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CD403" w14:textId="587CA56A" w:rsidR="001634CC" w:rsidRPr="00B03235" w:rsidRDefault="009A1272" w:rsidP="00386CA0">
      <w:pPr>
        <w:pStyle w:val="DSCH"/>
      </w:pPr>
      <w:bookmarkStart w:id="0" w:name="_Toc140443262"/>
      <w:r>
        <w:t>Phenotyping Regression in a female mouse model for Rett syndrome using computational neuroethology tools</w:t>
      </w:r>
      <w:bookmarkEnd w:id="0"/>
    </w:p>
    <w:p w14:paraId="6A0F47AD" w14:textId="77777777" w:rsidR="001634CC" w:rsidRPr="002462F5" w:rsidRDefault="001634CC" w:rsidP="00BE265E">
      <w:pPr>
        <w:jc w:val="center"/>
        <w:rPr>
          <w:rFonts w:cs="Calibri"/>
          <w:szCs w:val="24"/>
        </w:rPr>
      </w:pPr>
    </w:p>
    <w:p w14:paraId="450A050F" w14:textId="77777777" w:rsidR="001634CC" w:rsidRPr="002462F5" w:rsidRDefault="001634CC" w:rsidP="00BE265E">
      <w:pPr>
        <w:jc w:val="center"/>
        <w:rPr>
          <w:rFonts w:cs="Calibri"/>
          <w:szCs w:val="24"/>
        </w:rPr>
      </w:pPr>
    </w:p>
    <w:p w14:paraId="03E9FE46" w14:textId="77777777" w:rsidR="001634CC" w:rsidRPr="002462F5" w:rsidRDefault="001634CC" w:rsidP="00BE265E">
      <w:pPr>
        <w:jc w:val="center"/>
        <w:rPr>
          <w:rFonts w:cs="Calibri"/>
          <w:szCs w:val="24"/>
        </w:rPr>
      </w:pPr>
    </w:p>
    <w:p w14:paraId="37BB624F" w14:textId="77777777" w:rsidR="001634CC" w:rsidRPr="002462F5" w:rsidRDefault="001634CC" w:rsidP="00BE265E">
      <w:pPr>
        <w:jc w:val="center"/>
        <w:rPr>
          <w:rFonts w:cs="Calibri"/>
          <w:szCs w:val="24"/>
        </w:rPr>
      </w:pPr>
    </w:p>
    <w:p w14:paraId="06DD0451" w14:textId="77777777" w:rsidR="001634CC" w:rsidRPr="002462F5" w:rsidRDefault="001634CC" w:rsidP="00BE265E">
      <w:pPr>
        <w:jc w:val="center"/>
        <w:rPr>
          <w:rFonts w:cs="Calibri"/>
          <w:szCs w:val="24"/>
        </w:rPr>
      </w:pPr>
    </w:p>
    <w:p w14:paraId="2C72C8BE" w14:textId="77777777" w:rsidR="001634CC" w:rsidRPr="002462F5" w:rsidRDefault="001634CC" w:rsidP="00BE265E">
      <w:pPr>
        <w:jc w:val="center"/>
        <w:rPr>
          <w:rFonts w:cs="Calibri"/>
          <w:szCs w:val="24"/>
        </w:rPr>
      </w:pPr>
    </w:p>
    <w:p w14:paraId="72A315D0" w14:textId="77777777" w:rsidR="001634CC" w:rsidRPr="002462F5" w:rsidRDefault="001634CC" w:rsidP="00BE265E">
      <w:pPr>
        <w:jc w:val="center"/>
        <w:rPr>
          <w:rFonts w:cs="Calibri"/>
          <w:szCs w:val="24"/>
        </w:rPr>
      </w:pPr>
    </w:p>
    <w:p w14:paraId="1C83289C" w14:textId="77777777" w:rsidR="001634CC" w:rsidRPr="002462F5" w:rsidRDefault="001634CC" w:rsidP="00BE265E">
      <w:pPr>
        <w:jc w:val="center"/>
        <w:rPr>
          <w:rFonts w:cs="Calibri"/>
          <w:szCs w:val="24"/>
        </w:rPr>
      </w:pPr>
    </w:p>
    <w:p w14:paraId="643791FD" w14:textId="77777777" w:rsidR="001634CC" w:rsidRPr="002462F5" w:rsidRDefault="001634CC" w:rsidP="00BE265E">
      <w:pPr>
        <w:jc w:val="center"/>
        <w:rPr>
          <w:rFonts w:cs="Calibri"/>
          <w:szCs w:val="24"/>
        </w:rPr>
      </w:pPr>
    </w:p>
    <w:p w14:paraId="6D1A2650" w14:textId="0E0F6D77" w:rsidR="001634CC" w:rsidRPr="002462F5" w:rsidRDefault="001634CC" w:rsidP="00BE265E">
      <w:pPr>
        <w:jc w:val="center"/>
        <w:rPr>
          <w:rFonts w:cs="Calibri"/>
          <w:szCs w:val="24"/>
        </w:rPr>
      </w:pPr>
    </w:p>
    <w:p w14:paraId="101D968E" w14:textId="7FD83912" w:rsidR="00BA7876" w:rsidRPr="002462F5" w:rsidRDefault="00000000" w:rsidP="00EE3F8D">
      <w:pPr>
        <w:pStyle w:val="dstb"/>
        <w:rPr>
          <w:rFonts w:cs="Calibri"/>
          <w:szCs w:val="24"/>
        </w:rPr>
      </w:pPr>
      <w:bookmarkStart w:id="1" w:name="_Toc128264725"/>
      <w:bookmarkStart w:id="2" w:name="_Toc137509379"/>
      <w:bookmarkStart w:id="3" w:name="_Toc137510094"/>
      <w:bookmarkStart w:id="4" w:name="_Toc137510199"/>
      <w:bookmarkStart w:id="5" w:name="_Toc137899786"/>
      <w:bookmarkStart w:id="6" w:name="_Toc137945540"/>
      <w:bookmarkStart w:id="7" w:name="_Toc140443386"/>
      <w:r>
        <w:rPr>
          <w:noProof/>
        </w:rPr>
        <w:pict w14:anchorId="47463A73">
          <v:shapetype id="_x0000_t202" coordsize="21600,21600" o:spt="202" path="m,l,21600r21600,l21600,xe">
            <v:stroke joinstyle="miter"/>
            <v:path gradientshapeok="t" o:connecttype="rect"/>
          </v:shapetype>
          <v:shape id="Text Box 14" o:spid="_x0000_s2057" type="#_x0000_t202" style="position:absolute;left:0;text-align:left;margin-left:0;margin-top:0;width:300.2pt;height:90pt;z-index:251665920;visibility:visible;mso-wrap-style:square;mso-width-percent:0;mso-height-percent:200;mso-wrap-distance-left:9pt;mso-wrap-distance-top:3.6pt;mso-wrap-distance-right:9pt;mso-wrap-distance-bottom:3.6pt;mso-position-horizontal:center;mso-position-horizontal-relative:margin;mso-position-vertical:center;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" filled="f" stroked="f">
            <v:textbox style="mso-next-textbox:#Text Box 14;mso-fit-shape-to-text:t">
              <w:txbxContent>
                <w:p w14:paraId="153658B0" w14:textId="2731396E" w:rsidR="001634CC" w:rsidRPr="002462F5" w:rsidRDefault="001634CC" w:rsidP="001634CC">
                  <w:pPr>
                    <w:jc w:val="center"/>
                    <w:rPr>
                      <w:rFonts w:cs="Calibri"/>
                      <w:szCs w:val="24"/>
                    </w:rPr>
                  </w:pPr>
                  <w:r w:rsidRPr="002462F5">
                    <w:rPr>
                      <w:rFonts w:cs="Calibri"/>
                      <w:szCs w:val="24"/>
                    </w:rPr>
                    <w:t>A Dissertation Presented for the</w:t>
                  </w:r>
                </w:p>
                <w:p w14:paraId="28D6726E" w14:textId="77777777" w:rsidR="00CF5323" w:rsidRDefault="001634CC" w:rsidP="001634CC">
                  <w:pPr>
                    <w:jc w:val="center"/>
                    <w:rPr>
                      <w:rFonts w:cs="Calibri"/>
                      <w:szCs w:val="24"/>
                    </w:rPr>
                  </w:pPr>
                  <w:r w:rsidRPr="002462F5">
                    <w:rPr>
                      <w:rFonts w:cs="Calibri"/>
                      <w:szCs w:val="24"/>
                    </w:rPr>
                    <w:t xml:space="preserve"> Doctor of Philosophy </w:t>
                  </w:r>
                </w:p>
                <w:p w14:paraId="3539625E" w14:textId="05F52699" w:rsidR="001634CC" w:rsidRPr="002462F5" w:rsidRDefault="00860153" w:rsidP="001634CC">
                  <w:pPr>
                    <w:jc w:val="center"/>
                    <w:rPr>
                      <w:rFonts w:cs="Calibri"/>
                      <w:szCs w:val="24"/>
                    </w:rPr>
                  </w:pPr>
                  <w:r>
                    <w:rPr>
                      <w:rFonts w:cs="Calibri"/>
                      <w:szCs w:val="24"/>
                    </w:rPr>
                    <w:t>Degree</w:t>
                  </w:r>
                </w:p>
                <w:p w14:paraId="515CDC4F" w14:textId="652C8568" w:rsidR="001634CC" w:rsidRPr="002462F5" w:rsidRDefault="001634CC" w:rsidP="001634CC">
                  <w:pPr>
                    <w:jc w:val="center"/>
                    <w:rPr>
                      <w:rFonts w:cs="Calibri"/>
                      <w:szCs w:val="24"/>
                    </w:rPr>
                  </w:pPr>
                  <w:r w:rsidRPr="002462F5">
                    <w:rPr>
                      <w:rFonts w:cs="Calibri"/>
                      <w:szCs w:val="24"/>
                    </w:rPr>
                    <w:t>The University of Tennessee, Knoxville</w:t>
                  </w:r>
                </w:p>
              </w:txbxContent>
            </v:textbox>
            <w10:wrap type="square" anchorx="margin" anchory="margin"/>
          </v:shape>
        </w:pict>
      </w:r>
      <w:r>
        <w:rPr>
          <w:noProof/>
        </w:rPr>
        <w:pict w14:anchorId="52508FFC">
          <v:shape id="Text Box 13" o:spid="_x0000_s2056" type="#_x0000_t202" style="position:absolute;left:0;text-align:left;margin-left:0;margin-top:0;width:230.6pt;height:48.6pt;z-index:251666944;visibility:visible;mso-wrap-style:square;mso-width-percent:0;mso-height-percent:200;mso-wrap-distance-left:9pt;mso-wrap-distance-top:3.6pt;mso-wrap-distance-right:9pt;mso-wrap-distance-bottom:3.6pt;mso-position-horizontal:center;mso-position-horizontal-relative:margin;mso-position-vertical:bottom;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" filled="f" stroked="f">
            <v:textbox style="mso-next-textbox:#Text Box 13;mso-fit-shape-to-text:t">
              <w:txbxContent>
                <w:p w14:paraId="7A665DF1" w14:textId="2C1C518F" w:rsidR="001634CC" w:rsidRPr="002462F5" w:rsidRDefault="001634CC" w:rsidP="001634CC">
                  <w:pPr>
                    <w:jc w:val="center"/>
                    <w:rPr>
                      <w:rFonts w:cs="Calibri"/>
                      <w:szCs w:val="24"/>
                    </w:rPr>
                  </w:pPr>
                  <w:r w:rsidRPr="002462F5">
                    <w:rPr>
                      <w:rFonts w:cs="Calibri"/>
                      <w:szCs w:val="24"/>
                    </w:rPr>
                    <w:t>Michael Jason Mykins</w:t>
                  </w:r>
                </w:p>
                <w:p w14:paraId="03DA55C1" w14:textId="000E502E" w:rsidR="001634CC" w:rsidRPr="002462F5" w:rsidRDefault="00CF5323" w:rsidP="001634CC">
                  <w:pPr>
                    <w:jc w:val="center"/>
                    <w:rPr>
                      <w:rFonts w:cs="Calibri"/>
                      <w:szCs w:val="24"/>
                    </w:rPr>
                  </w:pPr>
                  <w:r>
                    <w:rPr>
                      <w:rFonts w:cs="Calibri"/>
                      <w:szCs w:val="24"/>
                    </w:rPr>
                    <w:t>August</w:t>
                  </w:r>
                  <w:r w:rsidR="007B2777">
                    <w:rPr>
                      <w:rFonts w:cs="Calibri"/>
                      <w:szCs w:val="24"/>
                    </w:rPr>
                    <w:t xml:space="preserve"> </w:t>
                  </w:r>
                  <w:r w:rsidR="001634CC" w:rsidRPr="002462F5">
                    <w:rPr>
                      <w:rFonts w:cs="Calibri"/>
                      <w:szCs w:val="24"/>
                    </w:rPr>
                    <w:t>2023</w:t>
                  </w:r>
                </w:p>
              </w:txbxContent>
            </v:textbox>
            <w10:wrap type="square" anchorx="margin" anchory="margin"/>
          </v:shape>
        </w:pict>
      </w:r>
      <w:bookmarkEnd w:id="1"/>
      <w:bookmarkEnd w:id="2"/>
      <w:bookmarkEnd w:id="3"/>
      <w:bookmarkEnd w:id="4"/>
      <w:bookmarkEnd w:id="5"/>
      <w:bookmarkEnd w:id="6"/>
      <w:bookmarkEnd w:id="7"/>
      <w:r w:rsidR="00BA7876" w:rsidRPr="002462F5">
        <w:rPr>
          <w:rFonts w:cs="Calibri"/>
          <w:szCs w:val="24"/>
        </w:rPr>
        <w:br w:type="page"/>
      </w:r>
    </w:p>
    <w:p w14:paraId="023C1CE9" w14:textId="237E081D" w:rsidR="00BA7876" w:rsidRPr="00B03235" w:rsidRDefault="00BA7876" w:rsidP="00CF5323">
      <w:pPr>
        <w:pStyle w:val="dsH1"/>
      </w:pPr>
      <w:bookmarkStart w:id="8" w:name="_Toc124086910"/>
      <w:bookmarkStart w:id="9" w:name="_Toc124087025"/>
      <w:bookmarkStart w:id="10" w:name="_Toc128264519"/>
      <w:bookmarkStart w:id="11" w:name="_Toc135418957"/>
      <w:bookmarkStart w:id="12" w:name="_Toc137473265"/>
      <w:bookmarkStart w:id="13" w:name="_Toc138173402"/>
      <w:bookmarkStart w:id="14" w:name="_Toc140443263"/>
      <w:r w:rsidRPr="00B03235">
        <w:lastRenderedPageBreak/>
        <w:t>Dedication</w:t>
      </w:r>
      <w:bookmarkEnd w:id="8"/>
      <w:bookmarkEnd w:id="9"/>
      <w:bookmarkEnd w:id="10"/>
      <w:bookmarkEnd w:id="11"/>
      <w:bookmarkEnd w:id="12"/>
      <w:bookmarkEnd w:id="13"/>
      <w:bookmarkEnd w:id="14"/>
    </w:p>
    <w:p w14:paraId="244B2C75" w14:textId="58B0C341" w:rsidR="00BA7876" w:rsidRPr="002462F5" w:rsidRDefault="005E0194" w:rsidP="00BE265E">
      <w:pPr>
        <w:rPr>
          <w:rFonts w:cs="Calibri"/>
          <w:szCs w:val="24"/>
        </w:rPr>
      </w:pPr>
      <w:r>
        <w:rPr>
          <w:rFonts w:cs="Calibri"/>
          <w:szCs w:val="24"/>
        </w:rPr>
        <w:t>This dissertation is dedicated to my lovely and supportive wife, Doctor Julia Mykins</w:t>
      </w:r>
      <w:r w:rsidR="008A4E77">
        <w:rPr>
          <w:rFonts w:cs="Calibri"/>
          <w:szCs w:val="24"/>
        </w:rPr>
        <w:t>, and to my two cats (Harley and Odin), dog (Kylie)</w:t>
      </w:r>
      <w:r w:rsidR="00576314">
        <w:rPr>
          <w:rFonts w:cs="Calibri"/>
          <w:szCs w:val="24"/>
        </w:rPr>
        <w:t>, and two guinea pigs (Peter and Royal),</w:t>
      </w:r>
      <w:r w:rsidR="008A4E77">
        <w:rPr>
          <w:rFonts w:cs="Calibri"/>
          <w:szCs w:val="24"/>
        </w:rPr>
        <w:t xml:space="preserve"> </w:t>
      </w:r>
      <w:r w:rsidR="005A63EC">
        <w:rPr>
          <w:rFonts w:cs="Calibri"/>
          <w:szCs w:val="24"/>
        </w:rPr>
        <w:t>who</w:t>
      </w:r>
      <w:r w:rsidR="008A4E77">
        <w:rPr>
          <w:rFonts w:cs="Calibri"/>
          <w:szCs w:val="24"/>
        </w:rPr>
        <w:t xml:space="preserve"> all quite enjoyed watching me work with videos of mice. </w:t>
      </w:r>
      <w:r w:rsidR="00BA7876" w:rsidRPr="002462F5">
        <w:rPr>
          <w:rFonts w:cs="Calibri"/>
          <w:szCs w:val="24"/>
        </w:rPr>
        <w:br w:type="page"/>
      </w:r>
    </w:p>
    <w:p w14:paraId="6BB62011" w14:textId="7B8B44EC" w:rsidR="00BA7876" w:rsidRDefault="00B03235" w:rsidP="00CF5323">
      <w:pPr>
        <w:pStyle w:val="dsH1"/>
      </w:pPr>
      <w:bookmarkStart w:id="15" w:name="_Toc124086911"/>
      <w:bookmarkStart w:id="16" w:name="_Toc124087026"/>
      <w:bookmarkStart w:id="17" w:name="_Toc128264520"/>
      <w:bookmarkStart w:id="18" w:name="_Toc135418958"/>
      <w:bookmarkStart w:id="19" w:name="_Toc137473266"/>
      <w:bookmarkStart w:id="20" w:name="_Toc138173403"/>
      <w:bookmarkStart w:id="21" w:name="_Toc140443264"/>
      <w:r w:rsidRPr="00B03235">
        <w:lastRenderedPageBreak/>
        <w:t>A</w:t>
      </w:r>
      <w:r w:rsidR="00BA7876" w:rsidRPr="00B03235">
        <w:t>cknowledgements</w:t>
      </w:r>
      <w:bookmarkEnd w:id="15"/>
      <w:bookmarkEnd w:id="16"/>
      <w:bookmarkEnd w:id="17"/>
      <w:bookmarkEnd w:id="18"/>
      <w:bookmarkEnd w:id="19"/>
      <w:bookmarkEnd w:id="20"/>
      <w:bookmarkEnd w:id="21"/>
    </w:p>
    <w:p w14:paraId="14372BF2" w14:textId="3D513213" w:rsidR="001D102A" w:rsidRDefault="001D102A" w:rsidP="00CF5323">
      <w:pPr>
        <w:rPr>
          <w:b/>
          <w:bCs/>
        </w:rPr>
      </w:pPr>
      <w:r>
        <w:rPr>
          <w:b/>
          <w:bCs/>
        </w:rPr>
        <w:t xml:space="preserve">Mentors: </w:t>
      </w:r>
    </w:p>
    <w:p w14:paraId="2287E4A4" w14:textId="58701FD0" w:rsidR="001D102A" w:rsidRPr="001D102A" w:rsidRDefault="001D102A" w:rsidP="001D102A">
      <w:pPr>
        <w:pStyle w:val="BodyText"/>
      </w:pPr>
      <w:r>
        <w:t xml:space="preserve">I have been very fortunate to have several excellent mentors who contributed to my growth and success as a scientist. I would first like to start by thanking my advisor and mentor, Keerthi Krishnan. Often graduates students are acknowledged for our successes but mentors are not acknowledged for their hard work and effort in mentoring us to be excellent scientists. Thank you for your patience and dedication in helping me to develop into the scientist I am today. Thank you for time and contributions in reviewing and editing countless abstracts, presentations, 1:1 updates, and manuscripts drafts. Thank you for always pushing me to go beyond my limit and supporting me in all of my professional and academic endeavors. You are an inspiring scientist and I hope to live up to your reputation one day. Next, thank you to Billy Lau for providing critical feedback on data visualization, interpretation and manuscript drafts. You have taught me the art of </w:t>
      </w:r>
      <w:r w:rsidR="00F00480">
        <w:t>storytelling</w:t>
      </w:r>
      <w:r>
        <w:t xml:space="preserve"> through figure making and I cannot wait to share this skill in my post-doctoral lab. Next, thanks to Dan Roberts who ignited my passion for teaching and helped me to polish my writing skills. It was a pleasure and honor learning from your wisdom and experience in BCMB 405. Next, thank you to Ralph </w:t>
      </w:r>
      <w:proofErr w:type="spellStart"/>
      <w:r>
        <w:t>Lydic</w:t>
      </w:r>
      <w:proofErr w:type="spellEnd"/>
      <w:r>
        <w:t xml:space="preserve"> for his critical input on data analysis and interpretation. Your thought-provoking questions helped me to further develop my projects and turn them into full stories. Next, I would like to thank Brad Binder and </w:t>
      </w:r>
      <w:proofErr w:type="spellStart"/>
      <w:r>
        <w:t>Kalynn</w:t>
      </w:r>
      <w:proofErr w:type="spellEnd"/>
      <w:r>
        <w:t xml:space="preserve"> </w:t>
      </w:r>
      <w:proofErr w:type="spellStart"/>
      <w:r>
        <w:t>Shulz</w:t>
      </w:r>
      <w:proofErr w:type="spellEnd"/>
      <w:r>
        <w:t xml:space="preserve"> who were always supportive of my graduate career and weren’t afraid to ask hard-hitting questions. Next, I would like to thank Eric Wade, who assisted in developing the fine motor learning project. You taught me new ways to view biological efficiency, and this will serve me well in my future endeavors. Next, I would like to thank Joshua </w:t>
      </w:r>
      <w:proofErr w:type="spellStart"/>
      <w:r>
        <w:t>Brumberg</w:t>
      </w:r>
      <w:proofErr w:type="spellEnd"/>
      <w:r>
        <w:t xml:space="preserve"> for giving me the opportunity to contribute to the annual barrels society meeting reports. These experience helped me to further develop my writing and synthesis skills. Lastly, I would like to thank Rachel McCord for providing critical feedback on computational analysis and data interpretation. Thank you all for your mentorship and helping me </w:t>
      </w:r>
      <w:r w:rsidR="00F00480">
        <w:t>grow</w:t>
      </w:r>
      <w:r>
        <w:t xml:space="preserve"> into the scientist I am today. I am extremely grateful to have mentors who cared and contributed to my success. </w:t>
      </w:r>
    </w:p>
    <w:p w14:paraId="7550ECDB" w14:textId="77777777" w:rsidR="001D102A" w:rsidRDefault="00656537" w:rsidP="005B2ADC">
      <w:pPr>
        <w:rPr>
          <w:b/>
          <w:bCs/>
        </w:rPr>
      </w:pPr>
      <w:r w:rsidRPr="00CF5323">
        <w:rPr>
          <w:b/>
          <w:bCs/>
        </w:rPr>
        <w:lastRenderedPageBreak/>
        <w:t>Family and friends:</w:t>
      </w:r>
    </w:p>
    <w:p w14:paraId="70ACF733" w14:textId="4F7DE511" w:rsidR="005B2ADC" w:rsidRPr="001D102A" w:rsidRDefault="005B2ADC" w:rsidP="005B2ADC">
      <w:pPr>
        <w:rPr>
          <w:b/>
          <w:bCs/>
        </w:rPr>
      </w:pPr>
      <w:r>
        <w:t xml:space="preserve">I would first like to thank my wife, Dr. Julia Mykins, who sacrificed many hours managing our new house by herself so that I could finish writing this dissertation. I am extremely grateful for your love and support and could not have done this without you. Next, I would like to thank my sister, Lacey Mitchell, for always being there for me emotionally, or if I just needed someone to talk to. Our facetime calls always gave me the break I needed to take a step back from work. Next, I would like to thank my mother, Mickey Mykins. You raised me and taught me the importance and value of work </w:t>
      </w:r>
      <w:r w:rsidR="00DD75AC">
        <w:t>ethics,</w:t>
      </w:r>
      <w:r>
        <w:t xml:space="preserve"> which was an ultimate driving force in how I got to this stage. Next, I would like to thank my grandparents on my father’s side, William and Rosemary Mykins, and my grandparents on my </w:t>
      </w:r>
      <w:r w:rsidR="00F00480">
        <w:t>mother’s</w:t>
      </w:r>
      <w:r>
        <w:t xml:space="preserve"> side, Juanita and James Dempsey.</w:t>
      </w:r>
      <w:r w:rsidR="00DD75AC">
        <w:t xml:space="preserve"> You were all so supportive of me attaining this goal and I am very fortunate to have you all see me attain this goal</w:t>
      </w:r>
      <w:r w:rsidR="008F7643">
        <w:t xml:space="preserve">. </w:t>
      </w:r>
      <w:r w:rsidR="00DD75AC">
        <w:t>Next, I would like to thank my parents-in-laws, Marc and Deanna Steiner. You both have been extremely supportive in this journey, and I am extremely grateful to have you in my life.</w:t>
      </w:r>
      <w:r w:rsidR="008F7643">
        <w:t xml:space="preserve"> Next, I would like to thank my grandparents-in-law, Mary Jane and the late Jerry (Pappy) Rowe, for their love and continuous support. While Pappy was not able to see me attain this goal, I know he would be proud.</w:t>
      </w:r>
      <w:r w:rsidR="00DD75AC">
        <w:t xml:space="preserve"> Next, I would like to thank my sister-in-law, Rachel Steiner, </w:t>
      </w:r>
      <w:r w:rsidR="008F7643">
        <w:t>who’s</w:t>
      </w:r>
      <w:r w:rsidR="00DD75AC">
        <w:t xml:space="preserve"> daily TikTok’s provided me some sanity in final stages of my PhD. Next, I would like to thank two of my best friends who have supported me from High School to this point. To Brian Reese, and Edward Griffith, I am extremely grateful to have supportive</w:t>
      </w:r>
      <w:r w:rsidR="008F7643">
        <w:t>,</w:t>
      </w:r>
      <w:r w:rsidR="00DD75AC">
        <w:t xml:space="preserve"> caring and life-time friends like you guys.</w:t>
      </w:r>
      <w:r w:rsidR="008F7643">
        <w:t xml:space="preserve"> Our exchanges of memes and love for </w:t>
      </w:r>
      <w:proofErr w:type="spellStart"/>
      <w:r w:rsidR="008F7643">
        <w:t>JoJos</w:t>
      </w:r>
      <w:proofErr w:type="spellEnd"/>
      <w:r w:rsidR="008F7643">
        <w:t xml:space="preserve"> Bizarre adventures always cheered me on my rough days. Next, I would like to thank all my undergraduates friends, Sierra Raney, </w:t>
      </w:r>
      <w:r w:rsidR="00EB6685">
        <w:t xml:space="preserve">Bri Stark, Cat Hayes, Dalton </w:t>
      </w:r>
      <w:proofErr w:type="spellStart"/>
      <w:r w:rsidR="00EB6685">
        <w:t>Shiflet</w:t>
      </w:r>
      <w:proofErr w:type="spellEnd"/>
      <w:r w:rsidR="00EB6685">
        <w:t>, Kyle Mahoney, Wayne Stafford</w:t>
      </w:r>
      <w:r w:rsidR="008F7643">
        <w:t xml:space="preserve"> for their comradery and emotional support throughout my PhD. Though we were afar majority of the time due to the pandemic, your love and support kept me going </w:t>
      </w:r>
      <w:r w:rsidR="00EB6685">
        <w:t>throughout</w:t>
      </w:r>
      <w:r w:rsidR="008F7643">
        <w:t xml:space="preserve"> this journey. </w:t>
      </w:r>
      <w:r w:rsidR="00EB6685">
        <w:t xml:space="preserve">A special thank you goes to Jen and Foster Mulvaney who game nights always gave the mental break I needed in the final stages of my PhD. Next, I would like to thank all the ladies in the BCMB office, </w:t>
      </w:r>
      <w:proofErr w:type="spellStart"/>
      <w:r w:rsidR="00EB6685">
        <w:t>LaShel</w:t>
      </w:r>
      <w:proofErr w:type="spellEnd"/>
      <w:r w:rsidR="00EB6685">
        <w:t xml:space="preserve">, Cheryl and Chrissy. You all will forever be my </w:t>
      </w:r>
      <w:proofErr w:type="spellStart"/>
      <w:r w:rsidR="00EB6685">
        <w:t>utk</w:t>
      </w:r>
      <w:proofErr w:type="spellEnd"/>
      <w:r w:rsidR="00EB6685">
        <w:t xml:space="preserve"> family and extremely grateful for your love and support throughout my stay in Knoxville. </w:t>
      </w:r>
      <w:r w:rsidR="00EB6685">
        <w:lastRenderedPageBreak/>
        <w:t xml:space="preserve">I will greatly miss you all. </w:t>
      </w:r>
      <w:r w:rsidR="00915F87">
        <w:t>Next,</w:t>
      </w:r>
      <w:r w:rsidR="00EB6685">
        <w:t xml:space="preserve"> I would like to thank one of my BCMB colleagues, Bright </w:t>
      </w:r>
      <w:proofErr w:type="spellStart"/>
      <w:r w:rsidR="00EB6685">
        <w:t>Amankwaa</w:t>
      </w:r>
      <w:proofErr w:type="spellEnd"/>
      <w:r w:rsidR="00EB6685">
        <w:t>, no pun intended</w:t>
      </w:r>
      <w:r w:rsidR="000A021E">
        <w:t>,</w:t>
      </w:r>
      <w:r w:rsidR="00EB6685">
        <w:t xml:space="preserve"> but you always found ways to brighten my day. You </w:t>
      </w:r>
      <w:r w:rsidR="00CF5323">
        <w:t xml:space="preserve">have </w:t>
      </w:r>
      <w:r w:rsidR="00EB6685">
        <w:t xml:space="preserve">been there since day 1 and </w:t>
      </w:r>
      <w:r w:rsidR="00CF5323">
        <w:t>“</w:t>
      </w:r>
      <w:r w:rsidR="00EB6685">
        <w:t>lady Julia</w:t>
      </w:r>
      <w:r w:rsidR="00CF5323">
        <w:t>”</w:t>
      </w:r>
      <w:r w:rsidR="00EB6685">
        <w:t xml:space="preserve"> and I will miss you. Last, but not least I would like to thank Logan Dunn. It has been a pleasure seeing you grow since you joined the </w:t>
      </w:r>
      <w:r w:rsidR="0053090F">
        <w:t>lab,</w:t>
      </w:r>
      <w:r w:rsidR="00EB6685">
        <w:t xml:space="preserve"> and I will miss our trips to Sam’s convenient store and our brunch dates. </w:t>
      </w:r>
      <w:r w:rsidR="0053090F">
        <w:t xml:space="preserve">Thank you all, it truly takes a village to complete this journey. </w:t>
      </w:r>
      <w:r w:rsidR="00EB6685">
        <w:t xml:space="preserve"> </w:t>
      </w:r>
    </w:p>
    <w:p w14:paraId="6022E114" w14:textId="77777777" w:rsidR="00C40F60" w:rsidRDefault="00C40F60" w:rsidP="00CF5323">
      <w:pPr>
        <w:pStyle w:val="dsfigtext"/>
      </w:pPr>
    </w:p>
    <w:p w14:paraId="18A32A43" w14:textId="706337A4" w:rsidR="00FE607F" w:rsidRPr="00FE607F" w:rsidRDefault="00C40F60" w:rsidP="00FE607F">
      <w:pPr>
        <w:rPr>
          <w:b/>
          <w:bCs/>
        </w:rPr>
      </w:pPr>
      <w:r w:rsidRPr="00FE607F">
        <w:rPr>
          <w:b/>
          <w:bCs/>
        </w:rPr>
        <w:t xml:space="preserve">Personal Health care team: </w:t>
      </w:r>
    </w:p>
    <w:p w14:paraId="660C6A05" w14:textId="05DE5476" w:rsidR="00C40F60" w:rsidRPr="00FE607F" w:rsidRDefault="00C40F60" w:rsidP="00FE607F">
      <w:r w:rsidRPr="00FE607F">
        <w:t>No PhD journey is easy, but mine was met with an unusual diagnosis of late onset type 1 diabetes. Without the personal care, concern and monitoring of many doctors and healthcare professionals, this journey would not have been possible. I would like to start by thanking Dr. Spencer Gregg</w:t>
      </w:r>
      <w:r w:rsidR="00FD7139">
        <w:t>. He was the first doctor</w:t>
      </w:r>
      <w:r w:rsidRPr="00FE607F">
        <w:t xml:space="preserve"> to listen to my </w:t>
      </w:r>
      <w:r w:rsidR="00F5570E" w:rsidRPr="00FE607F">
        <w:t>concerns</w:t>
      </w:r>
      <w:r w:rsidR="00F5570E">
        <w:t xml:space="preserve"> and</w:t>
      </w:r>
      <w:r w:rsidRPr="00FE607F">
        <w:t xml:space="preserve"> </w:t>
      </w:r>
      <w:r w:rsidR="00FD7139">
        <w:t xml:space="preserve">he </w:t>
      </w:r>
      <w:r w:rsidR="00D97B33" w:rsidRPr="00FE607F">
        <w:t>provided</w:t>
      </w:r>
      <w:r w:rsidR="00FD7139">
        <w:t xml:space="preserve"> </w:t>
      </w:r>
      <w:r w:rsidRPr="00FE607F">
        <w:t xml:space="preserve">me with quality care. Thank you to his </w:t>
      </w:r>
      <w:r w:rsidR="00E45341" w:rsidRPr="00FE607F">
        <w:t>n</w:t>
      </w:r>
      <w:r w:rsidRPr="00FE607F">
        <w:t>urse, Rose</w:t>
      </w:r>
      <w:r w:rsidR="00DE1D60" w:rsidRPr="00FE607F">
        <w:t>,</w:t>
      </w:r>
      <w:r w:rsidRPr="00FE607F">
        <w:t xml:space="preserve"> for always putting me as a priority whenever there was an issue. Thank you to my endocrinologist</w:t>
      </w:r>
      <w:r w:rsidR="00E45341" w:rsidRPr="00FE607F">
        <w:t>,</w:t>
      </w:r>
      <w:r w:rsidRPr="00FE607F">
        <w:t xml:space="preserve"> Dr. Gregory Moffit</w:t>
      </w:r>
      <w:r w:rsidR="00E45341" w:rsidRPr="00FE607F">
        <w:t xml:space="preserve">, </w:t>
      </w:r>
      <w:r w:rsidRPr="00FE607F">
        <w:t xml:space="preserve">who </w:t>
      </w:r>
      <w:r w:rsidR="00E45341" w:rsidRPr="00FE607F">
        <w:t>also listened to my concerns</w:t>
      </w:r>
      <w:r w:rsidR="00DE1D60" w:rsidRPr="00FE607F">
        <w:t xml:space="preserve">, </w:t>
      </w:r>
      <w:r w:rsidR="00E45341" w:rsidRPr="00FE607F">
        <w:t>made my final diagnosis</w:t>
      </w:r>
      <w:r w:rsidR="00DE1D60" w:rsidRPr="00FE607F">
        <w:t xml:space="preserve"> and was always available after hours for anything I needed</w:t>
      </w:r>
      <w:r w:rsidR="00E45341" w:rsidRPr="00FE607F">
        <w:t xml:space="preserve">. Thank you to his nurse, Candice, who </w:t>
      </w:r>
      <w:r w:rsidR="005276FF" w:rsidRPr="00FE607F">
        <w:t xml:space="preserve">always </w:t>
      </w:r>
      <w:r w:rsidR="00E45341" w:rsidRPr="00FE607F">
        <w:t xml:space="preserve">made sure I had medication available to me when the insurance company would fall through. You both helped me to gain control back over my life and health and I am eternally grateful. Thank you to </w:t>
      </w:r>
      <w:r w:rsidR="005276FF" w:rsidRPr="00FE607F">
        <w:t>my</w:t>
      </w:r>
      <w:r w:rsidR="00E45341" w:rsidRPr="00FE607F">
        <w:t xml:space="preserve"> primary care physician Dr. Darrell Smith, and his nurse, Angie Baker, who both provided me with quality care, </w:t>
      </w:r>
      <w:r w:rsidR="005276FF" w:rsidRPr="00FE607F">
        <w:t>monitoring,</w:t>
      </w:r>
      <w:r w:rsidR="00E45341" w:rsidRPr="00FE607F">
        <w:t xml:space="preserve"> and referrals. I would like to thank my optometrist Dr. </w:t>
      </w:r>
      <w:r w:rsidR="005276FF" w:rsidRPr="00FE607F">
        <w:t>Jennifer</w:t>
      </w:r>
      <w:r w:rsidR="00E45341" w:rsidRPr="00FE607F">
        <w:t xml:space="preserve"> Maples who always made sure my eyes were </w:t>
      </w:r>
      <w:r w:rsidR="005276FF" w:rsidRPr="00FE607F">
        <w:t>healthy and</w:t>
      </w:r>
      <w:r w:rsidR="00E45341" w:rsidRPr="00FE607F">
        <w:t xml:space="preserve"> prescribed </w:t>
      </w:r>
      <w:r w:rsidR="005276FF" w:rsidRPr="00FE607F">
        <w:t xml:space="preserve">me </w:t>
      </w:r>
      <w:r w:rsidR="00E45341" w:rsidRPr="00FE607F">
        <w:t>m</w:t>
      </w:r>
      <w:r w:rsidR="005276FF" w:rsidRPr="00FE607F">
        <w:t xml:space="preserve">y first pair of glasses. </w:t>
      </w:r>
      <w:r w:rsidR="005A63EC" w:rsidRPr="00FE607F">
        <w:t>It’s</w:t>
      </w:r>
      <w:r w:rsidR="005276FF" w:rsidRPr="00FE607F">
        <w:t xml:space="preserve"> amazing how much a slight change in lens improved the quality of my life. A final thanks to all of the UT core diagnostic facilities who ran too many blood works, X-rays, EKGs and MRIs to count. You have all provided me with </w:t>
      </w:r>
      <w:r w:rsidR="00FB2BF2" w:rsidRPr="00FE607F">
        <w:t>the utmost</w:t>
      </w:r>
      <w:r w:rsidR="005276FF" w:rsidRPr="00FE607F">
        <w:t xml:space="preserve"> quality of care </w:t>
      </w:r>
      <w:r w:rsidR="00DE1D60" w:rsidRPr="00FE607F">
        <w:t xml:space="preserve">and words </w:t>
      </w:r>
      <w:r w:rsidR="00FB2BF2" w:rsidRPr="00FE607F">
        <w:t>cannot</w:t>
      </w:r>
      <w:r w:rsidR="00DE1D60" w:rsidRPr="00FE607F">
        <w:t xml:space="preserve"> express how grateful I am for the new life I have now. </w:t>
      </w:r>
      <w:r w:rsidR="00FB2BF2" w:rsidRPr="00FE607F">
        <w:t>This dissertation would not have been possible without all of you.</w:t>
      </w:r>
    </w:p>
    <w:p w14:paraId="35186F8F" w14:textId="77777777" w:rsidR="00C40F60" w:rsidRPr="00B03235" w:rsidRDefault="00C40F60" w:rsidP="006C15E8">
      <w:pPr>
        <w:pStyle w:val="dsfig"/>
      </w:pPr>
    </w:p>
    <w:p w14:paraId="17ECA3B2" w14:textId="77777777" w:rsidR="00F00480" w:rsidRDefault="00F00480" w:rsidP="00BE265E">
      <w:pPr>
        <w:rPr>
          <w:rFonts w:cs="Calibri"/>
          <w:b/>
          <w:bCs/>
          <w:szCs w:val="24"/>
        </w:rPr>
      </w:pPr>
    </w:p>
    <w:p w14:paraId="6E3E29A8" w14:textId="77777777" w:rsidR="00F00480" w:rsidRDefault="00F00480" w:rsidP="00BE265E">
      <w:pPr>
        <w:rPr>
          <w:rFonts w:cs="Calibri"/>
          <w:b/>
          <w:bCs/>
          <w:szCs w:val="24"/>
        </w:rPr>
      </w:pPr>
    </w:p>
    <w:p w14:paraId="1B6FCBA5" w14:textId="293B403F" w:rsidR="00C33AE7" w:rsidRPr="00A1720E" w:rsidRDefault="005E0194" w:rsidP="00BE265E">
      <w:pPr>
        <w:rPr>
          <w:rFonts w:cs="Calibri"/>
          <w:b/>
          <w:bCs/>
          <w:szCs w:val="24"/>
        </w:rPr>
      </w:pPr>
      <w:r w:rsidRPr="00A1720E">
        <w:rPr>
          <w:rFonts w:cs="Calibri"/>
          <w:b/>
          <w:bCs/>
          <w:szCs w:val="24"/>
        </w:rPr>
        <w:lastRenderedPageBreak/>
        <w:t xml:space="preserve">Chapter </w:t>
      </w:r>
      <w:r w:rsidR="00915F87">
        <w:rPr>
          <w:rFonts w:cs="Calibri"/>
          <w:b/>
          <w:bCs/>
          <w:szCs w:val="24"/>
        </w:rPr>
        <w:t>2</w:t>
      </w:r>
      <w:r w:rsidRPr="00A1720E">
        <w:rPr>
          <w:rFonts w:cs="Calibri"/>
          <w:b/>
          <w:bCs/>
          <w:szCs w:val="24"/>
        </w:rPr>
        <w:t xml:space="preserve"> acknowledgements: </w:t>
      </w:r>
    </w:p>
    <w:p w14:paraId="148722FB" w14:textId="7D8073E5" w:rsidR="00C33AE7" w:rsidRDefault="00283FE8" w:rsidP="00C33AE7">
      <w:pPr>
        <w:pStyle w:val="BodyText"/>
      </w:pPr>
      <w:r>
        <w:t xml:space="preserve">I would first like to thank </w:t>
      </w:r>
      <w:r w:rsidR="00F630BD">
        <w:t>one of my</w:t>
      </w:r>
      <w:r>
        <w:t xml:space="preserve"> co-</w:t>
      </w:r>
      <w:r w:rsidR="00F630BD">
        <w:t xml:space="preserve">first </w:t>
      </w:r>
      <w:r>
        <w:t>authors</w:t>
      </w:r>
      <w:r w:rsidR="00F630BD">
        <w:t xml:space="preserve">, Dana </w:t>
      </w:r>
      <w:proofErr w:type="spellStart"/>
      <w:r w:rsidR="00F630BD">
        <w:t>Layo-Carris</w:t>
      </w:r>
      <w:proofErr w:type="spellEnd"/>
      <w:r w:rsidR="00F630BD">
        <w:t>, and co-authors Wilson Skinner for performing tactile behavior experiments. These experiments were critical for acceptance of our first author manuscript in JNR. Next</w:t>
      </w:r>
      <w:r w:rsidR="002C0C73">
        <w:t xml:space="preserve">, </w:t>
      </w:r>
      <w:r w:rsidR="00F630BD">
        <w:t>I would like to thank my other co-first author Logan Dunn for countless contributions in revising our manuscript, as well as for his data contributions in immunohistochemical analysis of M</w:t>
      </w:r>
      <w:r w:rsidR="00FB2BF2">
        <w:t>E</w:t>
      </w:r>
      <w:r w:rsidR="00F630BD">
        <w:t xml:space="preserve">CP2 expression and whole S1BF PNN expression analysis. I would also like to thank Tian Hong and Andrew Willems for their assistance </w:t>
      </w:r>
      <w:r w:rsidR="002C0C73">
        <w:t xml:space="preserve">in </w:t>
      </w:r>
      <w:r w:rsidR="005A63EC">
        <w:t>the whole</w:t>
      </w:r>
      <w:r w:rsidR="002C0C73">
        <w:t xml:space="preserve"> S1BF PNN expression analysis. I would like to thank undergraduate Ally </w:t>
      </w:r>
      <w:proofErr w:type="spellStart"/>
      <w:r w:rsidR="002C0C73">
        <w:t>McBryar</w:t>
      </w:r>
      <w:proofErr w:type="spellEnd"/>
      <w:r w:rsidR="002C0C73">
        <w:t xml:space="preserve"> and Sarah Perez who assisted in analyzing tactile behavior experiments and manual counting of PNNs, and Trinity Rose Schultz who genotyped mice and assisted in performing pup retrieval experiments. </w:t>
      </w:r>
      <w:r w:rsidR="00C33AE7">
        <w:t>I</w:t>
      </w:r>
      <w:r w:rsidR="00C33AE7" w:rsidRPr="00C33AE7">
        <w:t xml:space="preserve"> </w:t>
      </w:r>
      <w:r>
        <w:t xml:space="preserve">also </w:t>
      </w:r>
      <w:r w:rsidR="00C33AE7" w:rsidRPr="00C33AE7">
        <w:t xml:space="preserve">would like to thank undergraduates </w:t>
      </w:r>
      <w:proofErr w:type="spellStart"/>
      <w:r w:rsidR="00C33AE7" w:rsidRPr="00C33AE7">
        <w:t>Beyza</w:t>
      </w:r>
      <w:proofErr w:type="spellEnd"/>
      <w:r w:rsidR="00C33AE7" w:rsidRPr="00C33AE7">
        <w:t xml:space="preserve"> </w:t>
      </w:r>
      <w:proofErr w:type="spellStart"/>
      <w:r w:rsidR="00C33AE7" w:rsidRPr="00C33AE7">
        <w:t>Kartal</w:t>
      </w:r>
      <w:proofErr w:type="spellEnd"/>
      <w:r w:rsidR="00C33AE7" w:rsidRPr="00C33AE7">
        <w:t xml:space="preserve">, Benjamin Bridges, Sami </w:t>
      </w:r>
      <w:proofErr w:type="spellStart"/>
      <w:r w:rsidR="00C33AE7" w:rsidRPr="00C33AE7">
        <w:t>Issac</w:t>
      </w:r>
      <w:proofErr w:type="spellEnd"/>
      <w:r w:rsidR="00C33AE7" w:rsidRPr="00C33AE7">
        <w:t xml:space="preserve">, Shahin Ahmadi, </w:t>
      </w:r>
      <w:proofErr w:type="spellStart"/>
      <w:r w:rsidR="00C33AE7" w:rsidRPr="00C33AE7">
        <w:t>Itzanami</w:t>
      </w:r>
      <w:proofErr w:type="spellEnd"/>
      <w:r w:rsidR="00C33AE7" w:rsidRPr="00C33AE7">
        <w:t xml:space="preserve"> Sotelo Hernandez, Miranda Blevins and </w:t>
      </w:r>
      <w:proofErr w:type="spellStart"/>
      <w:r w:rsidR="00C33AE7" w:rsidRPr="00C33AE7">
        <w:t>Deema</w:t>
      </w:r>
      <w:proofErr w:type="spellEnd"/>
      <w:r w:rsidR="00C33AE7" w:rsidRPr="00C33AE7">
        <w:t xml:space="preserve"> Mansour for technical help, and the 2020 and 2021 BCMB 420 Image analysis class for help in mapping and analyzing high intensity PNN data. </w:t>
      </w:r>
      <w:r w:rsidR="00C33AE7">
        <w:t>I</w:t>
      </w:r>
      <w:r w:rsidR="00C33AE7" w:rsidRPr="00C33AE7">
        <w:t xml:space="preserve"> would like to thank the lab of Dr. </w:t>
      </w:r>
      <w:proofErr w:type="spellStart"/>
      <w:r w:rsidR="00C33AE7" w:rsidRPr="00C33AE7">
        <w:t>Maitreyi</w:t>
      </w:r>
      <w:proofErr w:type="spellEnd"/>
      <w:r w:rsidR="00C33AE7" w:rsidRPr="00C33AE7">
        <w:t xml:space="preserve"> Das and her graduate students for training </w:t>
      </w:r>
      <w:r w:rsidR="00A84917">
        <w:t xml:space="preserve">Logan Dunn </w:t>
      </w:r>
      <w:r w:rsidR="00C33AE7" w:rsidRPr="00C33AE7">
        <w:t>and assis</w:t>
      </w:r>
      <w:r w:rsidR="00A84917">
        <w:t>ting him in</w:t>
      </w:r>
      <w:r w:rsidR="00C33AE7" w:rsidRPr="00C33AE7">
        <w:t xml:space="preserve"> using the confocal microscope.</w:t>
      </w:r>
      <w:r>
        <w:t xml:space="preserve"> </w:t>
      </w:r>
      <w:r w:rsidR="00915F87">
        <w:t>T</w:t>
      </w:r>
      <w:r w:rsidR="00915F87">
        <w:rPr>
          <w:rFonts w:cs="Calibri"/>
          <w:szCs w:val="24"/>
        </w:rPr>
        <w:t>hank you to Keerthi Krishnan, Billy Lau and Logan Dunn for peer reviewing and editing this manuscript.</w:t>
      </w:r>
    </w:p>
    <w:p w14:paraId="285551A8" w14:textId="77777777" w:rsidR="00283FE8" w:rsidRPr="00C33AE7" w:rsidRDefault="00283FE8" w:rsidP="00C33AE7">
      <w:pPr>
        <w:pStyle w:val="BodyText"/>
      </w:pPr>
    </w:p>
    <w:p w14:paraId="2B3CE820" w14:textId="44DB32B6" w:rsidR="00C33AE7" w:rsidRPr="00A1720E" w:rsidRDefault="00C33AE7" w:rsidP="00C33AE7">
      <w:pPr>
        <w:rPr>
          <w:rFonts w:cs="Calibri"/>
          <w:b/>
          <w:bCs/>
          <w:szCs w:val="24"/>
        </w:rPr>
      </w:pPr>
      <w:r w:rsidRPr="00A1720E">
        <w:rPr>
          <w:rFonts w:cs="Calibri"/>
          <w:b/>
          <w:bCs/>
          <w:szCs w:val="24"/>
        </w:rPr>
        <w:t xml:space="preserve">Chapter </w:t>
      </w:r>
      <w:r w:rsidR="00915F87">
        <w:rPr>
          <w:rFonts w:cs="Calibri"/>
          <w:b/>
          <w:bCs/>
          <w:szCs w:val="24"/>
        </w:rPr>
        <w:t>3</w:t>
      </w:r>
      <w:r w:rsidRPr="00A1720E">
        <w:rPr>
          <w:rFonts w:cs="Calibri"/>
          <w:b/>
          <w:bCs/>
          <w:szCs w:val="24"/>
        </w:rPr>
        <w:t xml:space="preserve"> acknowledgements: </w:t>
      </w:r>
    </w:p>
    <w:p w14:paraId="2AE96E3D" w14:textId="611C6BC7" w:rsidR="00F00480" w:rsidRPr="00915F87" w:rsidRDefault="00C33AE7" w:rsidP="00915F87">
      <w:pPr>
        <w:rPr>
          <w:rFonts w:cs="Calibri"/>
          <w:szCs w:val="24"/>
        </w:rPr>
      </w:pPr>
      <w:r>
        <w:rPr>
          <w:rFonts w:cs="Calibri"/>
          <w:szCs w:val="24"/>
        </w:rPr>
        <w:t>I</w:t>
      </w:r>
      <w:r w:rsidR="00283FE8">
        <w:rPr>
          <w:rFonts w:cs="Calibri"/>
          <w:szCs w:val="24"/>
        </w:rPr>
        <w:t xml:space="preserve"> would like to thank undergraduates Benjamin Bridges and Angela Jo for their help in performing maternal behavior experiments, creating and refining DLC pose estimation models, trimming videos for analysis and processing pose estimation for analysis. </w:t>
      </w:r>
      <w:r w:rsidR="002C0C73">
        <w:rPr>
          <w:rFonts w:cs="Calibri"/>
          <w:szCs w:val="24"/>
        </w:rPr>
        <w:t xml:space="preserve">These two were always there to assist in making deadlines and preserving my sanity in the later stages of my PhD. </w:t>
      </w:r>
      <w:r w:rsidR="00283FE8">
        <w:rPr>
          <w:rFonts w:cs="Calibri"/>
          <w:szCs w:val="24"/>
        </w:rPr>
        <w:t xml:space="preserve">I </w:t>
      </w:r>
      <w:r w:rsidRPr="00C33AE7">
        <w:rPr>
          <w:rFonts w:cs="Calibri"/>
          <w:szCs w:val="24"/>
        </w:rPr>
        <w:t xml:space="preserve">would </w:t>
      </w:r>
      <w:r w:rsidR="00A84917">
        <w:rPr>
          <w:rFonts w:cs="Calibri"/>
          <w:szCs w:val="24"/>
        </w:rPr>
        <w:t xml:space="preserve">also </w:t>
      </w:r>
      <w:r w:rsidRPr="00C33AE7">
        <w:rPr>
          <w:rFonts w:cs="Calibri"/>
          <w:szCs w:val="24"/>
        </w:rPr>
        <w:t xml:space="preserve">like to thank undergraduates Ally </w:t>
      </w:r>
      <w:proofErr w:type="spellStart"/>
      <w:r w:rsidR="00915F87" w:rsidRPr="00C33AE7">
        <w:rPr>
          <w:rFonts w:cs="Calibri"/>
          <w:szCs w:val="24"/>
        </w:rPr>
        <w:t>McBryar</w:t>
      </w:r>
      <w:proofErr w:type="spellEnd"/>
      <w:r w:rsidR="00915F87" w:rsidRPr="00C33AE7">
        <w:rPr>
          <w:rFonts w:cs="Calibri"/>
          <w:szCs w:val="24"/>
        </w:rPr>
        <w:t>,</w:t>
      </w:r>
      <w:r w:rsidRPr="00C33AE7">
        <w:rPr>
          <w:rFonts w:cs="Calibri"/>
          <w:szCs w:val="24"/>
        </w:rPr>
        <w:t xml:space="preserve"> Trinity Rose Schultz</w:t>
      </w:r>
      <w:r w:rsidR="00283FE8">
        <w:rPr>
          <w:rFonts w:cs="Calibri"/>
          <w:szCs w:val="24"/>
        </w:rPr>
        <w:t>, and Logan Dunn</w:t>
      </w:r>
      <w:r w:rsidRPr="00C33AE7">
        <w:rPr>
          <w:rFonts w:cs="Calibri"/>
          <w:szCs w:val="24"/>
        </w:rPr>
        <w:t xml:space="preserve"> for technical help</w:t>
      </w:r>
      <w:r w:rsidR="00A84917">
        <w:rPr>
          <w:rFonts w:cs="Calibri"/>
          <w:szCs w:val="24"/>
        </w:rPr>
        <w:t xml:space="preserve"> in the pup retrieval experiments</w:t>
      </w:r>
      <w:r w:rsidR="00283FE8">
        <w:rPr>
          <w:rFonts w:cs="Calibri"/>
          <w:szCs w:val="24"/>
        </w:rPr>
        <w:t xml:space="preserve"> and scoring pup retrieval behavior</w:t>
      </w:r>
      <w:r w:rsidRPr="00C33AE7">
        <w:rPr>
          <w:rFonts w:cs="Calibri"/>
          <w:szCs w:val="24"/>
        </w:rPr>
        <w:t xml:space="preserve">. </w:t>
      </w:r>
      <w:r w:rsidR="008C0E22">
        <w:rPr>
          <w:rFonts w:cs="Calibri"/>
          <w:szCs w:val="24"/>
        </w:rPr>
        <w:t xml:space="preserve">Thank you to Billy Lau, Logan Dunn, and Rachel McCord for their input on data visualization and interpretation.  </w:t>
      </w:r>
      <w:r w:rsidR="00915F87">
        <w:rPr>
          <w:rFonts w:cs="Calibri"/>
          <w:szCs w:val="24"/>
        </w:rPr>
        <w:t>Thank you to Keerthi Krishnan for peer reviewing and editing multiple drafts for this manuscript.</w:t>
      </w:r>
    </w:p>
    <w:p w14:paraId="49858648" w14:textId="64ECEA42" w:rsidR="00C33AE7" w:rsidRPr="00A1720E" w:rsidRDefault="00C33AE7" w:rsidP="00C33AE7">
      <w:pPr>
        <w:pStyle w:val="BodyText"/>
        <w:rPr>
          <w:b/>
          <w:bCs/>
        </w:rPr>
      </w:pPr>
      <w:r w:rsidRPr="00A1720E">
        <w:rPr>
          <w:b/>
          <w:bCs/>
        </w:rPr>
        <w:lastRenderedPageBreak/>
        <w:t xml:space="preserve">Chapter </w:t>
      </w:r>
      <w:r w:rsidR="00915F87">
        <w:rPr>
          <w:b/>
          <w:bCs/>
        </w:rPr>
        <w:t>4</w:t>
      </w:r>
      <w:r w:rsidRPr="00A1720E">
        <w:rPr>
          <w:b/>
          <w:bCs/>
        </w:rPr>
        <w:t xml:space="preserve"> acknowledgements:</w:t>
      </w:r>
    </w:p>
    <w:p w14:paraId="16218BE4" w14:textId="13AF67BB" w:rsidR="003B5BFF" w:rsidRDefault="003B5BFF" w:rsidP="00C33AE7">
      <w:pPr>
        <w:pStyle w:val="BodyText"/>
      </w:pPr>
      <w:r>
        <w:t>I would first like to thank our former post-doc</w:t>
      </w:r>
      <w:r w:rsidR="00283FE8">
        <w:t xml:space="preserve"> </w:t>
      </w:r>
      <w:r>
        <w:t>Billy Lau</w:t>
      </w:r>
      <w:r w:rsidR="00283FE8">
        <w:t xml:space="preserve">, now assistant professor in the department of psychology at </w:t>
      </w:r>
      <w:r w:rsidR="005A63EC">
        <w:t>UTK, for</w:t>
      </w:r>
      <w:r>
        <w:t xml:space="preserve"> his significant contributions to this chapter. Billy Lau optimized and performed all surgery manipulations conducted within this chapter. </w:t>
      </w:r>
      <w:r w:rsidR="008C0E22">
        <w:t xml:space="preserve">I would like to thank undergraduates Trinity Rose Shultz, Ally </w:t>
      </w:r>
      <w:proofErr w:type="spellStart"/>
      <w:r w:rsidR="008C0E22">
        <w:t>McBryar</w:t>
      </w:r>
      <w:proofErr w:type="spellEnd"/>
      <w:r w:rsidR="008C0E22">
        <w:t xml:space="preserve">, Benjamin Bridges and graduate students Logan Dunn and Jacob Elrod for assistance </w:t>
      </w:r>
      <w:r w:rsidR="00460AA2">
        <w:t>in</w:t>
      </w:r>
      <w:r w:rsidR="008C0E22">
        <w:t xml:space="preserve"> performing pup retrieval and tactile experiments. A special thank you to Trinity Rose Shultz, Breanna Ceesay, and Ally </w:t>
      </w:r>
      <w:proofErr w:type="spellStart"/>
      <w:r w:rsidR="008C0E22">
        <w:t>McBryar</w:t>
      </w:r>
      <w:proofErr w:type="spellEnd"/>
      <w:r w:rsidR="008C0E22">
        <w:t xml:space="preserve"> for the</w:t>
      </w:r>
      <w:r w:rsidR="00A1720E">
        <w:t>ir</w:t>
      </w:r>
      <w:r w:rsidR="008C0E22">
        <w:t xml:space="preserve"> </w:t>
      </w:r>
      <w:r w:rsidR="00A1720E">
        <w:t>hard work</w:t>
      </w:r>
      <w:r w:rsidR="008C0E22">
        <w:t>, dedication and consistency in scoring tactile</w:t>
      </w:r>
      <w:r w:rsidR="00460AA2">
        <w:t xml:space="preserve"> behavior</w:t>
      </w:r>
      <w:r w:rsidR="008C0E22">
        <w:t xml:space="preserve"> experiments</w:t>
      </w:r>
      <w:r w:rsidR="003077F5">
        <w:t>.</w:t>
      </w:r>
    </w:p>
    <w:p w14:paraId="5864A435" w14:textId="77777777" w:rsidR="00A1720E" w:rsidRDefault="00A1720E" w:rsidP="00C33AE7">
      <w:pPr>
        <w:pStyle w:val="BodyText"/>
      </w:pPr>
    </w:p>
    <w:p w14:paraId="07C481E1" w14:textId="62D5F611" w:rsidR="00C33AE7" w:rsidRPr="00A1720E" w:rsidRDefault="00C33AE7" w:rsidP="00C33AE7">
      <w:pPr>
        <w:pStyle w:val="BodyText"/>
        <w:rPr>
          <w:b/>
          <w:bCs/>
        </w:rPr>
      </w:pPr>
      <w:r w:rsidRPr="00A1720E">
        <w:rPr>
          <w:b/>
          <w:bCs/>
        </w:rPr>
        <w:t xml:space="preserve">Chapter </w:t>
      </w:r>
      <w:r w:rsidR="00915F87">
        <w:rPr>
          <w:b/>
          <w:bCs/>
        </w:rPr>
        <w:t>5</w:t>
      </w:r>
      <w:r w:rsidRPr="00A1720E">
        <w:rPr>
          <w:b/>
          <w:bCs/>
        </w:rPr>
        <w:t xml:space="preserve"> acknowledgements: </w:t>
      </w:r>
    </w:p>
    <w:p w14:paraId="3BC4FB03" w14:textId="699562BD" w:rsidR="008A21C8" w:rsidRDefault="008A21C8" w:rsidP="00C33AE7">
      <w:pPr>
        <w:pStyle w:val="BodyText"/>
      </w:pPr>
      <w:r>
        <w:t>Walters manual analysis:</w:t>
      </w:r>
    </w:p>
    <w:p w14:paraId="1C5C8326" w14:textId="535327D3" w:rsidR="00C33AE7" w:rsidRDefault="00C33AE7" w:rsidP="00C33AE7">
      <w:pPr>
        <w:pStyle w:val="BodyText"/>
      </w:pPr>
      <w:r>
        <w:t>I</w:t>
      </w:r>
      <w:r w:rsidRPr="00C33AE7">
        <w:t xml:space="preserve"> would</w:t>
      </w:r>
      <w:r w:rsidR="00A1720E">
        <w:t xml:space="preserve"> also</w:t>
      </w:r>
      <w:r w:rsidRPr="00C33AE7">
        <w:t xml:space="preserve"> like to thank the UTK Biology Service Facility (BSF), especially the late David Kidwell and Logan Sims, for engineering and maintaining the automatic pellet dispenser</w:t>
      </w:r>
      <w:r w:rsidR="00A1720E">
        <w:t xml:space="preserve"> used for the fine motor experiments</w:t>
      </w:r>
      <w:r w:rsidRPr="00C33AE7">
        <w:t xml:space="preserve">. </w:t>
      </w:r>
      <w:r w:rsidR="008A21C8">
        <w:t>I</w:t>
      </w:r>
      <w:r w:rsidRPr="00C33AE7">
        <w:t xml:space="preserve"> would also like to thank two undergraduate students, Andrew </w:t>
      </w:r>
      <w:proofErr w:type="spellStart"/>
      <w:r w:rsidRPr="00C33AE7">
        <w:t>Cherosky</w:t>
      </w:r>
      <w:proofErr w:type="spellEnd"/>
      <w:r w:rsidRPr="00C33AE7">
        <w:t xml:space="preserve"> and Carter Sanders for help in performing the experiments and gathering data. We would also like to thank Dr. Ralph </w:t>
      </w:r>
      <w:proofErr w:type="spellStart"/>
      <w:r w:rsidRPr="00C33AE7">
        <w:t>Lydic</w:t>
      </w:r>
      <w:proofErr w:type="spellEnd"/>
      <w:r w:rsidRPr="00C33AE7">
        <w:t xml:space="preserve"> for</w:t>
      </w:r>
      <w:r w:rsidR="005A63EC">
        <w:t xml:space="preserve"> his</w:t>
      </w:r>
      <w:r w:rsidRPr="00C33AE7">
        <w:t xml:space="preserve"> critical input on analysis. </w:t>
      </w:r>
    </w:p>
    <w:p w14:paraId="64816FCA" w14:textId="7F19DE44" w:rsidR="008A21C8" w:rsidRDefault="008A21C8" w:rsidP="00C33AE7">
      <w:pPr>
        <w:pStyle w:val="BodyText"/>
      </w:pPr>
      <w:proofErr w:type="spellStart"/>
      <w:r>
        <w:t>DeepLabCut</w:t>
      </w:r>
      <w:proofErr w:type="spellEnd"/>
      <w:r>
        <w:t xml:space="preserve"> automatic analysis: </w:t>
      </w:r>
    </w:p>
    <w:p w14:paraId="3AAB3C26" w14:textId="7FCF6C0D" w:rsidR="008A21C8" w:rsidRDefault="008A21C8" w:rsidP="00C33AE7">
      <w:pPr>
        <w:pStyle w:val="BodyText"/>
      </w:pPr>
      <w:r>
        <w:rPr>
          <w:rFonts w:cs="Calibri"/>
          <w:szCs w:val="24"/>
        </w:rPr>
        <w:t xml:space="preserve">I would like to thank undergraduates Benjamin Bridges and Angela Jo for their help in creating, optimizing DLC model design, refining DLC pose estimation models, trimming videos for analysis and processing pose estimation for analysis. A special thank you to Angela Jo who assisted in R code </w:t>
      </w:r>
      <w:r w:rsidR="005A63EC">
        <w:rPr>
          <w:rFonts w:cs="Calibri"/>
          <w:szCs w:val="24"/>
        </w:rPr>
        <w:t>design and</w:t>
      </w:r>
      <w:r>
        <w:rPr>
          <w:rFonts w:cs="Calibri"/>
          <w:szCs w:val="24"/>
        </w:rPr>
        <w:t xml:space="preserve"> check</w:t>
      </w:r>
      <w:r w:rsidR="00460AA2">
        <w:rPr>
          <w:rFonts w:cs="Calibri"/>
          <w:szCs w:val="24"/>
        </w:rPr>
        <w:t>ed</w:t>
      </w:r>
      <w:r>
        <w:rPr>
          <w:rFonts w:cs="Calibri"/>
          <w:szCs w:val="24"/>
        </w:rPr>
        <w:t xml:space="preserve"> and analy</w:t>
      </w:r>
      <w:r w:rsidR="00460AA2">
        <w:rPr>
          <w:rFonts w:cs="Calibri"/>
          <w:szCs w:val="24"/>
        </w:rPr>
        <w:t>zed</w:t>
      </w:r>
      <w:r>
        <w:rPr>
          <w:rFonts w:cs="Calibri"/>
          <w:szCs w:val="24"/>
        </w:rPr>
        <w:t xml:space="preserve"> </w:t>
      </w:r>
      <w:r w:rsidR="00460AA2">
        <w:rPr>
          <w:rFonts w:cs="Calibri"/>
          <w:szCs w:val="24"/>
        </w:rPr>
        <w:t xml:space="preserve">generated </w:t>
      </w:r>
      <w:r>
        <w:rPr>
          <w:rFonts w:cs="Calibri"/>
          <w:szCs w:val="24"/>
        </w:rPr>
        <w:t>pose estimation. You went above and beyond to optimize this model, run analysis and help me make a crucial deadline. The final stages of this project would not have been possible without your help.</w:t>
      </w:r>
    </w:p>
    <w:p w14:paraId="3C52F189" w14:textId="77777777" w:rsidR="00CF5323" w:rsidRDefault="00CF5323" w:rsidP="00C33AE7">
      <w:pPr>
        <w:pStyle w:val="BodyText"/>
        <w:rPr>
          <w:b/>
          <w:bCs/>
        </w:rPr>
      </w:pPr>
    </w:p>
    <w:p w14:paraId="40D45376" w14:textId="1ADA1B38" w:rsidR="00A84917" w:rsidRPr="00A1720E" w:rsidRDefault="00A84917" w:rsidP="00C33AE7">
      <w:pPr>
        <w:pStyle w:val="BodyText"/>
        <w:rPr>
          <w:b/>
          <w:bCs/>
        </w:rPr>
      </w:pPr>
      <w:r w:rsidRPr="00A1720E">
        <w:rPr>
          <w:b/>
          <w:bCs/>
        </w:rPr>
        <w:lastRenderedPageBreak/>
        <w:t xml:space="preserve">Funding acknowledgements: </w:t>
      </w:r>
    </w:p>
    <w:p w14:paraId="75ED14C1" w14:textId="1E1CAFFD" w:rsidR="00A84917" w:rsidRDefault="00A84917" w:rsidP="00A84917">
      <w:pPr>
        <w:rPr>
          <w:rFonts w:cs="Calibri"/>
          <w:szCs w:val="24"/>
        </w:rPr>
      </w:pPr>
      <w:r>
        <w:rPr>
          <w:rFonts w:cs="Calibri"/>
          <w:szCs w:val="24"/>
        </w:rPr>
        <w:t>I would like to thank all of the funding agenc</w:t>
      </w:r>
      <w:r w:rsidR="00A26764">
        <w:rPr>
          <w:rFonts w:cs="Calibri"/>
          <w:szCs w:val="24"/>
        </w:rPr>
        <w:t>ies</w:t>
      </w:r>
      <w:r>
        <w:rPr>
          <w:rFonts w:cs="Calibri"/>
          <w:szCs w:val="24"/>
        </w:rPr>
        <w:t xml:space="preserve"> which have supported me throughout my graduate career. </w:t>
      </w:r>
      <w:r w:rsidRPr="00C33AE7">
        <w:rPr>
          <w:rFonts w:cs="Calibri"/>
          <w:szCs w:val="24"/>
        </w:rPr>
        <w:t>This work</w:t>
      </w:r>
      <w:r>
        <w:rPr>
          <w:rFonts w:cs="Calibri"/>
          <w:szCs w:val="24"/>
        </w:rPr>
        <w:t xml:space="preserve"> in its entirety</w:t>
      </w:r>
      <w:r w:rsidRPr="00C33AE7">
        <w:rPr>
          <w:rFonts w:cs="Calibri"/>
          <w:szCs w:val="24"/>
        </w:rPr>
        <w:t xml:space="preserve"> was supported by BCMB Chancellor’s fellowship (MM), the 2021 Scholarly and Research Incentive Funds (SARIF) through the Office of Research, Innovation, &amp; Economic Development (ORIED) at UTK (MM), BCMB James and Dora Wright Fellowship (MM), UTK </w:t>
      </w:r>
      <w:r w:rsidR="00A26764">
        <w:rPr>
          <w:rFonts w:cs="Calibri"/>
          <w:szCs w:val="24"/>
        </w:rPr>
        <w:t xml:space="preserve">2021 </w:t>
      </w:r>
      <w:r w:rsidRPr="00C33AE7">
        <w:rPr>
          <w:rFonts w:cs="Calibri"/>
          <w:szCs w:val="24"/>
        </w:rPr>
        <w:t>Summer Undergraduate Research Group Experience Program (KK, MM, BB</w:t>
      </w:r>
      <w:r>
        <w:rPr>
          <w:rFonts w:cs="Calibri"/>
          <w:szCs w:val="24"/>
        </w:rPr>
        <w:t>, AM, and RS</w:t>
      </w:r>
      <w:r w:rsidRPr="00C33AE7">
        <w:rPr>
          <w:rFonts w:cs="Calibri"/>
          <w:szCs w:val="24"/>
        </w:rPr>
        <w:t xml:space="preserve">), </w:t>
      </w:r>
      <w:r>
        <w:rPr>
          <w:rFonts w:cs="Calibri"/>
          <w:szCs w:val="24"/>
        </w:rPr>
        <w:t xml:space="preserve">Spring 2022 </w:t>
      </w:r>
      <w:proofErr w:type="spellStart"/>
      <w:r>
        <w:rPr>
          <w:rFonts w:cs="Calibri"/>
          <w:szCs w:val="24"/>
        </w:rPr>
        <w:t>NeuroNet</w:t>
      </w:r>
      <w:proofErr w:type="spellEnd"/>
      <w:r>
        <w:rPr>
          <w:rFonts w:cs="Calibri"/>
          <w:szCs w:val="24"/>
        </w:rPr>
        <w:t xml:space="preserve"> Travel award (MM), </w:t>
      </w:r>
      <w:r w:rsidRPr="00C33AE7">
        <w:rPr>
          <w:rFonts w:cs="Calibri"/>
          <w:szCs w:val="24"/>
        </w:rPr>
        <w:t xml:space="preserve">W. Sherman </w:t>
      </w:r>
      <w:proofErr w:type="spellStart"/>
      <w:r w:rsidRPr="00C33AE7">
        <w:rPr>
          <w:rFonts w:cs="Calibri"/>
          <w:szCs w:val="24"/>
        </w:rPr>
        <w:t>Kouns</w:t>
      </w:r>
      <w:proofErr w:type="spellEnd"/>
      <w:r w:rsidRPr="00C33AE7">
        <w:rPr>
          <w:rFonts w:cs="Calibri"/>
          <w:szCs w:val="24"/>
        </w:rPr>
        <w:t xml:space="preserve"> Excellence in Teaching award (MM), UTK Rocky Top Summer Research Mentor Program (KK, MM</w:t>
      </w:r>
      <w:r>
        <w:rPr>
          <w:rFonts w:cs="Calibri"/>
          <w:szCs w:val="24"/>
        </w:rPr>
        <w:t xml:space="preserve">, </w:t>
      </w:r>
      <w:r w:rsidRPr="00C33AE7">
        <w:rPr>
          <w:rFonts w:cs="Calibri"/>
          <w:szCs w:val="24"/>
        </w:rPr>
        <w:t>AJ</w:t>
      </w:r>
      <w:r>
        <w:rPr>
          <w:rFonts w:cs="Calibri"/>
          <w:szCs w:val="24"/>
        </w:rPr>
        <w:t>, and RS</w:t>
      </w:r>
      <w:r w:rsidRPr="00C33AE7">
        <w:rPr>
          <w:rFonts w:cs="Calibri"/>
          <w:szCs w:val="24"/>
        </w:rPr>
        <w:t>),</w:t>
      </w:r>
      <w:r>
        <w:rPr>
          <w:rFonts w:cs="Calibri"/>
          <w:szCs w:val="24"/>
        </w:rPr>
        <w:t xml:space="preserve"> UTK Graduate Student Senate Travel award (Fall 2022), Fall 2022 </w:t>
      </w:r>
      <w:proofErr w:type="spellStart"/>
      <w:r>
        <w:rPr>
          <w:rFonts w:cs="Calibri"/>
          <w:szCs w:val="24"/>
        </w:rPr>
        <w:t>NeuroNet</w:t>
      </w:r>
      <w:proofErr w:type="spellEnd"/>
      <w:r>
        <w:rPr>
          <w:rFonts w:cs="Calibri"/>
          <w:szCs w:val="24"/>
        </w:rPr>
        <w:t xml:space="preserve"> Travel award (MM),</w:t>
      </w:r>
      <w:r w:rsidRPr="00C33AE7">
        <w:rPr>
          <w:rFonts w:cs="Calibri"/>
          <w:szCs w:val="24"/>
        </w:rPr>
        <w:t xml:space="preserve"> postdoctoral fellowship award from Rettsyndrome.org (BYBL), startup funds from the University of Tennessee—Knoxville (KK), and by the National Institute of Mental Health of the National Institutes of Health under Award Number R15MH124042 (KK).</w:t>
      </w:r>
      <w:r w:rsidR="00A26764">
        <w:rPr>
          <w:rFonts w:cs="Calibri"/>
          <w:szCs w:val="24"/>
        </w:rPr>
        <w:t xml:space="preserve"> A special thank you to Graduate Research Assistantships (Spring 2021, and Spring 2023) provided by K</w:t>
      </w:r>
      <w:r w:rsidR="000A021E">
        <w:rPr>
          <w:rFonts w:cs="Calibri"/>
          <w:szCs w:val="24"/>
        </w:rPr>
        <w:t xml:space="preserve">eerthi Krishnan </w:t>
      </w:r>
      <w:r w:rsidR="00A26764">
        <w:rPr>
          <w:rFonts w:cs="Calibri"/>
          <w:szCs w:val="24"/>
        </w:rPr>
        <w:t xml:space="preserve">through start-up and grant funds.  </w:t>
      </w:r>
    </w:p>
    <w:p w14:paraId="50D1A025" w14:textId="77777777" w:rsidR="00A84917" w:rsidRDefault="00A84917" w:rsidP="00A84917">
      <w:pPr>
        <w:pStyle w:val="BodyText"/>
      </w:pPr>
    </w:p>
    <w:p w14:paraId="18126ACF" w14:textId="3154FBE4" w:rsidR="00A1720E" w:rsidRDefault="00A1720E" w:rsidP="00A84917">
      <w:pPr>
        <w:pStyle w:val="BodyText"/>
        <w:rPr>
          <w:b/>
          <w:bCs/>
        </w:rPr>
      </w:pPr>
      <w:r w:rsidRPr="00A1720E">
        <w:rPr>
          <w:b/>
          <w:bCs/>
        </w:rPr>
        <w:t xml:space="preserve">Animal support and care: </w:t>
      </w:r>
    </w:p>
    <w:p w14:paraId="3009BBC5" w14:textId="0983D93C" w:rsidR="00A1720E" w:rsidRPr="00A1720E" w:rsidRDefault="00903656" w:rsidP="00A84917">
      <w:pPr>
        <w:pStyle w:val="BodyText"/>
      </w:pPr>
      <w:r>
        <w:t>Throughout</w:t>
      </w:r>
      <w:r w:rsidR="00A1720E">
        <w:t xml:space="preserve"> my PhD career there have been many technicians and student workers who have assisted in caring for our mouse facility. I would like to thank all of the animal </w:t>
      </w:r>
      <w:r w:rsidR="00460AA2">
        <w:t xml:space="preserve">facility staff, </w:t>
      </w:r>
      <w:r w:rsidR="00A1720E">
        <w:t>past and present</w:t>
      </w:r>
      <w:r w:rsidR="00460AA2">
        <w:t>,</w:t>
      </w:r>
      <w:r w:rsidR="00A1720E">
        <w:t xml:space="preserve"> who have provided the utmost care and concern for our colony. A special thank you to our animal lab specialist Peggy, who cared for our </w:t>
      </w:r>
      <w:r w:rsidR="005A63EC">
        <w:t>mice for the</w:t>
      </w:r>
      <w:r w:rsidR="00A1720E">
        <w:t xml:space="preserve"> majority of my PhD. She was always a pleasure to interact with and huge supporter of my PhD journey. </w:t>
      </w:r>
    </w:p>
    <w:p w14:paraId="60AA0776" w14:textId="77777777" w:rsidR="00A84917" w:rsidRDefault="00A84917" w:rsidP="00A84917">
      <w:pPr>
        <w:pStyle w:val="BodyText"/>
      </w:pPr>
    </w:p>
    <w:p w14:paraId="3FF22755" w14:textId="77777777" w:rsidR="00C33AE7" w:rsidRDefault="00C33AE7" w:rsidP="00C33AE7">
      <w:pPr>
        <w:pStyle w:val="BodyText"/>
      </w:pPr>
    </w:p>
    <w:p w14:paraId="5F938155" w14:textId="77777777" w:rsidR="00C33AE7" w:rsidRPr="00C33AE7" w:rsidRDefault="00C33AE7" w:rsidP="00C33AE7">
      <w:pPr>
        <w:pStyle w:val="BodyText"/>
      </w:pPr>
    </w:p>
    <w:p w14:paraId="46CAE620" w14:textId="575D277C" w:rsidR="00BA7876" w:rsidRPr="002462F5" w:rsidRDefault="00BA7876" w:rsidP="00BE265E">
      <w:pPr>
        <w:rPr>
          <w:rFonts w:cs="Calibri"/>
          <w:szCs w:val="24"/>
        </w:rPr>
      </w:pPr>
      <w:r w:rsidRPr="002462F5">
        <w:rPr>
          <w:rFonts w:cs="Calibri"/>
          <w:szCs w:val="24"/>
        </w:rPr>
        <w:br w:type="page"/>
      </w:r>
    </w:p>
    <w:p w14:paraId="4267A10A" w14:textId="77777777" w:rsidR="00AF5CEA" w:rsidRDefault="00C70178" w:rsidP="00CF5323">
      <w:pPr>
        <w:pStyle w:val="dsH1"/>
      </w:pPr>
      <w:bookmarkStart w:id="22" w:name="_Toc124086912"/>
      <w:bookmarkStart w:id="23" w:name="_Toc124087027"/>
      <w:bookmarkStart w:id="24" w:name="_Toc128264521"/>
      <w:bookmarkStart w:id="25" w:name="_Toc135418959"/>
      <w:bookmarkStart w:id="26" w:name="_Toc137473267"/>
      <w:bookmarkStart w:id="27" w:name="_Toc138173404"/>
      <w:bookmarkStart w:id="28" w:name="_Toc140443265"/>
      <w:r>
        <w:lastRenderedPageBreak/>
        <w:t>A</w:t>
      </w:r>
      <w:r w:rsidR="00BA7876" w:rsidRPr="00B03235">
        <w:t>bstract</w:t>
      </w:r>
      <w:bookmarkEnd w:id="22"/>
      <w:bookmarkEnd w:id="23"/>
      <w:bookmarkEnd w:id="24"/>
      <w:bookmarkEnd w:id="25"/>
      <w:bookmarkEnd w:id="26"/>
      <w:bookmarkEnd w:id="27"/>
      <w:bookmarkEnd w:id="28"/>
      <w:r w:rsidR="00AF5CEA">
        <w:t xml:space="preserve"> </w:t>
      </w:r>
    </w:p>
    <w:p w14:paraId="3E326390" w14:textId="612E428B" w:rsidR="00386CA0" w:rsidRDefault="00036254" w:rsidP="00AF5CEA">
      <w:pPr>
        <w:rPr>
          <w:rStyle w:val="ui-provider"/>
        </w:rPr>
      </w:pPr>
      <w:r w:rsidRPr="00036254">
        <w:t>Regression</w:t>
      </w:r>
      <w:r w:rsidR="003D31D4">
        <w:t xml:space="preserve"> is defined as loss of acquired skills over time and</w:t>
      </w:r>
      <w:r w:rsidRPr="00036254">
        <w:t xml:space="preserve"> is a key feature of many neurodevelopmental disorders</w:t>
      </w:r>
      <w:r>
        <w:t xml:space="preserve"> such </w:t>
      </w:r>
      <w:r w:rsidR="00BA19A4">
        <w:t xml:space="preserve">as </w:t>
      </w:r>
      <w:r w:rsidRPr="00036254">
        <w:t xml:space="preserve">Rett syndrome (RTT). </w:t>
      </w:r>
      <w:r w:rsidRPr="7773A91D">
        <w:t xml:space="preserve">RTT is caused by mutations in the X-linked gene Methyl CpG-Binding Protein 2 (MECP2) and is characterized by </w:t>
      </w:r>
      <w:r w:rsidR="00452EA7">
        <w:t>a</w:t>
      </w:r>
      <w:r w:rsidRPr="7773A91D">
        <w:t xml:space="preserve"> period of typical development with subsequent regression of previously acquired motor and speech skills in girls. </w:t>
      </w:r>
      <w:r w:rsidR="003D31D4">
        <w:t>In human and animal models</w:t>
      </w:r>
      <w:r w:rsidRPr="7773A91D">
        <w:t xml:space="preserve">, it is clear syndromic phenotypes are dynamic over time but </w:t>
      </w:r>
      <w:r w:rsidR="003D31D4">
        <w:t>phenotyping</w:t>
      </w:r>
      <w:r w:rsidRPr="7773A91D">
        <w:t xml:space="preserve"> regression over time</w:t>
      </w:r>
      <w:r>
        <w:t xml:space="preserve"> in animal models</w:t>
      </w:r>
      <w:r w:rsidRPr="7773A91D">
        <w:t xml:space="preserve"> has remained elusive. </w:t>
      </w:r>
      <w:r w:rsidRPr="00AF5CEA">
        <w:t>Lack of established timelines to study the molecular, cellular, and behavioral features of regression in female</w:t>
      </w:r>
      <w:r w:rsidR="003D31D4">
        <w:t xml:space="preserve"> RTT</w:t>
      </w:r>
      <w:r w:rsidRPr="00AF5CEA">
        <w:t xml:space="preserve"> mouse models is a major contributing factor. </w:t>
      </w:r>
      <w:r w:rsidR="004013A5" w:rsidRPr="004013A5">
        <w:t xml:space="preserve">Thus, systematic characterization of etiologically relevant behaviors in female </w:t>
      </w:r>
      <w:r w:rsidR="004013A5" w:rsidRPr="00230106">
        <w:rPr>
          <w:i/>
          <w:iCs/>
        </w:rPr>
        <w:t>Mecp2</w:t>
      </w:r>
      <w:r w:rsidR="004013A5" w:rsidRPr="00230106">
        <w:rPr>
          <w:i/>
          <w:iCs/>
          <w:vertAlign w:val="superscript"/>
        </w:rPr>
        <w:t>heterozygous</w:t>
      </w:r>
      <w:r w:rsidR="004013A5" w:rsidRPr="004013A5">
        <w:t xml:space="preserve"> (Het) mouse models are needed to move forward. We established an ethologically relevant alloparental pup retrieval task </w:t>
      </w:r>
      <w:r w:rsidR="00A264D9">
        <w:t xml:space="preserve">as a </w:t>
      </w:r>
      <w:r w:rsidR="004013A5" w:rsidRPr="004013A5">
        <w:t xml:space="preserve">model to study cellular </w:t>
      </w:r>
      <w:r w:rsidR="00A264D9">
        <w:t xml:space="preserve">mechanisms </w:t>
      </w:r>
      <w:r w:rsidR="00BA19A4">
        <w:t xml:space="preserve">of </w:t>
      </w:r>
      <w:r w:rsidR="004013A5" w:rsidRPr="004013A5">
        <w:t xml:space="preserve">complex sensorimotor </w:t>
      </w:r>
      <w:r w:rsidR="00BA19A4">
        <w:t>skills</w:t>
      </w:r>
      <w:r w:rsidR="004013A5">
        <w:t xml:space="preserve">. </w:t>
      </w:r>
      <w:r w:rsidR="00BA19A4">
        <w:t>New</w:t>
      </w:r>
      <w:r w:rsidRPr="7773A91D">
        <w:t xml:space="preserve"> deep learning approaches for computational ethology allow for robust analysis of complex behaviors to model endophenotypes</w:t>
      </w:r>
      <w:r w:rsidR="004013A5">
        <w:t xml:space="preserve"> and investigate the underlying cellular mechanism</w:t>
      </w:r>
      <w:r w:rsidRPr="7773A91D">
        <w:t xml:space="preserve"> in animal </w:t>
      </w:r>
      <w:r w:rsidR="003D31D4">
        <w:t>pre-</w:t>
      </w:r>
      <w:r w:rsidRPr="7773A91D">
        <w:t>clinical models.</w:t>
      </w:r>
      <w:r w:rsidR="00AF5CEA" w:rsidRPr="00AF5CEA">
        <w:t xml:space="preserve"> </w:t>
      </w:r>
      <w:r w:rsidR="003D31D4">
        <w:t xml:space="preserve">Using systematic characterization </w:t>
      </w:r>
      <w:r w:rsidR="00452EA7">
        <w:t xml:space="preserve">of </w:t>
      </w:r>
      <w:r w:rsidR="004013A5">
        <w:t>behavior</w:t>
      </w:r>
      <w:r w:rsidR="00676A33">
        <w:t xml:space="preserve"> </w:t>
      </w:r>
      <w:r w:rsidR="00892AD3">
        <w:t>and</w:t>
      </w:r>
      <w:r w:rsidR="00676A33">
        <w:t xml:space="preserve"> histological analysis, we observe</w:t>
      </w:r>
      <w:r w:rsidR="00230106">
        <w:t xml:space="preserve"> adolescent Het have</w:t>
      </w:r>
      <w:r w:rsidR="00676A33">
        <w:t xml:space="preserve"> </w:t>
      </w:r>
      <w:r w:rsidR="00676A33" w:rsidRPr="00676A33">
        <w:t>typical perineuronal nets</w:t>
      </w:r>
      <w:r w:rsidR="00BA19A4">
        <w:t xml:space="preserve"> (PNN)</w:t>
      </w:r>
      <w:r w:rsidR="00676A33" w:rsidRPr="00676A33">
        <w:t xml:space="preserve"> in the </w:t>
      </w:r>
      <w:r w:rsidR="00676A33">
        <w:t>sensory cortex</w:t>
      </w:r>
      <w:r w:rsidR="00676A33" w:rsidRPr="00676A33">
        <w:t xml:space="preserve">, mild tactile deficits, and </w:t>
      </w:r>
      <w:r w:rsidR="00230106">
        <w:t xml:space="preserve">perform </w:t>
      </w:r>
      <w:r w:rsidR="00676A33" w:rsidRPr="00676A33">
        <w:t xml:space="preserve">efficient pup retrieval. In contrast, adult Het show increased </w:t>
      </w:r>
      <w:r w:rsidR="00BA19A4">
        <w:t>PNN</w:t>
      </w:r>
      <w:r w:rsidR="00676A33" w:rsidRPr="00676A33">
        <w:t>, tactile sensory deficits, and</w:t>
      </w:r>
      <w:r w:rsidR="00BA19A4">
        <w:t xml:space="preserve"> are</w:t>
      </w:r>
      <w:r w:rsidR="00676A33" w:rsidRPr="00676A33">
        <w:t xml:space="preserve"> inefficient </w:t>
      </w:r>
      <w:r w:rsidR="00BA19A4">
        <w:t xml:space="preserve">at </w:t>
      </w:r>
      <w:r w:rsidR="00676A33" w:rsidRPr="00676A33">
        <w:t xml:space="preserve">pup retrieval. Using </w:t>
      </w:r>
      <w:r w:rsidR="00230106">
        <w:t>deep learning</w:t>
      </w:r>
      <w:r w:rsidR="00676A33">
        <w:t>,</w:t>
      </w:r>
      <w:r w:rsidR="00676A33" w:rsidRPr="00676A33">
        <w:t xml:space="preserve"> we</w:t>
      </w:r>
      <w:r w:rsidR="00BA19A4">
        <w:t xml:space="preserve"> tracked the mice</w:t>
      </w:r>
      <w:r w:rsidR="00676A33" w:rsidRPr="00676A33">
        <w:t xml:space="preserve"> </w:t>
      </w:r>
      <w:r w:rsidR="00230106">
        <w:t>and performed multidimensional analysis on pup retrieval trajectories</w:t>
      </w:r>
      <w:r w:rsidR="00BA19A4">
        <w:t>.</w:t>
      </w:r>
      <w:r w:rsidR="00676A33" w:rsidRPr="00676A33">
        <w:t xml:space="preserve"> </w:t>
      </w:r>
      <w:r w:rsidR="00452EA7">
        <w:t>Multidimensional analysis</w:t>
      </w:r>
      <w:r w:rsidR="00676A33" w:rsidRPr="00676A33">
        <w:t xml:space="preserve"> revealed two groups</w:t>
      </w:r>
      <w:r w:rsidR="00230106">
        <w:t xml:space="preserve"> of Het</w:t>
      </w:r>
      <w:r w:rsidR="00676A33" w:rsidRPr="00676A33">
        <w:t xml:space="preserve">: Het that behave like WT, and Het that regress over trials. </w:t>
      </w:r>
      <w:r w:rsidR="00BA19A4">
        <w:t xml:space="preserve">Surgical degradation of PNNs in the </w:t>
      </w:r>
      <w:r w:rsidR="00452EA7">
        <w:t>sensory cortex</w:t>
      </w:r>
      <w:r w:rsidR="00BA19A4">
        <w:t xml:space="preserve"> did not rescue behavioral phenotypes</w:t>
      </w:r>
      <w:r w:rsidR="00A264D9">
        <w:t xml:space="preserve"> in adult Het</w:t>
      </w:r>
      <w:r w:rsidR="00BA19A4">
        <w:t xml:space="preserve">. We </w:t>
      </w:r>
      <w:r w:rsidR="00452EA7">
        <w:t xml:space="preserve">also observe a </w:t>
      </w:r>
      <w:r w:rsidR="00BA19A4">
        <w:t>cell type specific</w:t>
      </w:r>
      <w:r w:rsidR="00452EA7">
        <w:t xml:space="preserve"> increase in</w:t>
      </w:r>
      <w:r w:rsidR="00BA19A4">
        <w:t xml:space="preserve"> </w:t>
      </w:r>
      <w:r w:rsidR="00AF5CEA" w:rsidRPr="00AF5CEA">
        <w:t>M</w:t>
      </w:r>
      <w:r w:rsidR="00892AD3">
        <w:t>E</w:t>
      </w:r>
      <w:r w:rsidR="00AF5CEA" w:rsidRPr="00AF5CEA">
        <w:t>C</w:t>
      </w:r>
      <w:r w:rsidR="00F4477A">
        <w:t>P</w:t>
      </w:r>
      <w:r w:rsidR="00AF5CEA" w:rsidRPr="00AF5CEA">
        <w:t>2</w:t>
      </w:r>
      <w:r w:rsidR="00452EA7">
        <w:t xml:space="preserve"> expression</w:t>
      </w:r>
      <w:r w:rsidR="00AF5CEA" w:rsidRPr="00AF5CEA">
        <w:t xml:space="preserve"> </w:t>
      </w:r>
      <w:r w:rsidR="00BA19A4">
        <w:t xml:space="preserve">in </w:t>
      </w:r>
      <w:r w:rsidR="00AF5CEA" w:rsidRPr="00AF5CEA">
        <w:t>adolescent</w:t>
      </w:r>
      <w:r w:rsidR="00452EA7">
        <w:t xml:space="preserve"> Het, but not adult Het</w:t>
      </w:r>
      <w:r w:rsidR="00AF5CEA" w:rsidRPr="00AF5CEA">
        <w:t>.</w:t>
      </w:r>
      <w:r w:rsidR="00BA19A4">
        <w:t xml:space="preserve"> </w:t>
      </w:r>
      <w:r w:rsidR="00452EA7" w:rsidRPr="00452EA7">
        <w:t>We speculate the precocious</w:t>
      </w:r>
      <w:r w:rsidR="00452EA7">
        <w:t xml:space="preserve"> cell type specific</w:t>
      </w:r>
      <w:r w:rsidR="00452EA7" w:rsidRPr="00452EA7">
        <w:t xml:space="preserve"> increase in M</w:t>
      </w:r>
      <w:r w:rsidR="00452EA7">
        <w:t>e</w:t>
      </w:r>
      <w:r w:rsidR="00452EA7" w:rsidRPr="00452EA7">
        <w:t>C</w:t>
      </w:r>
      <w:r w:rsidR="00F4477A">
        <w:t>P</w:t>
      </w:r>
      <w:r w:rsidR="00452EA7" w:rsidRPr="00452EA7">
        <w:t xml:space="preserve">2 expression </w:t>
      </w:r>
      <w:r w:rsidR="00452EA7">
        <w:t>in</w:t>
      </w:r>
      <w:r w:rsidR="00452EA7" w:rsidRPr="00452EA7">
        <w:t xml:space="preserve"> adolescent Het may provide compensatory benefits, while the inability to further increase M</w:t>
      </w:r>
      <w:r w:rsidR="00A264D9">
        <w:t>e</w:t>
      </w:r>
      <w:r w:rsidR="00452EA7" w:rsidRPr="00452EA7">
        <w:t>C</w:t>
      </w:r>
      <w:r w:rsidR="0045523F">
        <w:t>P</w:t>
      </w:r>
      <w:r w:rsidR="00452EA7" w:rsidRPr="00452EA7">
        <w:t>2 levels leads to regressi</w:t>
      </w:r>
      <w:r w:rsidR="00A264D9">
        <w:t>on in</w:t>
      </w:r>
      <w:r w:rsidR="00452EA7">
        <w:t xml:space="preserve"> adulthood</w:t>
      </w:r>
      <w:r w:rsidR="00452EA7" w:rsidRPr="00452EA7">
        <w:t>.</w:t>
      </w:r>
      <w:r w:rsidR="00A264D9" w:rsidRPr="00A264D9">
        <w:t xml:space="preserve"> </w:t>
      </w:r>
      <w:r w:rsidR="00A264D9" w:rsidRPr="00452EA7">
        <w:t xml:space="preserve">Thus, we have identified a set of behavioral metrics and the cellular substrates to study regression during a specific </w:t>
      </w:r>
      <w:r w:rsidR="00A264D9" w:rsidRPr="00452EA7">
        <w:lastRenderedPageBreak/>
        <w:t xml:space="preserve">time in the female Het mouse model, which </w:t>
      </w:r>
      <w:r w:rsidR="00892AD3">
        <w:t xml:space="preserve">has implications for </w:t>
      </w:r>
      <w:r w:rsidR="00892AD3">
        <w:rPr>
          <w:rStyle w:val="ui-provider"/>
        </w:rPr>
        <w:t>better designing experimental therapeutics.</w:t>
      </w:r>
    </w:p>
    <w:p w14:paraId="46BBB380" w14:textId="5836DB59" w:rsidR="00386CA0" w:rsidRDefault="00386CA0" w:rsidP="00386CA0">
      <w:pPr>
        <w:pStyle w:val="BodyText"/>
        <w:rPr>
          <w:rStyle w:val="ui-provider"/>
        </w:rPr>
      </w:pPr>
      <w:r>
        <w:rPr>
          <w:rStyle w:val="ui-provider"/>
        </w:rPr>
        <w:br w:type="page"/>
      </w:r>
    </w:p>
    <w:p w14:paraId="44773C30" w14:textId="5836DB59" w:rsidR="003A2BB4" w:rsidRDefault="00BE265E" w:rsidP="00CF5323">
      <w:pPr>
        <w:pStyle w:val="dsH1"/>
        <w:rPr>
          <w:noProof/>
        </w:rPr>
      </w:pPr>
      <w:bookmarkStart w:id="29" w:name="_Toc124086914"/>
      <w:bookmarkStart w:id="30" w:name="_Toc124087029"/>
      <w:bookmarkStart w:id="31" w:name="_Toc128264523"/>
      <w:bookmarkStart w:id="32" w:name="_Toc135418961"/>
      <w:bookmarkStart w:id="33" w:name="_Toc137473268"/>
      <w:bookmarkStart w:id="34" w:name="_Toc138173405"/>
      <w:bookmarkStart w:id="35" w:name="_Toc140443266"/>
      <w:r>
        <w:lastRenderedPageBreak/>
        <w:t xml:space="preserve">Table of </w:t>
      </w:r>
      <w:r w:rsidR="00CF5323">
        <w:t>C</w:t>
      </w:r>
      <w:r>
        <w:t>ontents</w:t>
      </w:r>
      <w:bookmarkEnd w:id="29"/>
      <w:bookmarkEnd w:id="30"/>
      <w:bookmarkEnd w:id="31"/>
      <w:bookmarkEnd w:id="32"/>
      <w:bookmarkEnd w:id="33"/>
      <w:bookmarkEnd w:id="34"/>
      <w:bookmarkEnd w:id="35"/>
      <w:r w:rsidR="00144975">
        <w:t xml:space="preserve"> </w:t>
      </w:r>
      <w:r w:rsidR="000F0C53">
        <w:rPr>
          <w:rFonts w:cs="Arial"/>
          <w:szCs w:val="24"/>
        </w:rPr>
        <w:fldChar w:fldCharType="begin"/>
      </w:r>
      <w:r w:rsidR="000F0C53">
        <w:instrText xml:space="preserve"> TOC \o "1-3" \h \z \u </w:instrText>
      </w:r>
      <w:r w:rsidR="000F0C53">
        <w:rPr>
          <w:rFonts w:cs="Arial"/>
          <w:szCs w:val="24"/>
        </w:rPr>
        <w:fldChar w:fldCharType="separate"/>
      </w:r>
    </w:p>
    <w:p w14:paraId="6A028EEE" w14:textId="23FA528A" w:rsidR="003A2BB4" w:rsidRPr="00234436" w:rsidRDefault="00000000">
      <w:pPr>
        <w:pStyle w:val="TOC1"/>
        <w:rPr>
          <w:rFonts w:asciiTheme="minorHAnsi" w:eastAsiaTheme="minorEastAsia" w:hAnsiTheme="minorHAnsi" w:cstheme="minorBidi"/>
          <w:noProof/>
          <w:kern w:val="2"/>
          <w:sz w:val="22"/>
          <w:szCs w:val="22"/>
          <w14:ligatures w14:val="standardContextual"/>
        </w:rPr>
      </w:pPr>
      <w:hyperlink w:anchor="_Toc140443270" w:history="1">
        <w:r w:rsidR="00F00480" w:rsidRPr="00234436">
          <w:rPr>
            <w:rStyle w:val="Hyperlink"/>
            <w:noProof/>
          </w:rPr>
          <w:t>CHAPTER 1: INTRODUCTION</w:t>
        </w:r>
        <w:r w:rsidR="00F00480" w:rsidRPr="00234436">
          <w:rPr>
            <w:noProof/>
            <w:webHidden/>
          </w:rPr>
          <w:tab/>
        </w:r>
        <w:r w:rsidR="003A2BB4" w:rsidRPr="00234436">
          <w:rPr>
            <w:noProof/>
            <w:webHidden/>
          </w:rPr>
          <w:fldChar w:fldCharType="begin"/>
        </w:r>
        <w:r w:rsidR="003A2BB4" w:rsidRPr="00234436">
          <w:rPr>
            <w:noProof/>
            <w:webHidden/>
          </w:rPr>
          <w:instrText xml:space="preserve"> PAGEREF _Toc140443270 \h </w:instrText>
        </w:r>
        <w:r w:rsidR="003A2BB4" w:rsidRPr="00234436">
          <w:rPr>
            <w:noProof/>
            <w:webHidden/>
          </w:rPr>
        </w:r>
        <w:r w:rsidR="003A2BB4" w:rsidRPr="00234436">
          <w:rPr>
            <w:noProof/>
            <w:webHidden/>
          </w:rPr>
          <w:fldChar w:fldCharType="separate"/>
        </w:r>
        <w:r w:rsidR="00D029C7">
          <w:rPr>
            <w:noProof/>
            <w:webHidden/>
          </w:rPr>
          <w:t>1</w:t>
        </w:r>
        <w:r w:rsidR="003A2BB4" w:rsidRPr="00234436">
          <w:rPr>
            <w:noProof/>
            <w:webHidden/>
          </w:rPr>
          <w:fldChar w:fldCharType="end"/>
        </w:r>
      </w:hyperlink>
    </w:p>
    <w:p w14:paraId="7F3238CB" w14:textId="092DA4B1"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271" w:history="1">
        <w:r w:rsidR="003A2BB4" w:rsidRPr="00234436">
          <w:rPr>
            <w:rStyle w:val="Hyperlink"/>
            <w:b/>
            <w:bCs/>
            <w:noProof/>
          </w:rPr>
          <w:t>The impact of Rett syndrome on society</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_Toc140443271 \h </w:instrText>
        </w:r>
        <w:r w:rsidR="003A2BB4" w:rsidRPr="00234436">
          <w:rPr>
            <w:b/>
            <w:bCs/>
            <w:noProof/>
            <w:webHidden/>
          </w:rPr>
        </w:r>
        <w:r w:rsidR="003A2BB4" w:rsidRPr="00234436">
          <w:rPr>
            <w:b/>
            <w:bCs/>
            <w:noProof/>
            <w:webHidden/>
          </w:rPr>
          <w:fldChar w:fldCharType="separate"/>
        </w:r>
        <w:r w:rsidR="00D029C7">
          <w:rPr>
            <w:b/>
            <w:bCs/>
            <w:noProof/>
            <w:webHidden/>
          </w:rPr>
          <w:t>1</w:t>
        </w:r>
        <w:r w:rsidR="003A2BB4" w:rsidRPr="00234436">
          <w:rPr>
            <w:b/>
            <w:bCs/>
            <w:noProof/>
            <w:webHidden/>
          </w:rPr>
          <w:fldChar w:fldCharType="end"/>
        </w:r>
      </w:hyperlink>
    </w:p>
    <w:p w14:paraId="44B9B902" w14:textId="089E9B5E"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272" w:history="1">
        <w:r w:rsidR="003A2BB4" w:rsidRPr="00234436">
          <w:rPr>
            <w:rStyle w:val="Hyperlink"/>
            <w:b/>
            <w:bCs/>
            <w:noProof/>
          </w:rPr>
          <w:t>Onset of symptoms in female Rett patients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_Toc140443272 \h </w:instrText>
        </w:r>
        <w:r w:rsidR="003A2BB4" w:rsidRPr="00234436">
          <w:rPr>
            <w:b/>
            <w:bCs/>
            <w:noProof/>
            <w:webHidden/>
          </w:rPr>
        </w:r>
        <w:r w:rsidR="003A2BB4" w:rsidRPr="00234436">
          <w:rPr>
            <w:b/>
            <w:bCs/>
            <w:noProof/>
            <w:webHidden/>
          </w:rPr>
          <w:fldChar w:fldCharType="separate"/>
        </w:r>
        <w:r w:rsidR="00D029C7">
          <w:rPr>
            <w:b/>
            <w:bCs/>
            <w:noProof/>
            <w:webHidden/>
          </w:rPr>
          <w:t>1</w:t>
        </w:r>
        <w:r w:rsidR="003A2BB4" w:rsidRPr="00234436">
          <w:rPr>
            <w:b/>
            <w:bCs/>
            <w:noProof/>
            <w:webHidden/>
          </w:rPr>
          <w:fldChar w:fldCharType="end"/>
        </w:r>
      </w:hyperlink>
    </w:p>
    <w:p w14:paraId="23FB65E8" w14:textId="2C18A695"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273" w:history="1">
        <w:r w:rsidR="003A2BB4" w:rsidRPr="00234436">
          <w:rPr>
            <w:rStyle w:val="Hyperlink"/>
            <w:b/>
            <w:bCs/>
            <w:noProof/>
          </w:rPr>
          <w:t>Mutations in MECP2 cause Rett syndrome</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_Toc140443273 \h </w:instrText>
        </w:r>
        <w:r w:rsidR="003A2BB4" w:rsidRPr="00234436">
          <w:rPr>
            <w:b/>
            <w:bCs/>
            <w:noProof/>
            <w:webHidden/>
          </w:rPr>
        </w:r>
        <w:r w:rsidR="003A2BB4" w:rsidRPr="00234436">
          <w:rPr>
            <w:b/>
            <w:bCs/>
            <w:noProof/>
            <w:webHidden/>
          </w:rPr>
          <w:fldChar w:fldCharType="separate"/>
        </w:r>
        <w:r w:rsidR="00D029C7">
          <w:rPr>
            <w:b/>
            <w:bCs/>
            <w:noProof/>
            <w:webHidden/>
          </w:rPr>
          <w:t>3</w:t>
        </w:r>
        <w:r w:rsidR="003A2BB4" w:rsidRPr="00234436">
          <w:rPr>
            <w:b/>
            <w:bCs/>
            <w:noProof/>
            <w:webHidden/>
          </w:rPr>
          <w:fldChar w:fldCharType="end"/>
        </w:r>
      </w:hyperlink>
    </w:p>
    <w:p w14:paraId="7E81497F" w14:textId="7A9D600C"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274" w:history="1">
        <w:r w:rsidR="003A2BB4" w:rsidRPr="00234436">
          <w:rPr>
            <w:rStyle w:val="Hyperlink"/>
            <w:b/>
            <w:bCs/>
            <w:noProof/>
          </w:rPr>
          <w:t>Factors contributing to heterogeneity in clinical severity in Rett patient</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_Toc140443274 \h </w:instrText>
        </w:r>
        <w:r w:rsidR="003A2BB4" w:rsidRPr="00234436">
          <w:rPr>
            <w:b/>
            <w:bCs/>
            <w:noProof/>
            <w:webHidden/>
          </w:rPr>
        </w:r>
        <w:r w:rsidR="003A2BB4" w:rsidRPr="00234436">
          <w:rPr>
            <w:b/>
            <w:bCs/>
            <w:noProof/>
            <w:webHidden/>
          </w:rPr>
          <w:fldChar w:fldCharType="separate"/>
        </w:r>
        <w:r w:rsidR="00D029C7">
          <w:rPr>
            <w:b/>
            <w:bCs/>
            <w:noProof/>
            <w:webHidden/>
          </w:rPr>
          <w:t>3</w:t>
        </w:r>
        <w:r w:rsidR="003A2BB4" w:rsidRPr="00234436">
          <w:rPr>
            <w:b/>
            <w:bCs/>
            <w:noProof/>
            <w:webHidden/>
          </w:rPr>
          <w:fldChar w:fldCharType="end"/>
        </w:r>
      </w:hyperlink>
    </w:p>
    <w:p w14:paraId="40ED93A2" w14:textId="012ED5E6"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275" w:history="1">
        <w:r w:rsidR="003A2BB4" w:rsidRPr="00234436">
          <w:rPr>
            <w:rStyle w:val="Hyperlink"/>
            <w:b/>
            <w:bCs/>
            <w:noProof/>
          </w:rPr>
          <w:t>MECP2 structure and function</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_Toc140443275 \h </w:instrText>
        </w:r>
        <w:r w:rsidR="003A2BB4" w:rsidRPr="00234436">
          <w:rPr>
            <w:b/>
            <w:bCs/>
            <w:noProof/>
            <w:webHidden/>
          </w:rPr>
        </w:r>
        <w:r w:rsidR="003A2BB4" w:rsidRPr="00234436">
          <w:rPr>
            <w:b/>
            <w:bCs/>
            <w:noProof/>
            <w:webHidden/>
          </w:rPr>
          <w:fldChar w:fldCharType="separate"/>
        </w:r>
        <w:r w:rsidR="00D029C7">
          <w:rPr>
            <w:b/>
            <w:bCs/>
            <w:noProof/>
            <w:webHidden/>
          </w:rPr>
          <w:t>4</w:t>
        </w:r>
        <w:r w:rsidR="003A2BB4" w:rsidRPr="00234436">
          <w:rPr>
            <w:b/>
            <w:bCs/>
            <w:noProof/>
            <w:webHidden/>
          </w:rPr>
          <w:fldChar w:fldCharType="end"/>
        </w:r>
      </w:hyperlink>
    </w:p>
    <w:p w14:paraId="7545897C" w14:textId="530CF0D1"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276" w:history="1">
        <w:r w:rsidR="003A2BB4" w:rsidRPr="00234436">
          <w:rPr>
            <w:rStyle w:val="Hyperlink"/>
            <w:b/>
            <w:bCs/>
            <w:noProof/>
          </w:rPr>
          <w:t>MECP2 is required for neuronal function in the adult Brain</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_Toc140443276 \h </w:instrText>
        </w:r>
        <w:r w:rsidR="003A2BB4" w:rsidRPr="00234436">
          <w:rPr>
            <w:b/>
            <w:bCs/>
            <w:noProof/>
            <w:webHidden/>
          </w:rPr>
        </w:r>
        <w:r w:rsidR="003A2BB4" w:rsidRPr="00234436">
          <w:rPr>
            <w:b/>
            <w:bCs/>
            <w:noProof/>
            <w:webHidden/>
          </w:rPr>
          <w:fldChar w:fldCharType="separate"/>
        </w:r>
        <w:r w:rsidR="00D029C7">
          <w:rPr>
            <w:b/>
            <w:bCs/>
            <w:noProof/>
            <w:webHidden/>
          </w:rPr>
          <w:t>6</w:t>
        </w:r>
        <w:r w:rsidR="003A2BB4" w:rsidRPr="00234436">
          <w:rPr>
            <w:b/>
            <w:bCs/>
            <w:noProof/>
            <w:webHidden/>
          </w:rPr>
          <w:fldChar w:fldCharType="end"/>
        </w:r>
      </w:hyperlink>
    </w:p>
    <w:p w14:paraId="07B85FDF" w14:textId="77C6E600"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277" w:history="1">
        <w:r w:rsidR="003A2BB4" w:rsidRPr="00234436">
          <w:rPr>
            <w:rStyle w:val="Hyperlink"/>
            <w:b/>
            <w:bCs/>
            <w:noProof/>
          </w:rPr>
          <w:t>Neurological phenotypes in Mecp2 mutant mouse model for Rett syndrome</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_Toc140443277 \h </w:instrText>
        </w:r>
        <w:r w:rsidR="003A2BB4" w:rsidRPr="00234436">
          <w:rPr>
            <w:b/>
            <w:bCs/>
            <w:noProof/>
            <w:webHidden/>
          </w:rPr>
        </w:r>
        <w:r w:rsidR="003A2BB4" w:rsidRPr="00234436">
          <w:rPr>
            <w:b/>
            <w:bCs/>
            <w:noProof/>
            <w:webHidden/>
          </w:rPr>
          <w:fldChar w:fldCharType="separate"/>
        </w:r>
        <w:r w:rsidR="00D029C7">
          <w:rPr>
            <w:b/>
            <w:bCs/>
            <w:noProof/>
            <w:webHidden/>
          </w:rPr>
          <w:t>7</w:t>
        </w:r>
        <w:r w:rsidR="003A2BB4" w:rsidRPr="00234436">
          <w:rPr>
            <w:b/>
            <w:bCs/>
            <w:noProof/>
            <w:webHidden/>
          </w:rPr>
          <w:fldChar w:fldCharType="end"/>
        </w:r>
      </w:hyperlink>
    </w:p>
    <w:p w14:paraId="4742B15F" w14:textId="3E642970"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278" w:history="1">
        <w:r w:rsidR="003A2BB4" w:rsidRPr="00234436">
          <w:rPr>
            <w:rStyle w:val="Hyperlink"/>
            <w:b/>
            <w:bCs/>
            <w:noProof/>
          </w:rPr>
          <w:t>Onset of RTT phenotypes in female mouse models for Rett syndrome</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_Toc140443278 \h </w:instrText>
        </w:r>
        <w:r w:rsidR="003A2BB4" w:rsidRPr="00234436">
          <w:rPr>
            <w:b/>
            <w:bCs/>
            <w:noProof/>
            <w:webHidden/>
          </w:rPr>
        </w:r>
        <w:r w:rsidR="003A2BB4" w:rsidRPr="00234436">
          <w:rPr>
            <w:b/>
            <w:bCs/>
            <w:noProof/>
            <w:webHidden/>
          </w:rPr>
          <w:fldChar w:fldCharType="separate"/>
        </w:r>
        <w:r w:rsidR="00D029C7">
          <w:rPr>
            <w:b/>
            <w:bCs/>
            <w:noProof/>
            <w:webHidden/>
          </w:rPr>
          <w:t>7</w:t>
        </w:r>
        <w:r w:rsidR="003A2BB4" w:rsidRPr="00234436">
          <w:rPr>
            <w:b/>
            <w:bCs/>
            <w:noProof/>
            <w:webHidden/>
          </w:rPr>
          <w:fldChar w:fldCharType="end"/>
        </w:r>
      </w:hyperlink>
    </w:p>
    <w:p w14:paraId="649B6EAA" w14:textId="7B4C85D3"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279" w:history="1">
        <w:r w:rsidR="003A2BB4" w:rsidRPr="00234436">
          <w:rPr>
            <w:rStyle w:val="Hyperlink"/>
            <w:b/>
            <w:bCs/>
            <w:noProof/>
          </w:rPr>
          <w:t>Tactile sensory processing deficits in mouse models for Rett syndrome</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_Toc140443279 \h </w:instrText>
        </w:r>
        <w:r w:rsidR="003A2BB4" w:rsidRPr="00234436">
          <w:rPr>
            <w:b/>
            <w:bCs/>
            <w:noProof/>
            <w:webHidden/>
          </w:rPr>
        </w:r>
        <w:r w:rsidR="003A2BB4" w:rsidRPr="00234436">
          <w:rPr>
            <w:b/>
            <w:bCs/>
            <w:noProof/>
            <w:webHidden/>
          </w:rPr>
          <w:fldChar w:fldCharType="separate"/>
        </w:r>
        <w:r w:rsidR="00D029C7">
          <w:rPr>
            <w:b/>
            <w:bCs/>
            <w:noProof/>
            <w:webHidden/>
          </w:rPr>
          <w:t>8</w:t>
        </w:r>
        <w:r w:rsidR="003A2BB4" w:rsidRPr="00234436">
          <w:rPr>
            <w:b/>
            <w:bCs/>
            <w:noProof/>
            <w:webHidden/>
          </w:rPr>
          <w:fldChar w:fldCharType="end"/>
        </w:r>
      </w:hyperlink>
    </w:p>
    <w:p w14:paraId="39F151D7" w14:textId="733E32A3"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280" w:history="1">
        <w:r w:rsidR="003A2BB4" w:rsidRPr="00234436">
          <w:rPr>
            <w:rStyle w:val="Hyperlink"/>
            <w:b/>
            <w:bCs/>
            <w:noProof/>
          </w:rPr>
          <w:t>Gross motor deficits in female rodent models for Rett syndrome</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_Toc140443280 \h </w:instrText>
        </w:r>
        <w:r w:rsidR="003A2BB4" w:rsidRPr="00234436">
          <w:rPr>
            <w:b/>
            <w:bCs/>
            <w:noProof/>
            <w:webHidden/>
          </w:rPr>
        </w:r>
        <w:r w:rsidR="003A2BB4" w:rsidRPr="00234436">
          <w:rPr>
            <w:b/>
            <w:bCs/>
            <w:noProof/>
            <w:webHidden/>
          </w:rPr>
          <w:fldChar w:fldCharType="separate"/>
        </w:r>
        <w:r w:rsidR="00D029C7">
          <w:rPr>
            <w:b/>
            <w:bCs/>
            <w:noProof/>
            <w:webHidden/>
          </w:rPr>
          <w:t>9</w:t>
        </w:r>
        <w:r w:rsidR="003A2BB4" w:rsidRPr="00234436">
          <w:rPr>
            <w:b/>
            <w:bCs/>
            <w:noProof/>
            <w:webHidden/>
          </w:rPr>
          <w:fldChar w:fldCharType="end"/>
        </w:r>
      </w:hyperlink>
    </w:p>
    <w:p w14:paraId="79DD7606" w14:textId="13BA089A"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281" w:history="1">
        <w:r w:rsidR="003A2BB4" w:rsidRPr="00234436">
          <w:rPr>
            <w:rStyle w:val="Hyperlink"/>
            <w:b/>
            <w:bCs/>
            <w:noProof/>
          </w:rPr>
          <w:t>Regression in female rodent models for Rett syndrome</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_Toc140443281 \h </w:instrText>
        </w:r>
        <w:r w:rsidR="003A2BB4" w:rsidRPr="00234436">
          <w:rPr>
            <w:b/>
            <w:bCs/>
            <w:noProof/>
            <w:webHidden/>
          </w:rPr>
        </w:r>
        <w:r w:rsidR="003A2BB4" w:rsidRPr="00234436">
          <w:rPr>
            <w:b/>
            <w:bCs/>
            <w:noProof/>
            <w:webHidden/>
          </w:rPr>
          <w:fldChar w:fldCharType="separate"/>
        </w:r>
        <w:r w:rsidR="00D029C7">
          <w:rPr>
            <w:b/>
            <w:bCs/>
            <w:noProof/>
            <w:webHidden/>
          </w:rPr>
          <w:t>10</w:t>
        </w:r>
        <w:r w:rsidR="003A2BB4" w:rsidRPr="00234436">
          <w:rPr>
            <w:b/>
            <w:bCs/>
            <w:noProof/>
            <w:webHidden/>
          </w:rPr>
          <w:fldChar w:fldCharType="end"/>
        </w:r>
      </w:hyperlink>
    </w:p>
    <w:p w14:paraId="4005CAFA" w14:textId="7E63CD8E"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282" w:history="1">
        <w:r w:rsidR="003A2BB4" w:rsidRPr="00234436">
          <w:rPr>
            <w:rStyle w:val="Hyperlink"/>
            <w:b/>
            <w:bCs/>
            <w:noProof/>
          </w:rPr>
          <w:t>Maternal behavior as a model to study Rett syndrome pathogenesis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_Toc140443282 \h </w:instrText>
        </w:r>
        <w:r w:rsidR="003A2BB4" w:rsidRPr="00234436">
          <w:rPr>
            <w:b/>
            <w:bCs/>
            <w:noProof/>
            <w:webHidden/>
          </w:rPr>
        </w:r>
        <w:r w:rsidR="003A2BB4" w:rsidRPr="00234436">
          <w:rPr>
            <w:b/>
            <w:bCs/>
            <w:noProof/>
            <w:webHidden/>
          </w:rPr>
          <w:fldChar w:fldCharType="separate"/>
        </w:r>
        <w:r w:rsidR="00D029C7">
          <w:rPr>
            <w:b/>
            <w:bCs/>
            <w:noProof/>
            <w:webHidden/>
          </w:rPr>
          <w:t>10</w:t>
        </w:r>
        <w:r w:rsidR="003A2BB4" w:rsidRPr="00234436">
          <w:rPr>
            <w:b/>
            <w:bCs/>
            <w:noProof/>
            <w:webHidden/>
          </w:rPr>
          <w:fldChar w:fldCharType="end"/>
        </w:r>
      </w:hyperlink>
    </w:p>
    <w:p w14:paraId="3948A9F8" w14:textId="26CABE7F"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283" w:history="1">
        <w:r w:rsidR="003A2BB4" w:rsidRPr="00234436">
          <w:rPr>
            <w:rStyle w:val="Hyperlink"/>
            <w:b/>
            <w:bCs/>
            <w:noProof/>
          </w:rPr>
          <w:t>Perineuronal nets as physical substrates for structural plasticity in the brain</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_Toc140443283 \h </w:instrText>
        </w:r>
        <w:r w:rsidR="003A2BB4" w:rsidRPr="00234436">
          <w:rPr>
            <w:b/>
            <w:bCs/>
            <w:noProof/>
            <w:webHidden/>
          </w:rPr>
        </w:r>
        <w:r w:rsidR="003A2BB4" w:rsidRPr="00234436">
          <w:rPr>
            <w:b/>
            <w:bCs/>
            <w:noProof/>
            <w:webHidden/>
          </w:rPr>
          <w:fldChar w:fldCharType="separate"/>
        </w:r>
        <w:r w:rsidR="00D029C7">
          <w:rPr>
            <w:b/>
            <w:bCs/>
            <w:noProof/>
            <w:webHidden/>
          </w:rPr>
          <w:t>11</w:t>
        </w:r>
        <w:r w:rsidR="003A2BB4" w:rsidRPr="00234436">
          <w:rPr>
            <w:b/>
            <w:bCs/>
            <w:noProof/>
            <w:webHidden/>
          </w:rPr>
          <w:fldChar w:fldCharType="end"/>
        </w:r>
      </w:hyperlink>
    </w:p>
    <w:p w14:paraId="33AD5E12" w14:textId="12A83983"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284" w:history="1">
        <w:r w:rsidR="003A2BB4" w:rsidRPr="00234436">
          <w:rPr>
            <w:rStyle w:val="Hyperlink"/>
            <w:b/>
            <w:bCs/>
            <w:noProof/>
          </w:rPr>
          <w:t>References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_Toc140443284 \h </w:instrText>
        </w:r>
        <w:r w:rsidR="003A2BB4" w:rsidRPr="00234436">
          <w:rPr>
            <w:b/>
            <w:bCs/>
            <w:noProof/>
            <w:webHidden/>
          </w:rPr>
        </w:r>
        <w:r w:rsidR="003A2BB4" w:rsidRPr="00234436">
          <w:rPr>
            <w:b/>
            <w:bCs/>
            <w:noProof/>
            <w:webHidden/>
          </w:rPr>
          <w:fldChar w:fldCharType="separate"/>
        </w:r>
        <w:r w:rsidR="00D029C7">
          <w:rPr>
            <w:b/>
            <w:bCs/>
            <w:noProof/>
            <w:webHidden/>
          </w:rPr>
          <w:t>14</w:t>
        </w:r>
        <w:r w:rsidR="003A2BB4" w:rsidRPr="00234436">
          <w:rPr>
            <w:b/>
            <w:bCs/>
            <w:noProof/>
            <w:webHidden/>
          </w:rPr>
          <w:fldChar w:fldCharType="end"/>
        </w:r>
      </w:hyperlink>
    </w:p>
    <w:p w14:paraId="1CFE9D40" w14:textId="436E87D5"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285" w:history="1">
        <w:r w:rsidR="003A2BB4" w:rsidRPr="00234436">
          <w:rPr>
            <w:rStyle w:val="Hyperlink"/>
            <w:b/>
            <w:bCs/>
            <w:noProof/>
          </w:rPr>
          <w:t>Appendix</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_Toc140443285 \h </w:instrText>
        </w:r>
        <w:r w:rsidR="003A2BB4" w:rsidRPr="00234436">
          <w:rPr>
            <w:b/>
            <w:bCs/>
            <w:noProof/>
            <w:webHidden/>
          </w:rPr>
        </w:r>
        <w:r w:rsidR="003A2BB4" w:rsidRPr="00234436">
          <w:rPr>
            <w:b/>
            <w:bCs/>
            <w:noProof/>
            <w:webHidden/>
          </w:rPr>
          <w:fldChar w:fldCharType="separate"/>
        </w:r>
        <w:r w:rsidR="00D029C7">
          <w:rPr>
            <w:b/>
            <w:bCs/>
            <w:noProof/>
            <w:webHidden/>
          </w:rPr>
          <w:t>25</w:t>
        </w:r>
        <w:r w:rsidR="003A2BB4" w:rsidRPr="00234436">
          <w:rPr>
            <w:b/>
            <w:bCs/>
            <w:noProof/>
            <w:webHidden/>
          </w:rPr>
          <w:fldChar w:fldCharType="end"/>
        </w:r>
      </w:hyperlink>
    </w:p>
    <w:p w14:paraId="6EE36961" w14:textId="1721DED1" w:rsidR="003A2BB4" w:rsidRPr="00234436" w:rsidRDefault="00000000">
      <w:pPr>
        <w:pStyle w:val="TOC1"/>
        <w:rPr>
          <w:rFonts w:asciiTheme="minorHAnsi" w:eastAsiaTheme="minorEastAsia" w:hAnsiTheme="minorHAnsi" w:cstheme="minorBidi"/>
          <w:noProof/>
          <w:kern w:val="2"/>
          <w:sz w:val="22"/>
          <w:szCs w:val="22"/>
          <w14:ligatures w14:val="standardContextual"/>
        </w:rPr>
      </w:pPr>
      <w:hyperlink w:anchor="_Toc140443286" w:history="1">
        <w:r w:rsidR="00F00480" w:rsidRPr="00234436">
          <w:rPr>
            <w:rStyle w:val="Hyperlink"/>
            <w:noProof/>
          </w:rPr>
          <w:t>CHAPTER 2: AGE DEPENDENT SENSORY PHENOTYPES IN A FEMALE MOUSE MODEL FOR RETT SYNDROME</w:t>
        </w:r>
        <w:r w:rsidR="00F00480" w:rsidRPr="00234436">
          <w:rPr>
            <w:noProof/>
            <w:webHidden/>
          </w:rPr>
          <w:tab/>
        </w:r>
        <w:r w:rsidR="003A2BB4" w:rsidRPr="00234436">
          <w:rPr>
            <w:noProof/>
            <w:webHidden/>
          </w:rPr>
          <w:fldChar w:fldCharType="begin"/>
        </w:r>
        <w:r w:rsidR="003A2BB4" w:rsidRPr="00234436">
          <w:rPr>
            <w:noProof/>
            <w:webHidden/>
          </w:rPr>
          <w:instrText xml:space="preserve"> PAGEREF _Toc140443286 \h </w:instrText>
        </w:r>
        <w:r w:rsidR="003A2BB4" w:rsidRPr="00234436">
          <w:rPr>
            <w:noProof/>
            <w:webHidden/>
          </w:rPr>
        </w:r>
        <w:r w:rsidR="003A2BB4" w:rsidRPr="00234436">
          <w:rPr>
            <w:noProof/>
            <w:webHidden/>
          </w:rPr>
          <w:fldChar w:fldCharType="separate"/>
        </w:r>
        <w:r w:rsidR="00D029C7">
          <w:rPr>
            <w:noProof/>
            <w:webHidden/>
          </w:rPr>
          <w:t>27</w:t>
        </w:r>
        <w:r w:rsidR="003A2BB4" w:rsidRPr="00234436">
          <w:rPr>
            <w:noProof/>
            <w:webHidden/>
          </w:rPr>
          <w:fldChar w:fldCharType="end"/>
        </w:r>
      </w:hyperlink>
    </w:p>
    <w:p w14:paraId="254E92DE" w14:textId="52773D33"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287" w:history="1">
        <w:r w:rsidR="003A2BB4" w:rsidRPr="00234436">
          <w:rPr>
            <w:rStyle w:val="Hyperlink"/>
            <w:b/>
            <w:bCs/>
            <w:noProof/>
          </w:rPr>
          <w:t>Abstract</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_Toc140443287 \h </w:instrText>
        </w:r>
        <w:r w:rsidR="003A2BB4" w:rsidRPr="00234436">
          <w:rPr>
            <w:b/>
            <w:bCs/>
            <w:noProof/>
            <w:webHidden/>
          </w:rPr>
        </w:r>
        <w:r w:rsidR="003A2BB4" w:rsidRPr="00234436">
          <w:rPr>
            <w:b/>
            <w:bCs/>
            <w:noProof/>
            <w:webHidden/>
          </w:rPr>
          <w:fldChar w:fldCharType="separate"/>
        </w:r>
        <w:r w:rsidR="00D029C7">
          <w:rPr>
            <w:b/>
            <w:bCs/>
            <w:noProof/>
            <w:webHidden/>
          </w:rPr>
          <w:t>28</w:t>
        </w:r>
        <w:r w:rsidR="003A2BB4" w:rsidRPr="00234436">
          <w:rPr>
            <w:b/>
            <w:bCs/>
            <w:noProof/>
            <w:webHidden/>
          </w:rPr>
          <w:fldChar w:fldCharType="end"/>
        </w:r>
      </w:hyperlink>
    </w:p>
    <w:p w14:paraId="52652663" w14:textId="61ACAFB3"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288" w:history="1">
        <w:r w:rsidR="003A2BB4" w:rsidRPr="00234436">
          <w:rPr>
            <w:rStyle w:val="Hyperlink"/>
            <w:b/>
            <w:bCs/>
            <w:noProof/>
          </w:rPr>
          <w:t>Introduction</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_Toc140443288 \h </w:instrText>
        </w:r>
        <w:r w:rsidR="003A2BB4" w:rsidRPr="00234436">
          <w:rPr>
            <w:b/>
            <w:bCs/>
            <w:noProof/>
            <w:webHidden/>
          </w:rPr>
        </w:r>
        <w:r w:rsidR="003A2BB4" w:rsidRPr="00234436">
          <w:rPr>
            <w:b/>
            <w:bCs/>
            <w:noProof/>
            <w:webHidden/>
          </w:rPr>
          <w:fldChar w:fldCharType="separate"/>
        </w:r>
        <w:r w:rsidR="00D029C7">
          <w:rPr>
            <w:b/>
            <w:bCs/>
            <w:noProof/>
            <w:webHidden/>
          </w:rPr>
          <w:t>29</w:t>
        </w:r>
        <w:r w:rsidR="003A2BB4" w:rsidRPr="00234436">
          <w:rPr>
            <w:b/>
            <w:bCs/>
            <w:noProof/>
            <w:webHidden/>
          </w:rPr>
          <w:fldChar w:fldCharType="end"/>
        </w:r>
      </w:hyperlink>
    </w:p>
    <w:p w14:paraId="0D7E98B5" w14:textId="4B2DAA20"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289" w:history="1">
        <w:r w:rsidR="003A2BB4" w:rsidRPr="00234436">
          <w:rPr>
            <w:rStyle w:val="Hyperlink"/>
            <w:b/>
            <w:bCs/>
            <w:noProof/>
          </w:rPr>
          <w:t>Materials and Methods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_Toc140443289 \h </w:instrText>
        </w:r>
        <w:r w:rsidR="003A2BB4" w:rsidRPr="00234436">
          <w:rPr>
            <w:b/>
            <w:bCs/>
            <w:noProof/>
            <w:webHidden/>
          </w:rPr>
        </w:r>
        <w:r w:rsidR="003A2BB4" w:rsidRPr="00234436">
          <w:rPr>
            <w:b/>
            <w:bCs/>
            <w:noProof/>
            <w:webHidden/>
          </w:rPr>
          <w:fldChar w:fldCharType="separate"/>
        </w:r>
        <w:r w:rsidR="00D029C7">
          <w:rPr>
            <w:b/>
            <w:bCs/>
            <w:noProof/>
            <w:webHidden/>
          </w:rPr>
          <w:t>32</w:t>
        </w:r>
        <w:r w:rsidR="003A2BB4" w:rsidRPr="00234436">
          <w:rPr>
            <w:b/>
            <w:bCs/>
            <w:noProof/>
            <w:webHidden/>
          </w:rPr>
          <w:fldChar w:fldCharType="end"/>
        </w:r>
      </w:hyperlink>
    </w:p>
    <w:p w14:paraId="4CB50B14" w14:textId="1B8D38ED"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290" w:history="1">
        <w:r w:rsidR="003A2BB4" w:rsidRPr="00234436">
          <w:rPr>
            <w:rStyle w:val="Hyperlink"/>
            <w:b/>
            <w:bCs/>
            <w:noProof/>
          </w:rPr>
          <w:t>Animals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_Toc140443290 \h </w:instrText>
        </w:r>
        <w:r w:rsidR="003A2BB4" w:rsidRPr="00234436">
          <w:rPr>
            <w:b/>
            <w:bCs/>
            <w:noProof/>
            <w:webHidden/>
          </w:rPr>
        </w:r>
        <w:r w:rsidR="003A2BB4" w:rsidRPr="00234436">
          <w:rPr>
            <w:b/>
            <w:bCs/>
            <w:noProof/>
            <w:webHidden/>
          </w:rPr>
          <w:fldChar w:fldCharType="separate"/>
        </w:r>
        <w:r w:rsidR="00D029C7">
          <w:rPr>
            <w:b/>
            <w:bCs/>
            <w:noProof/>
            <w:webHidden/>
          </w:rPr>
          <w:t>32</w:t>
        </w:r>
        <w:r w:rsidR="003A2BB4" w:rsidRPr="00234436">
          <w:rPr>
            <w:b/>
            <w:bCs/>
            <w:noProof/>
            <w:webHidden/>
          </w:rPr>
          <w:fldChar w:fldCharType="end"/>
        </w:r>
      </w:hyperlink>
    </w:p>
    <w:p w14:paraId="5876E85D" w14:textId="381A632B"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291" w:history="1">
        <w:r w:rsidR="003A2BB4" w:rsidRPr="00234436">
          <w:rPr>
            <w:rStyle w:val="Hyperlink"/>
            <w:b/>
            <w:bCs/>
            <w:noProof/>
          </w:rPr>
          <w:t>Immunohistochemistry</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_Toc140443291 \h </w:instrText>
        </w:r>
        <w:r w:rsidR="003A2BB4" w:rsidRPr="00234436">
          <w:rPr>
            <w:b/>
            <w:bCs/>
            <w:noProof/>
            <w:webHidden/>
          </w:rPr>
        </w:r>
        <w:r w:rsidR="003A2BB4" w:rsidRPr="00234436">
          <w:rPr>
            <w:b/>
            <w:bCs/>
            <w:noProof/>
            <w:webHidden/>
          </w:rPr>
          <w:fldChar w:fldCharType="separate"/>
        </w:r>
        <w:r w:rsidR="00D029C7">
          <w:rPr>
            <w:b/>
            <w:bCs/>
            <w:noProof/>
            <w:webHidden/>
          </w:rPr>
          <w:t>32</w:t>
        </w:r>
        <w:r w:rsidR="003A2BB4" w:rsidRPr="00234436">
          <w:rPr>
            <w:b/>
            <w:bCs/>
            <w:noProof/>
            <w:webHidden/>
          </w:rPr>
          <w:fldChar w:fldCharType="end"/>
        </w:r>
      </w:hyperlink>
    </w:p>
    <w:p w14:paraId="64BD196A" w14:textId="3D722C8D"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292" w:history="1">
        <w:r w:rsidR="003A2BB4" w:rsidRPr="00234436">
          <w:rPr>
            <w:rStyle w:val="Hyperlink"/>
            <w:b/>
            <w:bCs/>
            <w:noProof/>
          </w:rPr>
          <w:t>Microscopy and Image Analysis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_Toc140443292 \h </w:instrText>
        </w:r>
        <w:r w:rsidR="003A2BB4" w:rsidRPr="00234436">
          <w:rPr>
            <w:b/>
            <w:bCs/>
            <w:noProof/>
            <w:webHidden/>
          </w:rPr>
        </w:r>
        <w:r w:rsidR="003A2BB4" w:rsidRPr="00234436">
          <w:rPr>
            <w:b/>
            <w:bCs/>
            <w:noProof/>
            <w:webHidden/>
          </w:rPr>
          <w:fldChar w:fldCharType="separate"/>
        </w:r>
        <w:r w:rsidR="00D029C7">
          <w:rPr>
            <w:b/>
            <w:bCs/>
            <w:noProof/>
            <w:webHidden/>
          </w:rPr>
          <w:t>33</w:t>
        </w:r>
        <w:r w:rsidR="003A2BB4" w:rsidRPr="00234436">
          <w:rPr>
            <w:b/>
            <w:bCs/>
            <w:noProof/>
            <w:webHidden/>
          </w:rPr>
          <w:fldChar w:fldCharType="end"/>
        </w:r>
      </w:hyperlink>
    </w:p>
    <w:p w14:paraId="4584EB59" w14:textId="33813765"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293" w:history="1">
        <w:r w:rsidR="003A2BB4" w:rsidRPr="00234436">
          <w:rPr>
            <w:rStyle w:val="Hyperlink"/>
            <w:b/>
            <w:bCs/>
            <w:noProof/>
          </w:rPr>
          <w:t>Pup Retrieval Task</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_Toc140443293 \h </w:instrText>
        </w:r>
        <w:r w:rsidR="003A2BB4" w:rsidRPr="00234436">
          <w:rPr>
            <w:b/>
            <w:bCs/>
            <w:noProof/>
            <w:webHidden/>
          </w:rPr>
        </w:r>
        <w:r w:rsidR="003A2BB4" w:rsidRPr="00234436">
          <w:rPr>
            <w:b/>
            <w:bCs/>
            <w:noProof/>
            <w:webHidden/>
          </w:rPr>
          <w:fldChar w:fldCharType="separate"/>
        </w:r>
        <w:r w:rsidR="00D029C7">
          <w:rPr>
            <w:b/>
            <w:bCs/>
            <w:noProof/>
            <w:webHidden/>
          </w:rPr>
          <w:t>35</w:t>
        </w:r>
        <w:r w:rsidR="003A2BB4" w:rsidRPr="00234436">
          <w:rPr>
            <w:b/>
            <w:bCs/>
            <w:noProof/>
            <w:webHidden/>
          </w:rPr>
          <w:fldChar w:fldCharType="end"/>
        </w:r>
      </w:hyperlink>
    </w:p>
    <w:p w14:paraId="17458821" w14:textId="6B0CC674"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294" w:history="1">
        <w:r w:rsidR="003A2BB4" w:rsidRPr="00234436">
          <w:rPr>
            <w:rStyle w:val="Hyperlink"/>
            <w:b/>
            <w:bCs/>
            <w:noProof/>
          </w:rPr>
          <w:t>Tactile Perception Tasks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_Toc140443294 \h </w:instrText>
        </w:r>
        <w:r w:rsidR="003A2BB4" w:rsidRPr="00234436">
          <w:rPr>
            <w:b/>
            <w:bCs/>
            <w:noProof/>
            <w:webHidden/>
          </w:rPr>
        </w:r>
        <w:r w:rsidR="003A2BB4" w:rsidRPr="00234436">
          <w:rPr>
            <w:b/>
            <w:bCs/>
            <w:noProof/>
            <w:webHidden/>
          </w:rPr>
          <w:fldChar w:fldCharType="separate"/>
        </w:r>
        <w:r w:rsidR="00D029C7">
          <w:rPr>
            <w:b/>
            <w:bCs/>
            <w:noProof/>
            <w:webHidden/>
          </w:rPr>
          <w:t>36</w:t>
        </w:r>
        <w:r w:rsidR="003A2BB4" w:rsidRPr="00234436">
          <w:rPr>
            <w:b/>
            <w:bCs/>
            <w:noProof/>
            <w:webHidden/>
          </w:rPr>
          <w:fldChar w:fldCharType="end"/>
        </w:r>
      </w:hyperlink>
    </w:p>
    <w:p w14:paraId="618428D0" w14:textId="594710D2"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295" w:history="1">
        <w:r w:rsidR="003A2BB4" w:rsidRPr="00234436">
          <w:rPr>
            <w:rStyle w:val="Hyperlink"/>
            <w:b/>
            <w:bCs/>
            <w:noProof/>
          </w:rPr>
          <w:t>Results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_Toc140443295 \h </w:instrText>
        </w:r>
        <w:r w:rsidR="003A2BB4" w:rsidRPr="00234436">
          <w:rPr>
            <w:b/>
            <w:bCs/>
            <w:noProof/>
            <w:webHidden/>
          </w:rPr>
        </w:r>
        <w:r w:rsidR="003A2BB4" w:rsidRPr="00234436">
          <w:rPr>
            <w:b/>
            <w:bCs/>
            <w:noProof/>
            <w:webHidden/>
          </w:rPr>
          <w:fldChar w:fldCharType="separate"/>
        </w:r>
        <w:r w:rsidR="00D029C7">
          <w:rPr>
            <w:b/>
            <w:bCs/>
            <w:noProof/>
            <w:webHidden/>
          </w:rPr>
          <w:t>38</w:t>
        </w:r>
        <w:r w:rsidR="003A2BB4" w:rsidRPr="00234436">
          <w:rPr>
            <w:b/>
            <w:bCs/>
            <w:noProof/>
            <w:webHidden/>
          </w:rPr>
          <w:fldChar w:fldCharType="end"/>
        </w:r>
      </w:hyperlink>
    </w:p>
    <w:p w14:paraId="261E90B3" w14:textId="2BA04C50"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296" w:history="1">
        <w:r w:rsidR="003A2BB4" w:rsidRPr="00234436">
          <w:rPr>
            <w:rStyle w:val="Hyperlink"/>
            <w:b/>
            <w:bCs/>
            <w:noProof/>
          </w:rPr>
          <w:t>Wild-type MECP2 expression is dynamically regulated in Het over age and cell types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_Toc140443296 \h </w:instrText>
        </w:r>
        <w:r w:rsidR="003A2BB4" w:rsidRPr="00234436">
          <w:rPr>
            <w:b/>
            <w:bCs/>
            <w:noProof/>
            <w:webHidden/>
          </w:rPr>
        </w:r>
        <w:r w:rsidR="003A2BB4" w:rsidRPr="00234436">
          <w:rPr>
            <w:b/>
            <w:bCs/>
            <w:noProof/>
            <w:webHidden/>
          </w:rPr>
          <w:fldChar w:fldCharType="separate"/>
        </w:r>
        <w:r w:rsidR="00D029C7">
          <w:rPr>
            <w:b/>
            <w:bCs/>
            <w:noProof/>
            <w:webHidden/>
          </w:rPr>
          <w:t>38</w:t>
        </w:r>
        <w:r w:rsidR="003A2BB4" w:rsidRPr="00234436">
          <w:rPr>
            <w:b/>
            <w:bCs/>
            <w:noProof/>
            <w:webHidden/>
          </w:rPr>
          <w:fldChar w:fldCharType="end"/>
        </w:r>
      </w:hyperlink>
    </w:p>
    <w:p w14:paraId="7DA1F465" w14:textId="292F38A9"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297" w:history="1">
        <w:r w:rsidR="003A2BB4" w:rsidRPr="00234436">
          <w:rPr>
            <w:rStyle w:val="Hyperlink"/>
            <w:b/>
            <w:bCs/>
            <w:noProof/>
          </w:rPr>
          <w:t>No changes in perineuronal net expression in S1BF of adolescent Het</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_Toc140443297 \h </w:instrText>
        </w:r>
        <w:r w:rsidR="003A2BB4" w:rsidRPr="00234436">
          <w:rPr>
            <w:b/>
            <w:bCs/>
            <w:noProof/>
            <w:webHidden/>
          </w:rPr>
        </w:r>
        <w:r w:rsidR="003A2BB4" w:rsidRPr="00234436">
          <w:rPr>
            <w:b/>
            <w:bCs/>
            <w:noProof/>
            <w:webHidden/>
          </w:rPr>
          <w:fldChar w:fldCharType="separate"/>
        </w:r>
        <w:r w:rsidR="00D029C7">
          <w:rPr>
            <w:b/>
            <w:bCs/>
            <w:noProof/>
            <w:webHidden/>
          </w:rPr>
          <w:t>39</w:t>
        </w:r>
        <w:r w:rsidR="003A2BB4" w:rsidRPr="00234436">
          <w:rPr>
            <w:b/>
            <w:bCs/>
            <w:noProof/>
            <w:webHidden/>
          </w:rPr>
          <w:fldChar w:fldCharType="end"/>
        </w:r>
      </w:hyperlink>
    </w:p>
    <w:p w14:paraId="4929D0EF" w14:textId="69C25F01"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298" w:history="1">
        <w:r w:rsidR="003A2BB4" w:rsidRPr="00234436">
          <w:rPr>
            <w:rStyle w:val="Hyperlink"/>
            <w:b/>
            <w:bCs/>
            <w:noProof/>
          </w:rPr>
          <w:t>Adolescent Het perform a pup retrieval task with comparable efficiency to age-matched WT</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_Toc140443298 \h </w:instrText>
        </w:r>
        <w:r w:rsidR="003A2BB4" w:rsidRPr="00234436">
          <w:rPr>
            <w:b/>
            <w:bCs/>
            <w:noProof/>
            <w:webHidden/>
          </w:rPr>
        </w:r>
        <w:r w:rsidR="003A2BB4" w:rsidRPr="00234436">
          <w:rPr>
            <w:b/>
            <w:bCs/>
            <w:noProof/>
            <w:webHidden/>
          </w:rPr>
          <w:fldChar w:fldCharType="separate"/>
        </w:r>
        <w:r w:rsidR="00D029C7">
          <w:rPr>
            <w:b/>
            <w:bCs/>
            <w:noProof/>
            <w:webHidden/>
          </w:rPr>
          <w:t>40</w:t>
        </w:r>
        <w:r w:rsidR="003A2BB4" w:rsidRPr="00234436">
          <w:rPr>
            <w:b/>
            <w:bCs/>
            <w:noProof/>
            <w:webHidden/>
          </w:rPr>
          <w:fldChar w:fldCharType="end"/>
        </w:r>
      </w:hyperlink>
    </w:p>
    <w:p w14:paraId="64413F9B" w14:textId="779AE129"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299" w:history="1">
        <w:r w:rsidR="003A2BB4" w:rsidRPr="00234436">
          <w:rPr>
            <w:rStyle w:val="Hyperlink"/>
            <w:b/>
            <w:bCs/>
            <w:noProof/>
          </w:rPr>
          <w:t>Het display regression in whisker tactile sensory behavior between adolescence and adulthood</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_Toc140443299 \h </w:instrText>
        </w:r>
        <w:r w:rsidR="003A2BB4" w:rsidRPr="00234436">
          <w:rPr>
            <w:b/>
            <w:bCs/>
            <w:noProof/>
            <w:webHidden/>
          </w:rPr>
        </w:r>
        <w:r w:rsidR="003A2BB4" w:rsidRPr="00234436">
          <w:rPr>
            <w:b/>
            <w:bCs/>
            <w:noProof/>
            <w:webHidden/>
          </w:rPr>
          <w:fldChar w:fldCharType="separate"/>
        </w:r>
        <w:r w:rsidR="00D029C7">
          <w:rPr>
            <w:b/>
            <w:bCs/>
            <w:noProof/>
            <w:webHidden/>
          </w:rPr>
          <w:t>41</w:t>
        </w:r>
        <w:r w:rsidR="003A2BB4" w:rsidRPr="00234436">
          <w:rPr>
            <w:b/>
            <w:bCs/>
            <w:noProof/>
            <w:webHidden/>
          </w:rPr>
          <w:fldChar w:fldCharType="end"/>
        </w:r>
      </w:hyperlink>
    </w:p>
    <w:p w14:paraId="363214E5" w14:textId="7C048113"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00" w:history="1">
        <w:r w:rsidR="003A2BB4" w:rsidRPr="00234436">
          <w:rPr>
            <w:rStyle w:val="Hyperlink"/>
            <w:b/>
            <w:bCs/>
            <w:noProof/>
          </w:rPr>
          <w:t>Context-specific developmental progression in WT and regression in Het</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_Toc140443300 \h </w:instrText>
        </w:r>
        <w:r w:rsidR="003A2BB4" w:rsidRPr="00234436">
          <w:rPr>
            <w:b/>
            <w:bCs/>
            <w:noProof/>
            <w:webHidden/>
          </w:rPr>
        </w:r>
        <w:r w:rsidR="003A2BB4" w:rsidRPr="00234436">
          <w:rPr>
            <w:b/>
            <w:bCs/>
            <w:noProof/>
            <w:webHidden/>
          </w:rPr>
          <w:fldChar w:fldCharType="separate"/>
        </w:r>
        <w:r w:rsidR="00D029C7">
          <w:rPr>
            <w:b/>
            <w:bCs/>
            <w:noProof/>
            <w:webHidden/>
          </w:rPr>
          <w:t>43</w:t>
        </w:r>
        <w:r w:rsidR="003A2BB4" w:rsidRPr="00234436">
          <w:rPr>
            <w:b/>
            <w:bCs/>
            <w:noProof/>
            <w:webHidden/>
          </w:rPr>
          <w:fldChar w:fldCharType="end"/>
        </w:r>
      </w:hyperlink>
    </w:p>
    <w:p w14:paraId="3A586B23" w14:textId="0D085418"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01" w:history="1">
        <w:r w:rsidR="003A2BB4" w:rsidRPr="00234436">
          <w:rPr>
            <w:rStyle w:val="Hyperlink"/>
            <w:b/>
            <w:bCs/>
            <w:noProof/>
          </w:rPr>
          <w:t>Discussion</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_Toc140443301 \h </w:instrText>
        </w:r>
        <w:r w:rsidR="003A2BB4" w:rsidRPr="00234436">
          <w:rPr>
            <w:b/>
            <w:bCs/>
            <w:noProof/>
            <w:webHidden/>
          </w:rPr>
        </w:r>
        <w:r w:rsidR="003A2BB4" w:rsidRPr="00234436">
          <w:rPr>
            <w:b/>
            <w:bCs/>
            <w:noProof/>
            <w:webHidden/>
          </w:rPr>
          <w:fldChar w:fldCharType="separate"/>
        </w:r>
        <w:r w:rsidR="00D029C7">
          <w:rPr>
            <w:b/>
            <w:bCs/>
            <w:noProof/>
            <w:webHidden/>
          </w:rPr>
          <w:t>44</w:t>
        </w:r>
        <w:r w:rsidR="003A2BB4" w:rsidRPr="00234436">
          <w:rPr>
            <w:b/>
            <w:bCs/>
            <w:noProof/>
            <w:webHidden/>
          </w:rPr>
          <w:fldChar w:fldCharType="end"/>
        </w:r>
      </w:hyperlink>
    </w:p>
    <w:p w14:paraId="6D12DE4D" w14:textId="5D447DD9"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02" w:history="1">
        <w:r w:rsidR="003A2BB4" w:rsidRPr="00234436">
          <w:rPr>
            <w:rStyle w:val="Hyperlink"/>
            <w:b/>
            <w:bCs/>
            <w:noProof/>
          </w:rPr>
          <w:t>Aberrant homeostasis of MECP2 in late adolescence as a catalyst for the transition from pre-symptomatic to symptomatic RTT female mice</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_Toc140443302 \h </w:instrText>
        </w:r>
        <w:r w:rsidR="003A2BB4" w:rsidRPr="00234436">
          <w:rPr>
            <w:b/>
            <w:bCs/>
            <w:noProof/>
            <w:webHidden/>
          </w:rPr>
        </w:r>
        <w:r w:rsidR="003A2BB4" w:rsidRPr="00234436">
          <w:rPr>
            <w:b/>
            <w:bCs/>
            <w:noProof/>
            <w:webHidden/>
          </w:rPr>
          <w:fldChar w:fldCharType="separate"/>
        </w:r>
        <w:r w:rsidR="00D029C7">
          <w:rPr>
            <w:b/>
            <w:bCs/>
            <w:noProof/>
            <w:webHidden/>
          </w:rPr>
          <w:t>44</w:t>
        </w:r>
        <w:r w:rsidR="003A2BB4" w:rsidRPr="00234436">
          <w:rPr>
            <w:b/>
            <w:bCs/>
            <w:noProof/>
            <w:webHidden/>
          </w:rPr>
          <w:fldChar w:fldCharType="end"/>
        </w:r>
      </w:hyperlink>
    </w:p>
    <w:p w14:paraId="07E71FD8" w14:textId="61C7D3D2"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03" w:history="1">
        <w:r w:rsidR="003A2BB4" w:rsidRPr="00234436">
          <w:rPr>
            <w:rStyle w:val="Hyperlink"/>
            <w:b/>
            <w:bCs/>
            <w:noProof/>
          </w:rPr>
          <w:t>Perineuronal nets and PV-pyramidal networks in Mecp2-deficient mouse models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_Toc140443303 \h </w:instrText>
        </w:r>
        <w:r w:rsidR="003A2BB4" w:rsidRPr="00234436">
          <w:rPr>
            <w:b/>
            <w:bCs/>
            <w:noProof/>
            <w:webHidden/>
          </w:rPr>
        </w:r>
        <w:r w:rsidR="003A2BB4" w:rsidRPr="00234436">
          <w:rPr>
            <w:b/>
            <w:bCs/>
            <w:noProof/>
            <w:webHidden/>
          </w:rPr>
          <w:fldChar w:fldCharType="separate"/>
        </w:r>
        <w:r w:rsidR="00D029C7">
          <w:rPr>
            <w:b/>
            <w:bCs/>
            <w:noProof/>
            <w:webHidden/>
          </w:rPr>
          <w:t>46</w:t>
        </w:r>
        <w:r w:rsidR="003A2BB4" w:rsidRPr="00234436">
          <w:rPr>
            <w:b/>
            <w:bCs/>
            <w:noProof/>
            <w:webHidden/>
          </w:rPr>
          <w:fldChar w:fldCharType="end"/>
        </w:r>
      </w:hyperlink>
    </w:p>
    <w:p w14:paraId="48BD5C4A" w14:textId="57F0C0E0"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04" w:history="1">
        <w:r w:rsidR="003A2BB4" w:rsidRPr="00234436">
          <w:rPr>
            <w:rStyle w:val="Hyperlink"/>
            <w:b/>
            <w:bCs/>
            <w:noProof/>
          </w:rPr>
          <w:t>Systematic analysis of behavioral assays to study tactile sensory perception in female mice</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_Toc140443304 \h </w:instrText>
        </w:r>
        <w:r w:rsidR="003A2BB4" w:rsidRPr="00234436">
          <w:rPr>
            <w:b/>
            <w:bCs/>
            <w:noProof/>
            <w:webHidden/>
          </w:rPr>
        </w:r>
        <w:r w:rsidR="003A2BB4" w:rsidRPr="00234436">
          <w:rPr>
            <w:b/>
            <w:bCs/>
            <w:noProof/>
            <w:webHidden/>
          </w:rPr>
          <w:fldChar w:fldCharType="separate"/>
        </w:r>
        <w:r w:rsidR="00D029C7">
          <w:rPr>
            <w:b/>
            <w:bCs/>
            <w:noProof/>
            <w:webHidden/>
          </w:rPr>
          <w:t>47</w:t>
        </w:r>
        <w:r w:rsidR="003A2BB4" w:rsidRPr="00234436">
          <w:rPr>
            <w:b/>
            <w:bCs/>
            <w:noProof/>
            <w:webHidden/>
          </w:rPr>
          <w:fldChar w:fldCharType="end"/>
        </w:r>
      </w:hyperlink>
    </w:p>
    <w:p w14:paraId="238A4CEA" w14:textId="4CAC2C1E"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05" w:history="1">
        <w:r w:rsidR="003A2BB4" w:rsidRPr="00234436">
          <w:rPr>
            <w:rStyle w:val="Hyperlink"/>
            <w:b/>
            <w:bCs/>
            <w:noProof/>
          </w:rPr>
          <w:t>Regression in RTT animal models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_Toc140443305 \h </w:instrText>
        </w:r>
        <w:r w:rsidR="003A2BB4" w:rsidRPr="00234436">
          <w:rPr>
            <w:b/>
            <w:bCs/>
            <w:noProof/>
            <w:webHidden/>
          </w:rPr>
        </w:r>
        <w:r w:rsidR="003A2BB4" w:rsidRPr="00234436">
          <w:rPr>
            <w:b/>
            <w:bCs/>
            <w:noProof/>
            <w:webHidden/>
          </w:rPr>
          <w:fldChar w:fldCharType="separate"/>
        </w:r>
        <w:r w:rsidR="00D029C7">
          <w:rPr>
            <w:b/>
            <w:bCs/>
            <w:noProof/>
            <w:webHidden/>
          </w:rPr>
          <w:t>48</w:t>
        </w:r>
        <w:r w:rsidR="003A2BB4" w:rsidRPr="00234436">
          <w:rPr>
            <w:b/>
            <w:bCs/>
            <w:noProof/>
            <w:webHidden/>
          </w:rPr>
          <w:fldChar w:fldCharType="end"/>
        </w:r>
      </w:hyperlink>
    </w:p>
    <w:p w14:paraId="0BB5722C" w14:textId="6C89C59D"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06" w:history="1">
        <w:r w:rsidR="003A2BB4" w:rsidRPr="00234436">
          <w:rPr>
            <w:rStyle w:val="Hyperlink"/>
            <w:b/>
            <w:bCs/>
            <w:noProof/>
          </w:rPr>
          <w:t>Rehabilitation strategies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_Toc140443306 \h </w:instrText>
        </w:r>
        <w:r w:rsidR="003A2BB4" w:rsidRPr="00234436">
          <w:rPr>
            <w:b/>
            <w:bCs/>
            <w:noProof/>
            <w:webHidden/>
          </w:rPr>
        </w:r>
        <w:r w:rsidR="003A2BB4" w:rsidRPr="00234436">
          <w:rPr>
            <w:b/>
            <w:bCs/>
            <w:noProof/>
            <w:webHidden/>
          </w:rPr>
          <w:fldChar w:fldCharType="separate"/>
        </w:r>
        <w:r w:rsidR="00D029C7">
          <w:rPr>
            <w:b/>
            <w:bCs/>
            <w:noProof/>
            <w:webHidden/>
          </w:rPr>
          <w:t>48</w:t>
        </w:r>
        <w:r w:rsidR="003A2BB4" w:rsidRPr="00234436">
          <w:rPr>
            <w:b/>
            <w:bCs/>
            <w:noProof/>
            <w:webHidden/>
          </w:rPr>
          <w:fldChar w:fldCharType="end"/>
        </w:r>
      </w:hyperlink>
    </w:p>
    <w:p w14:paraId="4AE9A833" w14:textId="689486FC"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07" w:history="1">
        <w:r w:rsidR="003A2BB4" w:rsidRPr="00234436">
          <w:rPr>
            <w:rStyle w:val="Hyperlink"/>
            <w:b/>
            <w:bCs/>
            <w:noProof/>
          </w:rPr>
          <w:t>References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_Toc140443307 \h </w:instrText>
        </w:r>
        <w:r w:rsidR="003A2BB4" w:rsidRPr="00234436">
          <w:rPr>
            <w:b/>
            <w:bCs/>
            <w:noProof/>
            <w:webHidden/>
          </w:rPr>
        </w:r>
        <w:r w:rsidR="003A2BB4" w:rsidRPr="00234436">
          <w:rPr>
            <w:b/>
            <w:bCs/>
            <w:noProof/>
            <w:webHidden/>
          </w:rPr>
          <w:fldChar w:fldCharType="separate"/>
        </w:r>
        <w:r w:rsidR="00D029C7">
          <w:rPr>
            <w:b/>
            <w:bCs/>
            <w:noProof/>
            <w:webHidden/>
          </w:rPr>
          <w:t>50</w:t>
        </w:r>
        <w:r w:rsidR="003A2BB4" w:rsidRPr="00234436">
          <w:rPr>
            <w:b/>
            <w:bCs/>
            <w:noProof/>
            <w:webHidden/>
          </w:rPr>
          <w:fldChar w:fldCharType="end"/>
        </w:r>
      </w:hyperlink>
    </w:p>
    <w:p w14:paraId="00E6786F" w14:textId="6802FFA1"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08" w:history="1">
        <w:r w:rsidR="003A2BB4" w:rsidRPr="00234436">
          <w:rPr>
            <w:rStyle w:val="Hyperlink"/>
            <w:b/>
            <w:bCs/>
            <w:noProof/>
          </w:rPr>
          <w:t>Appendix</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_Toc140443308 \h </w:instrText>
        </w:r>
        <w:r w:rsidR="003A2BB4" w:rsidRPr="00234436">
          <w:rPr>
            <w:b/>
            <w:bCs/>
            <w:noProof/>
            <w:webHidden/>
          </w:rPr>
        </w:r>
        <w:r w:rsidR="003A2BB4" w:rsidRPr="00234436">
          <w:rPr>
            <w:b/>
            <w:bCs/>
            <w:noProof/>
            <w:webHidden/>
          </w:rPr>
          <w:fldChar w:fldCharType="separate"/>
        </w:r>
        <w:r w:rsidR="00D029C7">
          <w:rPr>
            <w:b/>
            <w:bCs/>
            <w:noProof/>
            <w:webHidden/>
          </w:rPr>
          <w:t>70</w:t>
        </w:r>
        <w:r w:rsidR="003A2BB4" w:rsidRPr="00234436">
          <w:rPr>
            <w:b/>
            <w:bCs/>
            <w:noProof/>
            <w:webHidden/>
          </w:rPr>
          <w:fldChar w:fldCharType="end"/>
        </w:r>
      </w:hyperlink>
    </w:p>
    <w:p w14:paraId="24A6EDE0" w14:textId="500F2226" w:rsidR="003A2BB4" w:rsidRPr="00234436" w:rsidRDefault="00000000">
      <w:pPr>
        <w:pStyle w:val="TOC1"/>
        <w:rPr>
          <w:rFonts w:asciiTheme="minorHAnsi" w:eastAsiaTheme="minorEastAsia" w:hAnsiTheme="minorHAnsi" w:cstheme="minorBidi"/>
          <w:noProof/>
          <w:kern w:val="2"/>
          <w:sz w:val="22"/>
          <w:szCs w:val="22"/>
          <w14:ligatures w14:val="standardContextual"/>
        </w:rPr>
      </w:pPr>
      <w:hyperlink w:anchor="_Toc140443309" w:history="1">
        <w:r w:rsidR="00F00480" w:rsidRPr="00234436">
          <w:rPr>
            <w:rStyle w:val="Hyperlink"/>
            <w:noProof/>
          </w:rPr>
          <w:t>CHAPTER 3: MULTIDIMENSIONAL ANALYSIS OF A SOCIAL BEHAVIOR IDENTIFIES REGRESSION AND PHENOTYPIC HETEROGENEITY IN A FEMALE MOUSE MODEL FOR RETT SYNDROME</w:t>
        </w:r>
        <w:r w:rsidR="00F00480" w:rsidRPr="00234436">
          <w:rPr>
            <w:noProof/>
            <w:webHidden/>
          </w:rPr>
          <w:tab/>
        </w:r>
        <w:r w:rsidR="003A2BB4" w:rsidRPr="00234436">
          <w:rPr>
            <w:noProof/>
            <w:webHidden/>
          </w:rPr>
          <w:fldChar w:fldCharType="begin"/>
        </w:r>
        <w:r w:rsidR="003A2BB4" w:rsidRPr="00234436">
          <w:rPr>
            <w:noProof/>
            <w:webHidden/>
          </w:rPr>
          <w:instrText xml:space="preserve"> PAGEREF _Toc140443309 \h </w:instrText>
        </w:r>
        <w:r w:rsidR="003A2BB4" w:rsidRPr="00234436">
          <w:rPr>
            <w:noProof/>
            <w:webHidden/>
          </w:rPr>
        </w:r>
        <w:r w:rsidR="003A2BB4" w:rsidRPr="00234436">
          <w:rPr>
            <w:noProof/>
            <w:webHidden/>
          </w:rPr>
          <w:fldChar w:fldCharType="separate"/>
        </w:r>
        <w:r w:rsidR="00D029C7">
          <w:rPr>
            <w:noProof/>
            <w:webHidden/>
          </w:rPr>
          <w:t>86</w:t>
        </w:r>
        <w:r w:rsidR="003A2BB4" w:rsidRPr="00234436">
          <w:rPr>
            <w:noProof/>
            <w:webHidden/>
          </w:rPr>
          <w:fldChar w:fldCharType="end"/>
        </w:r>
      </w:hyperlink>
    </w:p>
    <w:p w14:paraId="33008304" w14:textId="42F5AD5A"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10" w:history="1">
        <w:r w:rsidR="003A2BB4" w:rsidRPr="00234436">
          <w:rPr>
            <w:rStyle w:val="Hyperlink"/>
            <w:b/>
            <w:bCs/>
            <w:noProof/>
          </w:rPr>
          <w:t>Abstract</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_Toc140443310 \h </w:instrText>
        </w:r>
        <w:r w:rsidR="003A2BB4" w:rsidRPr="00234436">
          <w:rPr>
            <w:b/>
            <w:bCs/>
            <w:noProof/>
            <w:webHidden/>
          </w:rPr>
        </w:r>
        <w:r w:rsidR="003A2BB4" w:rsidRPr="00234436">
          <w:rPr>
            <w:b/>
            <w:bCs/>
            <w:noProof/>
            <w:webHidden/>
          </w:rPr>
          <w:fldChar w:fldCharType="separate"/>
        </w:r>
        <w:r w:rsidR="00D029C7">
          <w:rPr>
            <w:b/>
            <w:bCs/>
            <w:noProof/>
            <w:webHidden/>
          </w:rPr>
          <w:t>87</w:t>
        </w:r>
        <w:r w:rsidR="003A2BB4" w:rsidRPr="00234436">
          <w:rPr>
            <w:b/>
            <w:bCs/>
            <w:noProof/>
            <w:webHidden/>
          </w:rPr>
          <w:fldChar w:fldCharType="end"/>
        </w:r>
      </w:hyperlink>
    </w:p>
    <w:p w14:paraId="35AF1139" w14:textId="7C386386"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11" w:history="1">
        <w:r w:rsidR="003A2BB4" w:rsidRPr="00234436">
          <w:rPr>
            <w:rStyle w:val="Hyperlink"/>
            <w:b/>
            <w:bCs/>
            <w:noProof/>
          </w:rPr>
          <w:t>Introduction</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_Toc140443311 \h </w:instrText>
        </w:r>
        <w:r w:rsidR="003A2BB4" w:rsidRPr="00234436">
          <w:rPr>
            <w:b/>
            <w:bCs/>
            <w:noProof/>
            <w:webHidden/>
          </w:rPr>
        </w:r>
        <w:r w:rsidR="003A2BB4" w:rsidRPr="00234436">
          <w:rPr>
            <w:b/>
            <w:bCs/>
            <w:noProof/>
            <w:webHidden/>
          </w:rPr>
          <w:fldChar w:fldCharType="separate"/>
        </w:r>
        <w:r w:rsidR="00D029C7">
          <w:rPr>
            <w:b/>
            <w:bCs/>
            <w:noProof/>
            <w:webHidden/>
          </w:rPr>
          <w:t>88</w:t>
        </w:r>
        <w:r w:rsidR="003A2BB4" w:rsidRPr="00234436">
          <w:rPr>
            <w:b/>
            <w:bCs/>
            <w:noProof/>
            <w:webHidden/>
          </w:rPr>
          <w:fldChar w:fldCharType="end"/>
        </w:r>
      </w:hyperlink>
    </w:p>
    <w:p w14:paraId="183494F5" w14:textId="46908F9D"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12" w:history="1">
        <w:r w:rsidR="003A2BB4" w:rsidRPr="00234436">
          <w:rPr>
            <w:rStyle w:val="Hyperlink"/>
            <w:b/>
            <w:bCs/>
            <w:noProof/>
          </w:rPr>
          <w:t>Materials and Methods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_Toc140443312 \h </w:instrText>
        </w:r>
        <w:r w:rsidR="003A2BB4" w:rsidRPr="00234436">
          <w:rPr>
            <w:b/>
            <w:bCs/>
            <w:noProof/>
            <w:webHidden/>
          </w:rPr>
        </w:r>
        <w:r w:rsidR="003A2BB4" w:rsidRPr="00234436">
          <w:rPr>
            <w:b/>
            <w:bCs/>
            <w:noProof/>
            <w:webHidden/>
          </w:rPr>
          <w:fldChar w:fldCharType="separate"/>
        </w:r>
        <w:r w:rsidR="00D029C7">
          <w:rPr>
            <w:b/>
            <w:bCs/>
            <w:noProof/>
            <w:webHidden/>
          </w:rPr>
          <w:t>91</w:t>
        </w:r>
        <w:r w:rsidR="003A2BB4" w:rsidRPr="00234436">
          <w:rPr>
            <w:b/>
            <w:bCs/>
            <w:noProof/>
            <w:webHidden/>
          </w:rPr>
          <w:fldChar w:fldCharType="end"/>
        </w:r>
      </w:hyperlink>
    </w:p>
    <w:p w14:paraId="344343AF" w14:textId="1EC07411"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13" w:history="1">
        <w:r w:rsidR="003A2BB4" w:rsidRPr="00234436">
          <w:rPr>
            <w:rStyle w:val="Hyperlink"/>
            <w:b/>
            <w:bCs/>
            <w:noProof/>
          </w:rPr>
          <w:t>Animals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_Toc140443313 \h </w:instrText>
        </w:r>
        <w:r w:rsidR="003A2BB4" w:rsidRPr="00234436">
          <w:rPr>
            <w:b/>
            <w:bCs/>
            <w:noProof/>
            <w:webHidden/>
          </w:rPr>
        </w:r>
        <w:r w:rsidR="003A2BB4" w:rsidRPr="00234436">
          <w:rPr>
            <w:b/>
            <w:bCs/>
            <w:noProof/>
            <w:webHidden/>
          </w:rPr>
          <w:fldChar w:fldCharType="separate"/>
        </w:r>
        <w:r w:rsidR="00D029C7">
          <w:rPr>
            <w:b/>
            <w:bCs/>
            <w:noProof/>
            <w:webHidden/>
          </w:rPr>
          <w:t>91</w:t>
        </w:r>
        <w:r w:rsidR="003A2BB4" w:rsidRPr="00234436">
          <w:rPr>
            <w:b/>
            <w:bCs/>
            <w:noProof/>
            <w:webHidden/>
          </w:rPr>
          <w:fldChar w:fldCharType="end"/>
        </w:r>
      </w:hyperlink>
    </w:p>
    <w:p w14:paraId="138871C2" w14:textId="2CC16EDC"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14" w:history="1">
        <w:r w:rsidR="003A2BB4" w:rsidRPr="00234436">
          <w:rPr>
            <w:rStyle w:val="Hyperlink"/>
            <w:b/>
            <w:bCs/>
            <w:noProof/>
          </w:rPr>
          <w:t>Pup Retrieval Task</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_Toc140443314 \h </w:instrText>
        </w:r>
        <w:r w:rsidR="003A2BB4" w:rsidRPr="00234436">
          <w:rPr>
            <w:b/>
            <w:bCs/>
            <w:noProof/>
            <w:webHidden/>
          </w:rPr>
        </w:r>
        <w:r w:rsidR="003A2BB4" w:rsidRPr="00234436">
          <w:rPr>
            <w:b/>
            <w:bCs/>
            <w:noProof/>
            <w:webHidden/>
          </w:rPr>
          <w:fldChar w:fldCharType="separate"/>
        </w:r>
        <w:r w:rsidR="00D029C7">
          <w:rPr>
            <w:b/>
            <w:bCs/>
            <w:noProof/>
            <w:webHidden/>
          </w:rPr>
          <w:t>91</w:t>
        </w:r>
        <w:r w:rsidR="003A2BB4" w:rsidRPr="00234436">
          <w:rPr>
            <w:b/>
            <w:bCs/>
            <w:noProof/>
            <w:webHidden/>
          </w:rPr>
          <w:fldChar w:fldCharType="end"/>
        </w:r>
      </w:hyperlink>
    </w:p>
    <w:p w14:paraId="7480E981" w14:textId="53907317"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15" w:history="1">
        <w:r w:rsidR="003A2BB4" w:rsidRPr="00234436">
          <w:rPr>
            <w:rStyle w:val="Hyperlink"/>
            <w:b/>
            <w:bCs/>
            <w:noProof/>
          </w:rPr>
          <w:t>Results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_Toc140443315 \h </w:instrText>
        </w:r>
        <w:r w:rsidR="003A2BB4" w:rsidRPr="00234436">
          <w:rPr>
            <w:b/>
            <w:bCs/>
            <w:noProof/>
            <w:webHidden/>
          </w:rPr>
        </w:r>
        <w:r w:rsidR="003A2BB4" w:rsidRPr="00234436">
          <w:rPr>
            <w:b/>
            <w:bCs/>
            <w:noProof/>
            <w:webHidden/>
          </w:rPr>
          <w:fldChar w:fldCharType="separate"/>
        </w:r>
        <w:r w:rsidR="00D029C7">
          <w:rPr>
            <w:b/>
            <w:bCs/>
            <w:noProof/>
            <w:webHidden/>
          </w:rPr>
          <w:t>95</w:t>
        </w:r>
        <w:r w:rsidR="003A2BB4" w:rsidRPr="00234436">
          <w:rPr>
            <w:b/>
            <w:bCs/>
            <w:noProof/>
            <w:webHidden/>
          </w:rPr>
          <w:fldChar w:fldCharType="end"/>
        </w:r>
      </w:hyperlink>
    </w:p>
    <w:p w14:paraId="108AE563" w14:textId="38A55F73"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16" w:history="1">
        <w:r w:rsidR="003A2BB4" w:rsidRPr="00234436">
          <w:rPr>
            <w:rStyle w:val="Hyperlink"/>
            <w:b/>
            <w:bCs/>
            <w:noProof/>
          </w:rPr>
          <w:t>Robust identification of phenotypic heterogeneity in adult Het during pup retrieval:</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_Toc140443316 \h </w:instrText>
        </w:r>
        <w:r w:rsidR="003A2BB4" w:rsidRPr="00234436">
          <w:rPr>
            <w:b/>
            <w:bCs/>
            <w:noProof/>
            <w:webHidden/>
          </w:rPr>
        </w:r>
        <w:r w:rsidR="003A2BB4" w:rsidRPr="00234436">
          <w:rPr>
            <w:b/>
            <w:bCs/>
            <w:noProof/>
            <w:webHidden/>
          </w:rPr>
          <w:fldChar w:fldCharType="separate"/>
        </w:r>
        <w:r w:rsidR="00D029C7">
          <w:rPr>
            <w:b/>
            <w:bCs/>
            <w:noProof/>
            <w:webHidden/>
          </w:rPr>
          <w:t>95</w:t>
        </w:r>
        <w:r w:rsidR="003A2BB4" w:rsidRPr="00234436">
          <w:rPr>
            <w:b/>
            <w:bCs/>
            <w:noProof/>
            <w:webHidden/>
          </w:rPr>
          <w:fldChar w:fldCharType="end"/>
        </w:r>
      </w:hyperlink>
    </w:p>
    <w:p w14:paraId="3B8ED39E" w14:textId="61430160"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17" w:history="1">
        <w:r w:rsidR="003A2BB4" w:rsidRPr="00234436">
          <w:rPr>
            <w:rStyle w:val="Hyperlink"/>
            <w:b/>
            <w:bCs/>
            <w:noProof/>
          </w:rPr>
          <w:t>Identification of trajectory metrics that classify behavioral heterogeneity over days: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_Toc140443317 \h </w:instrText>
        </w:r>
        <w:r w:rsidR="003A2BB4" w:rsidRPr="00234436">
          <w:rPr>
            <w:b/>
            <w:bCs/>
            <w:noProof/>
            <w:webHidden/>
          </w:rPr>
        </w:r>
        <w:r w:rsidR="003A2BB4" w:rsidRPr="00234436">
          <w:rPr>
            <w:b/>
            <w:bCs/>
            <w:noProof/>
            <w:webHidden/>
          </w:rPr>
          <w:fldChar w:fldCharType="separate"/>
        </w:r>
        <w:r w:rsidR="00D029C7">
          <w:rPr>
            <w:b/>
            <w:bCs/>
            <w:noProof/>
            <w:webHidden/>
          </w:rPr>
          <w:t>96</w:t>
        </w:r>
        <w:r w:rsidR="003A2BB4" w:rsidRPr="00234436">
          <w:rPr>
            <w:b/>
            <w:bCs/>
            <w:noProof/>
            <w:webHidden/>
          </w:rPr>
          <w:fldChar w:fldCharType="end"/>
        </w:r>
      </w:hyperlink>
    </w:p>
    <w:p w14:paraId="71592744" w14:textId="34F82A84"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18" w:history="1">
        <w:r w:rsidR="003A2BB4" w:rsidRPr="00234436">
          <w:rPr>
            <w:rStyle w:val="Hyperlink"/>
            <w:b/>
            <w:bCs/>
            <w:noProof/>
          </w:rPr>
          <w:t>Features of Het regression are context-dependent</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_Toc140443318 \h </w:instrText>
        </w:r>
        <w:r w:rsidR="003A2BB4" w:rsidRPr="00234436">
          <w:rPr>
            <w:b/>
            <w:bCs/>
            <w:noProof/>
            <w:webHidden/>
          </w:rPr>
        </w:r>
        <w:r w:rsidR="003A2BB4" w:rsidRPr="00234436">
          <w:rPr>
            <w:b/>
            <w:bCs/>
            <w:noProof/>
            <w:webHidden/>
          </w:rPr>
          <w:fldChar w:fldCharType="separate"/>
        </w:r>
        <w:r w:rsidR="00D029C7">
          <w:rPr>
            <w:b/>
            <w:bCs/>
            <w:noProof/>
            <w:webHidden/>
          </w:rPr>
          <w:t>97</w:t>
        </w:r>
        <w:r w:rsidR="003A2BB4" w:rsidRPr="00234436">
          <w:rPr>
            <w:b/>
            <w:bCs/>
            <w:noProof/>
            <w:webHidden/>
          </w:rPr>
          <w:fldChar w:fldCharType="end"/>
        </w:r>
      </w:hyperlink>
    </w:p>
    <w:p w14:paraId="044457DD" w14:textId="46CD49E2"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19" w:history="1">
        <w:r w:rsidR="003A2BB4" w:rsidRPr="00234436">
          <w:rPr>
            <w:rStyle w:val="Hyperlink"/>
            <w:b/>
            <w:bCs/>
            <w:noProof/>
          </w:rPr>
          <w:t>Analysis of early days identifies individual variation in later adult Het regressors.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_Toc140443319 \h </w:instrText>
        </w:r>
        <w:r w:rsidR="003A2BB4" w:rsidRPr="00234436">
          <w:rPr>
            <w:b/>
            <w:bCs/>
            <w:noProof/>
            <w:webHidden/>
          </w:rPr>
        </w:r>
        <w:r w:rsidR="003A2BB4" w:rsidRPr="00234436">
          <w:rPr>
            <w:b/>
            <w:bCs/>
            <w:noProof/>
            <w:webHidden/>
          </w:rPr>
          <w:fldChar w:fldCharType="separate"/>
        </w:r>
        <w:r w:rsidR="00D029C7">
          <w:rPr>
            <w:b/>
            <w:bCs/>
            <w:noProof/>
            <w:webHidden/>
          </w:rPr>
          <w:t>98</w:t>
        </w:r>
        <w:r w:rsidR="003A2BB4" w:rsidRPr="00234436">
          <w:rPr>
            <w:b/>
            <w:bCs/>
            <w:noProof/>
            <w:webHidden/>
          </w:rPr>
          <w:fldChar w:fldCharType="end"/>
        </w:r>
      </w:hyperlink>
    </w:p>
    <w:p w14:paraId="4CEB6C03" w14:textId="13292833"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20" w:history="1">
        <w:r w:rsidR="003A2BB4" w:rsidRPr="00234436">
          <w:rPr>
            <w:rStyle w:val="Hyperlink"/>
            <w:b/>
            <w:bCs/>
            <w:noProof/>
          </w:rPr>
          <w:t>Experience dependent regression in Het is specific to age</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_Toc140443320 \h </w:instrText>
        </w:r>
        <w:r w:rsidR="003A2BB4" w:rsidRPr="00234436">
          <w:rPr>
            <w:b/>
            <w:bCs/>
            <w:noProof/>
            <w:webHidden/>
          </w:rPr>
        </w:r>
        <w:r w:rsidR="003A2BB4" w:rsidRPr="00234436">
          <w:rPr>
            <w:b/>
            <w:bCs/>
            <w:noProof/>
            <w:webHidden/>
          </w:rPr>
          <w:fldChar w:fldCharType="separate"/>
        </w:r>
        <w:r w:rsidR="00D029C7">
          <w:rPr>
            <w:b/>
            <w:bCs/>
            <w:noProof/>
            <w:webHidden/>
          </w:rPr>
          <w:t>99</w:t>
        </w:r>
        <w:r w:rsidR="003A2BB4" w:rsidRPr="00234436">
          <w:rPr>
            <w:b/>
            <w:bCs/>
            <w:noProof/>
            <w:webHidden/>
          </w:rPr>
          <w:fldChar w:fldCharType="end"/>
        </w:r>
      </w:hyperlink>
    </w:p>
    <w:p w14:paraId="7E9B87CD" w14:textId="14921B91"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21" w:history="1">
        <w:r w:rsidR="003A2BB4" w:rsidRPr="00234436">
          <w:rPr>
            <w:rStyle w:val="Hyperlink"/>
            <w:b/>
            <w:bCs/>
            <w:noProof/>
          </w:rPr>
          <w:t>Discussion</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_Toc140443321 \h </w:instrText>
        </w:r>
        <w:r w:rsidR="003A2BB4" w:rsidRPr="00234436">
          <w:rPr>
            <w:b/>
            <w:bCs/>
            <w:noProof/>
            <w:webHidden/>
          </w:rPr>
        </w:r>
        <w:r w:rsidR="003A2BB4" w:rsidRPr="00234436">
          <w:rPr>
            <w:b/>
            <w:bCs/>
            <w:noProof/>
            <w:webHidden/>
          </w:rPr>
          <w:fldChar w:fldCharType="separate"/>
        </w:r>
        <w:r w:rsidR="00D029C7">
          <w:rPr>
            <w:b/>
            <w:bCs/>
            <w:noProof/>
            <w:webHidden/>
          </w:rPr>
          <w:t>100</w:t>
        </w:r>
        <w:r w:rsidR="003A2BB4" w:rsidRPr="00234436">
          <w:rPr>
            <w:b/>
            <w:bCs/>
            <w:noProof/>
            <w:webHidden/>
          </w:rPr>
          <w:fldChar w:fldCharType="end"/>
        </w:r>
      </w:hyperlink>
    </w:p>
    <w:p w14:paraId="2FB5C613" w14:textId="74F5EE56"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22" w:history="1">
        <w:r w:rsidR="003A2BB4" w:rsidRPr="00234436">
          <w:rPr>
            <w:rStyle w:val="Hyperlink"/>
            <w:b/>
            <w:bCs/>
            <w:noProof/>
          </w:rPr>
          <w:t>Pup retrieval task as ethologically relevant task to study complex social cognition:</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_Toc140443322 \h </w:instrText>
        </w:r>
        <w:r w:rsidR="003A2BB4" w:rsidRPr="00234436">
          <w:rPr>
            <w:b/>
            <w:bCs/>
            <w:noProof/>
            <w:webHidden/>
          </w:rPr>
        </w:r>
        <w:r w:rsidR="003A2BB4" w:rsidRPr="00234436">
          <w:rPr>
            <w:b/>
            <w:bCs/>
            <w:noProof/>
            <w:webHidden/>
          </w:rPr>
          <w:fldChar w:fldCharType="separate"/>
        </w:r>
        <w:r w:rsidR="00D029C7">
          <w:rPr>
            <w:b/>
            <w:bCs/>
            <w:noProof/>
            <w:webHidden/>
          </w:rPr>
          <w:t>101</w:t>
        </w:r>
        <w:r w:rsidR="003A2BB4" w:rsidRPr="00234436">
          <w:rPr>
            <w:b/>
            <w:bCs/>
            <w:noProof/>
            <w:webHidden/>
          </w:rPr>
          <w:fldChar w:fldCharType="end"/>
        </w:r>
      </w:hyperlink>
    </w:p>
    <w:p w14:paraId="6B7C9174" w14:textId="04210A00"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23" w:history="1">
        <w:r w:rsidR="003A2BB4" w:rsidRPr="00234436">
          <w:rPr>
            <w:rStyle w:val="Hyperlink"/>
            <w:b/>
            <w:bCs/>
            <w:noProof/>
          </w:rPr>
          <w:t>Neurobiology underlying sensory and social communication deficits in Rett syndrome:</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_Toc140443323 \h </w:instrText>
        </w:r>
        <w:r w:rsidR="003A2BB4" w:rsidRPr="00234436">
          <w:rPr>
            <w:b/>
            <w:bCs/>
            <w:noProof/>
            <w:webHidden/>
          </w:rPr>
        </w:r>
        <w:r w:rsidR="003A2BB4" w:rsidRPr="00234436">
          <w:rPr>
            <w:b/>
            <w:bCs/>
            <w:noProof/>
            <w:webHidden/>
          </w:rPr>
          <w:fldChar w:fldCharType="separate"/>
        </w:r>
        <w:r w:rsidR="00D029C7">
          <w:rPr>
            <w:b/>
            <w:bCs/>
            <w:noProof/>
            <w:webHidden/>
          </w:rPr>
          <w:t>103</w:t>
        </w:r>
        <w:r w:rsidR="003A2BB4" w:rsidRPr="00234436">
          <w:rPr>
            <w:b/>
            <w:bCs/>
            <w:noProof/>
            <w:webHidden/>
          </w:rPr>
          <w:fldChar w:fldCharType="end"/>
        </w:r>
      </w:hyperlink>
    </w:p>
    <w:p w14:paraId="24E50514" w14:textId="05F20859"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24" w:history="1">
        <w:r w:rsidR="003A2BB4" w:rsidRPr="00234436">
          <w:rPr>
            <w:rStyle w:val="Hyperlink"/>
            <w:b/>
            <w:bCs/>
            <w:noProof/>
          </w:rPr>
          <w:t>Molecular and cellular mechanisms driving phenotypic variations in Het</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_Toc140443324 \h </w:instrText>
        </w:r>
        <w:r w:rsidR="003A2BB4" w:rsidRPr="00234436">
          <w:rPr>
            <w:b/>
            <w:bCs/>
            <w:noProof/>
            <w:webHidden/>
          </w:rPr>
        </w:r>
        <w:r w:rsidR="003A2BB4" w:rsidRPr="00234436">
          <w:rPr>
            <w:b/>
            <w:bCs/>
            <w:noProof/>
            <w:webHidden/>
          </w:rPr>
          <w:fldChar w:fldCharType="separate"/>
        </w:r>
        <w:r w:rsidR="00D029C7">
          <w:rPr>
            <w:b/>
            <w:bCs/>
            <w:noProof/>
            <w:webHidden/>
          </w:rPr>
          <w:t>106</w:t>
        </w:r>
        <w:r w:rsidR="003A2BB4" w:rsidRPr="00234436">
          <w:rPr>
            <w:b/>
            <w:bCs/>
            <w:noProof/>
            <w:webHidden/>
          </w:rPr>
          <w:fldChar w:fldCharType="end"/>
        </w:r>
      </w:hyperlink>
    </w:p>
    <w:p w14:paraId="0100A683" w14:textId="486CECB3"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25" w:history="1">
        <w:r w:rsidR="003A2BB4" w:rsidRPr="00234436">
          <w:rPr>
            <w:rStyle w:val="Hyperlink"/>
            <w:b/>
            <w:bCs/>
            <w:noProof/>
          </w:rPr>
          <w:t>Application of computational neuroethology tools to understand complex endophenotypes in neuropsychiatric disorders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_Toc140443325 \h </w:instrText>
        </w:r>
        <w:r w:rsidR="003A2BB4" w:rsidRPr="00234436">
          <w:rPr>
            <w:b/>
            <w:bCs/>
            <w:noProof/>
            <w:webHidden/>
          </w:rPr>
        </w:r>
        <w:r w:rsidR="003A2BB4" w:rsidRPr="00234436">
          <w:rPr>
            <w:b/>
            <w:bCs/>
            <w:noProof/>
            <w:webHidden/>
          </w:rPr>
          <w:fldChar w:fldCharType="separate"/>
        </w:r>
        <w:r w:rsidR="00D029C7">
          <w:rPr>
            <w:b/>
            <w:bCs/>
            <w:noProof/>
            <w:webHidden/>
          </w:rPr>
          <w:t>107</w:t>
        </w:r>
        <w:r w:rsidR="003A2BB4" w:rsidRPr="00234436">
          <w:rPr>
            <w:b/>
            <w:bCs/>
            <w:noProof/>
            <w:webHidden/>
          </w:rPr>
          <w:fldChar w:fldCharType="end"/>
        </w:r>
      </w:hyperlink>
    </w:p>
    <w:p w14:paraId="1100A5B1" w14:textId="6413FB29"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26" w:history="1">
        <w:r w:rsidR="003A2BB4" w:rsidRPr="00234436">
          <w:rPr>
            <w:rStyle w:val="Hyperlink"/>
            <w:b/>
            <w:bCs/>
            <w:noProof/>
          </w:rPr>
          <w:t>References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_Toc140443326 \h </w:instrText>
        </w:r>
        <w:r w:rsidR="003A2BB4" w:rsidRPr="00234436">
          <w:rPr>
            <w:b/>
            <w:bCs/>
            <w:noProof/>
            <w:webHidden/>
          </w:rPr>
        </w:r>
        <w:r w:rsidR="003A2BB4" w:rsidRPr="00234436">
          <w:rPr>
            <w:b/>
            <w:bCs/>
            <w:noProof/>
            <w:webHidden/>
          </w:rPr>
          <w:fldChar w:fldCharType="separate"/>
        </w:r>
        <w:r w:rsidR="00D029C7">
          <w:rPr>
            <w:b/>
            <w:bCs/>
            <w:noProof/>
            <w:webHidden/>
          </w:rPr>
          <w:t>109</w:t>
        </w:r>
        <w:r w:rsidR="003A2BB4" w:rsidRPr="00234436">
          <w:rPr>
            <w:b/>
            <w:bCs/>
            <w:noProof/>
            <w:webHidden/>
          </w:rPr>
          <w:fldChar w:fldCharType="end"/>
        </w:r>
      </w:hyperlink>
    </w:p>
    <w:p w14:paraId="60E13052" w14:textId="56519B55"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27" w:history="1">
        <w:r w:rsidR="003A2BB4" w:rsidRPr="00234436">
          <w:rPr>
            <w:rStyle w:val="Hyperlink"/>
            <w:b/>
            <w:bCs/>
            <w:noProof/>
          </w:rPr>
          <w:t>Appendix</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_Toc140443327 \h </w:instrText>
        </w:r>
        <w:r w:rsidR="003A2BB4" w:rsidRPr="00234436">
          <w:rPr>
            <w:b/>
            <w:bCs/>
            <w:noProof/>
            <w:webHidden/>
          </w:rPr>
        </w:r>
        <w:r w:rsidR="003A2BB4" w:rsidRPr="00234436">
          <w:rPr>
            <w:b/>
            <w:bCs/>
            <w:noProof/>
            <w:webHidden/>
          </w:rPr>
          <w:fldChar w:fldCharType="separate"/>
        </w:r>
        <w:r w:rsidR="00D029C7">
          <w:rPr>
            <w:b/>
            <w:bCs/>
            <w:noProof/>
            <w:webHidden/>
          </w:rPr>
          <w:t>126</w:t>
        </w:r>
        <w:r w:rsidR="003A2BB4" w:rsidRPr="00234436">
          <w:rPr>
            <w:b/>
            <w:bCs/>
            <w:noProof/>
            <w:webHidden/>
          </w:rPr>
          <w:fldChar w:fldCharType="end"/>
        </w:r>
      </w:hyperlink>
    </w:p>
    <w:p w14:paraId="3A07A7E6" w14:textId="34E5155B" w:rsidR="003A2BB4" w:rsidRPr="00234436" w:rsidRDefault="00000000">
      <w:pPr>
        <w:pStyle w:val="TOC1"/>
        <w:rPr>
          <w:rFonts w:asciiTheme="minorHAnsi" w:eastAsiaTheme="minorEastAsia" w:hAnsiTheme="minorHAnsi" w:cstheme="minorBidi"/>
          <w:noProof/>
          <w:kern w:val="2"/>
          <w:sz w:val="22"/>
          <w:szCs w:val="22"/>
          <w14:ligatures w14:val="standardContextual"/>
        </w:rPr>
      </w:pPr>
      <w:hyperlink w:anchor="_Toc140443328" w:history="1">
        <w:r w:rsidR="00F00480" w:rsidRPr="00234436">
          <w:rPr>
            <w:rStyle w:val="Hyperlink"/>
            <w:noProof/>
          </w:rPr>
          <w:t>CHAPTER 4: ROLE OF PERINUEORNAL NETS IN THE SENSORY CORTEX</w:t>
        </w:r>
        <w:r w:rsidR="00F00480" w:rsidRPr="00234436">
          <w:rPr>
            <w:noProof/>
            <w:webHidden/>
          </w:rPr>
          <w:tab/>
        </w:r>
        <w:r w:rsidR="003A2BB4" w:rsidRPr="00234436">
          <w:rPr>
            <w:noProof/>
            <w:webHidden/>
          </w:rPr>
          <w:fldChar w:fldCharType="begin"/>
        </w:r>
        <w:r w:rsidR="003A2BB4" w:rsidRPr="00234436">
          <w:rPr>
            <w:noProof/>
            <w:webHidden/>
          </w:rPr>
          <w:instrText xml:space="preserve"> PAGEREF _Toc140443328 \h </w:instrText>
        </w:r>
        <w:r w:rsidR="003A2BB4" w:rsidRPr="00234436">
          <w:rPr>
            <w:noProof/>
            <w:webHidden/>
          </w:rPr>
        </w:r>
        <w:r w:rsidR="003A2BB4" w:rsidRPr="00234436">
          <w:rPr>
            <w:noProof/>
            <w:webHidden/>
          </w:rPr>
          <w:fldChar w:fldCharType="separate"/>
        </w:r>
        <w:r w:rsidR="00D029C7">
          <w:rPr>
            <w:noProof/>
            <w:webHidden/>
          </w:rPr>
          <w:t>136</w:t>
        </w:r>
        <w:r w:rsidR="003A2BB4" w:rsidRPr="00234436">
          <w:rPr>
            <w:noProof/>
            <w:webHidden/>
          </w:rPr>
          <w:fldChar w:fldCharType="end"/>
        </w:r>
      </w:hyperlink>
    </w:p>
    <w:p w14:paraId="52C0E624" w14:textId="38CB5894"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29" w:history="1">
        <w:r w:rsidR="003A2BB4" w:rsidRPr="00234436">
          <w:rPr>
            <w:rStyle w:val="Hyperlink"/>
            <w:b/>
            <w:bCs/>
            <w:noProof/>
          </w:rPr>
          <w:t>Abstract</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_Toc140443329 \h </w:instrText>
        </w:r>
        <w:r w:rsidR="003A2BB4" w:rsidRPr="00234436">
          <w:rPr>
            <w:b/>
            <w:bCs/>
            <w:noProof/>
            <w:webHidden/>
          </w:rPr>
        </w:r>
        <w:r w:rsidR="003A2BB4" w:rsidRPr="00234436">
          <w:rPr>
            <w:b/>
            <w:bCs/>
            <w:noProof/>
            <w:webHidden/>
          </w:rPr>
          <w:fldChar w:fldCharType="separate"/>
        </w:r>
        <w:r w:rsidR="00D029C7">
          <w:rPr>
            <w:b/>
            <w:bCs/>
            <w:noProof/>
            <w:webHidden/>
          </w:rPr>
          <w:t>137</w:t>
        </w:r>
        <w:r w:rsidR="003A2BB4" w:rsidRPr="00234436">
          <w:rPr>
            <w:b/>
            <w:bCs/>
            <w:noProof/>
            <w:webHidden/>
          </w:rPr>
          <w:fldChar w:fldCharType="end"/>
        </w:r>
      </w:hyperlink>
    </w:p>
    <w:p w14:paraId="4D49C6C6" w14:textId="12DF3C81"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30" w:history="1">
        <w:r w:rsidR="003A2BB4" w:rsidRPr="00234436">
          <w:rPr>
            <w:rStyle w:val="Hyperlink"/>
            <w:b/>
            <w:bCs/>
            <w:noProof/>
          </w:rPr>
          <w:t>Introduction</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_Toc140443330 \h </w:instrText>
        </w:r>
        <w:r w:rsidR="003A2BB4" w:rsidRPr="00234436">
          <w:rPr>
            <w:b/>
            <w:bCs/>
            <w:noProof/>
            <w:webHidden/>
          </w:rPr>
        </w:r>
        <w:r w:rsidR="003A2BB4" w:rsidRPr="00234436">
          <w:rPr>
            <w:b/>
            <w:bCs/>
            <w:noProof/>
            <w:webHidden/>
          </w:rPr>
          <w:fldChar w:fldCharType="separate"/>
        </w:r>
        <w:r w:rsidR="00D029C7">
          <w:rPr>
            <w:b/>
            <w:bCs/>
            <w:noProof/>
            <w:webHidden/>
          </w:rPr>
          <w:t>138</w:t>
        </w:r>
        <w:r w:rsidR="003A2BB4" w:rsidRPr="00234436">
          <w:rPr>
            <w:b/>
            <w:bCs/>
            <w:noProof/>
            <w:webHidden/>
          </w:rPr>
          <w:fldChar w:fldCharType="end"/>
        </w:r>
      </w:hyperlink>
    </w:p>
    <w:p w14:paraId="225B6FA6" w14:textId="13C00045"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31" w:history="1">
        <w:r w:rsidR="003A2BB4" w:rsidRPr="00234436">
          <w:rPr>
            <w:rStyle w:val="Hyperlink"/>
            <w:b/>
            <w:bCs/>
            <w:noProof/>
          </w:rPr>
          <w:t>Materials and Methods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_Toc140443331 \h </w:instrText>
        </w:r>
        <w:r w:rsidR="003A2BB4" w:rsidRPr="00234436">
          <w:rPr>
            <w:b/>
            <w:bCs/>
            <w:noProof/>
            <w:webHidden/>
          </w:rPr>
        </w:r>
        <w:r w:rsidR="003A2BB4" w:rsidRPr="00234436">
          <w:rPr>
            <w:b/>
            <w:bCs/>
            <w:noProof/>
            <w:webHidden/>
          </w:rPr>
          <w:fldChar w:fldCharType="separate"/>
        </w:r>
        <w:r w:rsidR="00D029C7">
          <w:rPr>
            <w:b/>
            <w:bCs/>
            <w:noProof/>
            <w:webHidden/>
          </w:rPr>
          <w:t>140</w:t>
        </w:r>
        <w:r w:rsidR="003A2BB4" w:rsidRPr="00234436">
          <w:rPr>
            <w:b/>
            <w:bCs/>
            <w:noProof/>
            <w:webHidden/>
          </w:rPr>
          <w:fldChar w:fldCharType="end"/>
        </w:r>
      </w:hyperlink>
    </w:p>
    <w:p w14:paraId="28D7055A" w14:textId="4516DCA1"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32" w:history="1">
        <w:r w:rsidR="003A2BB4" w:rsidRPr="00234436">
          <w:rPr>
            <w:rStyle w:val="Hyperlink"/>
            <w:b/>
            <w:bCs/>
            <w:noProof/>
          </w:rPr>
          <w:t>Surgical injections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_Toc140443332 \h </w:instrText>
        </w:r>
        <w:r w:rsidR="003A2BB4" w:rsidRPr="00234436">
          <w:rPr>
            <w:b/>
            <w:bCs/>
            <w:noProof/>
            <w:webHidden/>
          </w:rPr>
        </w:r>
        <w:r w:rsidR="003A2BB4" w:rsidRPr="00234436">
          <w:rPr>
            <w:b/>
            <w:bCs/>
            <w:noProof/>
            <w:webHidden/>
          </w:rPr>
          <w:fldChar w:fldCharType="separate"/>
        </w:r>
        <w:r w:rsidR="00D029C7">
          <w:rPr>
            <w:b/>
            <w:bCs/>
            <w:noProof/>
            <w:webHidden/>
          </w:rPr>
          <w:t>140</w:t>
        </w:r>
        <w:r w:rsidR="003A2BB4" w:rsidRPr="00234436">
          <w:rPr>
            <w:b/>
            <w:bCs/>
            <w:noProof/>
            <w:webHidden/>
          </w:rPr>
          <w:fldChar w:fldCharType="end"/>
        </w:r>
      </w:hyperlink>
    </w:p>
    <w:p w14:paraId="5BF52390" w14:textId="492135F8"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33" w:history="1">
        <w:r w:rsidR="003A2BB4" w:rsidRPr="00234436">
          <w:rPr>
            <w:rStyle w:val="Hyperlink"/>
            <w:b/>
            <w:bCs/>
            <w:noProof/>
          </w:rPr>
          <w:t>Behavior battery test</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_Toc140443333 \h </w:instrText>
        </w:r>
        <w:r w:rsidR="003A2BB4" w:rsidRPr="00234436">
          <w:rPr>
            <w:b/>
            <w:bCs/>
            <w:noProof/>
            <w:webHidden/>
          </w:rPr>
        </w:r>
        <w:r w:rsidR="003A2BB4" w:rsidRPr="00234436">
          <w:rPr>
            <w:b/>
            <w:bCs/>
            <w:noProof/>
            <w:webHidden/>
          </w:rPr>
          <w:fldChar w:fldCharType="separate"/>
        </w:r>
        <w:r w:rsidR="00D029C7">
          <w:rPr>
            <w:b/>
            <w:bCs/>
            <w:noProof/>
            <w:webHidden/>
          </w:rPr>
          <w:t>140</w:t>
        </w:r>
        <w:r w:rsidR="003A2BB4" w:rsidRPr="00234436">
          <w:rPr>
            <w:b/>
            <w:bCs/>
            <w:noProof/>
            <w:webHidden/>
          </w:rPr>
          <w:fldChar w:fldCharType="end"/>
        </w:r>
      </w:hyperlink>
    </w:p>
    <w:p w14:paraId="66622B4B" w14:textId="34A16E4C"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34" w:history="1">
        <w:r w:rsidR="003A2BB4" w:rsidRPr="00234436">
          <w:rPr>
            <w:rStyle w:val="Hyperlink"/>
            <w:b/>
            <w:bCs/>
            <w:noProof/>
          </w:rPr>
          <w:t>Results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_Toc140443334 \h </w:instrText>
        </w:r>
        <w:r w:rsidR="003A2BB4" w:rsidRPr="00234436">
          <w:rPr>
            <w:b/>
            <w:bCs/>
            <w:noProof/>
            <w:webHidden/>
          </w:rPr>
        </w:r>
        <w:r w:rsidR="003A2BB4" w:rsidRPr="00234436">
          <w:rPr>
            <w:b/>
            <w:bCs/>
            <w:noProof/>
            <w:webHidden/>
          </w:rPr>
          <w:fldChar w:fldCharType="separate"/>
        </w:r>
        <w:r w:rsidR="00D029C7">
          <w:rPr>
            <w:b/>
            <w:bCs/>
            <w:noProof/>
            <w:webHidden/>
          </w:rPr>
          <w:t>143</w:t>
        </w:r>
        <w:r w:rsidR="003A2BB4" w:rsidRPr="00234436">
          <w:rPr>
            <w:b/>
            <w:bCs/>
            <w:noProof/>
            <w:webHidden/>
          </w:rPr>
          <w:fldChar w:fldCharType="end"/>
        </w:r>
      </w:hyperlink>
    </w:p>
    <w:p w14:paraId="5F23D03C" w14:textId="20F8573F"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35" w:history="1">
        <w:r w:rsidR="003A2BB4" w:rsidRPr="00234436">
          <w:rPr>
            <w:rStyle w:val="Hyperlink"/>
            <w:b/>
            <w:bCs/>
            <w:noProof/>
          </w:rPr>
          <w:t>Surgery manipulation increases whiskers investigation in adult female WT</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_Toc140443335 \h </w:instrText>
        </w:r>
        <w:r w:rsidR="003A2BB4" w:rsidRPr="00234436">
          <w:rPr>
            <w:b/>
            <w:bCs/>
            <w:noProof/>
            <w:webHidden/>
          </w:rPr>
        </w:r>
        <w:r w:rsidR="003A2BB4" w:rsidRPr="00234436">
          <w:rPr>
            <w:b/>
            <w:bCs/>
            <w:noProof/>
            <w:webHidden/>
          </w:rPr>
          <w:fldChar w:fldCharType="separate"/>
        </w:r>
        <w:r w:rsidR="00D029C7">
          <w:rPr>
            <w:b/>
            <w:bCs/>
            <w:noProof/>
            <w:webHidden/>
          </w:rPr>
          <w:t>145</w:t>
        </w:r>
        <w:r w:rsidR="003A2BB4" w:rsidRPr="00234436">
          <w:rPr>
            <w:b/>
            <w:bCs/>
            <w:noProof/>
            <w:webHidden/>
          </w:rPr>
          <w:fldChar w:fldCharType="end"/>
        </w:r>
      </w:hyperlink>
    </w:p>
    <w:p w14:paraId="7BF86E87" w14:textId="6FC94410"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36" w:history="1">
        <w:r w:rsidR="003A2BB4" w:rsidRPr="00234436">
          <w:rPr>
            <w:rStyle w:val="Hyperlink"/>
            <w:b/>
            <w:bCs/>
            <w:noProof/>
          </w:rPr>
          <w:t>Het abnormal PNN expression in the S1BF is not causative of poor performance in sensory relevant tasks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_Toc140443336 \h </w:instrText>
        </w:r>
        <w:r w:rsidR="003A2BB4" w:rsidRPr="00234436">
          <w:rPr>
            <w:b/>
            <w:bCs/>
            <w:noProof/>
            <w:webHidden/>
          </w:rPr>
        </w:r>
        <w:r w:rsidR="003A2BB4" w:rsidRPr="00234436">
          <w:rPr>
            <w:b/>
            <w:bCs/>
            <w:noProof/>
            <w:webHidden/>
          </w:rPr>
          <w:fldChar w:fldCharType="separate"/>
        </w:r>
        <w:r w:rsidR="00D029C7">
          <w:rPr>
            <w:b/>
            <w:bCs/>
            <w:noProof/>
            <w:webHidden/>
          </w:rPr>
          <w:t>146</w:t>
        </w:r>
        <w:r w:rsidR="003A2BB4" w:rsidRPr="00234436">
          <w:rPr>
            <w:b/>
            <w:bCs/>
            <w:noProof/>
            <w:webHidden/>
          </w:rPr>
          <w:fldChar w:fldCharType="end"/>
        </w:r>
      </w:hyperlink>
    </w:p>
    <w:p w14:paraId="04B51DFE" w14:textId="3571258B"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37" w:history="1">
        <w:r w:rsidR="003A2BB4" w:rsidRPr="00234436">
          <w:rPr>
            <w:rStyle w:val="Hyperlink"/>
            <w:b/>
            <w:bCs/>
            <w:noProof/>
          </w:rPr>
          <w:t>Surgery manipulation exacerbates tactile hyposensitivity phenotype in Adult Het</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_Toc140443337 \h </w:instrText>
        </w:r>
        <w:r w:rsidR="003A2BB4" w:rsidRPr="00234436">
          <w:rPr>
            <w:b/>
            <w:bCs/>
            <w:noProof/>
            <w:webHidden/>
          </w:rPr>
        </w:r>
        <w:r w:rsidR="003A2BB4" w:rsidRPr="00234436">
          <w:rPr>
            <w:b/>
            <w:bCs/>
            <w:noProof/>
            <w:webHidden/>
          </w:rPr>
          <w:fldChar w:fldCharType="separate"/>
        </w:r>
        <w:r w:rsidR="00D029C7">
          <w:rPr>
            <w:b/>
            <w:bCs/>
            <w:noProof/>
            <w:webHidden/>
          </w:rPr>
          <w:t>147</w:t>
        </w:r>
        <w:r w:rsidR="003A2BB4" w:rsidRPr="00234436">
          <w:rPr>
            <w:b/>
            <w:bCs/>
            <w:noProof/>
            <w:webHidden/>
          </w:rPr>
          <w:fldChar w:fldCharType="end"/>
        </w:r>
      </w:hyperlink>
    </w:p>
    <w:p w14:paraId="334C50F2" w14:textId="481A8AA8"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38" w:history="1">
        <w:r w:rsidR="003A2BB4" w:rsidRPr="00234436">
          <w:rPr>
            <w:rStyle w:val="Hyperlink"/>
            <w:b/>
            <w:bCs/>
            <w:noProof/>
          </w:rPr>
          <w:t>Inducing lateralized S1BF PNN expression exacerbates some tactile phenotypes in adult Het</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_Toc140443338 \h </w:instrText>
        </w:r>
        <w:r w:rsidR="003A2BB4" w:rsidRPr="00234436">
          <w:rPr>
            <w:b/>
            <w:bCs/>
            <w:noProof/>
            <w:webHidden/>
          </w:rPr>
        </w:r>
        <w:r w:rsidR="003A2BB4" w:rsidRPr="00234436">
          <w:rPr>
            <w:b/>
            <w:bCs/>
            <w:noProof/>
            <w:webHidden/>
          </w:rPr>
          <w:fldChar w:fldCharType="separate"/>
        </w:r>
        <w:r w:rsidR="00D029C7">
          <w:rPr>
            <w:b/>
            <w:bCs/>
            <w:noProof/>
            <w:webHidden/>
          </w:rPr>
          <w:t>147</w:t>
        </w:r>
        <w:r w:rsidR="003A2BB4" w:rsidRPr="00234436">
          <w:rPr>
            <w:b/>
            <w:bCs/>
            <w:noProof/>
            <w:webHidden/>
          </w:rPr>
          <w:fldChar w:fldCharType="end"/>
        </w:r>
      </w:hyperlink>
    </w:p>
    <w:p w14:paraId="11CA2C2F" w14:textId="61194DC3"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39" w:history="1">
        <w:r w:rsidR="003A2BB4" w:rsidRPr="00234436">
          <w:rPr>
            <w:rStyle w:val="Hyperlink"/>
            <w:b/>
            <w:bCs/>
            <w:noProof/>
          </w:rPr>
          <w:t>Discussion</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_Toc140443339 \h </w:instrText>
        </w:r>
        <w:r w:rsidR="003A2BB4" w:rsidRPr="00234436">
          <w:rPr>
            <w:b/>
            <w:bCs/>
            <w:noProof/>
            <w:webHidden/>
          </w:rPr>
        </w:r>
        <w:r w:rsidR="003A2BB4" w:rsidRPr="00234436">
          <w:rPr>
            <w:b/>
            <w:bCs/>
            <w:noProof/>
            <w:webHidden/>
          </w:rPr>
          <w:fldChar w:fldCharType="separate"/>
        </w:r>
        <w:r w:rsidR="00D029C7">
          <w:rPr>
            <w:b/>
            <w:bCs/>
            <w:noProof/>
            <w:webHidden/>
          </w:rPr>
          <w:t>148</w:t>
        </w:r>
        <w:r w:rsidR="003A2BB4" w:rsidRPr="00234436">
          <w:rPr>
            <w:b/>
            <w:bCs/>
            <w:noProof/>
            <w:webHidden/>
          </w:rPr>
          <w:fldChar w:fldCharType="end"/>
        </w:r>
      </w:hyperlink>
    </w:p>
    <w:p w14:paraId="140DB981" w14:textId="47CEA465"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40" w:history="1">
        <w:r w:rsidR="003A2BB4" w:rsidRPr="00234436">
          <w:rPr>
            <w:rStyle w:val="Hyperlink"/>
            <w:b/>
            <w:bCs/>
            <w:noProof/>
          </w:rPr>
          <w:t>Functional lateralization in the cortex of rodents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_Toc140443340 \h </w:instrText>
        </w:r>
        <w:r w:rsidR="003A2BB4" w:rsidRPr="00234436">
          <w:rPr>
            <w:b/>
            <w:bCs/>
            <w:noProof/>
            <w:webHidden/>
          </w:rPr>
        </w:r>
        <w:r w:rsidR="003A2BB4" w:rsidRPr="00234436">
          <w:rPr>
            <w:b/>
            <w:bCs/>
            <w:noProof/>
            <w:webHidden/>
          </w:rPr>
          <w:fldChar w:fldCharType="separate"/>
        </w:r>
        <w:r w:rsidR="00D029C7">
          <w:rPr>
            <w:b/>
            <w:bCs/>
            <w:noProof/>
            <w:webHidden/>
          </w:rPr>
          <w:t>148</w:t>
        </w:r>
        <w:r w:rsidR="003A2BB4" w:rsidRPr="00234436">
          <w:rPr>
            <w:b/>
            <w:bCs/>
            <w:noProof/>
            <w:webHidden/>
          </w:rPr>
          <w:fldChar w:fldCharType="end"/>
        </w:r>
      </w:hyperlink>
    </w:p>
    <w:p w14:paraId="6D9246B4" w14:textId="4561CA38"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41" w:history="1">
        <w:r w:rsidR="003A2BB4" w:rsidRPr="00234436">
          <w:rPr>
            <w:rStyle w:val="Hyperlink"/>
            <w:b/>
            <w:bCs/>
            <w:noProof/>
          </w:rPr>
          <w:t>Disrupted lateralization in neurological disorders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_Toc140443341 \h </w:instrText>
        </w:r>
        <w:r w:rsidR="003A2BB4" w:rsidRPr="00234436">
          <w:rPr>
            <w:b/>
            <w:bCs/>
            <w:noProof/>
            <w:webHidden/>
          </w:rPr>
        </w:r>
        <w:r w:rsidR="003A2BB4" w:rsidRPr="00234436">
          <w:rPr>
            <w:b/>
            <w:bCs/>
            <w:noProof/>
            <w:webHidden/>
          </w:rPr>
          <w:fldChar w:fldCharType="separate"/>
        </w:r>
        <w:r w:rsidR="00D029C7">
          <w:rPr>
            <w:b/>
            <w:bCs/>
            <w:noProof/>
            <w:webHidden/>
          </w:rPr>
          <w:t>149</w:t>
        </w:r>
        <w:r w:rsidR="003A2BB4" w:rsidRPr="00234436">
          <w:rPr>
            <w:b/>
            <w:bCs/>
            <w:noProof/>
            <w:webHidden/>
          </w:rPr>
          <w:fldChar w:fldCharType="end"/>
        </w:r>
      </w:hyperlink>
    </w:p>
    <w:p w14:paraId="1FAF541D" w14:textId="161BDB07"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42" w:history="1">
        <w:r w:rsidR="003A2BB4" w:rsidRPr="00234436">
          <w:rPr>
            <w:rStyle w:val="Hyperlink"/>
            <w:b/>
            <w:bCs/>
            <w:noProof/>
          </w:rPr>
          <w:t>Caveats of surgical manipulation and alternative approaches to manipulate PNN expression</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_Toc140443342 \h </w:instrText>
        </w:r>
        <w:r w:rsidR="003A2BB4" w:rsidRPr="00234436">
          <w:rPr>
            <w:b/>
            <w:bCs/>
            <w:noProof/>
            <w:webHidden/>
          </w:rPr>
        </w:r>
        <w:r w:rsidR="003A2BB4" w:rsidRPr="00234436">
          <w:rPr>
            <w:b/>
            <w:bCs/>
            <w:noProof/>
            <w:webHidden/>
          </w:rPr>
          <w:fldChar w:fldCharType="separate"/>
        </w:r>
        <w:r w:rsidR="00D029C7">
          <w:rPr>
            <w:b/>
            <w:bCs/>
            <w:noProof/>
            <w:webHidden/>
          </w:rPr>
          <w:t>150</w:t>
        </w:r>
        <w:r w:rsidR="003A2BB4" w:rsidRPr="00234436">
          <w:rPr>
            <w:b/>
            <w:bCs/>
            <w:noProof/>
            <w:webHidden/>
          </w:rPr>
          <w:fldChar w:fldCharType="end"/>
        </w:r>
      </w:hyperlink>
    </w:p>
    <w:p w14:paraId="243AA598" w14:textId="2A1ACCBA"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43" w:history="1">
        <w:r w:rsidR="003A2BB4" w:rsidRPr="00234436">
          <w:rPr>
            <w:rStyle w:val="Hyperlink"/>
            <w:b/>
            <w:bCs/>
            <w:noProof/>
          </w:rPr>
          <w:t>References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_Toc140443343 \h </w:instrText>
        </w:r>
        <w:r w:rsidR="003A2BB4" w:rsidRPr="00234436">
          <w:rPr>
            <w:b/>
            <w:bCs/>
            <w:noProof/>
            <w:webHidden/>
          </w:rPr>
        </w:r>
        <w:r w:rsidR="003A2BB4" w:rsidRPr="00234436">
          <w:rPr>
            <w:b/>
            <w:bCs/>
            <w:noProof/>
            <w:webHidden/>
          </w:rPr>
          <w:fldChar w:fldCharType="separate"/>
        </w:r>
        <w:r w:rsidR="00D029C7">
          <w:rPr>
            <w:b/>
            <w:bCs/>
            <w:noProof/>
            <w:webHidden/>
          </w:rPr>
          <w:t>152</w:t>
        </w:r>
        <w:r w:rsidR="003A2BB4" w:rsidRPr="00234436">
          <w:rPr>
            <w:b/>
            <w:bCs/>
            <w:noProof/>
            <w:webHidden/>
          </w:rPr>
          <w:fldChar w:fldCharType="end"/>
        </w:r>
      </w:hyperlink>
    </w:p>
    <w:p w14:paraId="78EF6F83" w14:textId="3A05895C"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44" w:history="1">
        <w:r w:rsidR="003A2BB4" w:rsidRPr="00234436">
          <w:rPr>
            <w:rStyle w:val="Hyperlink"/>
            <w:b/>
            <w:bCs/>
            <w:noProof/>
          </w:rPr>
          <w:t>Appendix</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_Toc140443344 \h </w:instrText>
        </w:r>
        <w:r w:rsidR="003A2BB4" w:rsidRPr="00234436">
          <w:rPr>
            <w:b/>
            <w:bCs/>
            <w:noProof/>
            <w:webHidden/>
          </w:rPr>
        </w:r>
        <w:r w:rsidR="003A2BB4" w:rsidRPr="00234436">
          <w:rPr>
            <w:b/>
            <w:bCs/>
            <w:noProof/>
            <w:webHidden/>
          </w:rPr>
          <w:fldChar w:fldCharType="separate"/>
        </w:r>
        <w:r w:rsidR="00D029C7">
          <w:rPr>
            <w:b/>
            <w:bCs/>
            <w:noProof/>
            <w:webHidden/>
          </w:rPr>
          <w:t>153</w:t>
        </w:r>
        <w:r w:rsidR="003A2BB4" w:rsidRPr="00234436">
          <w:rPr>
            <w:b/>
            <w:bCs/>
            <w:noProof/>
            <w:webHidden/>
          </w:rPr>
          <w:fldChar w:fldCharType="end"/>
        </w:r>
      </w:hyperlink>
    </w:p>
    <w:p w14:paraId="1495F6BE" w14:textId="648B348E" w:rsidR="003A2BB4" w:rsidRPr="00234436" w:rsidRDefault="00000000">
      <w:pPr>
        <w:pStyle w:val="TOC1"/>
        <w:rPr>
          <w:rFonts w:asciiTheme="minorHAnsi" w:eastAsiaTheme="minorEastAsia" w:hAnsiTheme="minorHAnsi" w:cstheme="minorBidi"/>
          <w:noProof/>
          <w:kern w:val="2"/>
          <w:sz w:val="22"/>
          <w:szCs w:val="22"/>
          <w14:ligatures w14:val="standardContextual"/>
        </w:rPr>
      </w:pPr>
      <w:hyperlink w:anchor="_Toc140443345" w:history="1">
        <w:r w:rsidR="00F00480" w:rsidRPr="00234436">
          <w:rPr>
            <w:rStyle w:val="Hyperlink"/>
            <w:noProof/>
          </w:rPr>
          <w:t>CHAPTER 5: ESTABLISHING PARAMETERS TO INVESTIGATE FINE MOTOR LEARNING</w:t>
        </w:r>
        <w:r w:rsidR="00F00480" w:rsidRPr="00234436">
          <w:rPr>
            <w:noProof/>
            <w:webHidden/>
          </w:rPr>
          <w:tab/>
        </w:r>
        <w:r w:rsidR="003A2BB4" w:rsidRPr="00234436">
          <w:rPr>
            <w:noProof/>
            <w:webHidden/>
          </w:rPr>
          <w:fldChar w:fldCharType="begin"/>
        </w:r>
        <w:r w:rsidR="003A2BB4" w:rsidRPr="00234436">
          <w:rPr>
            <w:noProof/>
            <w:webHidden/>
          </w:rPr>
          <w:instrText xml:space="preserve"> PAGEREF _Toc140443345 \h </w:instrText>
        </w:r>
        <w:r w:rsidR="003A2BB4" w:rsidRPr="00234436">
          <w:rPr>
            <w:noProof/>
            <w:webHidden/>
          </w:rPr>
        </w:r>
        <w:r w:rsidR="003A2BB4" w:rsidRPr="00234436">
          <w:rPr>
            <w:noProof/>
            <w:webHidden/>
          </w:rPr>
          <w:fldChar w:fldCharType="separate"/>
        </w:r>
        <w:r w:rsidR="00D029C7">
          <w:rPr>
            <w:noProof/>
            <w:webHidden/>
          </w:rPr>
          <w:t>167</w:t>
        </w:r>
        <w:r w:rsidR="003A2BB4" w:rsidRPr="00234436">
          <w:rPr>
            <w:noProof/>
            <w:webHidden/>
          </w:rPr>
          <w:fldChar w:fldCharType="end"/>
        </w:r>
      </w:hyperlink>
    </w:p>
    <w:p w14:paraId="58279E21" w14:textId="29B803AC"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46" w:history="1">
        <w:r w:rsidR="003A2BB4" w:rsidRPr="00234436">
          <w:rPr>
            <w:rStyle w:val="Hyperlink"/>
            <w:b/>
            <w:bCs/>
            <w:noProof/>
          </w:rPr>
          <w:t>Abstract</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_Toc140443346 \h </w:instrText>
        </w:r>
        <w:r w:rsidR="003A2BB4" w:rsidRPr="00234436">
          <w:rPr>
            <w:b/>
            <w:bCs/>
            <w:noProof/>
            <w:webHidden/>
          </w:rPr>
        </w:r>
        <w:r w:rsidR="003A2BB4" w:rsidRPr="00234436">
          <w:rPr>
            <w:b/>
            <w:bCs/>
            <w:noProof/>
            <w:webHidden/>
          </w:rPr>
          <w:fldChar w:fldCharType="separate"/>
        </w:r>
        <w:r w:rsidR="00D029C7">
          <w:rPr>
            <w:b/>
            <w:bCs/>
            <w:noProof/>
            <w:webHidden/>
          </w:rPr>
          <w:t>168</w:t>
        </w:r>
        <w:r w:rsidR="003A2BB4" w:rsidRPr="00234436">
          <w:rPr>
            <w:b/>
            <w:bCs/>
            <w:noProof/>
            <w:webHidden/>
          </w:rPr>
          <w:fldChar w:fldCharType="end"/>
        </w:r>
      </w:hyperlink>
    </w:p>
    <w:p w14:paraId="02EA404B" w14:textId="3BCAEC34"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47" w:history="1">
        <w:r w:rsidR="003A2BB4" w:rsidRPr="00234436">
          <w:rPr>
            <w:rStyle w:val="Hyperlink"/>
            <w:b/>
            <w:bCs/>
            <w:noProof/>
          </w:rPr>
          <w:t>Introduction</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_Toc140443347 \h </w:instrText>
        </w:r>
        <w:r w:rsidR="003A2BB4" w:rsidRPr="00234436">
          <w:rPr>
            <w:b/>
            <w:bCs/>
            <w:noProof/>
            <w:webHidden/>
          </w:rPr>
        </w:r>
        <w:r w:rsidR="003A2BB4" w:rsidRPr="00234436">
          <w:rPr>
            <w:b/>
            <w:bCs/>
            <w:noProof/>
            <w:webHidden/>
          </w:rPr>
          <w:fldChar w:fldCharType="separate"/>
        </w:r>
        <w:r w:rsidR="00D029C7">
          <w:rPr>
            <w:b/>
            <w:bCs/>
            <w:noProof/>
            <w:webHidden/>
          </w:rPr>
          <w:t>169</w:t>
        </w:r>
        <w:r w:rsidR="003A2BB4" w:rsidRPr="00234436">
          <w:rPr>
            <w:b/>
            <w:bCs/>
            <w:noProof/>
            <w:webHidden/>
          </w:rPr>
          <w:fldChar w:fldCharType="end"/>
        </w:r>
      </w:hyperlink>
    </w:p>
    <w:p w14:paraId="6FB12ABA" w14:textId="343CA2B8"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48" w:history="1">
        <w:r w:rsidR="003A2BB4" w:rsidRPr="00234436">
          <w:rPr>
            <w:rStyle w:val="Hyperlink"/>
            <w:b/>
            <w:bCs/>
            <w:noProof/>
          </w:rPr>
          <w:t>Materials and Methods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_Toc140443348 \h </w:instrText>
        </w:r>
        <w:r w:rsidR="003A2BB4" w:rsidRPr="00234436">
          <w:rPr>
            <w:b/>
            <w:bCs/>
            <w:noProof/>
            <w:webHidden/>
          </w:rPr>
        </w:r>
        <w:r w:rsidR="003A2BB4" w:rsidRPr="00234436">
          <w:rPr>
            <w:b/>
            <w:bCs/>
            <w:noProof/>
            <w:webHidden/>
          </w:rPr>
          <w:fldChar w:fldCharType="separate"/>
        </w:r>
        <w:r w:rsidR="00D029C7">
          <w:rPr>
            <w:b/>
            <w:bCs/>
            <w:noProof/>
            <w:webHidden/>
          </w:rPr>
          <w:t>170</w:t>
        </w:r>
        <w:r w:rsidR="003A2BB4" w:rsidRPr="00234436">
          <w:rPr>
            <w:b/>
            <w:bCs/>
            <w:noProof/>
            <w:webHidden/>
          </w:rPr>
          <w:fldChar w:fldCharType="end"/>
        </w:r>
      </w:hyperlink>
    </w:p>
    <w:p w14:paraId="7AC10539" w14:textId="5E62CB3F"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49" w:history="1">
        <w:r w:rsidR="003A2BB4" w:rsidRPr="00234436">
          <w:rPr>
            <w:rStyle w:val="Hyperlink"/>
            <w:b/>
            <w:bCs/>
            <w:noProof/>
          </w:rPr>
          <w:t>Animals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_Toc140443349 \h </w:instrText>
        </w:r>
        <w:r w:rsidR="003A2BB4" w:rsidRPr="00234436">
          <w:rPr>
            <w:b/>
            <w:bCs/>
            <w:noProof/>
            <w:webHidden/>
          </w:rPr>
        </w:r>
        <w:r w:rsidR="003A2BB4" w:rsidRPr="00234436">
          <w:rPr>
            <w:b/>
            <w:bCs/>
            <w:noProof/>
            <w:webHidden/>
          </w:rPr>
          <w:fldChar w:fldCharType="separate"/>
        </w:r>
        <w:r w:rsidR="00D029C7">
          <w:rPr>
            <w:b/>
            <w:bCs/>
            <w:noProof/>
            <w:webHidden/>
          </w:rPr>
          <w:t>170</w:t>
        </w:r>
        <w:r w:rsidR="003A2BB4" w:rsidRPr="00234436">
          <w:rPr>
            <w:b/>
            <w:bCs/>
            <w:noProof/>
            <w:webHidden/>
          </w:rPr>
          <w:fldChar w:fldCharType="end"/>
        </w:r>
      </w:hyperlink>
    </w:p>
    <w:p w14:paraId="59F262F4" w14:textId="5A7FD49A"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50" w:history="1">
        <w:r w:rsidR="003A2BB4" w:rsidRPr="00234436">
          <w:rPr>
            <w:rStyle w:val="Hyperlink"/>
            <w:b/>
            <w:bCs/>
            <w:noProof/>
          </w:rPr>
          <w:t>Behavioral paradigm</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_Toc140443350 \h </w:instrText>
        </w:r>
        <w:r w:rsidR="003A2BB4" w:rsidRPr="00234436">
          <w:rPr>
            <w:b/>
            <w:bCs/>
            <w:noProof/>
            <w:webHidden/>
          </w:rPr>
        </w:r>
        <w:r w:rsidR="003A2BB4" w:rsidRPr="00234436">
          <w:rPr>
            <w:b/>
            <w:bCs/>
            <w:noProof/>
            <w:webHidden/>
          </w:rPr>
          <w:fldChar w:fldCharType="separate"/>
        </w:r>
        <w:r w:rsidR="00D029C7">
          <w:rPr>
            <w:b/>
            <w:bCs/>
            <w:noProof/>
            <w:webHidden/>
          </w:rPr>
          <w:t>170</w:t>
        </w:r>
        <w:r w:rsidR="003A2BB4" w:rsidRPr="00234436">
          <w:rPr>
            <w:b/>
            <w:bCs/>
            <w:noProof/>
            <w:webHidden/>
          </w:rPr>
          <w:fldChar w:fldCharType="end"/>
        </w:r>
      </w:hyperlink>
    </w:p>
    <w:p w14:paraId="42CAFF3C" w14:textId="68432849"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51" w:history="1">
        <w:r w:rsidR="003A2BB4" w:rsidRPr="00234436">
          <w:rPr>
            <w:rStyle w:val="Hyperlink"/>
            <w:b/>
            <w:bCs/>
            <w:noProof/>
          </w:rPr>
          <w:t>Manual Kinematic analyses of goal-directed reaching</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_Toc140443351 \h </w:instrText>
        </w:r>
        <w:r w:rsidR="003A2BB4" w:rsidRPr="00234436">
          <w:rPr>
            <w:b/>
            <w:bCs/>
            <w:noProof/>
            <w:webHidden/>
          </w:rPr>
        </w:r>
        <w:r w:rsidR="003A2BB4" w:rsidRPr="00234436">
          <w:rPr>
            <w:b/>
            <w:bCs/>
            <w:noProof/>
            <w:webHidden/>
          </w:rPr>
          <w:fldChar w:fldCharType="separate"/>
        </w:r>
        <w:r w:rsidR="00D029C7">
          <w:rPr>
            <w:b/>
            <w:bCs/>
            <w:noProof/>
            <w:webHidden/>
          </w:rPr>
          <w:t>171</w:t>
        </w:r>
        <w:r w:rsidR="003A2BB4" w:rsidRPr="00234436">
          <w:rPr>
            <w:b/>
            <w:bCs/>
            <w:noProof/>
            <w:webHidden/>
          </w:rPr>
          <w:fldChar w:fldCharType="end"/>
        </w:r>
      </w:hyperlink>
    </w:p>
    <w:p w14:paraId="00AE7D6A" w14:textId="3A95376F"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52" w:history="1">
        <w:r w:rsidR="003A2BB4" w:rsidRPr="00234436">
          <w:rPr>
            <w:rStyle w:val="Hyperlink"/>
            <w:b/>
            <w:bCs/>
            <w:noProof/>
          </w:rPr>
          <w:t>Automatic kinematic analysis of goal-directed reaches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_Toc140443352 \h </w:instrText>
        </w:r>
        <w:r w:rsidR="003A2BB4" w:rsidRPr="00234436">
          <w:rPr>
            <w:b/>
            <w:bCs/>
            <w:noProof/>
            <w:webHidden/>
          </w:rPr>
        </w:r>
        <w:r w:rsidR="003A2BB4" w:rsidRPr="00234436">
          <w:rPr>
            <w:b/>
            <w:bCs/>
            <w:noProof/>
            <w:webHidden/>
          </w:rPr>
          <w:fldChar w:fldCharType="separate"/>
        </w:r>
        <w:r w:rsidR="00D029C7">
          <w:rPr>
            <w:b/>
            <w:bCs/>
            <w:noProof/>
            <w:webHidden/>
          </w:rPr>
          <w:t>172</w:t>
        </w:r>
        <w:r w:rsidR="003A2BB4" w:rsidRPr="00234436">
          <w:rPr>
            <w:b/>
            <w:bCs/>
            <w:noProof/>
            <w:webHidden/>
          </w:rPr>
          <w:fldChar w:fldCharType="end"/>
        </w:r>
      </w:hyperlink>
    </w:p>
    <w:p w14:paraId="410DEC1A" w14:textId="5297AD35"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53" w:history="1">
        <w:r w:rsidR="003A2BB4" w:rsidRPr="00234436">
          <w:rPr>
            <w:rStyle w:val="Hyperlink"/>
            <w:b/>
            <w:bCs/>
            <w:noProof/>
          </w:rPr>
          <w:t>Results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_Toc140443353 \h </w:instrText>
        </w:r>
        <w:r w:rsidR="003A2BB4" w:rsidRPr="00234436">
          <w:rPr>
            <w:b/>
            <w:bCs/>
            <w:noProof/>
            <w:webHidden/>
          </w:rPr>
        </w:r>
        <w:r w:rsidR="003A2BB4" w:rsidRPr="00234436">
          <w:rPr>
            <w:b/>
            <w:bCs/>
            <w:noProof/>
            <w:webHidden/>
          </w:rPr>
          <w:fldChar w:fldCharType="separate"/>
        </w:r>
        <w:r w:rsidR="00D029C7">
          <w:rPr>
            <w:b/>
            <w:bCs/>
            <w:noProof/>
            <w:webHidden/>
          </w:rPr>
          <w:t>173</w:t>
        </w:r>
        <w:r w:rsidR="003A2BB4" w:rsidRPr="00234436">
          <w:rPr>
            <w:b/>
            <w:bCs/>
            <w:noProof/>
            <w:webHidden/>
          </w:rPr>
          <w:fldChar w:fldCharType="end"/>
        </w:r>
      </w:hyperlink>
    </w:p>
    <w:p w14:paraId="4E277BCF" w14:textId="4915D8B2"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54" w:history="1">
        <w:r w:rsidR="003A2BB4" w:rsidRPr="00234436">
          <w:rPr>
            <w:rStyle w:val="Hyperlink"/>
            <w:b/>
            <w:bCs/>
            <w:noProof/>
          </w:rPr>
          <w:t>Peaks are an informative measure for individual variation in percent failure measurement</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_Toc140443354 \h </w:instrText>
        </w:r>
        <w:r w:rsidR="003A2BB4" w:rsidRPr="00234436">
          <w:rPr>
            <w:b/>
            <w:bCs/>
            <w:noProof/>
            <w:webHidden/>
          </w:rPr>
        </w:r>
        <w:r w:rsidR="003A2BB4" w:rsidRPr="00234436">
          <w:rPr>
            <w:b/>
            <w:bCs/>
            <w:noProof/>
            <w:webHidden/>
          </w:rPr>
          <w:fldChar w:fldCharType="separate"/>
        </w:r>
        <w:r w:rsidR="00D029C7">
          <w:rPr>
            <w:b/>
            <w:bCs/>
            <w:noProof/>
            <w:webHidden/>
          </w:rPr>
          <w:t>174</w:t>
        </w:r>
        <w:r w:rsidR="003A2BB4" w:rsidRPr="00234436">
          <w:rPr>
            <w:b/>
            <w:bCs/>
            <w:noProof/>
            <w:webHidden/>
          </w:rPr>
          <w:fldChar w:fldCharType="end"/>
        </w:r>
      </w:hyperlink>
    </w:p>
    <w:p w14:paraId="5BC59BC0" w14:textId="1C8CFB5E"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55" w:history="1">
        <w:r w:rsidR="003A2BB4" w:rsidRPr="00234436">
          <w:rPr>
            <w:rStyle w:val="Hyperlink"/>
            <w:b/>
            <w:bCs/>
            <w:noProof/>
          </w:rPr>
          <w:t>Mice correct the number of peaks in their reaching strategies after failure</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_Toc140443355 \h </w:instrText>
        </w:r>
        <w:r w:rsidR="003A2BB4" w:rsidRPr="00234436">
          <w:rPr>
            <w:b/>
            <w:bCs/>
            <w:noProof/>
            <w:webHidden/>
          </w:rPr>
        </w:r>
        <w:r w:rsidR="003A2BB4" w:rsidRPr="00234436">
          <w:rPr>
            <w:b/>
            <w:bCs/>
            <w:noProof/>
            <w:webHidden/>
          </w:rPr>
          <w:fldChar w:fldCharType="separate"/>
        </w:r>
        <w:r w:rsidR="00D029C7">
          <w:rPr>
            <w:b/>
            <w:bCs/>
            <w:noProof/>
            <w:webHidden/>
          </w:rPr>
          <w:t>175</w:t>
        </w:r>
        <w:r w:rsidR="003A2BB4" w:rsidRPr="00234436">
          <w:rPr>
            <w:b/>
            <w:bCs/>
            <w:noProof/>
            <w:webHidden/>
          </w:rPr>
          <w:fldChar w:fldCharType="end"/>
        </w:r>
      </w:hyperlink>
    </w:p>
    <w:p w14:paraId="46F4EFA3" w14:textId="7E714011"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56" w:history="1">
        <w:r w:rsidR="003A2BB4" w:rsidRPr="00234436">
          <w:rPr>
            <w:rStyle w:val="Hyperlink"/>
            <w:b/>
            <w:bCs/>
            <w:noProof/>
          </w:rPr>
          <w:t>Time to maximum velocity is an informative measure for individual variation in percent success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_Toc140443356 \h </w:instrText>
        </w:r>
        <w:r w:rsidR="003A2BB4" w:rsidRPr="00234436">
          <w:rPr>
            <w:b/>
            <w:bCs/>
            <w:noProof/>
            <w:webHidden/>
          </w:rPr>
        </w:r>
        <w:r w:rsidR="003A2BB4" w:rsidRPr="00234436">
          <w:rPr>
            <w:b/>
            <w:bCs/>
            <w:noProof/>
            <w:webHidden/>
          </w:rPr>
          <w:fldChar w:fldCharType="separate"/>
        </w:r>
        <w:r w:rsidR="00D029C7">
          <w:rPr>
            <w:b/>
            <w:bCs/>
            <w:noProof/>
            <w:webHidden/>
          </w:rPr>
          <w:t>175</w:t>
        </w:r>
        <w:r w:rsidR="003A2BB4" w:rsidRPr="00234436">
          <w:rPr>
            <w:b/>
            <w:bCs/>
            <w:noProof/>
            <w:webHidden/>
          </w:rPr>
          <w:fldChar w:fldCharType="end"/>
        </w:r>
      </w:hyperlink>
    </w:p>
    <w:p w14:paraId="3D9A26B8" w14:textId="197461EC"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57" w:history="1">
        <w:r w:rsidR="003A2BB4" w:rsidRPr="00234436">
          <w:rPr>
            <w:rStyle w:val="Hyperlink"/>
            <w:b/>
            <w:bCs/>
            <w:noProof/>
          </w:rPr>
          <w:t>Mice do not correct the effort of reaching strategies after failure</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_Toc140443357 \h </w:instrText>
        </w:r>
        <w:r w:rsidR="003A2BB4" w:rsidRPr="00234436">
          <w:rPr>
            <w:b/>
            <w:bCs/>
            <w:noProof/>
            <w:webHidden/>
          </w:rPr>
        </w:r>
        <w:r w:rsidR="003A2BB4" w:rsidRPr="00234436">
          <w:rPr>
            <w:b/>
            <w:bCs/>
            <w:noProof/>
            <w:webHidden/>
          </w:rPr>
          <w:fldChar w:fldCharType="separate"/>
        </w:r>
        <w:r w:rsidR="00D029C7">
          <w:rPr>
            <w:b/>
            <w:bCs/>
            <w:noProof/>
            <w:webHidden/>
          </w:rPr>
          <w:t>176</w:t>
        </w:r>
        <w:r w:rsidR="003A2BB4" w:rsidRPr="00234436">
          <w:rPr>
            <w:b/>
            <w:bCs/>
            <w:noProof/>
            <w:webHidden/>
          </w:rPr>
          <w:fldChar w:fldCharType="end"/>
        </w:r>
      </w:hyperlink>
    </w:p>
    <w:p w14:paraId="5DCC26E6" w14:textId="2B379723"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58" w:history="1">
        <w:r w:rsidR="003A2BB4" w:rsidRPr="00234436">
          <w:rPr>
            <w:rStyle w:val="Hyperlink"/>
            <w:b/>
            <w:bCs/>
            <w:noProof/>
          </w:rPr>
          <w:t>Mean squared jerk does not inform motor efficiency in mice</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_Toc140443358 \h </w:instrText>
        </w:r>
        <w:r w:rsidR="003A2BB4" w:rsidRPr="00234436">
          <w:rPr>
            <w:b/>
            <w:bCs/>
            <w:noProof/>
            <w:webHidden/>
          </w:rPr>
        </w:r>
        <w:r w:rsidR="003A2BB4" w:rsidRPr="00234436">
          <w:rPr>
            <w:b/>
            <w:bCs/>
            <w:noProof/>
            <w:webHidden/>
          </w:rPr>
          <w:fldChar w:fldCharType="separate"/>
        </w:r>
        <w:r w:rsidR="00D029C7">
          <w:rPr>
            <w:b/>
            <w:bCs/>
            <w:noProof/>
            <w:webHidden/>
          </w:rPr>
          <w:t>177</w:t>
        </w:r>
        <w:r w:rsidR="003A2BB4" w:rsidRPr="00234436">
          <w:rPr>
            <w:b/>
            <w:bCs/>
            <w:noProof/>
            <w:webHidden/>
          </w:rPr>
          <w:fldChar w:fldCharType="end"/>
        </w:r>
      </w:hyperlink>
    </w:p>
    <w:p w14:paraId="7BFD3F62" w14:textId="38B5CB46"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59" w:history="1">
        <w:r w:rsidR="003A2BB4" w:rsidRPr="00234436">
          <w:rPr>
            <w:rStyle w:val="Hyperlink"/>
            <w:b/>
            <w:bCs/>
            <w:noProof/>
          </w:rPr>
          <w:t>DeepLabCut is optimal for automatic tracking of fine motor reaching</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_Toc140443359 \h </w:instrText>
        </w:r>
        <w:r w:rsidR="003A2BB4" w:rsidRPr="00234436">
          <w:rPr>
            <w:b/>
            <w:bCs/>
            <w:noProof/>
            <w:webHidden/>
          </w:rPr>
        </w:r>
        <w:r w:rsidR="003A2BB4" w:rsidRPr="00234436">
          <w:rPr>
            <w:b/>
            <w:bCs/>
            <w:noProof/>
            <w:webHidden/>
          </w:rPr>
          <w:fldChar w:fldCharType="separate"/>
        </w:r>
        <w:r w:rsidR="00D029C7">
          <w:rPr>
            <w:b/>
            <w:bCs/>
            <w:noProof/>
            <w:webHidden/>
          </w:rPr>
          <w:t>177</w:t>
        </w:r>
        <w:r w:rsidR="003A2BB4" w:rsidRPr="00234436">
          <w:rPr>
            <w:b/>
            <w:bCs/>
            <w:noProof/>
            <w:webHidden/>
          </w:rPr>
          <w:fldChar w:fldCharType="end"/>
        </w:r>
      </w:hyperlink>
    </w:p>
    <w:p w14:paraId="3D75A024" w14:textId="2B67C520"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60" w:history="1">
        <w:r w:rsidR="003A2BB4" w:rsidRPr="00234436">
          <w:rPr>
            <w:rStyle w:val="Hyperlink"/>
            <w:b/>
            <w:bCs/>
            <w:noProof/>
          </w:rPr>
          <w:t>Het maintain vigor and but not efficiency of reach strategies over training</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_Toc140443360 \h </w:instrText>
        </w:r>
        <w:r w:rsidR="003A2BB4" w:rsidRPr="00234436">
          <w:rPr>
            <w:b/>
            <w:bCs/>
            <w:noProof/>
            <w:webHidden/>
          </w:rPr>
        </w:r>
        <w:r w:rsidR="003A2BB4" w:rsidRPr="00234436">
          <w:rPr>
            <w:b/>
            <w:bCs/>
            <w:noProof/>
            <w:webHidden/>
          </w:rPr>
          <w:fldChar w:fldCharType="separate"/>
        </w:r>
        <w:r w:rsidR="00D029C7">
          <w:rPr>
            <w:b/>
            <w:bCs/>
            <w:noProof/>
            <w:webHidden/>
          </w:rPr>
          <w:t>178</w:t>
        </w:r>
        <w:r w:rsidR="003A2BB4" w:rsidRPr="00234436">
          <w:rPr>
            <w:b/>
            <w:bCs/>
            <w:noProof/>
            <w:webHidden/>
          </w:rPr>
          <w:fldChar w:fldCharType="end"/>
        </w:r>
      </w:hyperlink>
    </w:p>
    <w:p w14:paraId="648D6390" w14:textId="530EA372"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61" w:history="1">
        <w:r w:rsidR="003A2BB4" w:rsidRPr="00234436">
          <w:rPr>
            <w:rStyle w:val="Hyperlink"/>
            <w:b/>
            <w:bCs/>
            <w:noProof/>
          </w:rPr>
          <w:t>Discussion</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_Toc140443361 \h </w:instrText>
        </w:r>
        <w:r w:rsidR="003A2BB4" w:rsidRPr="00234436">
          <w:rPr>
            <w:b/>
            <w:bCs/>
            <w:noProof/>
            <w:webHidden/>
          </w:rPr>
        </w:r>
        <w:r w:rsidR="003A2BB4" w:rsidRPr="00234436">
          <w:rPr>
            <w:b/>
            <w:bCs/>
            <w:noProof/>
            <w:webHidden/>
          </w:rPr>
          <w:fldChar w:fldCharType="separate"/>
        </w:r>
        <w:r w:rsidR="00D029C7">
          <w:rPr>
            <w:b/>
            <w:bCs/>
            <w:noProof/>
            <w:webHidden/>
          </w:rPr>
          <w:t>180</w:t>
        </w:r>
        <w:r w:rsidR="003A2BB4" w:rsidRPr="00234436">
          <w:rPr>
            <w:b/>
            <w:bCs/>
            <w:noProof/>
            <w:webHidden/>
          </w:rPr>
          <w:fldChar w:fldCharType="end"/>
        </w:r>
      </w:hyperlink>
    </w:p>
    <w:p w14:paraId="1F316707" w14:textId="68F4909E"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62" w:history="1">
        <w:r w:rsidR="003A2BB4" w:rsidRPr="00234436">
          <w:rPr>
            <w:rStyle w:val="Hyperlink"/>
            <w:b/>
            <w:bCs/>
            <w:noProof/>
          </w:rPr>
          <w:t>Establishment of human motor kinematics to study fine motor learning in mice</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_Toc140443362 \h </w:instrText>
        </w:r>
        <w:r w:rsidR="003A2BB4" w:rsidRPr="00234436">
          <w:rPr>
            <w:b/>
            <w:bCs/>
            <w:noProof/>
            <w:webHidden/>
          </w:rPr>
        </w:r>
        <w:r w:rsidR="003A2BB4" w:rsidRPr="00234436">
          <w:rPr>
            <w:b/>
            <w:bCs/>
            <w:noProof/>
            <w:webHidden/>
          </w:rPr>
          <w:fldChar w:fldCharType="separate"/>
        </w:r>
        <w:r w:rsidR="00D029C7">
          <w:rPr>
            <w:b/>
            <w:bCs/>
            <w:noProof/>
            <w:webHidden/>
          </w:rPr>
          <w:t>180</w:t>
        </w:r>
        <w:r w:rsidR="003A2BB4" w:rsidRPr="00234436">
          <w:rPr>
            <w:b/>
            <w:bCs/>
            <w:noProof/>
            <w:webHidden/>
          </w:rPr>
          <w:fldChar w:fldCharType="end"/>
        </w:r>
      </w:hyperlink>
    </w:p>
    <w:p w14:paraId="454A379B" w14:textId="36F394A9"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63" w:history="1">
        <w:r w:rsidR="003A2BB4" w:rsidRPr="00234436">
          <w:rPr>
            <w:rStyle w:val="Hyperlink"/>
            <w:b/>
            <w:bCs/>
            <w:noProof/>
          </w:rPr>
          <w:t>Differentiating neural circuits for reaching and grasping during fine motor learning</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_Toc140443363 \h </w:instrText>
        </w:r>
        <w:r w:rsidR="003A2BB4" w:rsidRPr="00234436">
          <w:rPr>
            <w:b/>
            <w:bCs/>
            <w:noProof/>
            <w:webHidden/>
          </w:rPr>
        </w:r>
        <w:r w:rsidR="003A2BB4" w:rsidRPr="00234436">
          <w:rPr>
            <w:b/>
            <w:bCs/>
            <w:noProof/>
            <w:webHidden/>
          </w:rPr>
          <w:fldChar w:fldCharType="separate"/>
        </w:r>
        <w:r w:rsidR="00D029C7">
          <w:rPr>
            <w:b/>
            <w:bCs/>
            <w:noProof/>
            <w:webHidden/>
          </w:rPr>
          <w:t>182</w:t>
        </w:r>
        <w:r w:rsidR="003A2BB4" w:rsidRPr="00234436">
          <w:rPr>
            <w:b/>
            <w:bCs/>
            <w:noProof/>
            <w:webHidden/>
          </w:rPr>
          <w:fldChar w:fldCharType="end"/>
        </w:r>
      </w:hyperlink>
    </w:p>
    <w:p w14:paraId="4B441AC3" w14:textId="72850730"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64" w:history="1">
        <w:r w:rsidR="003A2BB4" w:rsidRPr="00234436">
          <w:rPr>
            <w:rStyle w:val="Hyperlink"/>
            <w:b/>
            <w:bCs/>
            <w:noProof/>
          </w:rPr>
          <w:t>Application of computational neuroethology tools to study fine motor learning</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_Toc140443364 \h </w:instrText>
        </w:r>
        <w:r w:rsidR="003A2BB4" w:rsidRPr="00234436">
          <w:rPr>
            <w:b/>
            <w:bCs/>
            <w:noProof/>
            <w:webHidden/>
          </w:rPr>
        </w:r>
        <w:r w:rsidR="003A2BB4" w:rsidRPr="00234436">
          <w:rPr>
            <w:b/>
            <w:bCs/>
            <w:noProof/>
            <w:webHidden/>
          </w:rPr>
          <w:fldChar w:fldCharType="separate"/>
        </w:r>
        <w:r w:rsidR="00D029C7">
          <w:rPr>
            <w:b/>
            <w:bCs/>
            <w:noProof/>
            <w:webHidden/>
          </w:rPr>
          <w:t>182</w:t>
        </w:r>
        <w:r w:rsidR="003A2BB4" w:rsidRPr="00234436">
          <w:rPr>
            <w:b/>
            <w:bCs/>
            <w:noProof/>
            <w:webHidden/>
          </w:rPr>
          <w:fldChar w:fldCharType="end"/>
        </w:r>
      </w:hyperlink>
    </w:p>
    <w:p w14:paraId="0EC3826F" w14:textId="7984EB3C"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65" w:history="1">
        <w:r w:rsidR="003A2BB4" w:rsidRPr="00234436">
          <w:rPr>
            <w:rStyle w:val="Hyperlink"/>
            <w:b/>
            <w:bCs/>
            <w:noProof/>
          </w:rPr>
          <w:t>References</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_Toc140443365 \h </w:instrText>
        </w:r>
        <w:r w:rsidR="003A2BB4" w:rsidRPr="00234436">
          <w:rPr>
            <w:b/>
            <w:bCs/>
            <w:noProof/>
            <w:webHidden/>
          </w:rPr>
        </w:r>
        <w:r w:rsidR="003A2BB4" w:rsidRPr="00234436">
          <w:rPr>
            <w:b/>
            <w:bCs/>
            <w:noProof/>
            <w:webHidden/>
          </w:rPr>
          <w:fldChar w:fldCharType="separate"/>
        </w:r>
        <w:r w:rsidR="00D029C7">
          <w:rPr>
            <w:b/>
            <w:bCs/>
            <w:noProof/>
            <w:webHidden/>
          </w:rPr>
          <w:t>184</w:t>
        </w:r>
        <w:r w:rsidR="003A2BB4" w:rsidRPr="00234436">
          <w:rPr>
            <w:b/>
            <w:bCs/>
            <w:noProof/>
            <w:webHidden/>
          </w:rPr>
          <w:fldChar w:fldCharType="end"/>
        </w:r>
      </w:hyperlink>
    </w:p>
    <w:p w14:paraId="7D6F9CC2" w14:textId="4B6E7D38"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66" w:history="1">
        <w:r w:rsidR="003A2BB4" w:rsidRPr="00234436">
          <w:rPr>
            <w:rStyle w:val="Hyperlink"/>
            <w:b/>
            <w:bCs/>
            <w:noProof/>
          </w:rPr>
          <w:t>Appendix</w:t>
        </w:r>
        <w:r w:rsidR="003A2BB4"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_Toc140443366 \h </w:instrText>
        </w:r>
        <w:r w:rsidR="003A2BB4" w:rsidRPr="00234436">
          <w:rPr>
            <w:b/>
            <w:bCs/>
            <w:noProof/>
            <w:webHidden/>
          </w:rPr>
        </w:r>
        <w:r w:rsidR="003A2BB4" w:rsidRPr="00234436">
          <w:rPr>
            <w:b/>
            <w:bCs/>
            <w:noProof/>
            <w:webHidden/>
          </w:rPr>
          <w:fldChar w:fldCharType="separate"/>
        </w:r>
        <w:r w:rsidR="00D029C7">
          <w:rPr>
            <w:b/>
            <w:bCs/>
            <w:noProof/>
            <w:webHidden/>
          </w:rPr>
          <w:t>189</w:t>
        </w:r>
        <w:r w:rsidR="003A2BB4" w:rsidRPr="00234436">
          <w:rPr>
            <w:b/>
            <w:bCs/>
            <w:noProof/>
            <w:webHidden/>
          </w:rPr>
          <w:fldChar w:fldCharType="end"/>
        </w:r>
      </w:hyperlink>
    </w:p>
    <w:p w14:paraId="3DDDC6C6" w14:textId="09E30F01" w:rsidR="003A2BB4" w:rsidRPr="00234436" w:rsidRDefault="00000000">
      <w:pPr>
        <w:pStyle w:val="TOC1"/>
        <w:rPr>
          <w:rFonts w:asciiTheme="minorHAnsi" w:eastAsiaTheme="minorEastAsia" w:hAnsiTheme="minorHAnsi" w:cstheme="minorBidi"/>
          <w:noProof/>
          <w:kern w:val="2"/>
          <w:sz w:val="22"/>
          <w:szCs w:val="22"/>
          <w14:ligatures w14:val="standardContextual"/>
        </w:rPr>
      </w:pPr>
      <w:hyperlink w:anchor="_Toc140443367" w:history="1">
        <w:r w:rsidR="00F00480" w:rsidRPr="00234436">
          <w:rPr>
            <w:rStyle w:val="Hyperlink"/>
            <w:noProof/>
          </w:rPr>
          <w:t>CHAPTER 6: CONCLUSION</w:t>
        </w:r>
        <w:r w:rsidR="00F00480" w:rsidRPr="00234436">
          <w:rPr>
            <w:noProof/>
            <w:webHidden/>
          </w:rPr>
          <w:tab/>
        </w:r>
        <w:r w:rsidR="003A2BB4" w:rsidRPr="00234436">
          <w:rPr>
            <w:noProof/>
            <w:webHidden/>
          </w:rPr>
          <w:fldChar w:fldCharType="begin"/>
        </w:r>
        <w:r w:rsidR="003A2BB4" w:rsidRPr="00234436">
          <w:rPr>
            <w:noProof/>
            <w:webHidden/>
          </w:rPr>
          <w:instrText xml:space="preserve"> PAGEREF _Toc140443367 \h </w:instrText>
        </w:r>
        <w:r w:rsidR="003A2BB4" w:rsidRPr="00234436">
          <w:rPr>
            <w:noProof/>
            <w:webHidden/>
          </w:rPr>
        </w:r>
        <w:r w:rsidR="003A2BB4" w:rsidRPr="00234436">
          <w:rPr>
            <w:noProof/>
            <w:webHidden/>
          </w:rPr>
          <w:fldChar w:fldCharType="separate"/>
        </w:r>
        <w:r w:rsidR="00D029C7">
          <w:rPr>
            <w:noProof/>
            <w:webHidden/>
          </w:rPr>
          <w:t>201</w:t>
        </w:r>
        <w:r w:rsidR="003A2BB4" w:rsidRPr="00234436">
          <w:rPr>
            <w:noProof/>
            <w:webHidden/>
          </w:rPr>
          <w:fldChar w:fldCharType="end"/>
        </w:r>
      </w:hyperlink>
    </w:p>
    <w:p w14:paraId="001F5CFF" w14:textId="0DC10692"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68" w:history="1">
        <w:r w:rsidR="00234436" w:rsidRPr="00234436">
          <w:rPr>
            <w:rStyle w:val="Hyperlink"/>
            <w:b/>
            <w:bCs/>
            <w:noProof/>
          </w:rPr>
          <w:t>MECP2 expression allows for compensation at the behavioral level</w:t>
        </w:r>
        <w:r w:rsidR="00234436"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_Toc140443368 \h </w:instrText>
        </w:r>
        <w:r w:rsidR="003A2BB4" w:rsidRPr="00234436">
          <w:rPr>
            <w:b/>
            <w:bCs/>
            <w:noProof/>
            <w:webHidden/>
          </w:rPr>
        </w:r>
        <w:r w:rsidR="003A2BB4" w:rsidRPr="00234436">
          <w:rPr>
            <w:b/>
            <w:bCs/>
            <w:noProof/>
            <w:webHidden/>
          </w:rPr>
          <w:fldChar w:fldCharType="separate"/>
        </w:r>
        <w:r w:rsidR="00D029C7">
          <w:rPr>
            <w:b/>
            <w:bCs/>
            <w:noProof/>
            <w:webHidden/>
          </w:rPr>
          <w:t>201</w:t>
        </w:r>
        <w:r w:rsidR="003A2BB4" w:rsidRPr="00234436">
          <w:rPr>
            <w:b/>
            <w:bCs/>
            <w:noProof/>
            <w:webHidden/>
          </w:rPr>
          <w:fldChar w:fldCharType="end"/>
        </w:r>
      </w:hyperlink>
    </w:p>
    <w:p w14:paraId="4E3F458E" w14:textId="3E67DA64"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69" w:history="1">
        <w:r w:rsidR="00234436" w:rsidRPr="00234436">
          <w:rPr>
            <w:rStyle w:val="Hyperlink"/>
            <w:b/>
            <w:bCs/>
            <w:noProof/>
          </w:rPr>
          <w:t>cell autonomous vs non-autonomous regulation of mecp2</w:t>
        </w:r>
        <w:r w:rsidR="00234436"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_Toc140443369 \h </w:instrText>
        </w:r>
        <w:r w:rsidR="003A2BB4" w:rsidRPr="00234436">
          <w:rPr>
            <w:b/>
            <w:bCs/>
            <w:noProof/>
            <w:webHidden/>
          </w:rPr>
        </w:r>
        <w:r w:rsidR="003A2BB4" w:rsidRPr="00234436">
          <w:rPr>
            <w:b/>
            <w:bCs/>
            <w:noProof/>
            <w:webHidden/>
          </w:rPr>
          <w:fldChar w:fldCharType="separate"/>
        </w:r>
        <w:r w:rsidR="00D029C7">
          <w:rPr>
            <w:b/>
            <w:bCs/>
            <w:noProof/>
            <w:webHidden/>
          </w:rPr>
          <w:t>202</w:t>
        </w:r>
        <w:r w:rsidR="003A2BB4" w:rsidRPr="00234436">
          <w:rPr>
            <w:b/>
            <w:bCs/>
            <w:noProof/>
            <w:webHidden/>
          </w:rPr>
          <w:fldChar w:fldCharType="end"/>
        </w:r>
      </w:hyperlink>
    </w:p>
    <w:p w14:paraId="6C5C24C9" w14:textId="4EE5EF76"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70" w:history="1">
        <w:r w:rsidR="00234436" w:rsidRPr="00234436">
          <w:rPr>
            <w:rStyle w:val="Hyperlink"/>
            <w:b/>
            <w:bCs/>
            <w:noProof/>
          </w:rPr>
          <w:t>correlation between mecp2 expression and pnn expression</w:t>
        </w:r>
        <w:r w:rsidR="00234436"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_Toc140443370 \h </w:instrText>
        </w:r>
        <w:r w:rsidR="003A2BB4" w:rsidRPr="00234436">
          <w:rPr>
            <w:b/>
            <w:bCs/>
            <w:noProof/>
            <w:webHidden/>
          </w:rPr>
        </w:r>
        <w:r w:rsidR="003A2BB4" w:rsidRPr="00234436">
          <w:rPr>
            <w:b/>
            <w:bCs/>
            <w:noProof/>
            <w:webHidden/>
          </w:rPr>
          <w:fldChar w:fldCharType="separate"/>
        </w:r>
        <w:r w:rsidR="00D029C7">
          <w:rPr>
            <w:b/>
            <w:bCs/>
            <w:noProof/>
            <w:webHidden/>
          </w:rPr>
          <w:t>203</w:t>
        </w:r>
        <w:r w:rsidR="003A2BB4" w:rsidRPr="00234436">
          <w:rPr>
            <w:b/>
            <w:bCs/>
            <w:noProof/>
            <w:webHidden/>
          </w:rPr>
          <w:fldChar w:fldCharType="end"/>
        </w:r>
      </w:hyperlink>
    </w:p>
    <w:p w14:paraId="25FC3732" w14:textId="0824E2DC"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71" w:history="1">
        <w:r w:rsidR="00234436" w:rsidRPr="00234436">
          <w:rPr>
            <w:rStyle w:val="Hyperlink"/>
            <w:b/>
            <w:bCs/>
            <w:noProof/>
          </w:rPr>
          <w:t>identifying difficult to characterize phenotypes in neuropsychiatric disorders</w:t>
        </w:r>
        <w:r w:rsidR="00234436"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_Toc140443371 \h </w:instrText>
        </w:r>
        <w:r w:rsidR="003A2BB4" w:rsidRPr="00234436">
          <w:rPr>
            <w:b/>
            <w:bCs/>
            <w:noProof/>
            <w:webHidden/>
          </w:rPr>
        </w:r>
        <w:r w:rsidR="003A2BB4" w:rsidRPr="00234436">
          <w:rPr>
            <w:b/>
            <w:bCs/>
            <w:noProof/>
            <w:webHidden/>
          </w:rPr>
          <w:fldChar w:fldCharType="separate"/>
        </w:r>
        <w:r w:rsidR="00D029C7">
          <w:rPr>
            <w:b/>
            <w:bCs/>
            <w:noProof/>
            <w:webHidden/>
          </w:rPr>
          <w:t>203</w:t>
        </w:r>
        <w:r w:rsidR="003A2BB4" w:rsidRPr="00234436">
          <w:rPr>
            <w:b/>
            <w:bCs/>
            <w:noProof/>
            <w:webHidden/>
          </w:rPr>
          <w:fldChar w:fldCharType="end"/>
        </w:r>
      </w:hyperlink>
    </w:p>
    <w:p w14:paraId="57DE3C86" w14:textId="4A502E56"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72" w:history="1">
        <w:r w:rsidR="00234436" w:rsidRPr="00234436">
          <w:rPr>
            <w:rStyle w:val="Hyperlink"/>
            <w:b/>
            <w:bCs/>
            <w:noProof/>
          </w:rPr>
          <w:t>potential for therapeutic application</w:t>
        </w:r>
        <w:r w:rsidR="00234436"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_Toc140443372 \h </w:instrText>
        </w:r>
        <w:r w:rsidR="003A2BB4" w:rsidRPr="00234436">
          <w:rPr>
            <w:b/>
            <w:bCs/>
            <w:noProof/>
            <w:webHidden/>
          </w:rPr>
        </w:r>
        <w:r w:rsidR="003A2BB4" w:rsidRPr="00234436">
          <w:rPr>
            <w:b/>
            <w:bCs/>
            <w:noProof/>
            <w:webHidden/>
          </w:rPr>
          <w:fldChar w:fldCharType="separate"/>
        </w:r>
        <w:r w:rsidR="00D029C7">
          <w:rPr>
            <w:b/>
            <w:bCs/>
            <w:noProof/>
            <w:webHidden/>
          </w:rPr>
          <w:t>205</w:t>
        </w:r>
        <w:r w:rsidR="003A2BB4" w:rsidRPr="00234436">
          <w:rPr>
            <w:b/>
            <w:bCs/>
            <w:noProof/>
            <w:webHidden/>
          </w:rPr>
          <w:fldChar w:fldCharType="end"/>
        </w:r>
      </w:hyperlink>
    </w:p>
    <w:p w14:paraId="03C4C5D6" w14:textId="5CBDACDF"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73" w:history="1">
        <w:r w:rsidR="00234436" w:rsidRPr="00234436">
          <w:rPr>
            <w:rStyle w:val="Hyperlink"/>
            <w:b/>
            <w:bCs/>
            <w:noProof/>
          </w:rPr>
          <w:t>investigating fine motor learning in mice</w:t>
        </w:r>
        <w:r w:rsidR="00234436"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_Toc140443373 \h </w:instrText>
        </w:r>
        <w:r w:rsidR="003A2BB4" w:rsidRPr="00234436">
          <w:rPr>
            <w:b/>
            <w:bCs/>
            <w:noProof/>
            <w:webHidden/>
          </w:rPr>
        </w:r>
        <w:r w:rsidR="003A2BB4" w:rsidRPr="00234436">
          <w:rPr>
            <w:b/>
            <w:bCs/>
            <w:noProof/>
            <w:webHidden/>
          </w:rPr>
          <w:fldChar w:fldCharType="separate"/>
        </w:r>
        <w:r w:rsidR="00D029C7">
          <w:rPr>
            <w:b/>
            <w:bCs/>
            <w:noProof/>
            <w:webHidden/>
          </w:rPr>
          <w:t>205</w:t>
        </w:r>
        <w:r w:rsidR="003A2BB4" w:rsidRPr="00234436">
          <w:rPr>
            <w:b/>
            <w:bCs/>
            <w:noProof/>
            <w:webHidden/>
          </w:rPr>
          <w:fldChar w:fldCharType="end"/>
        </w:r>
      </w:hyperlink>
    </w:p>
    <w:p w14:paraId="2EE65E76" w14:textId="0D1D4304"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74" w:history="1">
        <w:r w:rsidR="00234436" w:rsidRPr="00234436">
          <w:rPr>
            <w:rStyle w:val="Hyperlink"/>
            <w:b/>
            <w:bCs/>
            <w:noProof/>
          </w:rPr>
          <w:t>potential fine motor skill consolidation deficits in het</w:t>
        </w:r>
        <w:r w:rsidR="00234436"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_Toc140443374 \h </w:instrText>
        </w:r>
        <w:r w:rsidR="003A2BB4" w:rsidRPr="00234436">
          <w:rPr>
            <w:b/>
            <w:bCs/>
            <w:noProof/>
            <w:webHidden/>
          </w:rPr>
        </w:r>
        <w:r w:rsidR="003A2BB4" w:rsidRPr="00234436">
          <w:rPr>
            <w:b/>
            <w:bCs/>
            <w:noProof/>
            <w:webHidden/>
          </w:rPr>
          <w:fldChar w:fldCharType="separate"/>
        </w:r>
        <w:r w:rsidR="00D029C7">
          <w:rPr>
            <w:b/>
            <w:bCs/>
            <w:noProof/>
            <w:webHidden/>
          </w:rPr>
          <w:t>206</w:t>
        </w:r>
        <w:r w:rsidR="003A2BB4" w:rsidRPr="00234436">
          <w:rPr>
            <w:b/>
            <w:bCs/>
            <w:noProof/>
            <w:webHidden/>
          </w:rPr>
          <w:fldChar w:fldCharType="end"/>
        </w:r>
      </w:hyperlink>
    </w:p>
    <w:p w14:paraId="56C2A5CA" w14:textId="09FA5C15"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75" w:history="1">
        <w:r w:rsidR="00234436" w:rsidRPr="00234436">
          <w:rPr>
            <w:rStyle w:val="Hyperlink"/>
            <w:b/>
            <w:bCs/>
            <w:noProof/>
          </w:rPr>
          <w:t>summary</w:t>
        </w:r>
        <w:r w:rsidR="00234436"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_Toc140443375 \h </w:instrText>
        </w:r>
        <w:r w:rsidR="003A2BB4" w:rsidRPr="00234436">
          <w:rPr>
            <w:b/>
            <w:bCs/>
            <w:noProof/>
            <w:webHidden/>
          </w:rPr>
        </w:r>
        <w:r w:rsidR="003A2BB4" w:rsidRPr="00234436">
          <w:rPr>
            <w:b/>
            <w:bCs/>
            <w:noProof/>
            <w:webHidden/>
          </w:rPr>
          <w:fldChar w:fldCharType="separate"/>
        </w:r>
        <w:r w:rsidR="00D029C7">
          <w:rPr>
            <w:b/>
            <w:bCs/>
            <w:noProof/>
            <w:webHidden/>
          </w:rPr>
          <w:t>207</w:t>
        </w:r>
        <w:r w:rsidR="003A2BB4" w:rsidRPr="00234436">
          <w:rPr>
            <w:b/>
            <w:bCs/>
            <w:noProof/>
            <w:webHidden/>
          </w:rPr>
          <w:fldChar w:fldCharType="end"/>
        </w:r>
      </w:hyperlink>
    </w:p>
    <w:p w14:paraId="045F16D2" w14:textId="78D95AA5" w:rsidR="003A2BB4" w:rsidRPr="00234436" w:rsidRDefault="00000000">
      <w:pPr>
        <w:pStyle w:val="TOC1"/>
        <w:rPr>
          <w:rFonts w:asciiTheme="minorHAnsi" w:eastAsiaTheme="minorEastAsia" w:hAnsiTheme="minorHAnsi" w:cstheme="minorBidi"/>
          <w:noProof/>
          <w:kern w:val="2"/>
          <w:sz w:val="22"/>
          <w:szCs w:val="22"/>
          <w14:ligatures w14:val="standardContextual"/>
        </w:rPr>
      </w:pPr>
      <w:hyperlink w:anchor="_Toc140443376" w:history="1">
        <w:r w:rsidR="00E02B3A" w:rsidRPr="00234436">
          <w:rPr>
            <w:rStyle w:val="Hyperlink"/>
            <w:noProof/>
          </w:rPr>
          <w:t>References</w:t>
        </w:r>
        <w:r w:rsidR="00F00480" w:rsidRPr="00234436">
          <w:rPr>
            <w:noProof/>
            <w:webHidden/>
          </w:rPr>
          <w:tab/>
        </w:r>
        <w:r w:rsidR="003A2BB4" w:rsidRPr="00234436">
          <w:rPr>
            <w:noProof/>
            <w:webHidden/>
          </w:rPr>
          <w:fldChar w:fldCharType="begin"/>
        </w:r>
        <w:r w:rsidR="003A2BB4" w:rsidRPr="00234436">
          <w:rPr>
            <w:noProof/>
            <w:webHidden/>
          </w:rPr>
          <w:instrText xml:space="preserve"> PAGEREF _Toc140443376 \h </w:instrText>
        </w:r>
        <w:r w:rsidR="003A2BB4" w:rsidRPr="00234436">
          <w:rPr>
            <w:noProof/>
            <w:webHidden/>
          </w:rPr>
        </w:r>
        <w:r w:rsidR="003A2BB4" w:rsidRPr="00234436">
          <w:rPr>
            <w:noProof/>
            <w:webHidden/>
          </w:rPr>
          <w:fldChar w:fldCharType="separate"/>
        </w:r>
        <w:r w:rsidR="00D029C7">
          <w:rPr>
            <w:noProof/>
            <w:webHidden/>
          </w:rPr>
          <w:t>209</w:t>
        </w:r>
        <w:r w:rsidR="003A2BB4" w:rsidRPr="00234436">
          <w:rPr>
            <w:noProof/>
            <w:webHidden/>
          </w:rPr>
          <w:fldChar w:fldCharType="end"/>
        </w:r>
      </w:hyperlink>
    </w:p>
    <w:p w14:paraId="4EFB20FF" w14:textId="391A183D" w:rsidR="003A2BB4" w:rsidRPr="00234436" w:rsidRDefault="00000000">
      <w:pPr>
        <w:pStyle w:val="TOC1"/>
        <w:rPr>
          <w:rFonts w:asciiTheme="minorHAnsi" w:eastAsiaTheme="minorEastAsia" w:hAnsiTheme="minorHAnsi" w:cstheme="minorBidi"/>
          <w:noProof/>
          <w:kern w:val="2"/>
          <w:sz w:val="22"/>
          <w:szCs w:val="22"/>
          <w14:ligatures w14:val="standardContextual"/>
        </w:rPr>
      </w:pPr>
      <w:hyperlink w:anchor="_Toc140443377" w:history="1">
        <w:r w:rsidR="00F00480" w:rsidRPr="00234436">
          <w:rPr>
            <w:rStyle w:val="Hyperlink"/>
            <w:noProof/>
          </w:rPr>
          <w:t>APPENDIX</w:t>
        </w:r>
        <w:r w:rsidR="00F00480" w:rsidRPr="00234436">
          <w:rPr>
            <w:noProof/>
            <w:webHidden/>
          </w:rPr>
          <w:tab/>
        </w:r>
        <w:r w:rsidR="003A2BB4" w:rsidRPr="00234436">
          <w:rPr>
            <w:noProof/>
            <w:webHidden/>
          </w:rPr>
          <w:fldChar w:fldCharType="begin"/>
        </w:r>
        <w:r w:rsidR="003A2BB4" w:rsidRPr="00234436">
          <w:rPr>
            <w:noProof/>
            <w:webHidden/>
          </w:rPr>
          <w:instrText xml:space="preserve"> PAGEREF _Toc140443377 \h </w:instrText>
        </w:r>
        <w:r w:rsidR="003A2BB4" w:rsidRPr="00234436">
          <w:rPr>
            <w:noProof/>
            <w:webHidden/>
          </w:rPr>
        </w:r>
        <w:r w:rsidR="003A2BB4" w:rsidRPr="00234436">
          <w:rPr>
            <w:noProof/>
            <w:webHidden/>
          </w:rPr>
          <w:fldChar w:fldCharType="separate"/>
        </w:r>
        <w:r w:rsidR="00D029C7">
          <w:rPr>
            <w:noProof/>
            <w:webHidden/>
          </w:rPr>
          <w:t>213</w:t>
        </w:r>
        <w:r w:rsidR="003A2BB4" w:rsidRPr="00234436">
          <w:rPr>
            <w:noProof/>
            <w:webHidden/>
          </w:rPr>
          <w:fldChar w:fldCharType="end"/>
        </w:r>
      </w:hyperlink>
    </w:p>
    <w:p w14:paraId="132DC502" w14:textId="46974590" w:rsidR="003A2BB4" w:rsidRPr="00234436" w:rsidRDefault="00000000">
      <w:pPr>
        <w:pStyle w:val="TOC2"/>
        <w:tabs>
          <w:tab w:val="right" w:leader="dot" w:pos="9350"/>
        </w:tabs>
        <w:rPr>
          <w:rFonts w:asciiTheme="minorHAnsi" w:eastAsiaTheme="minorEastAsia" w:hAnsiTheme="minorHAnsi" w:cstheme="minorBidi"/>
          <w:b/>
          <w:bCs/>
          <w:noProof/>
          <w:kern w:val="2"/>
          <w:sz w:val="22"/>
          <w14:ligatures w14:val="standardContextual"/>
        </w:rPr>
      </w:pPr>
      <w:hyperlink w:anchor="_Toc140443378" w:history="1">
        <w:r w:rsidR="00234436" w:rsidRPr="00234436">
          <w:rPr>
            <w:rStyle w:val="Hyperlink"/>
            <w:b/>
            <w:bCs/>
            <w:noProof/>
          </w:rPr>
          <w:t>Methods protocols:</w:t>
        </w:r>
        <w:r w:rsidR="00F00480"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_Toc140443378 \h </w:instrText>
        </w:r>
        <w:r w:rsidR="003A2BB4" w:rsidRPr="00234436">
          <w:rPr>
            <w:b/>
            <w:bCs/>
            <w:noProof/>
            <w:webHidden/>
          </w:rPr>
        </w:r>
        <w:r w:rsidR="003A2BB4" w:rsidRPr="00234436">
          <w:rPr>
            <w:b/>
            <w:bCs/>
            <w:noProof/>
            <w:webHidden/>
          </w:rPr>
          <w:fldChar w:fldCharType="separate"/>
        </w:r>
        <w:r w:rsidR="00D029C7">
          <w:rPr>
            <w:b/>
            <w:bCs/>
            <w:noProof/>
            <w:webHidden/>
          </w:rPr>
          <w:t>213</w:t>
        </w:r>
        <w:r w:rsidR="003A2BB4" w:rsidRPr="00234436">
          <w:rPr>
            <w:b/>
            <w:bCs/>
            <w:noProof/>
            <w:webHidden/>
          </w:rPr>
          <w:fldChar w:fldCharType="end"/>
        </w:r>
      </w:hyperlink>
    </w:p>
    <w:p w14:paraId="5DEBA68E" w14:textId="6E65F5DE"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79" w:history="1">
        <w:r w:rsidR="00234436" w:rsidRPr="00234436">
          <w:rPr>
            <w:rStyle w:val="Hyperlink"/>
            <w:b/>
            <w:bCs/>
            <w:noProof/>
          </w:rPr>
          <w:t>immunohistochemistry</w:t>
        </w:r>
        <w:r w:rsidR="00F00480"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_Toc140443379 \h </w:instrText>
        </w:r>
        <w:r w:rsidR="003A2BB4" w:rsidRPr="00234436">
          <w:rPr>
            <w:b/>
            <w:bCs/>
            <w:noProof/>
            <w:webHidden/>
          </w:rPr>
        </w:r>
        <w:r w:rsidR="003A2BB4" w:rsidRPr="00234436">
          <w:rPr>
            <w:b/>
            <w:bCs/>
            <w:noProof/>
            <w:webHidden/>
          </w:rPr>
          <w:fldChar w:fldCharType="separate"/>
        </w:r>
        <w:r w:rsidR="00D029C7">
          <w:rPr>
            <w:b/>
            <w:bCs/>
            <w:noProof/>
            <w:webHidden/>
          </w:rPr>
          <w:t>213</w:t>
        </w:r>
        <w:r w:rsidR="003A2BB4" w:rsidRPr="00234436">
          <w:rPr>
            <w:b/>
            <w:bCs/>
            <w:noProof/>
            <w:webHidden/>
          </w:rPr>
          <w:fldChar w:fldCharType="end"/>
        </w:r>
      </w:hyperlink>
    </w:p>
    <w:p w14:paraId="346184B5" w14:textId="72F472D9"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80" w:history="1">
        <w:r w:rsidR="00234436" w:rsidRPr="00234436">
          <w:rPr>
            <w:rStyle w:val="Hyperlink"/>
            <w:b/>
            <w:bCs/>
            <w:noProof/>
          </w:rPr>
          <w:t>mouse behavior protocols</w:t>
        </w:r>
        <w:r w:rsidR="00F00480"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_Toc140443380 \h </w:instrText>
        </w:r>
        <w:r w:rsidR="003A2BB4" w:rsidRPr="00234436">
          <w:rPr>
            <w:b/>
            <w:bCs/>
            <w:noProof/>
            <w:webHidden/>
          </w:rPr>
        </w:r>
        <w:r w:rsidR="003A2BB4" w:rsidRPr="00234436">
          <w:rPr>
            <w:b/>
            <w:bCs/>
            <w:noProof/>
            <w:webHidden/>
          </w:rPr>
          <w:fldChar w:fldCharType="separate"/>
        </w:r>
        <w:r w:rsidR="00D029C7">
          <w:rPr>
            <w:b/>
            <w:bCs/>
            <w:noProof/>
            <w:webHidden/>
          </w:rPr>
          <w:t>214</w:t>
        </w:r>
        <w:r w:rsidR="003A2BB4" w:rsidRPr="00234436">
          <w:rPr>
            <w:b/>
            <w:bCs/>
            <w:noProof/>
            <w:webHidden/>
          </w:rPr>
          <w:fldChar w:fldCharType="end"/>
        </w:r>
      </w:hyperlink>
    </w:p>
    <w:p w14:paraId="1C2CD58B" w14:textId="2C1AE59C"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81" w:history="1">
        <w:r w:rsidR="00234436" w:rsidRPr="00234436">
          <w:rPr>
            <w:rStyle w:val="Hyperlink"/>
            <w:b/>
            <w:bCs/>
            <w:noProof/>
          </w:rPr>
          <w:t>dlc workflow</w:t>
        </w:r>
        <w:r w:rsidR="00F00480"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_Toc140443381 \h </w:instrText>
        </w:r>
        <w:r w:rsidR="003A2BB4" w:rsidRPr="00234436">
          <w:rPr>
            <w:b/>
            <w:bCs/>
            <w:noProof/>
            <w:webHidden/>
          </w:rPr>
        </w:r>
        <w:r w:rsidR="003A2BB4" w:rsidRPr="00234436">
          <w:rPr>
            <w:b/>
            <w:bCs/>
            <w:noProof/>
            <w:webHidden/>
          </w:rPr>
          <w:fldChar w:fldCharType="separate"/>
        </w:r>
        <w:r w:rsidR="00D029C7">
          <w:rPr>
            <w:b/>
            <w:bCs/>
            <w:noProof/>
            <w:webHidden/>
          </w:rPr>
          <w:t>223</w:t>
        </w:r>
        <w:r w:rsidR="003A2BB4" w:rsidRPr="00234436">
          <w:rPr>
            <w:b/>
            <w:bCs/>
            <w:noProof/>
            <w:webHidden/>
          </w:rPr>
          <w:fldChar w:fldCharType="end"/>
        </w:r>
      </w:hyperlink>
    </w:p>
    <w:p w14:paraId="7F08FB67" w14:textId="2F78D187"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82" w:history="1">
        <w:r w:rsidR="00234436" w:rsidRPr="00234436">
          <w:rPr>
            <w:rStyle w:val="Hyperlink"/>
            <w:b/>
            <w:bCs/>
            <w:noProof/>
          </w:rPr>
          <w:t>datavyu behavioral quantification</w:t>
        </w:r>
        <w:r w:rsidR="00F00480"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_Toc140443382 \h </w:instrText>
        </w:r>
        <w:r w:rsidR="003A2BB4" w:rsidRPr="00234436">
          <w:rPr>
            <w:b/>
            <w:bCs/>
            <w:noProof/>
            <w:webHidden/>
          </w:rPr>
        </w:r>
        <w:r w:rsidR="003A2BB4" w:rsidRPr="00234436">
          <w:rPr>
            <w:b/>
            <w:bCs/>
            <w:noProof/>
            <w:webHidden/>
          </w:rPr>
          <w:fldChar w:fldCharType="separate"/>
        </w:r>
        <w:r w:rsidR="00D029C7">
          <w:rPr>
            <w:b/>
            <w:bCs/>
            <w:noProof/>
            <w:webHidden/>
          </w:rPr>
          <w:t>236</w:t>
        </w:r>
        <w:r w:rsidR="003A2BB4" w:rsidRPr="00234436">
          <w:rPr>
            <w:b/>
            <w:bCs/>
            <w:noProof/>
            <w:webHidden/>
          </w:rPr>
          <w:fldChar w:fldCharType="end"/>
        </w:r>
      </w:hyperlink>
    </w:p>
    <w:p w14:paraId="16A18A51" w14:textId="2BC277D6"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83" w:history="1">
        <w:r w:rsidR="00234436" w:rsidRPr="00234436">
          <w:rPr>
            <w:rStyle w:val="Hyperlink"/>
            <w:b/>
            <w:bCs/>
            <w:noProof/>
          </w:rPr>
          <w:t>code repository</w:t>
        </w:r>
        <w:r w:rsidR="00F00480"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_Toc140443383 \h </w:instrText>
        </w:r>
        <w:r w:rsidR="003A2BB4" w:rsidRPr="00234436">
          <w:rPr>
            <w:b/>
            <w:bCs/>
            <w:noProof/>
            <w:webHidden/>
          </w:rPr>
        </w:r>
        <w:r w:rsidR="003A2BB4" w:rsidRPr="00234436">
          <w:rPr>
            <w:b/>
            <w:bCs/>
            <w:noProof/>
            <w:webHidden/>
          </w:rPr>
          <w:fldChar w:fldCharType="separate"/>
        </w:r>
        <w:r w:rsidR="00D029C7">
          <w:rPr>
            <w:b/>
            <w:bCs/>
            <w:noProof/>
            <w:webHidden/>
          </w:rPr>
          <w:t>239</w:t>
        </w:r>
        <w:r w:rsidR="003A2BB4" w:rsidRPr="00234436">
          <w:rPr>
            <w:b/>
            <w:bCs/>
            <w:noProof/>
            <w:webHidden/>
          </w:rPr>
          <w:fldChar w:fldCharType="end"/>
        </w:r>
      </w:hyperlink>
    </w:p>
    <w:p w14:paraId="4E440E7B" w14:textId="51712AF1" w:rsidR="003A2BB4" w:rsidRPr="00234436" w:rsidRDefault="00000000">
      <w:pPr>
        <w:pStyle w:val="TOC3"/>
        <w:tabs>
          <w:tab w:val="right" w:leader="dot" w:pos="9350"/>
        </w:tabs>
        <w:rPr>
          <w:rFonts w:asciiTheme="minorHAnsi" w:eastAsiaTheme="minorEastAsia" w:hAnsiTheme="minorHAnsi" w:cstheme="minorBidi"/>
          <w:b/>
          <w:bCs/>
          <w:noProof/>
          <w:kern w:val="2"/>
          <w:sz w:val="22"/>
          <w14:ligatures w14:val="standardContextual"/>
        </w:rPr>
      </w:pPr>
      <w:hyperlink w:anchor="_Toc140443384" w:history="1">
        <w:r w:rsidR="00234436" w:rsidRPr="00234436">
          <w:rPr>
            <w:rStyle w:val="Hyperlink"/>
            <w:b/>
            <w:bCs/>
            <w:noProof/>
          </w:rPr>
          <w:t>surgery manipulation</w:t>
        </w:r>
        <w:r w:rsidR="00F00480" w:rsidRPr="00234436">
          <w:rPr>
            <w:b/>
            <w:bCs/>
            <w:noProof/>
            <w:webHidden/>
          </w:rPr>
          <w:tab/>
        </w:r>
        <w:r w:rsidR="003A2BB4" w:rsidRPr="00234436">
          <w:rPr>
            <w:b/>
            <w:bCs/>
            <w:noProof/>
            <w:webHidden/>
          </w:rPr>
          <w:fldChar w:fldCharType="begin"/>
        </w:r>
        <w:r w:rsidR="003A2BB4" w:rsidRPr="00234436">
          <w:rPr>
            <w:b/>
            <w:bCs/>
            <w:noProof/>
            <w:webHidden/>
          </w:rPr>
          <w:instrText xml:space="preserve"> PAGEREF _Toc140443384 \h </w:instrText>
        </w:r>
        <w:r w:rsidR="003A2BB4" w:rsidRPr="00234436">
          <w:rPr>
            <w:b/>
            <w:bCs/>
            <w:noProof/>
            <w:webHidden/>
          </w:rPr>
        </w:r>
        <w:r w:rsidR="003A2BB4" w:rsidRPr="00234436">
          <w:rPr>
            <w:b/>
            <w:bCs/>
            <w:noProof/>
            <w:webHidden/>
          </w:rPr>
          <w:fldChar w:fldCharType="separate"/>
        </w:r>
        <w:r w:rsidR="00D029C7">
          <w:rPr>
            <w:b/>
            <w:bCs/>
            <w:noProof/>
            <w:webHidden/>
          </w:rPr>
          <w:t>240</w:t>
        </w:r>
        <w:r w:rsidR="003A2BB4" w:rsidRPr="00234436">
          <w:rPr>
            <w:b/>
            <w:bCs/>
            <w:noProof/>
            <w:webHidden/>
          </w:rPr>
          <w:fldChar w:fldCharType="end"/>
        </w:r>
      </w:hyperlink>
    </w:p>
    <w:p w14:paraId="23EC6259" w14:textId="75FCB943" w:rsidR="003A2BB4" w:rsidRPr="00234436" w:rsidRDefault="00000000">
      <w:pPr>
        <w:pStyle w:val="TOC1"/>
        <w:rPr>
          <w:rFonts w:asciiTheme="minorHAnsi" w:eastAsiaTheme="minorEastAsia" w:hAnsiTheme="minorHAnsi" w:cstheme="minorBidi"/>
          <w:noProof/>
          <w:kern w:val="2"/>
          <w:sz w:val="22"/>
          <w:szCs w:val="22"/>
          <w14:ligatures w14:val="standardContextual"/>
        </w:rPr>
      </w:pPr>
      <w:hyperlink w:anchor="_Toc140443385" w:history="1">
        <w:r w:rsidR="00F00480" w:rsidRPr="00234436">
          <w:rPr>
            <w:rStyle w:val="Hyperlink"/>
            <w:noProof/>
          </w:rPr>
          <w:t>VITA</w:t>
        </w:r>
        <w:r w:rsidR="00F00480" w:rsidRPr="00234436">
          <w:rPr>
            <w:noProof/>
            <w:webHidden/>
          </w:rPr>
          <w:tab/>
        </w:r>
        <w:r w:rsidR="003A2BB4" w:rsidRPr="00234436">
          <w:rPr>
            <w:noProof/>
            <w:webHidden/>
          </w:rPr>
          <w:fldChar w:fldCharType="begin"/>
        </w:r>
        <w:r w:rsidR="003A2BB4" w:rsidRPr="00234436">
          <w:rPr>
            <w:noProof/>
            <w:webHidden/>
          </w:rPr>
          <w:instrText xml:space="preserve"> PAGEREF _Toc140443385 \h </w:instrText>
        </w:r>
        <w:r w:rsidR="003A2BB4" w:rsidRPr="00234436">
          <w:rPr>
            <w:noProof/>
            <w:webHidden/>
          </w:rPr>
        </w:r>
        <w:r w:rsidR="003A2BB4" w:rsidRPr="00234436">
          <w:rPr>
            <w:noProof/>
            <w:webHidden/>
          </w:rPr>
          <w:fldChar w:fldCharType="separate"/>
        </w:r>
        <w:r w:rsidR="00D029C7">
          <w:rPr>
            <w:noProof/>
            <w:webHidden/>
          </w:rPr>
          <w:t>245</w:t>
        </w:r>
        <w:r w:rsidR="003A2BB4" w:rsidRPr="00234436">
          <w:rPr>
            <w:noProof/>
            <w:webHidden/>
          </w:rPr>
          <w:fldChar w:fldCharType="end"/>
        </w:r>
      </w:hyperlink>
    </w:p>
    <w:p w14:paraId="2598B68B" w14:textId="203635A8" w:rsidR="000F0C53" w:rsidRDefault="000F0C53">
      <w:r>
        <w:rPr>
          <w:b/>
          <w:bCs/>
          <w:noProof/>
        </w:rPr>
        <w:fldChar w:fldCharType="end"/>
      </w:r>
    </w:p>
    <w:p w14:paraId="64D2B9F0" w14:textId="77777777" w:rsidR="00BA7876" w:rsidRPr="002462F5" w:rsidRDefault="00BA7876" w:rsidP="00BE265E">
      <w:pPr>
        <w:rPr>
          <w:rFonts w:cs="Calibri"/>
          <w:szCs w:val="24"/>
        </w:rPr>
      </w:pPr>
      <w:r w:rsidRPr="002462F5">
        <w:rPr>
          <w:rFonts w:cs="Calibri"/>
          <w:szCs w:val="24"/>
        </w:rPr>
        <w:br w:type="page"/>
      </w:r>
    </w:p>
    <w:p w14:paraId="6A259234" w14:textId="77777777" w:rsidR="003A2BB4" w:rsidRDefault="00C70178" w:rsidP="00CF5323">
      <w:pPr>
        <w:pStyle w:val="dsH1"/>
        <w:rPr>
          <w:noProof/>
        </w:rPr>
      </w:pPr>
      <w:bookmarkStart w:id="36" w:name="_Toc124086916"/>
      <w:bookmarkStart w:id="37" w:name="_Toc124087030"/>
      <w:bookmarkStart w:id="38" w:name="_Toc128264524"/>
      <w:bookmarkStart w:id="39" w:name="_Toc135418962"/>
      <w:bookmarkStart w:id="40" w:name="_Toc137473269"/>
      <w:bookmarkStart w:id="41" w:name="_Toc138173406"/>
      <w:bookmarkStart w:id="42" w:name="_Toc140443267"/>
      <w:r>
        <w:lastRenderedPageBreak/>
        <w:t>L</w:t>
      </w:r>
      <w:r w:rsidR="00BA7876" w:rsidRPr="00B03235">
        <w:t xml:space="preserve">ist of </w:t>
      </w:r>
      <w:r w:rsidR="00144975">
        <w:t>T</w:t>
      </w:r>
      <w:r w:rsidR="00BA7876" w:rsidRPr="00B03235">
        <w:t>ables</w:t>
      </w:r>
      <w:bookmarkStart w:id="43" w:name="_Toc124086917"/>
      <w:bookmarkStart w:id="44" w:name="_Toc124087031"/>
      <w:bookmarkEnd w:id="36"/>
      <w:bookmarkEnd w:id="37"/>
      <w:bookmarkEnd w:id="38"/>
      <w:bookmarkEnd w:id="39"/>
      <w:bookmarkEnd w:id="40"/>
      <w:bookmarkEnd w:id="41"/>
      <w:bookmarkEnd w:id="42"/>
      <w:r w:rsidR="004B5407">
        <w:rPr>
          <w:szCs w:val="24"/>
        </w:rPr>
        <w:fldChar w:fldCharType="begin"/>
      </w:r>
      <w:r w:rsidR="004B5407">
        <w:instrText xml:space="preserve"> TOC \f T \h \z \t "ds_tb" \c </w:instrText>
      </w:r>
      <w:r w:rsidR="004B5407">
        <w:rPr>
          <w:szCs w:val="24"/>
        </w:rPr>
        <w:fldChar w:fldCharType="separate"/>
      </w:r>
    </w:p>
    <w:p w14:paraId="3E66B4F3" w14:textId="22916ED3" w:rsidR="003A2BB4" w:rsidRDefault="00000000">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hyperlink w:anchor="_Toc140443387" w:history="1">
        <w:r w:rsidR="003A2BB4" w:rsidRPr="0059732C">
          <w:rPr>
            <w:rStyle w:val="Hyperlink"/>
            <w:noProof/>
          </w:rPr>
          <w:t>Table 2.1. Antibodies used in Chapter 1</w:t>
        </w:r>
        <w:r w:rsidR="003A2BB4">
          <w:rPr>
            <w:noProof/>
            <w:webHidden/>
          </w:rPr>
          <w:tab/>
        </w:r>
        <w:r w:rsidR="003A2BB4">
          <w:rPr>
            <w:noProof/>
            <w:webHidden/>
          </w:rPr>
          <w:fldChar w:fldCharType="begin"/>
        </w:r>
        <w:r w:rsidR="003A2BB4">
          <w:rPr>
            <w:noProof/>
            <w:webHidden/>
          </w:rPr>
          <w:instrText xml:space="preserve"> PAGEREF _Toc140443387 \h </w:instrText>
        </w:r>
        <w:r w:rsidR="003A2BB4">
          <w:rPr>
            <w:noProof/>
            <w:webHidden/>
          </w:rPr>
        </w:r>
        <w:r w:rsidR="003A2BB4">
          <w:rPr>
            <w:noProof/>
            <w:webHidden/>
          </w:rPr>
          <w:fldChar w:fldCharType="separate"/>
        </w:r>
        <w:r w:rsidR="003A2BB4">
          <w:rPr>
            <w:noProof/>
            <w:webHidden/>
          </w:rPr>
          <w:t>70</w:t>
        </w:r>
        <w:r w:rsidR="003A2BB4">
          <w:rPr>
            <w:noProof/>
            <w:webHidden/>
          </w:rPr>
          <w:fldChar w:fldCharType="end"/>
        </w:r>
      </w:hyperlink>
    </w:p>
    <w:p w14:paraId="0538A2E0" w14:textId="3A2E2E9C" w:rsidR="003A2BB4" w:rsidRDefault="00000000">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hyperlink w:anchor="_Toc140443388" w:history="1">
        <w:r w:rsidR="003A2BB4" w:rsidRPr="0059732C">
          <w:rPr>
            <w:rStyle w:val="Hyperlink"/>
            <w:noProof/>
          </w:rPr>
          <w:t>Table 2.2 Definitions of parameters used to score behaviors</w:t>
        </w:r>
        <w:r w:rsidR="003A2BB4" w:rsidRPr="0059732C">
          <w:rPr>
            <w:rStyle w:val="Hyperlink"/>
            <w:i/>
            <w:noProof/>
          </w:rPr>
          <w:t>.</w:t>
        </w:r>
        <w:r w:rsidR="003A2BB4">
          <w:rPr>
            <w:noProof/>
            <w:webHidden/>
          </w:rPr>
          <w:tab/>
        </w:r>
        <w:r w:rsidR="003A2BB4">
          <w:rPr>
            <w:noProof/>
            <w:webHidden/>
          </w:rPr>
          <w:fldChar w:fldCharType="begin"/>
        </w:r>
        <w:r w:rsidR="003A2BB4">
          <w:rPr>
            <w:noProof/>
            <w:webHidden/>
          </w:rPr>
          <w:instrText xml:space="preserve"> PAGEREF _Toc140443388 \h </w:instrText>
        </w:r>
        <w:r w:rsidR="003A2BB4">
          <w:rPr>
            <w:noProof/>
            <w:webHidden/>
          </w:rPr>
        </w:r>
        <w:r w:rsidR="003A2BB4">
          <w:rPr>
            <w:noProof/>
            <w:webHidden/>
          </w:rPr>
          <w:fldChar w:fldCharType="separate"/>
        </w:r>
        <w:r w:rsidR="003A2BB4">
          <w:rPr>
            <w:noProof/>
            <w:webHidden/>
          </w:rPr>
          <w:t>70</w:t>
        </w:r>
        <w:r w:rsidR="003A2BB4">
          <w:rPr>
            <w:noProof/>
            <w:webHidden/>
          </w:rPr>
          <w:fldChar w:fldCharType="end"/>
        </w:r>
      </w:hyperlink>
    </w:p>
    <w:p w14:paraId="68CD219F" w14:textId="1C86D3BF" w:rsidR="003A2BB4" w:rsidRDefault="00000000">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hyperlink w:anchor="_Toc140443389" w:history="1">
        <w:r w:rsidR="003A2BB4" w:rsidRPr="0059732C">
          <w:rPr>
            <w:rStyle w:val="Hyperlink"/>
            <w:noProof/>
          </w:rPr>
          <w:t>Table 2.3 Number of animals included and excluded from analysis.</w:t>
        </w:r>
        <w:r w:rsidR="003A2BB4">
          <w:rPr>
            <w:noProof/>
            <w:webHidden/>
          </w:rPr>
          <w:tab/>
        </w:r>
        <w:r w:rsidR="003A2BB4">
          <w:rPr>
            <w:noProof/>
            <w:webHidden/>
          </w:rPr>
          <w:fldChar w:fldCharType="begin"/>
        </w:r>
        <w:r w:rsidR="003A2BB4">
          <w:rPr>
            <w:noProof/>
            <w:webHidden/>
          </w:rPr>
          <w:instrText xml:space="preserve"> PAGEREF _Toc140443389 \h </w:instrText>
        </w:r>
        <w:r w:rsidR="003A2BB4">
          <w:rPr>
            <w:noProof/>
            <w:webHidden/>
          </w:rPr>
        </w:r>
        <w:r w:rsidR="003A2BB4">
          <w:rPr>
            <w:noProof/>
            <w:webHidden/>
          </w:rPr>
          <w:fldChar w:fldCharType="separate"/>
        </w:r>
        <w:r w:rsidR="003A2BB4">
          <w:rPr>
            <w:noProof/>
            <w:webHidden/>
          </w:rPr>
          <w:t>71</w:t>
        </w:r>
        <w:r w:rsidR="003A2BB4">
          <w:rPr>
            <w:noProof/>
            <w:webHidden/>
          </w:rPr>
          <w:fldChar w:fldCharType="end"/>
        </w:r>
      </w:hyperlink>
    </w:p>
    <w:p w14:paraId="208FBE16" w14:textId="22F00060" w:rsidR="003A2BB4" w:rsidRDefault="00000000">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hyperlink w:anchor="_Toc140443390" w:history="1">
        <w:r w:rsidR="003A2BB4" w:rsidRPr="0059732C">
          <w:rPr>
            <w:rStyle w:val="Hyperlink"/>
            <w:noProof/>
          </w:rPr>
          <w:t>Table 3.1 Trajectory metric definitions.</w:t>
        </w:r>
        <w:r w:rsidR="003A2BB4">
          <w:rPr>
            <w:noProof/>
            <w:webHidden/>
          </w:rPr>
          <w:tab/>
        </w:r>
        <w:r w:rsidR="003A2BB4">
          <w:rPr>
            <w:noProof/>
            <w:webHidden/>
          </w:rPr>
          <w:fldChar w:fldCharType="begin"/>
        </w:r>
        <w:r w:rsidR="003A2BB4">
          <w:rPr>
            <w:noProof/>
            <w:webHidden/>
          </w:rPr>
          <w:instrText xml:space="preserve"> PAGEREF _Toc140443390 \h </w:instrText>
        </w:r>
        <w:r w:rsidR="003A2BB4">
          <w:rPr>
            <w:noProof/>
            <w:webHidden/>
          </w:rPr>
        </w:r>
        <w:r w:rsidR="003A2BB4">
          <w:rPr>
            <w:noProof/>
            <w:webHidden/>
          </w:rPr>
          <w:fldChar w:fldCharType="separate"/>
        </w:r>
        <w:r w:rsidR="003A2BB4">
          <w:rPr>
            <w:noProof/>
            <w:webHidden/>
          </w:rPr>
          <w:t>126</w:t>
        </w:r>
        <w:r w:rsidR="003A2BB4">
          <w:rPr>
            <w:noProof/>
            <w:webHidden/>
          </w:rPr>
          <w:fldChar w:fldCharType="end"/>
        </w:r>
      </w:hyperlink>
    </w:p>
    <w:p w14:paraId="457C05FE" w14:textId="7489333F" w:rsidR="003A2BB4" w:rsidRDefault="00000000">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hyperlink w:anchor="_Toc140443391" w:history="1">
        <w:r w:rsidR="003A2BB4" w:rsidRPr="0059732C">
          <w:rPr>
            <w:rStyle w:val="Hyperlink"/>
            <w:noProof/>
          </w:rPr>
          <w:t>Table 3.1 Continued.</w:t>
        </w:r>
        <w:r w:rsidR="003A2BB4">
          <w:rPr>
            <w:noProof/>
            <w:webHidden/>
          </w:rPr>
          <w:tab/>
        </w:r>
        <w:r w:rsidR="003A2BB4">
          <w:rPr>
            <w:noProof/>
            <w:webHidden/>
          </w:rPr>
          <w:fldChar w:fldCharType="begin"/>
        </w:r>
        <w:r w:rsidR="003A2BB4">
          <w:rPr>
            <w:noProof/>
            <w:webHidden/>
          </w:rPr>
          <w:instrText xml:space="preserve"> PAGEREF _Toc140443391 \h </w:instrText>
        </w:r>
        <w:r w:rsidR="003A2BB4">
          <w:rPr>
            <w:noProof/>
            <w:webHidden/>
          </w:rPr>
        </w:r>
        <w:r w:rsidR="003A2BB4">
          <w:rPr>
            <w:noProof/>
            <w:webHidden/>
          </w:rPr>
          <w:fldChar w:fldCharType="separate"/>
        </w:r>
        <w:r w:rsidR="003A2BB4">
          <w:rPr>
            <w:noProof/>
            <w:webHidden/>
          </w:rPr>
          <w:t>127</w:t>
        </w:r>
        <w:r w:rsidR="003A2BB4">
          <w:rPr>
            <w:noProof/>
            <w:webHidden/>
          </w:rPr>
          <w:fldChar w:fldCharType="end"/>
        </w:r>
      </w:hyperlink>
    </w:p>
    <w:p w14:paraId="41FEBD5C" w14:textId="76AD2A18" w:rsidR="003A2BB4" w:rsidRDefault="00000000">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hyperlink w:anchor="_Toc140443392" w:history="1">
        <w:r w:rsidR="003A2BB4" w:rsidRPr="0059732C">
          <w:rPr>
            <w:rStyle w:val="Hyperlink"/>
            <w:noProof/>
          </w:rPr>
          <w:t>Table 4.1 Detailed description for surgery manipulation conditions.</w:t>
        </w:r>
        <w:r w:rsidR="003A2BB4">
          <w:rPr>
            <w:noProof/>
            <w:webHidden/>
          </w:rPr>
          <w:tab/>
        </w:r>
        <w:r w:rsidR="003A2BB4">
          <w:rPr>
            <w:noProof/>
            <w:webHidden/>
          </w:rPr>
          <w:fldChar w:fldCharType="begin"/>
        </w:r>
        <w:r w:rsidR="003A2BB4">
          <w:rPr>
            <w:noProof/>
            <w:webHidden/>
          </w:rPr>
          <w:instrText xml:space="preserve"> PAGEREF _Toc140443392 \h </w:instrText>
        </w:r>
        <w:r w:rsidR="003A2BB4">
          <w:rPr>
            <w:noProof/>
            <w:webHidden/>
          </w:rPr>
        </w:r>
        <w:r w:rsidR="003A2BB4">
          <w:rPr>
            <w:noProof/>
            <w:webHidden/>
          </w:rPr>
          <w:fldChar w:fldCharType="separate"/>
        </w:r>
        <w:r w:rsidR="003A2BB4">
          <w:rPr>
            <w:noProof/>
            <w:webHidden/>
          </w:rPr>
          <w:t>153</w:t>
        </w:r>
        <w:r w:rsidR="003A2BB4">
          <w:rPr>
            <w:noProof/>
            <w:webHidden/>
          </w:rPr>
          <w:fldChar w:fldCharType="end"/>
        </w:r>
      </w:hyperlink>
    </w:p>
    <w:p w14:paraId="64B35553" w14:textId="744B6935" w:rsidR="003A2BB4" w:rsidRDefault="00000000">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hyperlink w:anchor="_Toc140443393" w:history="1">
        <w:r w:rsidR="003A2BB4" w:rsidRPr="0059732C">
          <w:rPr>
            <w:rStyle w:val="Hyperlink"/>
            <w:rFonts w:cs="Arial"/>
            <w:noProof/>
          </w:rPr>
          <w:t>Table 5.1. Average maximum velocity of failed and successful reaches across days.</w:t>
        </w:r>
        <w:r w:rsidR="003A2BB4">
          <w:rPr>
            <w:noProof/>
            <w:webHidden/>
          </w:rPr>
          <w:tab/>
        </w:r>
        <w:r w:rsidR="003A2BB4">
          <w:rPr>
            <w:noProof/>
            <w:webHidden/>
          </w:rPr>
          <w:fldChar w:fldCharType="begin"/>
        </w:r>
        <w:r w:rsidR="003A2BB4">
          <w:rPr>
            <w:noProof/>
            <w:webHidden/>
          </w:rPr>
          <w:instrText xml:space="preserve"> PAGEREF _Toc140443393 \h </w:instrText>
        </w:r>
        <w:r w:rsidR="003A2BB4">
          <w:rPr>
            <w:noProof/>
            <w:webHidden/>
          </w:rPr>
        </w:r>
        <w:r w:rsidR="003A2BB4">
          <w:rPr>
            <w:noProof/>
            <w:webHidden/>
          </w:rPr>
          <w:fldChar w:fldCharType="separate"/>
        </w:r>
        <w:r w:rsidR="003A2BB4">
          <w:rPr>
            <w:noProof/>
            <w:webHidden/>
          </w:rPr>
          <w:t>189</w:t>
        </w:r>
        <w:r w:rsidR="003A2BB4">
          <w:rPr>
            <w:noProof/>
            <w:webHidden/>
          </w:rPr>
          <w:fldChar w:fldCharType="end"/>
        </w:r>
      </w:hyperlink>
    </w:p>
    <w:p w14:paraId="4EDD485D" w14:textId="49667BFF" w:rsidR="003A2BB4" w:rsidRDefault="00000000">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hyperlink w:anchor="_Toc140443394" w:history="1">
        <w:r w:rsidR="003A2BB4" w:rsidRPr="0059732C">
          <w:rPr>
            <w:rStyle w:val="Hyperlink"/>
            <w:rFonts w:cs="Arial"/>
            <w:noProof/>
          </w:rPr>
          <w:t>Table 5.2. Average Mean Squared Jerk of failed and successful reaches across days.</w:t>
        </w:r>
        <w:r w:rsidR="003A2BB4">
          <w:rPr>
            <w:noProof/>
            <w:webHidden/>
          </w:rPr>
          <w:tab/>
        </w:r>
        <w:r w:rsidR="003A2BB4">
          <w:rPr>
            <w:noProof/>
            <w:webHidden/>
          </w:rPr>
          <w:fldChar w:fldCharType="begin"/>
        </w:r>
        <w:r w:rsidR="003A2BB4">
          <w:rPr>
            <w:noProof/>
            <w:webHidden/>
          </w:rPr>
          <w:instrText xml:space="preserve"> PAGEREF _Toc140443394 \h </w:instrText>
        </w:r>
        <w:r w:rsidR="003A2BB4">
          <w:rPr>
            <w:noProof/>
            <w:webHidden/>
          </w:rPr>
        </w:r>
        <w:r w:rsidR="003A2BB4">
          <w:rPr>
            <w:noProof/>
            <w:webHidden/>
          </w:rPr>
          <w:fldChar w:fldCharType="separate"/>
        </w:r>
        <w:r w:rsidR="003A2BB4">
          <w:rPr>
            <w:noProof/>
            <w:webHidden/>
          </w:rPr>
          <w:t>189</w:t>
        </w:r>
        <w:r w:rsidR="003A2BB4">
          <w:rPr>
            <w:noProof/>
            <w:webHidden/>
          </w:rPr>
          <w:fldChar w:fldCharType="end"/>
        </w:r>
      </w:hyperlink>
    </w:p>
    <w:p w14:paraId="1A2DF141" w14:textId="64C80DE2" w:rsidR="003A2BB4" w:rsidRDefault="00000000">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hyperlink w:anchor="_Toc140443395" w:history="1">
        <w:r w:rsidR="003A2BB4" w:rsidRPr="0059732C">
          <w:rPr>
            <w:rStyle w:val="Hyperlink"/>
            <w:noProof/>
          </w:rPr>
          <w:t xml:space="preserve">Table </w:t>
        </w:r>
        <w:r w:rsidR="00966287">
          <w:rPr>
            <w:rStyle w:val="Hyperlink"/>
            <w:noProof/>
          </w:rPr>
          <w:t>5</w:t>
        </w:r>
        <w:r w:rsidR="003A2BB4" w:rsidRPr="0059732C">
          <w:rPr>
            <w:rStyle w:val="Hyperlink"/>
            <w:noProof/>
          </w:rPr>
          <w:t>.3 Number of animals included and excluded from DLC analysis.</w:t>
        </w:r>
        <w:r w:rsidR="003A2BB4">
          <w:rPr>
            <w:noProof/>
            <w:webHidden/>
          </w:rPr>
          <w:tab/>
        </w:r>
        <w:r w:rsidR="003A2BB4">
          <w:rPr>
            <w:noProof/>
            <w:webHidden/>
          </w:rPr>
          <w:fldChar w:fldCharType="begin"/>
        </w:r>
        <w:r w:rsidR="003A2BB4">
          <w:rPr>
            <w:noProof/>
            <w:webHidden/>
          </w:rPr>
          <w:instrText xml:space="preserve"> PAGEREF _Toc140443395 \h </w:instrText>
        </w:r>
        <w:r w:rsidR="003A2BB4">
          <w:rPr>
            <w:noProof/>
            <w:webHidden/>
          </w:rPr>
        </w:r>
        <w:r w:rsidR="003A2BB4">
          <w:rPr>
            <w:noProof/>
            <w:webHidden/>
          </w:rPr>
          <w:fldChar w:fldCharType="separate"/>
        </w:r>
        <w:r w:rsidR="003A2BB4">
          <w:rPr>
            <w:noProof/>
            <w:webHidden/>
          </w:rPr>
          <w:t>190</w:t>
        </w:r>
        <w:r w:rsidR="003A2BB4">
          <w:rPr>
            <w:noProof/>
            <w:webHidden/>
          </w:rPr>
          <w:fldChar w:fldCharType="end"/>
        </w:r>
      </w:hyperlink>
    </w:p>
    <w:p w14:paraId="11A35DD8" w14:textId="2A1A8080" w:rsidR="007571B8" w:rsidRPr="00FE5C2F" w:rsidRDefault="004B5407" w:rsidP="006C15E8">
      <w:pPr>
        <w:pStyle w:val="TableofFigures"/>
        <w:rPr>
          <w:rFonts w:asciiTheme="minorHAnsi" w:eastAsiaTheme="minorEastAsia" w:hAnsiTheme="minorHAnsi" w:cstheme="minorBidi"/>
          <w:noProof/>
          <w:color w:val="auto"/>
          <w:kern w:val="2"/>
          <w:sz w:val="22"/>
          <w:shd w:val="clear" w:color="auto" w:fill="auto"/>
          <w14:ligatures w14:val="standardContextual"/>
        </w:rPr>
      </w:pPr>
      <w:r>
        <w:fldChar w:fldCharType="end"/>
      </w:r>
      <w:r w:rsidR="007571B8">
        <w:br w:type="page"/>
      </w:r>
    </w:p>
    <w:p w14:paraId="657E9ADF" w14:textId="0414162D" w:rsidR="00543D25" w:rsidRDefault="00BA7876" w:rsidP="00CF5323">
      <w:pPr>
        <w:pStyle w:val="dsH1"/>
      </w:pPr>
      <w:bookmarkStart w:id="45" w:name="_Toc128264525"/>
      <w:bookmarkStart w:id="46" w:name="_Toc135418963"/>
      <w:bookmarkStart w:id="47" w:name="_Toc137473270"/>
      <w:bookmarkStart w:id="48" w:name="_Toc138173407"/>
      <w:bookmarkStart w:id="49" w:name="_Toc140443268"/>
      <w:r w:rsidRPr="00B03235">
        <w:lastRenderedPageBreak/>
        <w:t>List of Figure</w:t>
      </w:r>
      <w:bookmarkEnd w:id="43"/>
      <w:bookmarkEnd w:id="44"/>
      <w:r w:rsidR="00543D25">
        <w:t>s</w:t>
      </w:r>
      <w:bookmarkEnd w:id="45"/>
      <w:bookmarkEnd w:id="46"/>
      <w:bookmarkEnd w:id="47"/>
      <w:bookmarkEnd w:id="48"/>
      <w:bookmarkEnd w:id="49"/>
    </w:p>
    <w:p w14:paraId="677BD02C" w14:textId="7E3C6F52" w:rsidR="003A2BB4" w:rsidRDefault="00FE5C2F">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sidRPr="00732951">
        <w:fldChar w:fldCharType="begin"/>
      </w:r>
      <w:r w:rsidRPr="00732951">
        <w:instrText xml:space="preserve"> TOC \f F \t "ds_fig" \c </w:instrText>
      </w:r>
      <w:r w:rsidRPr="00732951">
        <w:fldChar w:fldCharType="separate"/>
      </w:r>
      <w:r w:rsidR="003A2BB4">
        <w:rPr>
          <w:noProof/>
        </w:rPr>
        <w:t>Figure 1.1. Symptomology in girls and women with Rett Syndrome.</w:t>
      </w:r>
      <w:r w:rsidR="003A2BB4">
        <w:rPr>
          <w:noProof/>
        </w:rPr>
        <w:tab/>
      </w:r>
      <w:r w:rsidR="003A2BB4">
        <w:rPr>
          <w:noProof/>
        </w:rPr>
        <w:fldChar w:fldCharType="begin"/>
      </w:r>
      <w:r w:rsidR="003A2BB4">
        <w:rPr>
          <w:noProof/>
        </w:rPr>
        <w:instrText xml:space="preserve"> PAGEREF _Toc140443396 \h </w:instrText>
      </w:r>
      <w:r w:rsidR="003A2BB4">
        <w:rPr>
          <w:noProof/>
        </w:rPr>
      </w:r>
      <w:r w:rsidR="003A2BB4">
        <w:rPr>
          <w:noProof/>
        </w:rPr>
        <w:fldChar w:fldCharType="separate"/>
      </w:r>
      <w:r w:rsidR="003A2BB4">
        <w:rPr>
          <w:noProof/>
        </w:rPr>
        <w:t>25</w:t>
      </w:r>
      <w:r w:rsidR="003A2BB4">
        <w:rPr>
          <w:noProof/>
        </w:rPr>
        <w:fldChar w:fldCharType="end"/>
      </w:r>
    </w:p>
    <w:p w14:paraId="13EE135C" w14:textId="66C6ACF6"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Pr>
          <w:noProof/>
        </w:rPr>
        <w:tab/>
      </w:r>
      <w:r>
        <w:rPr>
          <w:noProof/>
        </w:rPr>
        <w:fldChar w:fldCharType="begin"/>
      </w:r>
      <w:r>
        <w:rPr>
          <w:noProof/>
        </w:rPr>
        <w:instrText xml:space="preserve"> PAGEREF _Toc140443397 \h </w:instrText>
      </w:r>
      <w:r>
        <w:rPr>
          <w:noProof/>
        </w:rPr>
      </w:r>
      <w:r>
        <w:rPr>
          <w:noProof/>
        </w:rPr>
        <w:fldChar w:fldCharType="separate"/>
      </w:r>
      <w:r>
        <w:rPr>
          <w:noProof/>
        </w:rPr>
        <w:t>26</w:t>
      </w:r>
      <w:r>
        <w:rPr>
          <w:noProof/>
        </w:rPr>
        <w:fldChar w:fldCharType="end"/>
      </w:r>
    </w:p>
    <w:p w14:paraId="2F696F10" w14:textId="3A9E5EF8"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Pr>
          <w:noProof/>
        </w:rPr>
        <w:t>Figure 1.2. Symptomology in female mouse model for Rett Syndrome.</w:t>
      </w:r>
      <w:r>
        <w:rPr>
          <w:noProof/>
        </w:rPr>
        <w:tab/>
      </w:r>
      <w:r>
        <w:rPr>
          <w:noProof/>
        </w:rPr>
        <w:fldChar w:fldCharType="begin"/>
      </w:r>
      <w:r>
        <w:rPr>
          <w:noProof/>
        </w:rPr>
        <w:instrText xml:space="preserve"> PAGEREF _Toc140443398 \h </w:instrText>
      </w:r>
      <w:r>
        <w:rPr>
          <w:noProof/>
        </w:rPr>
      </w:r>
      <w:r>
        <w:rPr>
          <w:noProof/>
        </w:rPr>
        <w:fldChar w:fldCharType="separate"/>
      </w:r>
      <w:r>
        <w:rPr>
          <w:noProof/>
        </w:rPr>
        <w:t>26</w:t>
      </w:r>
      <w:r>
        <w:rPr>
          <w:noProof/>
        </w:rPr>
        <w:fldChar w:fldCharType="end"/>
      </w:r>
    </w:p>
    <w:p w14:paraId="7AD68CF4" w14:textId="4AF99542"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Pr>
          <w:noProof/>
        </w:rPr>
        <w:t>Figure 2.1. MECP2 is expressed differentially between cell types in S1BF of adolescent and adult WT and Het.</w:t>
      </w:r>
      <w:r>
        <w:rPr>
          <w:noProof/>
        </w:rPr>
        <w:tab/>
      </w:r>
      <w:r>
        <w:rPr>
          <w:noProof/>
        </w:rPr>
        <w:fldChar w:fldCharType="begin"/>
      </w:r>
      <w:r>
        <w:rPr>
          <w:noProof/>
        </w:rPr>
        <w:instrText xml:space="preserve"> PAGEREF _Toc140443399 \h </w:instrText>
      </w:r>
      <w:r>
        <w:rPr>
          <w:noProof/>
        </w:rPr>
      </w:r>
      <w:r>
        <w:rPr>
          <w:noProof/>
        </w:rPr>
        <w:fldChar w:fldCharType="separate"/>
      </w:r>
      <w:r>
        <w:rPr>
          <w:noProof/>
        </w:rPr>
        <w:t>72</w:t>
      </w:r>
      <w:r>
        <w:rPr>
          <w:noProof/>
        </w:rPr>
        <w:fldChar w:fldCharType="end"/>
      </w:r>
    </w:p>
    <w:p w14:paraId="13EA6C2C" w14:textId="4AD9C29B"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Pr>
          <w:noProof/>
        </w:rPr>
        <w:tab/>
      </w:r>
      <w:r>
        <w:rPr>
          <w:noProof/>
        </w:rPr>
        <w:fldChar w:fldCharType="begin"/>
      </w:r>
      <w:r>
        <w:rPr>
          <w:noProof/>
        </w:rPr>
        <w:instrText xml:space="preserve"> PAGEREF _Toc140443400 \h </w:instrText>
      </w:r>
      <w:r>
        <w:rPr>
          <w:noProof/>
        </w:rPr>
      </w:r>
      <w:r>
        <w:rPr>
          <w:noProof/>
        </w:rPr>
        <w:fldChar w:fldCharType="separate"/>
      </w:r>
      <w:r>
        <w:rPr>
          <w:noProof/>
        </w:rPr>
        <w:t>73</w:t>
      </w:r>
      <w:r>
        <w:rPr>
          <w:noProof/>
        </w:rPr>
        <w:fldChar w:fldCharType="end"/>
      </w:r>
    </w:p>
    <w:p w14:paraId="23448D75" w14:textId="5AF95AC9"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Pr>
          <w:noProof/>
        </w:rPr>
        <w:t>Figure 2.2. Adolescent Het show similar PNN density as WT within S1BF.</w:t>
      </w:r>
      <w:r>
        <w:rPr>
          <w:noProof/>
        </w:rPr>
        <w:tab/>
      </w:r>
      <w:r>
        <w:rPr>
          <w:noProof/>
        </w:rPr>
        <w:fldChar w:fldCharType="begin"/>
      </w:r>
      <w:r>
        <w:rPr>
          <w:noProof/>
        </w:rPr>
        <w:instrText xml:space="preserve"> PAGEREF _Toc140443401 \h </w:instrText>
      </w:r>
      <w:r>
        <w:rPr>
          <w:noProof/>
        </w:rPr>
      </w:r>
      <w:r>
        <w:rPr>
          <w:noProof/>
        </w:rPr>
        <w:fldChar w:fldCharType="separate"/>
      </w:r>
      <w:r>
        <w:rPr>
          <w:noProof/>
        </w:rPr>
        <w:t>74</w:t>
      </w:r>
      <w:r>
        <w:rPr>
          <w:noProof/>
        </w:rPr>
        <w:fldChar w:fldCharType="end"/>
      </w:r>
    </w:p>
    <w:p w14:paraId="17F38132" w14:textId="7BAF7EF5"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sidRPr="002E16B3">
        <w:rPr>
          <w:bCs w:val="0"/>
          <w:noProof/>
          <w:shd w:val="clear" w:color="auto" w:fill="auto"/>
        </w:rPr>
        <w:t>Figure 2.3. Adolescent Het perform pup retrieval comparable to WT.</w:t>
      </w:r>
      <w:r>
        <w:rPr>
          <w:noProof/>
        </w:rPr>
        <w:tab/>
      </w:r>
      <w:r>
        <w:rPr>
          <w:noProof/>
        </w:rPr>
        <w:fldChar w:fldCharType="begin"/>
      </w:r>
      <w:r>
        <w:rPr>
          <w:noProof/>
        </w:rPr>
        <w:instrText xml:space="preserve"> PAGEREF _Toc140443402 \h </w:instrText>
      </w:r>
      <w:r>
        <w:rPr>
          <w:noProof/>
        </w:rPr>
      </w:r>
      <w:r>
        <w:rPr>
          <w:noProof/>
        </w:rPr>
        <w:fldChar w:fldCharType="separate"/>
      </w:r>
      <w:r>
        <w:rPr>
          <w:noProof/>
        </w:rPr>
        <w:t>75</w:t>
      </w:r>
      <w:r>
        <w:rPr>
          <w:noProof/>
        </w:rPr>
        <w:fldChar w:fldCharType="end"/>
      </w:r>
    </w:p>
    <w:p w14:paraId="73B01DC6" w14:textId="6A95EBE7"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sidRPr="002E16B3">
        <w:rPr>
          <w:noProof/>
          <w:shd w:val="clear" w:color="auto" w:fill="auto"/>
        </w:rPr>
        <w:t>Figure 2.4. Tactile behavior schema.</w:t>
      </w:r>
      <w:r>
        <w:rPr>
          <w:noProof/>
        </w:rPr>
        <w:tab/>
      </w:r>
      <w:r>
        <w:rPr>
          <w:noProof/>
        </w:rPr>
        <w:fldChar w:fldCharType="begin"/>
      </w:r>
      <w:r>
        <w:rPr>
          <w:noProof/>
        </w:rPr>
        <w:instrText xml:space="preserve"> PAGEREF _Toc140443403 \h </w:instrText>
      </w:r>
      <w:r>
        <w:rPr>
          <w:noProof/>
        </w:rPr>
      </w:r>
      <w:r>
        <w:rPr>
          <w:noProof/>
        </w:rPr>
        <w:fldChar w:fldCharType="separate"/>
      </w:r>
      <w:r>
        <w:rPr>
          <w:noProof/>
        </w:rPr>
        <w:t>75</w:t>
      </w:r>
      <w:r>
        <w:rPr>
          <w:noProof/>
        </w:rPr>
        <w:fldChar w:fldCharType="end"/>
      </w:r>
    </w:p>
    <w:p w14:paraId="46732120" w14:textId="420CB68E"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sidRPr="002E16B3">
        <w:rPr>
          <w:bCs w:val="0"/>
          <w:noProof/>
          <w:shd w:val="clear" w:color="auto" w:fill="auto"/>
        </w:rPr>
        <w:t>Figure 2.5. Adolescent Het have subtle whisking deficits during texture interactions.</w:t>
      </w:r>
      <w:r>
        <w:rPr>
          <w:noProof/>
        </w:rPr>
        <w:tab/>
      </w:r>
      <w:r>
        <w:rPr>
          <w:noProof/>
        </w:rPr>
        <w:fldChar w:fldCharType="begin"/>
      </w:r>
      <w:r>
        <w:rPr>
          <w:noProof/>
        </w:rPr>
        <w:instrText xml:space="preserve"> PAGEREF _Toc140443404 \h </w:instrText>
      </w:r>
      <w:r>
        <w:rPr>
          <w:noProof/>
        </w:rPr>
      </w:r>
      <w:r>
        <w:rPr>
          <w:noProof/>
        </w:rPr>
        <w:fldChar w:fldCharType="separate"/>
      </w:r>
      <w:r>
        <w:rPr>
          <w:noProof/>
        </w:rPr>
        <w:t>76</w:t>
      </w:r>
      <w:r>
        <w:rPr>
          <w:noProof/>
        </w:rPr>
        <w:fldChar w:fldCharType="end"/>
      </w:r>
    </w:p>
    <w:p w14:paraId="49CAAD8E" w14:textId="267A2C32"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sidRPr="002E16B3">
        <w:rPr>
          <w:bCs w:val="0"/>
          <w:noProof/>
          <w:shd w:val="clear" w:color="auto" w:fill="auto"/>
        </w:rPr>
        <w:t>Figure 2.6. Adolescent Het exhibit subtle whisking deficits during object interactions.</w:t>
      </w:r>
      <w:r>
        <w:rPr>
          <w:noProof/>
        </w:rPr>
        <w:tab/>
      </w:r>
      <w:r>
        <w:rPr>
          <w:noProof/>
        </w:rPr>
        <w:fldChar w:fldCharType="begin"/>
      </w:r>
      <w:r>
        <w:rPr>
          <w:noProof/>
        </w:rPr>
        <w:instrText xml:space="preserve"> PAGEREF _Toc140443405 \h </w:instrText>
      </w:r>
      <w:r>
        <w:rPr>
          <w:noProof/>
        </w:rPr>
      </w:r>
      <w:r>
        <w:rPr>
          <w:noProof/>
        </w:rPr>
        <w:fldChar w:fldCharType="separate"/>
      </w:r>
      <w:r>
        <w:rPr>
          <w:noProof/>
        </w:rPr>
        <w:t>77</w:t>
      </w:r>
      <w:r>
        <w:rPr>
          <w:noProof/>
        </w:rPr>
        <w:fldChar w:fldCharType="end"/>
      </w:r>
    </w:p>
    <w:p w14:paraId="7F70EDC2" w14:textId="3CF0E9CA"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sidRPr="002E16B3">
        <w:rPr>
          <w:bCs w:val="0"/>
          <w:noProof/>
          <w:shd w:val="clear" w:color="auto" w:fill="auto"/>
        </w:rPr>
        <w:t>Figure 2.7. Adult Het exhibit hypersensitivity and compensatory behaviors during texture interactions.</w:t>
      </w:r>
      <w:r>
        <w:rPr>
          <w:noProof/>
        </w:rPr>
        <w:tab/>
      </w:r>
      <w:r>
        <w:rPr>
          <w:noProof/>
        </w:rPr>
        <w:fldChar w:fldCharType="begin"/>
      </w:r>
      <w:r>
        <w:rPr>
          <w:noProof/>
        </w:rPr>
        <w:instrText xml:space="preserve"> PAGEREF _Toc140443406 \h </w:instrText>
      </w:r>
      <w:r>
        <w:rPr>
          <w:noProof/>
        </w:rPr>
      </w:r>
      <w:r>
        <w:rPr>
          <w:noProof/>
        </w:rPr>
        <w:fldChar w:fldCharType="separate"/>
      </w:r>
      <w:r>
        <w:rPr>
          <w:noProof/>
        </w:rPr>
        <w:t>79</w:t>
      </w:r>
      <w:r>
        <w:rPr>
          <w:noProof/>
        </w:rPr>
        <w:fldChar w:fldCharType="end"/>
      </w:r>
    </w:p>
    <w:p w14:paraId="2A5E2F21" w14:textId="22254548"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sidRPr="002E16B3">
        <w:rPr>
          <w:bCs w:val="0"/>
          <w:noProof/>
          <w:shd w:val="clear" w:color="auto" w:fill="auto"/>
        </w:rPr>
        <w:t>Figure 2.8. Adult Het display mild whisker deficit while interacting with objects.</w:t>
      </w:r>
      <w:r>
        <w:rPr>
          <w:noProof/>
        </w:rPr>
        <w:tab/>
      </w:r>
      <w:r>
        <w:rPr>
          <w:noProof/>
        </w:rPr>
        <w:fldChar w:fldCharType="begin"/>
      </w:r>
      <w:r>
        <w:rPr>
          <w:noProof/>
        </w:rPr>
        <w:instrText xml:space="preserve"> PAGEREF _Toc140443407 \h </w:instrText>
      </w:r>
      <w:r>
        <w:rPr>
          <w:noProof/>
        </w:rPr>
      </w:r>
      <w:r>
        <w:rPr>
          <w:noProof/>
        </w:rPr>
        <w:fldChar w:fldCharType="separate"/>
      </w:r>
      <w:r>
        <w:rPr>
          <w:noProof/>
        </w:rPr>
        <w:t>81</w:t>
      </w:r>
      <w:r>
        <w:rPr>
          <w:noProof/>
        </w:rPr>
        <w:fldChar w:fldCharType="end"/>
      </w:r>
    </w:p>
    <w:p w14:paraId="7A42BE01" w14:textId="7DE5915C"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sidRPr="002E16B3">
        <w:rPr>
          <w:bCs w:val="0"/>
          <w:noProof/>
          <w:shd w:val="clear" w:color="auto" w:fill="auto"/>
        </w:rPr>
        <w:t>Figure 2.9. Differential and age-specific changes in WT and Het during texture interaction.</w:t>
      </w:r>
      <w:r>
        <w:rPr>
          <w:noProof/>
        </w:rPr>
        <w:tab/>
      </w:r>
      <w:r>
        <w:rPr>
          <w:noProof/>
        </w:rPr>
        <w:fldChar w:fldCharType="begin"/>
      </w:r>
      <w:r>
        <w:rPr>
          <w:noProof/>
        </w:rPr>
        <w:instrText xml:space="preserve"> PAGEREF _Toc140443408 \h </w:instrText>
      </w:r>
      <w:r>
        <w:rPr>
          <w:noProof/>
        </w:rPr>
      </w:r>
      <w:r>
        <w:rPr>
          <w:noProof/>
        </w:rPr>
        <w:fldChar w:fldCharType="separate"/>
      </w:r>
      <w:r>
        <w:rPr>
          <w:noProof/>
        </w:rPr>
        <w:t>83</w:t>
      </w:r>
      <w:r>
        <w:rPr>
          <w:noProof/>
        </w:rPr>
        <w:fldChar w:fldCharType="end"/>
      </w:r>
    </w:p>
    <w:p w14:paraId="6D803554" w14:textId="4C9C3DAD"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sidRPr="002E16B3">
        <w:rPr>
          <w:bCs w:val="0"/>
          <w:noProof/>
          <w:shd w:val="clear" w:color="auto" w:fill="auto"/>
        </w:rPr>
        <w:t>Figure 2.10. No differential or age-specific changes in WT and Het during object interaction</w:t>
      </w:r>
      <w:r>
        <w:rPr>
          <w:noProof/>
        </w:rPr>
        <w:tab/>
      </w:r>
      <w:r>
        <w:rPr>
          <w:noProof/>
        </w:rPr>
        <w:fldChar w:fldCharType="begin"/>
      </w:r>
      <w:r>
        <w:rPr>
          <w:noProof/>
        </w:rPr>
        <w:instrText xml:space="preserve"> PAGEREF _Toc140443409 \h </w:instrText>
      </w:r>
      <w:r>
        <w:rPr>
          <w:noProof/>
        </w:rPr>
      </w:r>
      <w:r>
        <w:rPr>
          <w:noProof/>
        </w:rPr>
        <w:fldChar w:fldCharType="separate"/>
      </w:r>
      <w:r>
        <w:rPr>
          <w:noProof/>
        </w:rPr>
        <w:t>84</w:t>
      </w:r>
      <w:r>
        <w:rPr>
          <w:noProof/>
        </w:rPr>
        <w:fldChar w:fldCharType="end"/>
      </w:r>
    </w:p>
    <w:p w14:paraId="6A8AD937" w14:textId="48985592"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sidRPr="002E16B3">
        <w:rPr>
          <w:bCs w:val="0"/>
          <w:noProof/>
          <w:shd w:val="clear" w:color="auto" w:fill="auto"/>
        </w:rPr>
        <w:t>Figure 2.11. Summary diagram: MECP2 and PNN expression coincide with age-dependent sensory deficits in Het.</w:t>
      </w:r>
      <w:r>
        <w:rPr>
          <w:noProof/>
        </w:rPr>
        <w:tab/>
      </w:r>
      <w:r>
        <w:rPr>
          <w:noProof/>
        </w:rPr>
        <w:fldChar w:fldCharType="begin"/>
      </w:r>
      <w:r>
        <w:rPr>
          <w:noProof/>
        </w:rPr>
        <w:instrText xml:space="preserve"> PAGEREF _Toc140443410 \h </w:instrText>
      </w:r>
      <w:r>
        <w:rPr>
          <w:noProof/>
        </w:rPr>
      </w:r>
      <w:r>
        <w:rPr>
          <w:noProof/>
        </w:rPr>
        <w:fldChar w:fldCharType="separate"/>
      </w:r>
      <w:r>
        <w:rPr>
          <w:noProof/>
        </w:rPr>
        <w:t>85</w:t>
      </w:r>
      <w:r>
        <w:rPr>
          <w:noProof/>
        </w:rPr>
        <w:fldChar w:fldCharType="end"/>
      </w:r>
    </w:p>
    <w:p w14:paraId="6BBBFD00" w14:textId="2D17A5FD"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sidRPr="002E16B3">
        <w:rPr>
          <w:rFonts w:eastAsiaTheme="minorEastAsia"/>
          <w:noProof/>
          <w:shd w:val="clear" w:color="auto" w:fill="auto"/>
        </w:rPr>
        <w:t>Figure 3.3. Multidimensional analysis distinguishes Het that improve and regress in behavioral efficiency over days.</w:t>
      </w:r>
      <w:r>
        <w:rPr>
          <w:noProof/>
        </w:rPr>
        <w:tab/>
      </w:r>
      <w:r>
        <w:rPr>
          <w:noProof/>
        </w:rPr>
        <w:fldChar w:fldCharType="begin"/>
      </w:r>
      <w:r>
        <w:rPr>
          <w:noProof/>
        </w:rPr>
        <w:instrText xml:space="preserve"> PAGEREF _Toc140443411 \h </w:instrText>
      </w:r>
      <w:r>
        <w:rPr>
          <w:noProof/>
        </w:rPr>
      </w:r>
      <w:r>
        <w:rPr>
          <w:noProof/>
        </w:rPr>
        <w:fldChar w:fldCharType="separate"/>
      </w:r>
      <w:r>
        <w:rPr>
          <w:noProof/>
        </w:rPr>
        <w:t>130</w:t>
      </w:r>
      <w:r>
        <w:rPr>
          <w:noProof/>
        </w:rPr>
        <w:fldChar w:fldCharType="end"/>
      </w:r>
    </w:p>
    <w:p w14:paraId="25E5EA07" w14:textId="5599E8C1"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Pr>
          <w:noProof/>
        </w:rPr>
        <w:t>Figure 3.4. Regression is context dependent.</w:t>
      </w:r>
      <w:r>
        <w:rPr>
          <w:noProof/>
        </w:rPr>
        <w:tab/>
      </w:r>
      <w:r>
        <w:rPr>
          <w:noProof/>
        </w:rPr>
        <w:fldChar w:fldCharType="begin"/>
      </w:r>
      <w:r>
        <w:rPr>
          <w:noProof/>
        </w:rPr>
        <w:instrText xml:space="preserve"> PAGEREF _Toc140443412 \h </w:instrText>
      </w:r>
      <w:r>
        <w:rPr>
          <w:noProof/>
        </w:rPr>
      </w:r>
      <w:r>
        <w:rPr>
          <w:noProof/>
        </w:rPr>
        <w:fldChar w:fldCharType="separate"/>
      </w:r>
      <w:r>
        <w:rPr>
          <w:noProof/>
        </w:rPr>
        <w:t>132</w:t>
      </w:r>
      <w:r>
        <w:rPr>
          <w:noProof/>
        </w:rPr>
        <w:fldChar w:fldCharType="end"/>
      </w:r>
    </w:p>
    <w:p w14:paraId="004FE04B" w14:textId="37E53EF7"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sidRPr="002E16B3">
        <w:rPr>
          <w:rFonts w:eastAsia="Times New Roman"/>
          <w:b w:val="0"/>
          <w:bCs w:val="0"/>
          <w:noProof/>
          <w:shd w:val="clear" w:color="auto" w:fill="auto"/>
        </w:rPr>
        <w:t>(</w:t>
      </w:r>
      <w:r>
        <w:rPr>
          <w:noProof/>
        </w:rPr>
        <w:tab/>
      </w:r>
      <w:r>
        <w:rPr>
          <w:noProof/>
        </w:rPr>
        <w:fldChar w:fldCharType="begin"/>
      </w:r>
      <w:r>
        <w:rPr>
          <w:noProof/>
        </w:rPr>
        <w:instrText xml:space="preserve"> PAGEREF _Toc140443413 \h </w:instrText>
      </w:r>
      <w:r>
        <w:rPr>
          <w:noProof/>
        </w:rPr>
      </w:r>
      <w:r>
        <w:rPr>
          <w:noProof/>
        </w:rPr>
        <w:fldChar w:fldCharType="separate"/>
      </w:r>
      <w:r>
        <w:rPr>
          <w:noProof/>
        </w:rPr>
        <w:t>134</w:t>
      </w:r>
      <w:r>
        <w:rPr>
          <w:noProof/>
        </w:rPr>
        <w:fldChar w:fldCharType="end"/>
      </w:r>
    </w:p>
    <w:p w14:paraId="135C573E" w14:textId="2D630F0A"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sidRPr="002E16B3">
        <w:rPr>
          <w:noProof/>
          <w:shd w:val="clear" w:color="auto" w:fill="auto"/>
        </w:rPr>
        <w:t>Figure 3.7. Multidimensional analysis of pairwise combinations with D5.</w:t>
      </w:r>
      <w:r>
        <w:rPr>
          <w:noProof/>
        </w:rPr>
        <w:tab/>
      </w:r>
      <w:r>
        <w:rPr>
          <w:noProof/>
        </w:rPr>
        <w:fldChar w:fldCharType="begin"/>
      </w:r>
      <w:r>
        <w:rPr>
          <w:noProof/>
        </w:rPr>
        <w:instrText xml:space="preserve"> PAGEREF _Toc140443414 \h </w:instrText>
      </w:r>
      <w:r>
        <w:rPr>
          <w:noProof/>
        </w:rPr>
      </w:r>
      <w:r>
        <w:rPr>
          <w:noProof/>
        </w:rPr>
        <w:fldChar w:fldCharType="separate"/>
      </w:r>
      <w:r>
        <w:rPr>
          <w:noProof/>
        </w:rPr>
        <w:t>135</w:t>
      </w:r>
      <w:r>
        <w:rPr>
          <w:noProof/>
        </w:rPr>
        <w:fldChar w:fldCharType="end"/>
      </w:r>
    </w:p>
    <w:p w14:paraId="588BAFA1" w14:textId="4918B3EA"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sidRPr="002E16B3">
        <w:rPr>
          <w:rFonts w:eastAsia="Arial" w:cs="Arial"/>
          <w:bCs w:val="0"/>
          <w:iCs/>
          <w:noProof/>
          <w:color w:val="auto"/>
          <w:shd w:val="clear" w:color="auto" w:fill="auto"/>
        </w:rPr>
        <w:t>Surgery manipulation increases whiskers investigation in adult female WT</w:t>
      </w:r>
      <w:r>
        <w:rPr>
          <w:noProof/>
        </w:rPr>
        <w:tab/>
      </w:r>
      <w:r>
        <w:rPr>
          <w:noProof/>
        </w:rPr>
        <w:fldChar w:fldCharType="begin"/>
      </w:r>
      <w:r>
        <w:rPr>
          <w:noProof/>
        </w:rPr>
        <w:instrText xml:space="preserve"> PAGEREF _Toc140443415 \h </w:instrText>
      </w:r>
      <w:r>
        <w:rPr>
          <w:noProof/>
        </w:rPr>
      </w:r>
      <w:r>
        <w:rPr>
          <w:noProof/>
        </w:rPr>
        <w:fldChar w:fldCharType="separate"/>
      </w:r>
      <w:r>
        <w:rPr>
          <w:noProof/>
        </w:rPr>
        <w:t>145</w:t>
      </w:r>
      <w:r>
        <w:rPr>
          <w:noProof/>
        </w:rPr>
        <w:fldChar w:fldCharType="end"/>
      </w:r>
    </w:p>
    <w:p w14:paraId="01DD8DFD" w14:textId="6EFA4372"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Pr>
          <w:noProof/>
        </w:rPr>
        <w:lastRenderedPageBreak/>
        <w:tab/>
      </w:r>
      <w:r>
        <w:rPr>
          <w:noProof/>
        </w:rPr>
        <w:fldChar w:fldCharType="begin"/>
      </w:r>
      <w:r>
        <w:rPr>
          <w:noProof/>
        </w:rPr>
        <w:instrText xml:space="preserve"> PAGEREF _Toc140443416 \h </w:instrText>
      </w:r>
      <w:r>
        <w:rPr>
          <w:noProof/>
        </w:rPr>
      </w:r>
      <w:r>
        <w:rPr>
          <w:noProof/>
        </w:rPr>
        <w:fldChar w:fldCharType="separate"/>
      </w:r>
      <w:r>
        <w:rPr>
          <w:noProof/>
        </w:rPr>
        <w:t>154</w:t>
      </w:r>
      <w:r>
        <w:rPr>
          <w:noProof/>
        </w:rPr>
        <w:fldChar w:fldCharType="end"/>
      </w:r>
    </w:p>
    <w:p w14:paraId="2B9CC813" w14:textId="63CCE4D1"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Pr>
          <w:noProof/>
        </w:rPr>
        <w:t>Figure 4.1. Behavior schema for ChABC manipulation and behavioral analysis.</w:t>
      </w:r>
      <w:r>
        <w:rPr>
          <w:noProof/>
        </w:rPr>
        <w:tab/>
      </w:r>
      <w:r>
        <w:rPr>
          <w:noProof/>
        </w:rPr>
        <w:fldChar w:fldCharType="begin"/>
      </w:r>
      <w:r>
        <w:rPr>
          <w:noProof/>
        </w:rPr>
        <w:instrText xml:space="preserve"> PAGEREF _Toc140443417 \h </w:instrText>
      </w:r>
      <w:r>
        <w:rPr>
          <w:noProof/>
        </w:rPr>
      </w:r>
      <w:r>
        <w:rPr>
          <w:noProof/>
        </w:rPr>
        <w:fldChar w:fldCharType="separate"/>
      </w:r>
      <w:r>
        <w:rPr>
          <w:noProof/>
        </w:rPr>
        <w:t>154</w:t>
      </w:r>
      <w:r>
        <w:rPr>
          <w:noProof/>
        </w:rPr>
        <w:fldChar w:fldCharType="end"/>
      </w:r>
    </w:p>
    <w:p w14:paraId="38B45E57" w14:textId="23C0CE30"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Pr>
          <w:noProof/>
        </w:rPr>
        <w:t>Figure 4.2 Lateralization of S1BF PNNs is not required for efficient pup retrieval in adult WT mice.</w:t>
      </w:r>
      <w:r>
        <w:rPr>
          <w:noProof/>
        </w:rPr>
        <w:tab/>
      </w:r>
      <w:r>
        <w:rPr>
          <w:noProof/>
        </w:rPr>
        <w:fldChar w:fldCharType="begin"/>
      </w:r>
      <w:r>
        <w:rPr>
          <w:noProof/>
        </w:rPr>
        <w:instrText xml:space="preserve"> PAGEREF _Toc140443418 \h </w:instrText>
      </w:r>
      <w:r>
        <w:rPr>
          <w:noProof/>
        </w:rPr>
      </w:r>
      <w:r>
        <w:rPr>
          <w:noProof/>
        </w:rPr>
        <w:fldChar w:fldCharType="separate"/>
      </w:r>
      <w:r>
        <w:rPr>
          <w:noProof/>
        </w:rPr>
        <w:t>155</w:t>
      </w:r>
      <w:r>
        <w:rPr>
          <w:noProof/>
        </w:rPr>
        <w:fldChar w:fldCharType="end"/>
      </w:r>
    </w:p>
    <w:p w14:paraId="7A940D7D" w14:textId="05794998"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sidRPr="002E16B3">
        <w:rPr>
          <w:noProof/>
          <w:shd w:val="clear" w:color="auto" w:fill="auto"/>
        </w:rPr>
        <w:t>Figure 4.3 Unilateral degradation of S1BF PNNs does not affect texture investigation in WT mice.</w:t>
      </w:r>
      <w:r>
        <w:rPr>
          <w:noProof/>
        </w:rPr>
        <w:tab/>
      </w:r>
      <w:r>
        <w:rPr>
          <w:noProof/>
        </w:rPr>
        <w:fldChar w:fldCharType="begin"/>
      </w:r>
      <w:r>
        <w:rPr>
          <w:noProof/>
        </w:rPr>
        <w:instrText xml:space="preserve"> PAGEREF _Toc140443419 \h </w:instrText>
      </w:r>
      <w:r>
        <w:rPr>
          <w:noProof/>
        </w:rPr>
      </w:r>
      <w:r>
        <w:rPr>
          <w:noProof/>
        </w:rPr>
        <w:fldChar w:fldCharType="separate"/>
      </w:r>
      <w:r>
        <w:rPr>
          <w:noProof/>
        </w:rPr>
        <w:t>156</w:t>
      </w:r>
      <w:r>
        <w:rPr>
          <w:noProof/>
        </w:rPr>
        <w:fldChar w:fldCharType="end"/>
      </w:r>
    </w:p>
    <w:p w14:paraId="1CD6651B" w14:textId="621E0DD3"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sidRPr="002E16B3">
        <w:rPr>
          <w:noProof/>
          <w:shd w:val="clear" w:color="auto" w:fill="auto"/>
        </w:rPr>
        <w:t>Figure 4.4. Surgery manipulation increase whiskers investigation in adult female WT</w:t>
      </w:r>
      <w:r>
        <w:rPr>
          <w:noProof/>
        </w:rPr>
        <w:tab/>
      </w:r>
      <w:r>
        <w:rPr>
          <w:noProof/>
        </w:rPr>
        <w:fldChar w:fldCharType="begin"/>
      </w:r>
      <w:r>
        <w:rPr>
          <w:noProof/>
        </w:rPr>
        <w:instrText xml:space="preserve"> PAGEREF _Toc140443420 \h </w:instrText>
      </w:r>
      <w:r>
        <w:rPr>
          <w:noProof/>
        </w:rPr>
      </w:r>
      <w:r>
        <w:rPr>
          <w:noProof/>
        </w:rPr>
        <w:fldChar w:fldCharType="separate"/>
      </w:r>
      <w:r>
        <w:rPr>
          <w:noProof/>
        </w:rPr>
        <w:t>158</w:t>
      </w:r>
      <w:r>
        <w:rPr>
          <w:noProof/>
        </w:rPr>
        <w:fldChar w:fldCharType="end"/>
      </w:r>
    </w:p>
    <w:p w14:paraId="67F1777A" w14:textId="2926D8FB"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Pr>
          <w:noProof/>
        </w:rPr>
        <w:t>Figure 4.5. Immunohistochemical verification of degradation of PNNs in adult Het.</w:t>
      </w:r>
      <w:r>
        <w:rPr>
          <w:noProof/>
        </w:rPr>
        <w:tab/>
      </w:r>
      <w:r>
        <w:rPr>
          <w:noProof/>
        </w:rPr>
        <w:fldChar w:fldCharType="begin"/>
      </w:r>
      <w:r>
        <w:rPr>
          <w:noProof/>
        </w:rPr>
        <w:instrText xml:space="preserve"> PAGEREF _Toc140443421 \h </w:instrText>
      </w:r>
      <w:r>
        <w:rPr>
          <w:noProof/>
        </w:rPr>
      </w:r>
      <w:r>
        <w:rPr>
          <w:noProof/>
        </w:rPr>
        <w:fldChar w:fldCharType="separate"/>
      </w:r>
      <w:r>
        <w:rPr>
          <w:noProof/>
        </w:rPr>
        <w:t>160</w:t>
      </w:r>
      <w:r>
        <w:rPr>
          <w:noProof/>
        </w:rPr>
        <w:fldChar w:fldCharType="end"/>
      </w:r>
    </w:p>
    <w:p w14:paraId="358165C7" w14:textId="33AFB80A"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Pr>
          <w:noProof/>
        </w:rPr>
        <w:t>Figure 4.6. Excess S1BF PNNs do not inhibit consolidation of efficient pup retrieval in adult Het mice.</w:t>
      </w:r>
      <w:r>
        <w:rPr>
          <w:noProof/>
        </w:rPr>
        <w:tab/>
      </w:r>
      <w:r>
        <w:rPr>
          <w:noProof/>
        </w:rPr>
        <w:fldChar w:fldCharType="begin"/>
      </w:r>
      <w:r>
        <w:rPr>
          <w:noProof/>
        </w:rPr>
        <w:instrText xml:space="preserve"> PAGEREF _Toc140443422 \h </w:instrText>
      </w:r>
      <w:r>
        <w:rPr>
          <w:noProof/>
        </w:rPr>
      </w:r>
      <w:r>
        <w:rPr>
          <w:noProof/>
        </w:rPr>
        <w:fldChar w:fldCharType="separate"/>
      </w:r>
      <w:r>
        <w:rPr>
          <w:noProof/>
        </w:rPr>
        <w:t>161</w:t>
      </w:r>
      <w:r>
        <w:rPr>
          <w:noProof/>
        </w:rPr>
        <w:fldChar w:fldCharType="end"/>
      </w:r>
    </w:p>
    <w:p w14:paraId="402A50B2" w14:textId="3CDAF418"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Pr>
          <w:noProof/>
        </w:rPr>
        <w:t>Figure 4.7. Bilateral degradation of S1BF PNNs does not affect texture investigation in adult Het.</w:t>
      </w:r>
      <w:r>
        <w:rPr>
          <w:noProof/>
        </w:rPr>
        <w:tab/>
      </w:r>
      <w:r>
        <w:rPr>
          <w:noProof/>
        </w:rPr>
        <w:fldChar w:fldCharType="begin"/>
      </w:r>
      <w:r>
        <w:rPr>
          <w:noProof/>
        </w:rPr>
        <w:instrText xml:space="preserve"> PAGEREF _Toc140443423 \h </w:instrText>
      </w:r>
      <w:r>
        <w:rPr>
          <w:noProof/>
        </w:rPr>
      </w:r>
      <w:r>
        <w:rPr>
          <w:noProof/>
        </w:rPr>
        <w:fldChar w:fldCharType="separate"/>
      </w:r>
      <w:r>
        <w:rPr>
          <w:noProof/>
        </w:rPr>
        <w:t>162</w:t>
      </w:r>
      <w:r>
        <w:rPr>
          <w:noProof/>
        </w:rPr>
        <w:fldChar w:fldCharType="end"/>
      </w:r>
    </w:p>
    <w:p w14:paraId="3266887E" w14:textId="2252A430"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sidRPr="002E16B3">
        <w:rPr>
          <w:noProof/>
          <w:shd w:val="clear" w:color="auto" w:fill="auto"/>
        </w:rPr>
        <w:t>Figure 4.8. Surgery manipulation exacerbates tactile hyposensitivity phenotype in Adult Het</w:t>
      </w:r>
      <w:r>
        <w:rPr>
          <w:noProof/>
        </w:rPr>
        <w:tab/>
      </w:r>
      <w:r>
        <w:rPr>
          <w:noProof/>
        </w:rPr>
        <w:fldChar w:fldCharType="begin"/>
      </w:r>
      <w:r>
        <w:rPr>
          <w:noProof/>
        </w:rPr>
        <w:instrText xml:space="preserve"> PAGEREF _Toc140443424 \h </w:instrText>
      </w:r>
      <w:r>
        <w:rPr>
          <w:noProof/>
        </w:rPr>
      </w:r>
      <w:r>
        <w:rPr>
          <w:noProof/>
        </w:rPr>
        <w:fldChar w:fldCharType="separate"/>
      </w:r>
      <w:r>
        <w:rPr>
          <w:noProof/>
        </w:rPr>
        <w:t>164</w:t>
      </w:r>
      <w:r>
        <w:rPr>
          <w:noProof/>
        </w:rPr>
        <w:fldChar w:fldCharType="end"/>
      </w:r>
    </w:p>
    <w:p w14:paraId="228F1CB9" w14:textId="6A8047CD"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Pr>
          <w:noProof/>
        </w:rPr>
        <w:t>Figure 4.9. Unilateral degradation of S1BF PNNs increases Adult Het duration of interaction with textures.</w:t>
      </w:r>
      <w:r>
        <w:rPr>
          <w:noProof/>
        </w:rPr>
        <w:tab/>
      </w:r>
      <w:r>
        <w:rPr>
          <w:noProof/>
        </w:rPr>
        <w:fldChar w:fldCharType="begin"/>
      </w:r>
      <w:r>
        <w:rPr>
          <w:noProof/>
        </w:rPr>
        <w:instrText xml:space="preserve"> PAGEREF _Toc140443425 \h </w:instrText>
      </w:r>
      <w:r>
        <w:rPr>
          <w:noProof/>
        </w:rPr>
      </w:r>
      <w:r>
        <w:rPr>
          <w:noProof/>
        </w:rPr>
        <w:fldChar w:fldCharType="separate"/>
      </w:r>
      <w:r>
        <w:rPr>
          <w:noProof/>
        </w:rPr>
        <w:t>165</w:t>
      </w:r>
      <w:r>
        <w:rPr>
          <w:noProof/>
        </w:rPr>
        <w:fldChar w:fldCharType="end"/>
      </w:r>
    </w:p>
    <w:p w14:paraId="674D9B9A" w14:textId="4A389998"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sidRPr="002E16B3">
        <w:rPr>
          <w:rFonts w:cs="Arial"/>
          <w:noProof/>
          <w:shd w:val="clear" w:color="auto" w:fill="auto"/>
        </w:rPr>
        <w:t>Figure 5.1. Representative picture of in-house motor apparatus.</w:t>
      </w:r>
      <w:r>
        <w:rPr>
          <w:noProof/>
        </w:rPr>
        <w:tab/>
      </w:r>
      <w:r>
        <w:rPr>
          <w:noProof/>
        </w:rPr>
        <w:fldChar w:fldCharType="begin"/>
      </w:r>
      <w:r>
        <w:rPr>
          <w:noProof/>
        </w:rPr>
        <w:instrText xml:space="preserve"> PAGEREF _Toc140443426 \h </w:instrText>
      </w:r>
      <w:r>
        <w:rPr>
          <w:noProof/>
        </w:rPr>
      </w:r>
      <w:r>
        <w:rPr>
          <w:noProof/>
        </w:rPr>
        <w:fldChar w:fldCharType="separate"/>
      </w:r>
      <w:r>
        <w:rPr>
          <w:noProof/>
        </w:rPr>
        <w:t>191</w:t>
      </w:r>
      <w:r>
        <w:rPr>
          <w:noProof/>
        </w:rPr>
        <w:fldChar w:fldCharType="end"/>
      </w:r>
    </w:p>
    <w:p w14:paraId="27575E34" w14:textId="4517710F"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sidRPr="002E16B3">
        <w:rPr>
          <w:rFonts w:cs="Arial"/>
          <w:noProof/>
          <w:shd w:val="clear" w:color="auto" w:fill="auto"/>
        </w:rPr>
        <w:t>Figure 5.2. Peaks inform individual variation in percent failure measurement.</w:t>
      </w:r>
      <w:r>
        <w:rPr>
          <w:noProof/>
        </w:rPr>
        <w:tab/>
      </w:r>
      <w:r>
        <w:rPr>
          <w:noProof/>
        </w:rPr>
        <w:fldChar w:fldCharType="begin"/>
      </w:r>
      <w:r>
        <w:rPr>
          <w:noProof/>
        </w:rPr>
        <w:instrText xml:space="preserve"> PAGEREF _Toc140443427 \h </w:instrText>
      </w:r>
      <w:r>
        <w:rPr>
          <w:noProof/>
        </w:rPr>
      </w:r>
      <w:r>
        <w:rPr>
          <w:noProof/>
        </w:rPr>
        <w:fldChar w:fldCharType="separate"/>
      </w:r>
      <w:r>
        <w:rPr>
          <w:noProof/>
        </w:rPr>
        <w:t>192</w:t>
      </w:r>
      <w:r>
        <w:rPr>
          <w:noProof/>
        </w:rPr>
        <w:fldChar w:fldCharType="end"/>
      </w:r>
    </w:p>
    <w:p w14:paraId="5DC5C303" w14:textId="76B568D9"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sidRPr="002E16B3">
        <w:rPr>
          <w:rFonts w:cs="Arial"/>
          <w:noProof/>
          <w:shd w:val="clear" w:color="auto" w:fill="auto"/>
        </w:rPr>
        <w:t>Figure 5.3 Mice correct the number of peaks in their reaching strategies after failure.</w:t>
      </w:r>
      <w:r>
        <w:rPr>
          <w:noProof/>
        </w:rPr>
        <w:tab/>
      </w:r>
      <w:r>
        <w:rPr>
          <w:noProof/>
        </w:rPr>
        <w:fldChar w:fldCharType="begin"/>
      </w:r>
      <w:r>
        <w:rPr>
          <w:noProof/>
        </w:rPr>
        <w:instrText xml:space="preserve"> PAGEREF _Toc140443428 \h </w:instrText>
      </w:r>
      <w:r>
        <w:rPr>
          <w:noProof/>
        </w:rPr>
      </w:r>
      <w:r>
        <w:rPr>
          <w:noProof/>
        </w:rPr>
        <w:fldChar w:fldCharType="separate"/>
      </w:r>
      <w:r>
        <w:rPr>
          <w:noProof/>
        </w:rPr>
        <w:t>193</w:t>
      </w:r>
      <w:r>
        <w:rPr>
          <w:noProof/>
        </w:rPr>
        <w:fldChar w:fldCharType="end"/>
      </w:r>
    </w:p>
    <w:p w14:paraId="06D726EE" w14:textId="51AD6246"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sidRPr="002E16B3">
        <w:rPr>
          <w:rFonts w:cs="Arial"/>
          <w:noProof/>
          <w:shd w:val="clear" w:color="auto" w:fill="auto"/>
        </w:rPr>
        <w:t>Figure 5.4 time to maximum velocity is an informative measure for individual variation in percent success.</w:t>
      </w:r>
      <w:r>
        <w:rPr>
          <w:noProof/>
        </w:rPr>
        <w:tab/>
      </w:r>
      <w:r>
        <w:rPr>
          <w:noProof/>
        </w:rPr>
        <w:fldChar w:fldCharType="begin"/>
      </w:r>
      <w:r>
        <w:rPr>
          <w:noProof/>
        </w:rPr>
        <w:instrText xml:space="preserve"> PAGEREF _Toc140443429 \h </w:instrText>
      </w:r>
      <w:r>
        <w:rPr>
          <w:noProof/>
        </w:rPr>
      </w:r>
      <w:r>
        <w:rPr>
          <w:noProof/>
        </w:rPr>
        <w:fldChar w:fldCharType="separate"/>
      </w:r>
      <w:r>
        <w:rPr>
          <w:noProof/>
        </w:rPr>
        <w:t>194</w:t>
      </w:r>
      <w:r>
        <w:rPr>
          <w:noProof/>
        </w:rPr>
        <w:fldChar w:fldCharType="end"/>
      </w:r>
    </w:p>
    <w:p w14:paraId="06FD2DF7" w14:textId="6403616C"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sidRPr="002E16B3">
        <w:rPr>
          <w:rFonts w:cs="Arial"/>
          <w:noProof/>
          <w:shd w:val="clear" w:color="auto" w:fill="auto"/>
        </w:rPr>
        <w:t>Figure 5.5. Mice do not correct the effort of reaching strategies after failure.</w:t>
      </w:r>
      <w:r>
        <w:rPr>
          <w:noProof/>
        </w:rPr>
        <w:tab/>
      </w:r>
      <w:r>
        <w:rPr>
          <w:noProof/>
        </w:rPr>
        <w:fldChar w:fldCharType="begin"/>
      </w:r>
      <w:r>
        <w:rPr>
          <w:noProof/>
        </w:rPr>
        <w:instrText xml:space="preserve"> PAGEREF _Toc140443430 \h </w:instrText>
      </w:r>
      <w:r>
        <w:rPr>
          <w:noProof/>
        </w:rPr>
      </w:r>
      <w:r>
        <w:rPr>
          <w:noProof/>
        </w:rPr>
        <w:fldChar w:fldCharType="separate"/>
      </w:r>
      <w:r>
        <w:rPr>
          <w:noProof/>
        </w:rPr>
        <w:t>195</w:t>
      </w:r>
      <w:r>
        <w:rPr>
          <w:noProof/>
        </w:rPr>
        <w:fldChar w:fldCharType="end"/>
      </w:r>
    </w:p>
    <w:p w14:paraId="39D9045E" w14:textId="5F8889B3"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Pr>
          <w:noProof/>
        </w:rPr>
        <w:t>Figure 5.6 DLC derived pipeline for analysis of reaching trajectories.</w:t>
      </w:r>
      <w:r>
        <w:rPr>
          <w:noProof/>
        </w:rPr>
        <w:tab/>
      </w:r>
      <w:r>
        <w:rPr>
          <w:noProof/>
        </w:rPr>
        <w:fldChar w:fldCharType="begin"/>
      </w:r>
      <w:r>
        <w:rPr>
          <w:noProof/>
        </w:rPr>
        <w:instrText xml:space="preserve"> PAGEREF _Toc140443431 \h </w:instrText>
      </w:r>
      <w:r>
        <w:rPr>
          <w:noProof/>
        </w:rPr>
      </w:r>
      <w:r>
        <w:rPr>
          <w:noProof/>
        </w:rPr>
        <w:fldChar w:fldCharType="separate"/>
      </w:r>
      <w:r>
        <w:rPr>
          <w:noProof/>
        </w:rPr>
        <w:t>196</w:t>
      </w:r>
      <w:r>
        <w:rPr>
          <w:noProof/>
        </w:rPr>
        <w:fldChar w:fldCharType="end"/>
      </w:r>
    </w:p>
    <w:p w14:paraId="5589675C" w14:textId="19F9211C"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Pr>
          <w:noProof/>
        </w:rPr>
        <w:t>Figure 5.7. Adult Het perform worse than WT in late phase training.</w:t>
      </w:r>
      <w:r>
        <w:rPr>
          <w:noProof/>
        </w:rPr>
        <w:tab/>
      </w:r>
      <w:r>
        <w:rPr>
          <w:noProof/>
        </w:rPr>
        <w:fldChar w:fldCharType="begin"/>
      </w:r>
      <w:r>
        <w:rPr>
          <w:noProof/>
        </w:rPr>
        <w:instrText xml:space="preserve"> PAGEREF _Toc140443432 \h </w:instrText>
      </w:r>
      <w:r>
        <w:rPr>
          <w:noProof/>
        </w:rPr>
      </w:r>
      <w:r>
        <w:rPr>
          <w:noProof/>
        </w:rPr>
        <w:fldChar w:fldCharType="separate"/>
      </w:r>
      <w:r>
        <w:rPr>
          <w:noProof/>
        </w:rPr>
        <w:t>197</w:t>
      </w:r>
      <w:r>
        <w:rPr>
          <w:noProof/>
        </w:rPr>
        <w:fldChar w:fldCharType="end"/>
      </w:r>
    </w:p>
    <w:p w14:paraId="134F0CC4" w14:textId="1DDC8CCA"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Pr>
          <w:noProof/>
        </w:rPr>
        <w:t>Figure 5.7 Mean speed of reaches increases with training in WT and Het mice</w:t>
      </w:r>
      <w:r>
        <w:rPr>
          <w:noProof/>
        </w:rPr>
        <w:tab/>
      </w:r>
      <w:r>
        <w:rPr>
          <w:noProof/>
        </w:rPr>
        <w:fldChar w:fldCharType="begin"/>
      </w:r>
      <w:r>
        <w:rPr>
          <w:noProof/>
        </w:rPr>
        <w:instrText xml:space="preserve"> PAGEREF _Toc140443433 \h </w:instrText>
      </w:r>
      <w:r>
        <w:rPr>
          <w:noProof/>
        </w:rPr>
      </w:r>
      <w:r>
        <w:rPr>
          <w:noProof/>
        </w:rPr>
        <w:fldChar w:fldCharType="separate"/>
      </w:r>
      <w:r>
        <w:rPr>
          <w:noProof/>
        </w:rPr>
        <w:t>198</w:t>
      </w:r>
      <w:r>
        <w:rPr>
          <w:noProof/>
        </w:rPr>
        <w:fldChar w:fldCharType="end"/>
      </w:r>
    </w:p>
    <w:p w14:paraId="5AA97499" w14:textId="659C1862"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Pr>
          <w:noProof/>
        </w:rPr>
        <w:t>Figure 5.8 Adult Het do not consolidate efficient reaching strategies over time like WT.</w:t>
      </w:r>
      <w:r>
        <w:rPr>
          <w:noProof/>
        </w:rPr>
        <w:tab/>
      </w:r>
      <w:r>
        <w:rPr>
          <w:noProof/>
        </w:rPr>
        <w:fldChar w:fldCharType="begin"/>
      </w:r>
      <w:r>
        <w:rPr>
          <w:noProof/>
        </w:rPr>
        <w:instrText xml:space="preserve"> PAGEREF _Toc140443434 \h </w:instrText>
      </w:r>
      <w:r>
        <w:rPr>
          <w:noProof/>
        </w:rPr>
      </w:r>
      <w:r>
        <w:rPr>
          <w:noProof/>
        </w:rPr>
        <w:fldChar w:fldCharType="separate"/>
      </w:r>
      <w:r>
        <w:rPr>
          <w:noProof/>
        </w:rPr>
        <w:t>199</w:t>
      </w:r>
      <w:r>
        <w:rPr>
          <w:noProof/>
        </w:rPr>
        <w:fldChar w:fldCharType="end"/>
      </w:r>
    </w:p>
    <w:p w14:paraId="31EAF0AB" w14:textId="582EA861" w:rsidR="003A2BB4" w:rsidRDefault="003A2BB4">
      <w:pPr>
        <w:pStyle w:val="TableofFigures"/>
        <w:tabs>
          <w:tab w:val="right" w:leader="dot" w:pos="9350"/>
        </w:tabs>
        <w:rPr>
          <w:rFonts w:asciiTheme="minorHAnsi" w:eastAsiaTheme="minorEastAsia" w:hAnsiTheme="minorHAnsi" w:cstheme="minorBidi"/>
          <w:b w:val="0"/>
          <w:bCs w:val="0"/>
          <w:noProof/>
          <w:color w:val="auto"/>
          <w:kern w:val="2"/>
          <w:sz w:val="22"/>
          <w:shd w:val="clear" w:color="auto" w:fill="auto"/>
          <w14:ligatures w14:val="standardContextual"/>
        </w:rPr>
      </w:pPr>
      <w:r>
        <w:rPr>
          <w:noProof/>
        </w:rPr>
        <w:lastRenderedPageBreak/>
        <w:t>Figure 5.9 Straightness informs individual variation in efficiency in later days of training in Het.</w:t>
      </w:r>
      <w:r>
        <w:rPr>
          <w:noProof/>
        </w:rPr>
        <w:tab/>
      </w:r>
      <w:r>
        <w:rPr>
          <w:noProof/>
        </w:rPr>
        <w:fldChar w:fldCharType="begin"/>
      </w:r>
      <w:r>
        <w:rPr>
          <w:noProof/>
        </w:rPr>
        <w:instrText xml:space="preserve"> PAGEREF _Toc140443435 \h </w:instrText>
      </w:r>
      <w:r>
        <w:rPr>
          <w:noProof/>
        </w:rPr>
      </w:r>
      <w:r>
        <w:rPr>
          <w:noProof/>
        </w:rPr>
        <w:fldChar w:fldCharType="separate"/>
      </w:r>
      <w:r>
        <w:rPr>
          <w:noProof/>
        </w:rPr>
        <w:t>200</w:t>
      </w:r>
      <w:r>
        <w:rPr>
          <w:noProof/>
        </w:rPr>
        <w:fldChar w:fldCharType="end"/>
      </w:r>
    </w:p>
    <w:p w14:paraId="6CA8D99C" w14:textId="1D1F96DB" w:rsidR="00430DDF" w:rsidRPr="00FB436D" w:rsidRDefault="00FE5C2F" w:rsidP="00FB436D">
      <w:pPr>
        <w:pStyle w:val="Title"/>
        <w:rPr>
          <w:rFonts w:cs="Calibri"/>
          <w:szCs w:val="24"/>
        </w:rPr>
      </w:pPr>
      <w:r w:rsidRPr="00732951">
        <w:rPr>
          <w:rFonts w:ascii="Arial" w:eastAsia="Calibri" w:hAnsi="Arial"/>
          <w:b/>
          <w:bCs/>
          <w:color w:val="000000"/>
          <w:spacing w:val="0"/>
          <w:kern w:val="0"/>
          <w:sz w:val="24"/>
          <w:szCs w:val="22"/>
          <w:shd w:val="clear" w:color="auto" w:fill="FFFFFF"/>
        </w:rPr>
        <w:fldChar w:fldCharType="end"/>
      </w:r>
      <w:bookmarkStart w:id="50" w:name="_Toc124086918"/>
      <w:bookmarkStart w:id="51" w:name="_Toc124087032"/>
    </w:p>
    <w:p w14:paraId="6F13E36E" w14:textId="10FE7845" w:rsidR="003A2BB4" w:rsidRDefault="003A2BB4">
      <w:pPr>
        <w:spacing w:line="240" w:lineRule="auto"/>
        <w:jc w:val="left"/>
        <w:rPr>
          <w:rFonts w:eastAsia="Times New Roman" w:cs="Calibri"/>
          <w:b/>
          <w:sz w:val="28"/>
          <w:szCs w:val="24"/>
        </w:rPr>
      </w:pPr>
      <w:r>
        <w:rPr>
          <w:rFonts w:eastAsia="Times New Roman" w:cs="Calibri"/>
          <w:b/>
          <w:sz w:val="28"/>
          <w:szCs w:val="24"/>
        </w:rPr>
        <w:br w:type="page"/>
      </w:r>
    </w:p>
    <w:p w14:paraId="1D44F921" w14:textId="6FBADF42" w:rsidR="0046266A" w:rsidRPr="00CF5323" w:rsidRDefault="00BA7876" w:rsidP="00CF5323">
      <w:pPr>
        <w:pStyle w:val="dsH1"/>
      </w:pPr>
      <w:bookmarkStart w:id="52" w:name="_Toc128264526"/>
      <w:bookmarkStart w:id="53" w:name="_Toc135418964"/>
      <w:bookmarkStart w:id="54" w:name="_Toc137473271"/>
      <w:bookmarkStart w:id="55" w:name="_Toc138173408"/>
      <w:bookmarkStart w:id="56" w:name="_Toc140443269"/>
      <w:r w:rsidRPr="00CF5323">
        <w:lastRenderedPageBreak/>
        <w:t>List of Abbreviations, List of Symbols</w:t>
      </w:r>
      <w:bookmarkEnd w:id="50"/>
      <w:bookmarkEnd w:id="51"/>
      <w:bookmarkEnd w:id="52"/>
      <w:bookmarkEnd w:id="53"/>
      <w:bookmarkEnd w:id="54"/>
      <w:bookmarkEnd w:id="55"/>
      <w:bookmarkEnd w:id="56"/>
      <w:r w:rsidRPr="00CF5323">
        <w:t xml:space="preserve"> </w:t>
      </w:r>
    </w:p>
    <w:p w14:paraId="3248BA0D" w14:textId="25048140" w:rsidR="005E6FB2" w:rsidRPr="005E6FB2" w:rsidRDefault="005E6FB2" w:rsidP="00823455">
      <w:r>
        <w:t xml:space="preserve">RTT – Rett syndrome </w:t>
      </w:r>
    </w:p>
    <w:p w14:paraId="16285EB2" w14:textId="4647244F" w:rsidR="005E6FB2" w:rsidRDefault="005E6FB2" w:rsidP="00823455">
      <w:r w:rsidRPr="005E6FB2">
        <w:rPr>
          <w:i/>
          <w:iCs/>
        </w:rPr>
        <w:t>MECP2</w:t>
      </w:r>
      <w:r>
        <w:t xml:space="preserve"> – methyl CpG binding protein 2 human gene</w:t>
      </w:r>
    </w:p>
    <w:p w14:paraId="3709AC51" w14:textId="77777777" w:rsidR="005E6FB2" w:rsidRDefault="005E6FB2" w:rsidP="00823455">
      <w:r w:rsidRPr="005E6FB2">
        <w:rPr>
          <w:i/>
          <w:iCs/>
        </w:rPr>
        <w:t>Mecp2</w:t>
      </w:r>
      <w:r>
        <w:t xml:space="preserve"> – methyl CpG binding protein 2 mouse gene</w:t>
      </w:r>
    </w:p>
    <w:p w14:paraId="422290E5" w14:textId="78B971C0" w:rsidR="005E6FB2" w:rsidRDefault="005E6FB2" w:rsidP="00823455">
      <w:r>
        <w:t>M</w:t>
      </w:r>
      <w:r w:rsidR="008908FD">
        <w:t>E</w:t>
      </w:r>
      <w:r>
        <w:t xml:space="preserve">CP2 – methyl CpG binding protein 2, mouse protein </w:t>
      </w:r>
    </w:p>
    <w:p w14:paraId="4DF8F912" w14:textId="5CB18CF8" w:rsidR="005E6FB2" w:rsidRDefault="005E6FB2" w:rsidP="00823455">
      <w:pPr>
        <w:rPr>
          <w:i/>
          <w:iCs/>
        </w:rPr>
      </w:pPr>
      <w:r>
        <w:t xml:space="preserve">Het – </w:t>
      </w:r>
      <w:r>
        <w:rPr>
          <w:i/>
          <w:iCs/>
        </w:rPr>
        <w:t xml:space="preserve">Mecp2 heterozygous female mouse </w:t>
      </w:r>
    </w:p>
    <w:p w14:paraId="3896653D" w14:textId="096158E4" w:rsidR="005E6FB2" w:rsidRDefault="005E6FB2" w:rsidP="00823455">
      <w:r>
        <w:t xml:space="preserve">Null – </w:t>
      </w:r>
      <w:r w:rsidRPr="00A12596">
        <w:rPr>
          <w:i/>
          <w:iCs/>
        </w:rPr>
        <w:t>Mecp2 homozygous</w:t>
      </w:r>
      <w:r>
        <w:t xml:space="preserve"> male mouse </w:t>
      </w:r>
    </w:p>
    <w:p w14:paraId="5D3F9CE7" w14:textId="77777777" w:rsidR="00823455" w:rsidRDefault="00823455" w:rsidP="00823455">
      <w:r>
        <w:t>WT – wild-type mouse</w:t>
      </w:r>
    </w:p>
    <w:p w14:paraId="6C733031" w14:textId="77777777" w:rsidR="00823455" w:rsidRDefault="00823455" w:rsidP="00823455">
      <w:r>
        <w:t xml:space="preserve">Het-NR – Het non-regressors </w:t>
      </w:r>
    </w:p>
    <w:p w14:paraId="03F14F81" w14:textId="1A0CC5AF" w:rsidR="00823455" w:rsidRPr="00823455" w:rsidRDefault="00823455" w:rsidP="00823455">
      <w:r>
        <w:t>Het-R – Het-regressors</w:t>
      </w:r>
    </w:p>
    <w:p w14:paraId="5AC09F3F" w14:textId="77777777" w:rsidR="005E6FB2" w:rsidRDefault="005E6FB2" w:rsidP="00823455">
      <w:r>
        <w:t xml:space="preserve">PNN – perineuronal net </w:t>
      </w:r>
    </w:p>
    <w:p w14:paraId="268B5DCE" w14:textId="67B4C684" w:rsidR="00FC64DE" w:rsidRPr="00FC64DE" w:rsidRDefault="005E6FB2" w:rsidP="00FC64DE">
      <w:r>
        <w:t xml:space="preserve">PV – Parvalbumin </w:t>
      </w:r>
      <w:r w:rsidR="004F00AC">
        <w:t xml:space="preserve">positive GABAergic neurons </w:t>
      </w:r>
    </w:p>
    <w:p w14:paraId="619CB978" w14:textId="1BDFBD05" w:rsidR="00FC64DE" w:rsidRDefault="00FC64DE" w:rsidP="00823455">
      <w:r>
        <w:t>S1 – Primary somatosensory cortex</w:t>
      </w:r>
    </w:p>
    <w:p w14:paraId="4A76AFE8" w14:textId="01D84A08" w:rsidR="005E6FB2" w:rsidRDefault="005E6FB2" w:rsidP="00823455">
      <w:r>
        <w:t xml:space="preserve">S1BF – Primary </w:t>
      </w:r>
      <w:r w:rsidR="008908FD">
        <w:t>s</w:t>
      </w:r>
      <w:r>
        <w:t xml:space="preserve">omatosensory </w:t>
      </w:r>
      <w:r w:rsidR="008908FD">
        <w:t>b</w:t>
      </w:r>
      <w:r>
        <w:t xml:space="preserve">arrel </w:t>
      </w:r>
      <w:r w:rsidR="008908FD">
        <w:t>f</w:t>
      </w:r>
      <w:r>
        <w:t xml:space="preserve">ield </w:t>
      </w:r>
      <w:r w:rsidR="008908FD">
        <w:t>c</w:t>
      </w:r>
      <w:r>
        <w:t xml:space="preserve">ortex </w:t>
      </w:r>
    </w:p>
    <w:p w14:paraId="51F507E5" w14:textId="2B0B429F" w:rsidR="005E6FB2" w:rsidRDefault="005E6FB2" w:rsidP="00823455">
      <w:r>
        <w:t>6WO – 6-weeks-old</w:t>
      </w:r>
    </w:p>
    <w:p w14:paraId="60C65005" w14:textId="46C11B3F" w:rsidR="005E6FB2" w:rsidRDefault="005E6FB2" w:rsidP="00823455">
      <w:r>
        <w:t xml:space="preserve">12WO – 12-weeks-old </w:t>
      </w:r>
    </w:p>
    <w:p w14:paraId="3D11A143" w14:textId="37807FAD" w:rsidR="00823455" w:rsidRDefault="00823455" w:rsidP="00823455">
      <w:r>
        <w:t>w – whisker</w:t>
      </w:r>
    </w:p>
    <w:p w14:paraId="69174BE7" w14:textId="69835E34" w:rsidR="00823455" w:rsidRDefault="00823455" w:rsidP="00823455">
      <w:r>
        <w:t xml:space="preserve">b – forepaw </w:t>
      </w:r>
    </w:p>
    <w:p w14:paraId="7D25C494" w14:textId="5BEA85CC" w:rsidR="00823455" w:rsidRPr="00823455" w:rsidRDefault="00823455" w:rsidP="00823455">
      <w:r>
        <w:t xml:space="preserve">c – whole-body climbing </w:t>
      </w:r>
    </w:p>
    <w:p w14:paraId="35DFCC43" w14:textId="0BECED28" w:rsidR="005E6FB2" w:rsidRDefault="005E6FB2" w:rsidP="00823455">
      <w:r>
        <w:t xml:space="preserve">D0 – postnatal day zero, day of birth of the pups </w:t>
      </w:r>
    </w:p>
    <w:p w14:paraId="5179A673" w14:textId="08B39188" w:rsidR="005E6FB2" w:rsidRDefault="005E6FB2" w:rsidP="00823455">
      <w:r>
        <w:t xml:space="preserve">D# - postnatal day # </w:t>
      </w:r>
    </w:p>
    <w:p w14:paraId="51F81156" w14:textId="58C3041F" w:rsidR="005E6FB2" w:rsidRDefault="005E6FB2" w:rsidP="00823455">
      <w:r>
        <w:t xml:space="preserve">DLC – </w:t>
      </w:r>
      <w:proofErr w:type="spellStart"/>
      <w:r>
        <w:t>DeepLabCut</w:t>
      </w:r>
      <w:proofErr w:type="spellEnd"/>
      <w:r>
        <w:t xml:space="preserve"> </w:t>
      </w:r>
    </w:p>
    <w:p w14:paraId="41DA5E02" w14:textId="084C6A04" w:rsidR="005E6FB2" w:rsidRDefault="005E6FB2" w:rsidP="00823455">
      <w:r>
        <w:t xml:space="preserve">NS, ns – not significant, p &gt; .05 </w:t>
      </w:r>
    </w:p>
    <w:p w14:paraId="2F6688FB" w14:textId="5AE89001" w:rsidR="005E6FB2" w:rsidRDefault="005E6FB2" w:rsidP="00823455">
      <w:r>
        <w:t xml:space="preserve">* - p &lt; .05 </w:t>
      </w:r>
    </w:p>
    <w:p w14:paraId="62BEC9A5" w14:textId="5FE1AE71" w:rsidR="005E6FB2" w:rsidRDefault="005E6FB2" w:rsidP="00823455">
      <w:r>
        <w:t xml:space="preserve">** - p &lt; .01 </w:t>
      </w:r>
    </w:p>
    <w:p w14:paraId="181EC517" w14:textId="1BB47BEA" w:rsidR="005E6FB2" w:rsidRDefault="005E6FB2" w:rsidP="00823455">
      <w:r>
        <w:t xml:space="preserve">*** </w:t>
      </w:r>
      <w:r w:rsidR="00823455">
        <w:t xml:space="preserve">- </w:t>
      </w:r>
      <w:r>
        <w:t xml:space="preserve">p &lt; .001 </w:t>
      </w:r>
    </w:p>
    <w:p w14:paraId="10657392" w14:textId="5A4E289A" w:rsidR="005E6FB2" w:rsidRDefault="005E6FB2" w:rsidP="00823455">
      <w:r>
        <w:t xml:space="preserve">**** </w:t>
      </w:r>
      <w:r w:rsidR="00823455">
        <w:t xml:space="preserve">- </w:t>
      </w:r>
      <w:r>
        <w:t>p &lt; .0001</w:t>
      </w:r>
    </w:p>
    <w:p w14:paraId="5F2D8E69" w14:textId="78F266F7" w:rsidR="00DA4518" w:rsidRDefault="00DA4518" w:rsidP="00823455">
      <w:r>
        <w:t xml:space="preserve">Dur – duration </w:t>
      </w:r>
    </w:p>
    <w:p w14:paraId="72B342C1" w14:textId="7DFB3229" w:rsidR="00DA4518" w:rsidRDefault="00DA4518" w:rsidP="00823455">
      <w:proofErr w:type="spellStart"/>
      <w:r>
        <w:t>Dist</w:t>
      </w:r>
      <w:proofErr w:type="spellEnd"/>
      <w:r>
        <w:t xml:space="preserve"> – distance </w:t>
      </w:r>
    </w:p>
    <w:p w14:paraId="6E11D3B5" w14:textId="2971F6F3" w:rsidR="00DA4518" w:rsidRDefault="00DA4518" w:rsidP="00823455">
      <w:r>
        <w:lastRenderedPageBreak/>
        <w:t xml:space="preserve">EM – Emax </w:t>
      </w:r>
      <w:r w:rsidR="009E21B9">
        <w:t>Expected max displacement (Emax)</w:t>
      </w:r>
    </w:p>
    <w:p w14:paraId="1C120D60" w14:textId="1D172B2A" w:rsidR="00DA4518" w:rsidRDefault="00DA4518" w:rsidP="00823455">
      <w:r>
        <w:t>EMB – E</w:t>
      </w:r>
      <w:r w:rsidR="009E21B9">
        <w:t xml:space="preserve">xpected </w:t>
      </w:r>
      <w:r>
        <w:t>max</w:t>
      </w:r>
      <w:r w:rsidR="009E21B9">
        <w:t xml:space="preserve"> displacement </w:t>
      </w:r>
      <w:r>
        <w:t>B</w:t>
      </w:r>
      <w:r w:rsidR="009E21B9">
        <w:t xml:space="preserve"> (</w:t>
      </w:r>
      <w:proofErr w:type="spellStart"/>
      <w:r w:rsidR="009E21B9">
        <w:t>EmaxB</w:t>
      </w:r>
      <w:proofErr w:type="spellEnd"/>
      <w:r w:rsidR="009E21B9">
        <w:t>)</w:t>
      </w:r>
      <w:r>
        <w:t xml:space="preserve"> </w:t>
      </w:r>
    </w:p>
    <w:p w14:paraId="4F5FB3AD" w14:textId="67490C3B" w:rsidR="00DA4518" w:rsidRDefault="00DA4518" w:rsidP="00823455">
      <w:r>
        <w:t>Err – Error</w:t>
      </w:r>
    </w:p>
    <w:p w14:paraId="3598C1A5" w14:textId="34E7804F" w:rsidR="00DA4518" w:rsidRDefault="00DA4518" w:rsidP="00823455">
      <w:r>
        <w:t xml:space="preserve">Lat – Latency </w:t>
      </w:r>
      <w:r w:rsidR="008908FD">
        <w:t>index</w:t>
      </w:r>
    </w:p>
    <w:p w14:paraId="2DBCC865" w14:textId="07F39B90" w:rsidR="00DA4518" w:rsidRDefault="00DA4518" w:rsidP="00823455">
      <w:proofErr w:type="spellStart"/>
      <w:r>
        <w:t>MAcc</w:t>
      </w:r>
      <w:proofErr w:type="spellEnd"/>
      <w:r>
        <w:t xml:space="preserve"> – mean acceleration </w:t>
      </w:r>
    </w:p>
    <w:p w14:paraId="4C469940" w14:textId="465F14F1" w:rsidR="00DA4518" w:rsidRDefault="00DA4518" w:rsidP="00823455">
      <w:r>
        <w:t xml:space="preserve">MS – mean speed </w:t>
      </w:r>
    </w:p>
    <w:p w14:paraId="2173EA59" w14:textId="12F436C4" w:rsidR="00956875" w:rsidRDefault="00956875" w:rsidP="00823455">
      <w:r>
        <w:t xml:space="preserve">MSL – mean step length </w:t>
      </w:r>
    </w:p>
    <w:p w14:paraId="5C17258C" w14:textId="54C83875" w:rsidR="00DA4518" w:rsidRDefault="00DA4518" w:rsidP="00823455">
      <w:r>
        <w:t xml:space="preserve">Non – nonlinearity </w:t>
      </w:r>
    </w:p>
    <w:p w14:paraId="342C11A5" w14:textId="08275528" w:rsidR="00DA4518" w:rsidRDefault="00DA4518" w:rsidP="00823455">
      <w:proofErr w:type="spellStart"/>
      <w:r>
        <w:t>Irr</w:t>
      </w:r>
      <w:proofErr w:type="spellEnd"/>
      <w:r>
        <w:t xml:space="preserve"> – irregularity </w:t>
      </w:r>
    </w:p>
    <w:p w14:paraId="3712FEC8" w14:textId="74823480" w:rsidR="00DA4518" w:rsidRDefault="00DA4518" w:rsidP="00823455">
      <w:r>
        <w:t xml:space="preserve">Sin – </w:t>
      </w:r>
      <w:r w:rsidR="00956875">
        <w:t>s</w:t>
      </w:r>
      <w:r>
        <w:t xml:space="preserve">inuosity </w:t>
      </w:r>
    </w:p>
    <w:p w14:paraId="3D0E53E8" w14:textId="69B5B921" w:rsidR="00EB34C7" w:rsidRDefault="00DA4518" w:rsidP="00823455">
      <w:r>
        <w:t xml:space="preserve">ST – straightness </w:t>
      </w:r>
    </w:p>
    <w:p w14:paraId="048A0246" w14:textId="367D2E1F" w:rsidR="00823455" w:rsidRDefault="00823455" w:rsidP="00823455">
      <w:pPr>
        <w:pStyle w:val="BodyText"/>
      </w:pPr>
      <w:r>
        <w:t>PCA – Principal Component Analysis</w:t>
      </w:r>
    </w:p>
    <w:p w14:paraId="18A94F7F" w14:textId="3876C7AD" w:rsidR="003B5BFF" w:rsidRDefault="003B5BFF" w:rsidP="00823455">
      <w:pPr>
        <w:pStyle w:val="BodyText"/>
      </w:pPr>
      <w:proofErr w:type="spellStart"/>
      <w:r>
        <w:t>ChABC</w:t>
      </w:r>
      <w:proofErr w:type="spellEnd"/>
      <w:r>
        <w:t xml:space="preserve"> – </w:t>
      </w:r>
      <w:proofErr w:type="spellStart"/>
      <w:r>
        <w:t>Chondroitinase</w:t>
      </w:r>
      <w:proofErr w:type="spellEnd"/>
      <w:r>
        <w:t xml:space="preserve"> ABC, an enzyme that cleaves glycosaminoglycan side chains of perineuronal nets </w:t>
      </w:r>
    </w:p>
    <w:p w14:paraId="42D9F394" w14:textId="1D2D0CD0" w:rsidR="00823455" w:rsidRDefault="00823455" w:rsidP="00823455">
      <w:pPr>
        <w:pStyle w:val="BodyText"/>
      </w:pPr>
      <w:r>
        <w:t>WT-</w:t>
      </w:r>
      <w:proofErr w:type="spellStart"/>
      <w:r>
        <w:t>BiPen</w:t>
      </w:r>
      <w:proofErr w:type="spellEnd"/>
      <w:r>
        <w:t xml:space="preserve"> – WT mouse with bilateral injection of penicillinase in the primary somatosensory barrel field cortex </w:t>
      </w:r>
    </w:p>
    <w:p w14:paraId="70919D4F" w14:textId="55F25A35" w:rsidR="003B5BFF" w:rsidRDefault="003B5BFF" w:rsidP="00823455">
      <w:pPr>
        <w:pStyle w:val="BodyText"/>
      </w:pPr>
      <w:r>
        <w:t>WT-</w:t>
      </w:r>
      <w:proofErr w:type="spellStart"/>
      <w:r>
        <w:t>UniChABC</w:t>
      </w:r>
      <w:proofErr w:type="spellEnd"/>
      <w:r>
        <w:t xml:space="preserve"> – WT mouse with unilateral control injection of penicillinase in the left primary somatosensory barrel field cortex and unilateral injection of </w:t>
      </w:r>
      <w:proofErr w:type="spellStart"/>
      <w:r>
        <w:t>ChABC</w:t>
      </w:r>
      <w:proofErr w:type="spellEnd"/>
      <w:r>
        <w:t xml:space="preserve"> in the right primary somatosensory barrel field cortex  </w:t>
      </w:r>
    </w:p>
    <w:p w14:paraId="185B3549" w14:textId="1E69CBF2" w:rsidR="00823455" w:rsidRDefault="00823455" w:rsidP="00823455">
      <w:pPr>
        <w:pStyle w:val="BodyText"/>
      </w:pPr>
      <w:r>
        <w:t>Het-</w:t>
      </w:r>
      <w:proofErr w:type="spellStart"/>
      <w:r>
        <w:t>BiPen</w:t>
      </w:r>
      <w:proofErr w:type="spellEnd"/>
      <w:r>
        <w:t xml:space="preserve"> – Het mouse with bilateral injection of penicillinase in the primary somatosensory barrel field cortex </w:t>
      </w:r>
    </w:p>
    <w:p w14:paraId="38062502" w14:textId="4CF64892" w:rsidR="003B5BFF" w:rsidRDefault="003B5BFF" w:rsidP="00823455">
      <w:pPr>
        <w:pStyle w:val="BodyText"/>
      </w:pPr>
      <w:r>
        <w:t>Het-</w:t>
      </w:r>
      <w:proofErr w:type="spellStart"/>
      <w:r>
        <w:t>BiChABC</w:t>
      </w:r>
      <w:proofErr w:type="spellEnd"/>
      <w:r>
        <w:t xml:space="preserve"> Het mouse with bilateral injection of </w:t>
      </w:r>
      <w:proofErr w:type="spellStart"/>
      <w:r>
        <w:t>ChABC</w:t>
      </w:r>
      <w:proofErr w:type="spellEnd"/>
      <w:r>
        <w:t xml:space="preserve"> in the primary somatosensory barrel field cortex </w:t>
      </w:r>
    </w:p>
    <w:p w14:paraId="13254881" w14:textId="7C02DA07" w:rsidR="00823455" w:rsidRDefault="003B5BFF" w:rsidP="00823455">
      <w:pPr>
        <w:pStyle w:val="BodyText"/>
      </w:pPr>
      <w:r>
        <w:t>Het-</w:t>
      </w:r>
      <w:proofErr w:type="spellStart"/>
      <w:r>
        <w:t>UniChABC</w:t>
      </w:r>
      <w:proofErr w:type="spellEnd"/>
      <w:r>
        <w:t xml:space="preserve"> – Het mouse with unilateral control injection of penicillinase in the left primary somatosensory barrel field cortex and unilateral injection of </w:t>
      </w:r>
      <w:proofErr w:type="spellStart"/>
      <w:r>
        <w:t>ChABC</w:t>
      </w:r>
      <w:proofErr w:type="spellEnd"/>
      <w:r>
        <w:t xml:space="preserve"> in the right primary </w:t>
      </w:r>
      <w:r w:rsidR="00B634C8">
        <w:t>somatosensory</w:t>
      </w:r>
      <w:r>
        <w:t xml:space="preserve"> barrel field cortex  </w:t>
      </w:r>
    </w:p>
    <w:p w14:paraId="301765DE" w14:textId="59008565" w:rsidR="00EB34C7" w:rsidRDefault="00EB34C7" w:rsidP="00823455">
      <w:r>
        <w:t>PKS – peaks</w:t>
      </w:r>
      <w:r w:rsidR="00173A07">
        <w:t xml:space="preserve"> in velocity, a</w:t>
      </w:r>
      <w:r w:rsidR="00823455">
        <w:t>l</w:t>
      </w:r>
      <w:r w:rsidR="00173A07">
        <w:t>s</w:t>
      </w:r>
      <w:r w:rsidR="00823455">
        <w:t>o</w:t>
      </w:r>
      <w:r w:rsidR="00173A07">
        <w:t xml:space="preserve"> referred to as sub-movements</w:t>
      </w:r>
      <w:r w:rsidR="00823455">
        <w:t xml:space="preserve"> in some literature</w:t>
      </w:r>
    </w:p>
    <w:p w14:paraId="2A1A8064" w14:textId="77777777" w:rsidR="00F00480" w:rsidRDefault="00DA4518" w:rsidP="00823455">
      <w:r>
        <w:t xml:space="preserve">TMV – time to max velocity </w:t>
      </w:r>
    </w:p>
    <w:p w14:paraId="493306B5" w14:textId="65E1FFAD" w:rsidR="00EB34C7" w:rsidRDefault="00EB34C7" w:rsidP="00823455">
      <w:r>
        <w:lastRenderedPageBreak/>
        <w:t xml:space="preserve">MSJ – mean squared jerk </w:t>
      </w:r>
    </w:p>
    <w:p w14:paraId="69FD71F9" w14:textId="77777777" w:rsidR="00DA4518" w:rsidRDefault="00DA4518" w:rsidP="005E6FB2">
      <w:pPr>
        <w:pStyle w:val="BodyText"/>
      </w:pPr>
    </w:p>
    <w:p w14:paraId="78178B89" w14:textId="77777777" w:rsidR="005E6FB2" w:rsidRPr="005E6FB2" w:rsidRDefault="005E6FB2" w:rsidP="005E6FB2">
      <w:pPr>
        <w:pStyle w:val="BodyText"/>
      </w:pPr>
    </w:p>
    <w:p w14:paraId="42417A07" w14:textId="77777777" w:rsidR="005E6FB2" w:rsidRPr="005E6FB2" w:rsidRDefault="005E6FB2" w:rsidP="005E6FB2">
      <w:pPr>
        <w:pStyle w:val="BodyText"/>
      </w:pPr>
    </w:p>
    <w:p w14:paraId="5BC6C66B" w14:textId="61DF3164" w:rsidR="0046266A" w:rsidRPr="005E6FB2" w:rsidRDefault="005E6FB2" w:rsidP="00BE265E">
      <w:pPr>
        <w:rPr>
          <w:rFonts w:cs="Calibri"/>
          <w:i/>
          <w:iCs/>
          <w:szCs w:val="24"/>
        </w:rPr>
      </w:pPr>
      <w:r w:rsidRPr="005E6FB2">
        <w:rPr>
          <w:rFonts w:cs="Calibri"/>
          <w:i/>
          <w:iCs/>
          <w:szCs w:val="24"/>
        </w:rPr>
        <w:t xml:space="preserve"> </w:t>
      </w:r>
      <w:r w:rsidR="0046266A" w:rsidRPr="005E6FB2">
        <w:rPr>
          <w:rFonts w:cs="Calibri"/>
          <w:i/>
          <w:iCs/>
          <w:szCs w:val="24"/>
        </w:rPr>
        <w:br w:type="page"/>
      </w:r>
    </w:p>
    <w:p w14:paraId="5C0AC6CC" w14:textId="77777777" w:rsidR="0046266A" w:rsidRPr="002462F5" w:rsidRDefault="0046266A" w:rsidP="00BE265E">
      <w:pPr>
        <w:rPr>
          <w:rFonts w:cs="Calibri"/>
          <w:szCs w:val="24"/>
        </w:rPr>
        <w:sectPr w:rsidR="0046266A" w:rsidRPr="002462F5" w:rsidSect="00ED4844">
          <w:footerReference w:type="default" r:id="rId8"/>
          <w:footerReference w:type="first" r:id="rId9"/>
          <w:pgSz w:w="12240" w:h="15840"/>
          <w:pgMar w:top="1440" w:right="1440" w:bottom="1440" w:left="1440" w:header="1440" w:footer="1440" w:gutter="0"/>
          <w:pgNumType w:fmt="lowerRoman" w:start="1"/>
          <w:cols w:space="720"/>
          <w:titlePg/>
          <w:docGrid w:linePitch="360"/>
        </w:sectPr>
      </w:pPr>
    </w:p>
    <w:p w14:paraId="17800BA6" w14:textId="7D8BCFAB" w:rsidR="00DD50CE" w:rsidRDefault="000A021E" w:rsidP="00386CA0">
      <w:pPr>
        <w:pStyle w:val="DSCH"/>
      </w:pPr>
      <w:bookmarkStart w:id="57" w:name="_Toc140443270"/>
      <w:r>
        <w:lastRenderedPageBreak/>
        <w:t xml:space="preserve">Chapter 1: </w:t>
      </w:r>
      <w:r w:rsidR="00DD50CE">
        <w:t>Introduction</w:t>
      </w:r>
      <w:bookmarkEnd w:id="57"/>
    </w:p>
    <w:p w14:paraId="492A23EF" w14:textId="55791DF3" w:rsidR="008E46A7" w:rsidRDefault="008E46A7" w:rsidP="00CF5323">
      <w:pPr>
        <w:pStyle w:val="dsH1"/>
      </w:pPr>
      <w:bookmarkStart w:id="58" w:name="_Toc140443271"/>
      <w:r>
        <w:t>The impact of Rett syndrome on society</w:t>
      </w:r>
      <w:bookmarkEnd w:id="58"/>
    </w:p>
    <w:p w14:paraId="70B158AB" w14:textId="514D275D" w:rsidR="008E46A7" w:rsidRDefault="008E46A7" w:rsidP="008E46A7">
      <w:pPr>
        <w:rPr>
          <w:szCs w:val="24"/>
        </w:rPr>
      </w:pPr>
      <w:r w:rsidRPr="00F6476A">
        <w:rPr>
          <w:szCs w:val="24"/>
        </w:rPr>
        <w:t xml:space="preserve">Rett syndrome is </w:t>
      </w:r>
      <w:r>
        <w:rPr>
          <w:szCs w:val="24"/>
        </w:rPr>
        <w:t>a monogenic neuropsychiatric</w:t>
      </w:r>
      <w:r w:rsidRPr="00F6476A">
        <w:rPr>
          <w:szCs w:val="24"/>
        </w:rPr>
        <w:t xml:space="preserve"> disorder </w:t>
      </w:r>
      <w:r>
        <w:rPr>
          <w:szCs w:val="24"/>
        </w:rPr>
        <w:t xml:space="preserve">which primarily affects 1:10,000 females. The exact number of Rett patients is not known, however, it is estimated there are 19,000 patients in the United States alone. Patients require 24/7 care due to clinical symptoms related to </w:t>
      </w:r>
      <w:r w:rsidRPr="009A4C68">
        <w:rPr>
          <w:szCs w:val="24"/>
        </w:rPr>
        <w:t>neurological, gastrointestinal, cardiac, endocrine, and orthopedic d</w:t>
      </w:r>
      <w:r>
        <w:rPr>
          <w:szCs w:val="24"/>
        </w:rPr>
        <w:t xml:space="preserve">eficits. Despite these clinical manifestations, patients can live well into their 50’s with supportive and palliative care. On average, families spend $40,326 per year on healthcare costs that cover home/hospice visits, therapeutic services, and in/outpatient visits </w:t>
      </w:r>
      <w:r w:rsidRPr="009076D8">
        <w:rPr>
          <w:rFonts w:cs="Arial"/>
        </w:rPr>
        <w:t>(May et al., 2023)</w:t>
      </w:r>
      <w:r>
        <w:rPr>
          <w:szCs w:val="24"/>
        </w:rPr>
        <w:t xml:space="preserve">. With an estimated 19,000 patients, </w:t>
      </w:r>
      <w:r w:rsidRPr="009A4C68">
        <w:rPr>
          <w:szCs w:val="24"/>
        </w:rPr>
        <w:t>healthcare resource utilization</w:t>
      </w:r>
      <w:r>
        <w:rPr>
          <w:szCs w:val="24"/>
        </w:rPr>
        <w:t xml:space="preserve"> and costs result in an estimated loss of $766,194,000 per year in the U.S economy.  </w:t>
      </w:r>
      <w:r w:rsidRPr="009E0AA8">
        <w:rPr>
          <w:szCs w:val="24"/>
        </w:rPr>
        <w:t>Rett Syndrome also places a psychological</w:t>
      </w:r>
      <w:r>
        <w:rPr>
          <w:szCs w:val="24"/>
        </w:rPr>
        <w:t xml:space="preserve"> and emotional</w:t>
      </w:r>
      <w:r w:rsidRPr="009E0AA8">
        <w:rPr>
          <w:szCs w:val="24"/>
        </w:rPr>
        <w:t xml:space="preserve"> burden on families</w:t>
      </w:r>
      <w:r>
        <w:rPr>
          <w:szCs w:val="24"/>
        </w:rPr>
        <w:t xml:space="preserve"> </w:t>
      </w:r>
      <w:r w:rsidRPr="009E0AA8">
        <w:rPr>
          <w:szCs w:val="24"/>
        </w:rPr>
        <w:t xml:space="preserve">due to the impact of </w:t>
      </w:r>
      <w:r>
        <w:rPr>
          <w:szCs w:val="24"/>
        </w:rPr>
        <w:t>patient care</w:t>
      </w:r>
      <w:r w:rsidRPr="009E0AA8">
        <w:rPr>
          <w:szCs w:val="24"/>
        </w:rPr>
        <w:t xml:space="preserve"> on quality of life and the loss of potential productivity for affected individuals</w:t>
      </w:r>
      <w:r>
        <w:rPr>
          <w:szCs w:val="24"/>
        </w:rPr>
        <w:t xml:space="preserve"> </w:t>
      </w:r>
      <w:r w:rsidRPr="009076D8">
        <w:rPr>
          <w:rFonts w:cs="Arial"/>
        </w:rPr>
        <w:t xml:space="preserve">(Killian et al., 2016; </w:t>
      </w:r>
      <w:proofErr w:type="spellStart"/>
      <w:r w:rsidRPr="009076D8">
        <w:rPr>
          <w:rFonts w:cs="Arial"/>
        </w:rPr>
        <w:t>Laurvick</w:t>
      </w:r>
      <w:proofErr w:type="spellEnd"/>
      <w:r w:rsidRPr="009076D8">
        <w:rPr>
          <w:rFonts w:cs="Arial"/>
        </w:rPr>
        <w:t xml:space="preserve"> et al., 2006)</w:t>
      </w:r>
      <w:r w:rsidRPr="009E0AA8">
        <w:rPr>
          <w:szCs w:val="24"/>
        </w:rPr>
        <w:t>.</w:t>
      </w:r>
      <w:r>
        <w:rPr>
          <w:szCs w:val="24"/>
        </w:rPr>
        <w:t xml:space="preserve"> The magnitude of this societal burden is significant and supports the need for future therapeutic development. Despite two decades of research there are no therapeutic targets which improve the quality of life for Rett patients or their care givers. Given the financial and societal burden of Rett syndrome, there is an exponential need to develop effective therapies for curing or restoring daily function to patients. </w:t>
      </w:r>
    </w:p>
    <w:p w14:paraId="5EA397F2" w14:textId="77777777" w:rsidR="008E46A7" w:rsidRPr="00F93C61" w:rsidRDefault="008E46A7" w:rsidP="00CF5323">
      <w:pPr>
        <w:pStyle w:val="dsH1"/>
      </w:pPr>
      <w:bookmarkStart w:id="59" w:name="_Toc140443272"/>
      <w:r w:rsidRPr="00F93C61">
        <w:t>Onset of symptoms in female Rett patients</w:t>
      </w:r>
      <w:bookmarkEnd w:id="59"/>
    </w:p>
    <w:p w14:paraId="45091A9F" w14:textId="61F311D9" w:rsidR="008E46A7" w:rsidRDefault="008E46A7" w:rsidP="008E46A7">
      <w:pPr>
        <w:rPr>
          <w:szCs w:val="24"/>
        </w:rPr>
      </w:pPr>
      <w:r>
        <w:rPr>
          <w:szCs w:val="24"/>
        </w:rPr>
        <w:t xml:space="preserve">Female patients experience a variety of health problems within four major areas: Neurological, motor, gastrointestinal and growth and development. Patients have a typical development until 6 months where they begin to show signs of developmental regression. If infants have acquired skills to sit up, maintain posture, crawl or walk, they lose these skills.  The onset of regression is proceeded by repetitive hand movements such as wringing and clapping, and loss of purposeful hand movements such as grasping </w:t>
      </w:r>
      <w:r>
        <w:rPr>
          <w:b/>
          <w:bCs/>
          <w:szCs w:val="24"/>
        </w:rPr>
        <w:t>Figure 1.1</w:t>
      </w:r>
      <w:r>
        <w:rPr>
          <w:szCs w:val="24"/>
        </w:rPr>
        <w:t xml:space="preserve">. These motor phenotypes evolve into tremors and parkinsonian phenotypes over time. The appearance of these motor deficits concurs with </w:t>
      </w:r>
      <w:r>
        <w:rPr>
          <w:szCs w:val="24"/>
        </w:rPr>
        <w:lastRenderedPageBreak/>
        <w:t xml:space="preserve">gastrointestinal issues and bone, and growth development issues as highlighted in </w:t>
      </w:r>
      <w:r w:rsidRPr="00BD5CC1">
        <w:rPr>
          <w:b/>
          <w:bCs/>
          <w:szCs w:val="24"/>
        </w:rPr>
        <w:t>Figure 1.1.</w:t>
      </w:r>
      <w:r>
        <w:rPr>
          <w:b/>
          <w:bCs/>
          <w:szCs w:val="24"/>
        </w:rPr>
        <w:t xml:space="preserve"> </w:t>
      </w:r>
      <w:r w:rsidRPr="008C40AB">
        <w:rPr>
          <w:szCs w:val="24"/>
        </w:rPr>
        <w:t xml:space="preserve">Individuals with Rett Syndrome </w:t>
      </w:r>
      <w:r>
        <w:rPr>
          <w:szCs w:val="24"/>
        </w:rPr>
        <w:t>later develop</w:t>
      </w:r>
      <w:r w:rsidRPr="008C40AB">
        <w:rPr>
          <w:szCs w:val="24"/>
        </w:rPr>
        <w:t xml:space="preserve"> </w:t>
      </w:r>
      <w:r>
        <w:rPr>
          <w:szCs w:val="24"/>
        </w:rPr>
        <w:t xml:space="preserve">complex </w:t>
      </w:r>
      <w:r w:rsidRPr="008C40AB">
        <w:rPr>
          <w:szCs w:val="24"/>
        </w:rPr>
        <w:t xml:space="preserve">cognitive and behavioral </w:t>
      </w:r>
      <w:r>
        <w:rPr>
          <w:szCs w:val="24"/>
        </w:rPr>
        <w:t>dysfunction</w:t>
      </w:r>
      <w:r w:rsidRPr="008C40AB">
        <w:rPr>
          <w:szCs w:val="24"/>
        </w:rPr>
        <w:t>, including problems with attention, anxiety, aggression, and irritability.</w:t>
      </w:r>
      <w:r>
        <w:rPr>
          <w:szCs w:val="24"/>
        </w:rPr>
        <w:t xml:space="preserve"> Despite these cumulative deficits, patients can live well into adulthood but require </w:t>
      </w:r>
      <w:r w:rsidR="005A63EC">
        <w:rPr>
          <w:szCs w:val="24"/>
        </w:rPr>
        <w:t>24/7-hour</w:t>
      </w:r>
      <w:r>
        <w:rPr>
          <w:szCs w:val="24"/>
        </w:rPr>
        <w:t xml:space="preserve"> caregivers who are often family members or hospice workers. Amongst caregivers, one of the highest concerns is to restore hand use and social communication to patients </w:t>
      </w:r>
      <w:r w:rsidRPr="009076D8">
        <w:rPr>
          <w:rFonts w:cs="Arial"/>
        </w:rPr>
        <w:t>(</w:t>
      </w:r>
      <w:proofErr w:type="spellStart"/>
      <w:r w:rsidRPr="009076D8">
        <w:rPr>
          <w:rFonts w:cs="Arial"/>
        </w:rPr>
        <w:t>Neul</w:t>
      </w:r>
      <w:proofErr w:type="spellEnd"/>
      <w:r w:rsidRPr="009076D8">
        <w:rPr>
          <w:rFonts w:cs="Arial"/>
        </w:rPr>
        <w:t xml:space="preserve"> et al., 2023)</w:t>
      </w:r>
      <w:r>
        <w:rPr>
          <w:szCs w:val="24"/>
        </w:rPr>
        <w:t xml:space="preserve">. Currently, there are no FDA approved therapeutics which restore function to social and motor skills in patients, highlighting the need to </w:t>
      </w:r>
      <w:r w:rsidRPr="00C13F96">
        <w:rPr>
          <w:szCs w:val="24"/>
        </w:rPr>
        <w:t>develop</w:t>
      </w:r>
      <w:r>
        <w:rPr>
          <w:szCs w:val="24"/>
        </w:rPr>
        <w:t xml:space="preserve"> meaningful therapies aimed at preventing regression or restoring sensory and motor function to patients. </w:t>
      </w:r>
    </w:p>
    <w:p w14:paraId="094F1B55" w14:textId="77777777" w:rsidR="008E46A7" w:rsidRDefault="008E46A7" w:rsidP="008E46A7">
      <w:pPr>
        <w:rPr>
          <w:szCs w:val="24"/>
        </w:rPr>
      </w:pPr>
    </w:p>
    <w:p w14:paraId="3AD84FFD" w14:textId="44ACCC9C" w:rsidR="008E46A7" w:rsidRDefault="008E46A7" w:rsidP="008E46A7">
      <w:pPr>
        <w:rPr>
          <w:szCs w:val="24"/>
        </w:rPr>
      </w:pPr>
      <w:r>
        <w:rPr>
          <w:szCs w:val="24"/>
        </w:rPr>
        <w:t>One approach is to better design therapies to identify characterize the ‘typical’ period of development which precedes the onset of motor regression phenotypes. Previously it was hypothesized that Rett patients have a ‘typical’ or normal period of development before the onset of regression. However, r</w:t>
      </w:r>
      <w:r w:rsidRPr="00BD5CC1">
        <w:rPr>
          <w:szCs w:val="24"/>
        </w:rPr>
        <w:t>ecent natural history studies</w:t>
      </w:r>
      <w:r>
        <w:rPr>
          <w:szCs w:val="24"/>
        </w:rPr>
        <w:t xml:space="preserve"> of Rett patients</w:t>
      </w:r>
      <w:r w:rsidRPr="00BD5CC1">
        <w:rPr>
          <w:szCs w:val="24"/>
        </w:rPr>
        <w:t xml:space="preserve"> </w:t>
      </w:r>
      <w:r>
        <w:rPr>
          <w:szCs w:val="24"/>
        </w:rPr>
        <w:t xml:space="preserve">have revealed that underlying sensory deficits precede the onset of regression </w:t>
      </w:r>
      <w:r w:rsidR="00F90A25" w:rsidRPr="00F90A25">
        <w:rPr>
          <w:rFonts w:cs="Arial"/>
        </w:rPr>
        <w:t xml:space="preserve">(Buchanan et al., 2019; </w:t>
      </w:r>
      <w:proofErr w:type="spellStart"/>
      <w:r w:rsidR="00F90A25" w:rsidRPr="00F90A25">
        <w:rPr>
          <w:rFonts w:cs="Arial"/>
        </w:rPr>
        <w:t>Einspieler</w:t>
      </w:r>
      <w:proofErr w:type="spellEnd"/>
      <w:r w:rsidR="00F90A25" w:rsidRPr="00F90A25">
        <w:rPr>
          <w:rFonts w:cs="Arial"/>
        </w:rPr>
        <w:t xml:space="preserve"> and </w:t>
      </w:r>
      <w:proofErr w:type="spellStart"/>
      <w:r w:rsidR="00F90A25" w:rsidRPr="00F90A25">
        <w:rPr>
          <w:rFonts w:cs="Arial"/>
        </w:rPr>
        <w:t>Marschik</w:t>
      </w:r>
      <w:proofErr w:type="spellEnd"/>
      <w:r w:rsidR="00F90A25" w:rsidRPr="00F90A25">
        <w:rPr>
          <w:rFonts w:cs="Arial"/>
        </w:rPr>
        <w:t>, 2019)</w:t>
      </w:r>
      <w:r>
        <w:rPr>
          <w:szCs w:val="24"/>
        </w:rPr>
        <w:t xml:space="preserve"> (</w:t>
      </w:r>
      <w:r w:rsidRPr="00815689">
        <w:rPr>
          <w:b/>
          <w:bCs/>
          <w:szCs w:val="24"/>
        </w:rPr>
        <w:t>Figure 1.1</w:t>
      </w:r>
      <w:r>
        <w:rPr>
          <w:szCs w:val="24"/>
        </w:rPr>
        <w:t>)</w:t>
      </w:r>
      <w:r w:rsidRPr="00C13F96">
        <w:rPr>
          <w:szCs w:val="24"/>
        </w:rPr>
        <w:t xml:space="preserve">. </w:t>
      </w:r>
      <w:r>
        <w:rPr>
          <w:szCs w:val="24"/>
        </w:rPr>
        <w:t xml:space="preserve">In typical infant development, infants make </w:t>
      </w:r>
      <w:r w:rsidRPr="00201B72">
        <w:rPr>
          <w:szCs w:val="24"/>
        </w:rPr>
        <w:t>eye-contact, responsive smiling, pre-linguistic vocalizations</w:t>
      </w:r>
      <w:r>
        <w:rPr>
          <w:szCs w:val="24"/>
        </w:rPr>
        <w:t xml:space="preserve"> </w:t>
      </w:r>
      <w:r w:rsidRPr="00201B72">
        <w:rPr>
          <w:szCs w:val="24"/>
        </w:rPr>
        <w:t>(cooing</w:t>
      </w:r>
      <w:r>
        <w:rPr>
          <w:szCs w:val="24"/>
        </w:rPr>
        <w:t xml:space="preserve"> or</w:t>
      </w:r>
      <w:r w:rsidRPr="00201B72">
        <w:rPr>
          <w:szCs w:val="24"/>
        </w:rPr>
        <w:t xml:space="preserve"> babbling), and gestures to express </w:t>
      </w:r>
      <w:r>
        <w:rPr>
          <w:szCs w:val="24"/>
        </w:rPr>
        <w:t xml:space="preserve">their </w:t>
      </w:r>
      <w:r w:rsidRPr="00201B72">
        <w:rPr>
          <w:szCs w:val="24"/>
        </w:rPr>
        <w:t>wants and needs</w:t>
      </w:r>
      <w:r>
        <w:rPr>
          <w:szCs w:val="24"/>
        </w:rPr>
        <w:t xml:space="preserve">. Studies conducted in infants with Rett </w:t>
      </w:r>
      <w:r w:rsidR="005A63EC">
        <w:rPr>
          <w:szCs w:val="24"/>
        </w:rPr>
        <w:t>syndrome</w:t>
      </w:r>
      <w:r>
        <w:rPr>
          <w:szCs w:val="24"/>
        </w:rPr>
        <w:t xml:space="preserve"> observed lack of responsive smiling and frozen smiling </w:t>
      </w:r>
      <w:r w:rsidR="00F90A25" w:rsidRPr="00F90A25">
        <w:rPr>
          <w:rFonts w:cs="Arial"/>
        </w:rPr>
        <w:t>(</w:t>
      </w:r>
      <w:proofErr w:type="spellStart"/>
      <w:r w:rsidR="00F90A25" w:rsidRPr="00F90A25">
        <w:rPr>
          <w:rFonts w:cs="Arial"/>
        </w:rPr>
        <w:t>Einspieler</w:t>
      </w:r>
      <w:proofErr w:type="spellEnd"/>
      <w:r w:rsidR="00F90A25" w:rsidRPr="00F90A25">
        <w:rPr>
          <w:rFonts w:cs="Arial"/>
        </w:rPr>
        <w:t xml:space="preserve"> et al., 2005; Nomura, 2005; Nomura and </w:t>
      </w:r>
      <w:proofErr w:type="spellStart"/>
      <w:r w:rsidR="00F90A25" w:rsidRPr="00F90A25">
        <w:rPr>
          <w:rFonts w:cs="Arial"/>
        </w:rPr>
        <w:t>Segawa</w:t>
      </w:r>
      <w:proofErr w:type="spellEnd"/>
      <w:r w:rsidR="00F90A25" w:rsidRPr="00F90A25">
        <w:rPr>
          <w:rFonts w:cs="Arial"/>
        </w:rPr>
        <w:t>, 1990)</w:t>
      </w:r>
      <w:r>
        <w:rPr>
          <w:szCs w:val="24"/>
        </w:rPr>
        <w:t xml:space="preserve">. Infants with Rett syndrome also show poor response to environmental stimuli such as responding to their name or recognizing familiar adults </w:t>
      </w:r>
      <w:r w:rsidRPr="009076D8">
        <w:rPr>
          <w:rFonts w:cs="Arial"/>
        </w:rPr>
        <w:t>(</w:t>
      </w:r>
      <w:proofErr w:type="spellStart"/>
      <w:r w:rsidRPr="009076D8">
        <w:rPr>
          <w:rFonts w:cs="Arial"/>
        </w:rPr>
        <w:t>Charman</w:t>
      </w:r>
      <w:proofErr w:type="spellEnd"/>
      <w:r w:rsidRPr="009076D8">
        <w:rPr>
          <w:rFonts w:cs="Arial"/>
        </w:rPr>
        <w:t xml:space="preserve"> et al., 2002; </w:t>
      </w:r>
      <w:proofErr w:type="spellStart"/>
      <w:r w:rsidRPr="009076D8">
        <w:rPr>
          <w:rFonts w:cs="Arial"/>
        </w:rPr>
        <w:t>Einspieler</w:t>
      </w:r>
      <w:proofErr w:type="spellEnd"/>
      <w:r w:rsidRPr="009076D8">
        <w:rPr>
          <w:rFonts w:cs="Arial"/>
        </w:rPr>
        <w:t xml:space="preserve"> et al., 2014; Nomura, 2005)</w:t>
      </w:r>
      <w:r>
        <w:rPr>
          <w:szCs w:val="24"/>
        </w:rPr>
        <w:t xml:space="preserve">. </w:t>
      </w:r>
    </w:p>
    <w:p w14:paraId="17817B06" w14:textId="77777777" w:rsidR="008E46A7" w:rsidRDefault="008E46A7" w:rsidP="008E46A7">
      <w:pPr>
        <w:rPr>
          <w:szCs w:val="24"/>
        </w:rPr>
      </w:pPr>
    </w:p>
    <w:p w14:paraId="5D594E0C" w14:textId="77777777" w:rsidR="008E46A7" w:rsidRPr="00556740" w:rsidRDefault="008E46A7" w:rsidP="008E46A7">
      <w:pPr>
        <w:pStyle w:val="BodyText"/>
      </w:pPr>
      <w:r>
        <w:rPr>
          <w:szCs w:val="24"/>
        </w:rPr>
        <w:t>Collectively, these studies have highlighted that s</w:t>
      </w:r>
      <w:r w:rsidRPr="00BD5CC1">
        <w:rPr>
          <w:szCs w:val="24"/>
        </w:rPr>
        <w:t xml:space="preserve">ensory processing and perception issues </w:t>
      </w:r>
      <w:r>
        <w:rPr>
          <w:szCs w:val="24"/>
        </w:rPr>
        <w:t>precede the onset of motor deficits. These underlying</w:t>
      </w:r>
      <w:r w:rsidRPr="006E48B0">
        <w:rPr>
          <w:szCs w:val="24"/>
        </w:rPr>
        <w:t xml:space="preserve"> sensory deficits in the ‘pre-symptomatic’ stage</w:t>
      </w:r>
      <w:r>
        <w:rPr>
          <w:szCs w:val="24"/>
        </w:rPr>
        <w:t xml:space="preserve"> of patients</w:t>
      </w:r>
      <w:r w:rsidRPr="006E48B0">
        <w:rPr>
          <w:szCs w:val="24"/>
        </w:rPr>
        <w:t xml:space="preserve"> suggest these deficits are contributing to the higher-order cognitive</w:t>
      </w:r>
      <w:r>
        <w:rPr>
          <w:szCs w:val="24"/>
        </w:rPr>
        <w:t xml:space="preserve">, </w:t>
      </w:r>
      <w:r w:rsidRPr="006E48B0">
        <w:rPr>
          <w:szCs w:val="24"/>
        </w:rPr>
        <w:t>social communication</w:t>
      </w:r>
      <w:r>
        <w:rPr>
          <w:szCs w:val="24"/>
        </w:rPr>
        <w:t xml:space="preserve"> and motor</w:t>
      </w:r>
      <w:r w:rsidRPr="006E48B0">
        <w:rPr>
          <w:szCs w:val="24"/>
        </w:rPr>
        <w:t xml:space="preserve"> deficits </w:t>
      </w:r>
      <w:r>
        <w:rPr>
          <w:szCs w:val="24"/>
        </w:rPr>
        <w:t xml:space="preserve">observed in the ‘symptomatic’ stage of patients later on. An emerging hypothesis in the field is that </w:t>
      </w:r>
      <w:r w:rsidRPr="00BD5CC1">
        <w:rPr>
          <w:szCs w:val="24"/>
        </w:rPr>
        <w:t xml:space="preserve">Rett Syndrome is a </w:t>
      </w:r>
      <w:r w:rsidRPr="00BD5CC1">
        <w:rPr>
          <w:szCs w:val="24"/>
        </w:rPr>
        <w:lastRenderedPageBreak/>
        <w:t xml:space="preserve">sensory processing disorder which ultimately </w:t>
      </w:r>
      <w:r>
        <w:rPr>
          <w:szCs w:val="24"/>
        </w:rPr>
        <w:t>gives rise to</w:t>
      </w:r>
      <w:r w:rsidRPr="00BD5CC1">
        <w:rPr>
          <w:szCs w:val="24"/>
        </w:rPr>
        <w:t xml:space="preserve"> regression of social communication, motor,</w:t>
      </w:r>
      <w:r>
        <w:rPr>
          <w:szCs w:val="24"/>
        </w:rPr>
        <w:t xml:space="preserve"> and </w:t>
      </w:r>
      <w:r w:rsidRPr="00BD5CC1">
        <w:rPr>
          <w:szCs w:val="24"/>
        </w:rPr>
        <w:t>cognition phenotypes over time.</w:t>
      </w:r>
      <w:r>
        <w:rPr>
          <w:szCs w:val="24"/>
        </w:rPr>
        <w:t xml:space="preserve"> </w:t>
      </w:r>
    </w:p>
    <w:p w14:paraId="46141D64" w14:textId="77777777" w:rsidR="008E46A7" w:rsidRPr="009B6144" w:rsidRDefault="008E46A7" w:rsidP="00CF5323">
      <w:pPr>
        <w:pStyle w:val="dsH1"/>
      </w:pPr>
      <w:bookmarkStart w:id="60" w:name="_Toc140443273"/>
      <w:r>
        <w:t>Mutations in MECP2 cause Rett syndrome</w:t>
      </w:r>
      <w:bookmarkEnd w:id="60"/>
    </w:p>
    <w:p w14:paraId="0CB868E9" w14:textId="6F81BF5E" w:rsidR="008E46A7" w:rsidRPr="00280428" w:rsidRDefault="008E46A7" w:rsidP="008E46A7">
      <w:pPr>
        <w:rPr>
          <w:szCs w:val="24"/>
        </w:rPr>
      </w:pPr>
      <w:r>
        <w:rPr>
          <w:szCs w:val="24"/>
        </w:rPr>
        <w:t xml:space="preserve">In 1966, Andreas Rett documented the first case of Rett syndrome in which he described a female specific pediatric syndrome characterized by brain atrophy </w:t>
      </w:r>
      <w:r w:rsidRPr="009076D8">
        <w:rPr>
          <w:rFonts w:cs="Arial"/>
        </w:rPr>
        <w:t>(Rett, 1966)</w:t>
      </w:r>
      <w:r>
        <w:rPr>
          <w:szCs w:val="24"/>
        </w:rPr>
        <w:t xml:space="preserve"> (Rett, 1966). Hagberg et al. 1983, 1986 later characterized this as an autism disorder with </w:t>
      </w:r>
      <w:r w:rsidRPr="009F7AAF">
        <w:rPr>
          <w:szCs w:val="24"/>
        </w:rPr>
        <w:t>progressive encephalopathy</w:t>
      </w:r>
      <w:r>
        <w:rPr>
          <w:szCs w:val="24"/>
        </w:rPr>
        <w:t xml:space="preserve">, loss of motor function, and seizures and hypothesized this was due to an X-linked mutation given its high prevalence in female patients </w:t>
      </w:r>
      <w:r w:rsidR="00F90A25" w:rsidRPr="00F90A25">
        <w:rPr>
          <w:rFonts w:cs="Arial"/>
        </w:rPr>
        <w:t>(Hagberg et al., 1986, 1983)</w:t>
      </w:r>
      <w:r>
        <w:rPr>
          <w:szCs w:val="24"/>
        </w:rPr>
        <w:t xml:space="preserve">. In 1999, </w:t>
      </w:r>
      <w:r w:rsidRPr="009F7AAF">
        <w:rPr>
          <w:szCs w:val="24"/>
        </w:rPr>
        <w:t xml:space="preserve">Amir et al. </w:t>
      </w:r>
      <w:r>
        <w:rPr>
          <w:szCs w:val="24"/>
        </w:rPr>
        <w:t>confirmed this hypothesis when they identified</w:t>
      </w:r>
      <w:r w:rsidRPr="009F7AAF">
        <w:rPr>
          <w:szCs w:val="24"/>
        </w:rPr>
        <w:t xml:space="preserve"> </w:t>
      </w:r>
      <w:r>
        <w:rPr>
          <w:i/>
          <w:iCs/>
          <w:szCs w:val="24"/>
        </w:rPr>
        <w:t xml:space="preserve">de novo </w:t>
      </w:r>
      <w:r>
        <w:rPr>
          <w:szCs w:val="24"/>
        </w:rPr>
        <w:t xml:space="preserve">mutations </w:t>
      </w:r>
      <w:r w:rsidRPr="009F7AAF">
        <w:rPr>
          <w:szCs w:val="24"/>
        </w:rPr>
        <w:t xml:space="preserve">in the </w:t>
      </w:r>
      <w:r>
        <w:rPr>
          <w:szCs w:val="24"/>
        </w:rPr>
        <w:t xml:space="preserve">X-linked </w:t>
      </w:r>
      <w:r w:rsidRPr="009F7AAF">
        <w:rPr>
          <w:szCs w:val="24"/>
        </w:rPr>
        <w:t xml:space="preserve">gene </w:t>
      </w:r>
      <w:r>
        <w:rPr>
          <w:szCs w:val="24"/>
        </w:rPr>
        <w:t>M</w:t>
      </w:r>
      <w:r w:rsidRPr="009F7AAF">
        <w:rPr>
          <w:szCs w:val="24"/>
        </w:rPr>
        <w:t>ethyl-CpG-</w:t>
      </w:r>
      <w:r>
        <w:rPr>
          <w:szCs w:val="24"/>
        </w:rPr>
        <w:t>B</w:t>
      </w:r>
      <w:r w:rsidRPr="009F7AAF">
        <w:rPr>
          <w:szCs w:val="24"/>
        </w:rPr>
        <w:t xml:space="preserve">inding </w:t>
      </w:r>
      <w:r>
        <w:rPr>
          <w:szCs w:val="24"/>
        </w:rPr>
        <w:t>P</w:t>
      </w:r>
      <w:r w:rsidRPr="009F7AAF">
        <w:rPr>
          <w:szCs w:val="24"/>
        </w:rPr>
        <w:t xml:space="preserve">rotein 2 (MECP2) as the cause </w:t>
      </w:r>
      <w:r>
        <w:rPr>
          <w:szCs w:val="24"/>
        </w:rPr>
        <w:t xml:space="preserve">for Rett syndrome </w:t>
      </w:r>
      <w:r w:rsidRPr="009076D8">
        <w:rPr>
          <w:rFonts w:cs="Arial"/>
        </w:rPr>
        <w:t>(Amir et al., 1999)</w:t>
      </w:r>
      <w:r>
        <w:rPr>
          <w:szCs w:val="24"/>
        </w:rPr>
        <w:t>. MECP2 is expressed in all cell types</w:t>
      </w:r>
      <w:r w:rsidRPr="00134A0D">
        <w:rPr>
          <w:szCs w:val="24"/>
        </w:rPr>
        <w:t xml:space="preserve"> </w:t>
      </w:r>
      <w:r>
        <w:rPr>
          <w:szCs w:val="24"/>
        </w:rPr>
        <w:t>and d</w:t>
      </w:r>
      <w:r w:rsidRPr="00134A0D">
        <w:rPr>
          <w:szCs w:val="24"/>
        </w:rPr>
        <w:t>ue to random X-inactivation</w:t>
      </w:r>
      <w:r>
        <w:rPr>
          <w:szCs w:val="24"/>
        </w:rPr>
        <w:t>,</w:t>
      </w:r>
      <w:r w:rsidRPr="00134A0D">
        <w:rPr>
          <w:szCs w:val="24"/>
        </w:rPr>
        <w:t xml:space="preserve"> females are mosaic for </w:t>
      </w:r>
      <w:r>
        <w:rPr>
          <w:szCs w:val="24"/>
        </w:rPr>
        <w:t xml:space="preserve">functional </w:t>
      </w:r>
      <w:r w:rsidRPr="00134A0D">
        <w:rPr>
          <w:szCs w:val="24"/>
        </w:rPr>
        <w:t>M</w:t>
      </w:r>
      <w:r>
        <w:rPr>
          <w:szCs w:val="24"/>
        </w:rPr>
        <w:t>e</w:t>
      </w:r>
      <w:r w:rsidRPr="00134A0D">
        <w:rPr>
          <w:szCs w:val="24"/>
        </w:rPr>
        <w:t>CP2</w:t>
      </w:r>
      <w:r>
        <w:rPr>
          <w:szCs w:val="24"/>
        </w:rPr>
        <w:t xml:space="preserve"> protein throughout the body. There are now over 600 known mutations in MECP2, and</w:t>
      </w:r>
      <w:r w:rsidRPr="009F7AAF">
        <w:rPr>
          <w:szCs w:val="24"/>
        </w:rPr>
        <w:t xml:space="preserve"> only eight missense and nonsense mutations account for approximately 70% </w:t>
      </w:r>
      <w:r>
        <w:rPr>
          <w:szCs w:val="24"/>
        </w:rPr>
        <w:t xml:space="preserve">mutations in </w:t>
      </w:r>
      <w:r w:rsidRPr="009F7AAF">
        <w:rPr>
          <w:szCs w:val="24"/>
        </w:rPr>
        <w:t>RTT</w:t>
      </w:r>
      <w:r>
        <w:rPr>
          <w:szCs w:val="24"/>
        </w:rPr>
        <w:t xml:space="preserve"> patients</w:t>
      </w:r>
      <w:r w:rsidRPr="009F7AAF">
        <w:rPr>
          <w:szCs w:val="24"/>
        </w:rPr>
        <w:t xml:space="preserve"> (R106W, R133C, T158M, R168X, R255X, R270X, R294X, and R306C)</w:t>
      </w:r>
      <w:r>
        <w:rPr>
          <w:szCs w:val="24"/>
        </w:rPr>
        <w:t>, while</w:t>
      </w:r>
      <w:r w:rsidRPr="009F7AAF">
        <w:rPr>
          <w:szCs w:val="24"/>
        </w:rPr>
        <w:t xml:space="preserve"> </w:t>
      </w:r>
      <w:r>
        <w:rPr>
          <w:szCs w:val="24"/>
        </w:rPr>
        <w:t>l</w:t>
      </w:r>
      <w:r w:rsidRPr="009F7AAF">
        <w:rPr>
          <w:szCs w:val="24"/>
        </w:rPr>
        <w:t xml:space="preserve">arge deletions account </w:t>
      </w:r>
      <w:r>
        <w:rPr>
          <w:szCs w:val="24"/>
        </w:rPr>
        <w:t>for</w:t>
      </w:r>
      <w:r w:rsidRPr="009F7AAF">
        <w:rPr>
          <w:szCs w:val="24"/>
        </w:rPr>
        <w:t xml:space="preserve"> </w:t>
      </w:r>
      <w:r>
        <w:rPr>
          <w:szCs w:val="24"/>
        </w:rPr>
        <w:t xml:space="preserve">15% of mutations in </w:t>
      </w:r>
      <w:r w:rsidRPr="009F7AAF">
        <w:rPr>
          <w:szCs w:val="24"/>
        </w:rPr>
        <w:t>RTT</w:t>
      </w:r>
      <w:r>
        <w:rPr>
          <w:szCs w:val="24"/>
        </w:rPr>
        <w:t xml:space="preserve"> patients </w:t>
      </w:r>
      <w:r w:rsidR="00F90A25" w:rsidRPr="00F90A25">
        <w:rPr>
          <w:rFonts w:cs="Arial"/>
        </w:rPr>
        <w:t xml:space="preserve">(Ehrhart et al., 2021; </w:t>
      </w:r>
      <w:proofErr w:type="spellStart"/>
      <w:r w:rsidR="00F90A25" w:rsidRPr="00F90A25">
        <w:rPr>
          <w:rFonts w:cs="Arial"/>
        </w:rPr>
        <w:t>Neul</w:t>
      </w:r>
      <w:proofErr w:type="spellEnd"/>
      <w:r w:rsidR="00F90A25" w:rsidRPr="00F90A25">
        <w:rPr>
          <w:rFonts w:cs="Arial"/>
        </w:rPr>
        <w:t xml:space="preserve"> et al., 2008; Vashi and Justice, 2019)</w:t>
      </w:r>
      <w:r>
        <w:rPr>
          <w:szCs w:val="24"/>
        </w:rPr>
        <w:t xml:space="preserve">. </w:t>
      </w:r>
    </w:p>
    <w:p w14:paraId="199D757C" w14:textId="77777777" w:rsidR="008E46A7" w:rsidRPr="002D617C" w:rsidRDefault="008E46A7" w:rsidP="00CF5323">
      <w:pPr>
        <w:pStyle w:val="dsH2"/>
      </w:pPr>
      <w:bookmarkStart w:id="61" w:name="_Toc140443274"/>
      <w:r>
        <w:t>Factors contributing to heterogeneity in clinical severity in Rett patient</w:t>
      </w:r>
      <w:bookmarkEnd w:id="61"/>
      <w:r>
        <w:t xml:space="preserve"> </w:t>
      </w:r>
    </w:p>
    <w:p w14:paraId="48B0CA6C" w14:textId="5AC66962" w:rsidR="008E46A7" w:rsidRDefault="008E46A7" w:rsidP="008E46A7">
      <w:pPr>
        <w:rPr>
          <w:szCs w:val="24"/>
        </w:rPr>
      </w:pPr>
      <w:r>
        <w:rPr>
          <w:szCs w:val="24"/>
        </w:rPr>
        <w:t xml:space="preserve">Significant individual variability in symptom onset and the severity of symptoms is observed in individual female patients throughout their lifetime </w:t>
      </w:r>
      <w:r w:rsidRPr="00D33922">
        <w:rPr>
          <w:rFonts w:cs="Arial"/>
        </w:rPr>
        <w:t xml:space="preserve">(Buchanan et al., 2019; </w:t>
      </w:r>
      <w:proofErr w:type="spellStart"/>
      <w:r w:rsidRPr="00D33922">
        <w:rPr>
          <w:rFonts w:cs="Arial"/>
        </w:rPr>
        <w:t>Neul</w:t>
      </w:r>
      <w:proofErr w:type="spellEnd"/>
      <w:r w:rsidRPr="00D33922">
        <w:rPr>
          <w:rFonts w:cs="Arial"/>
        </w:rPr>
        <w:t xml:space="preserve"> et al., 2010)</w:t>
      </w:r>
      <w:r>
        <w:rPr>
          <w:szCs w:val="24"/>
        </w:rPr>
        <w:t xml:space="preserve">. While the exact cellular and molecular mechanism for clinical heterogeneity in patients over time is not known, it is hypothesized this is due to a combination of mutation severity, and X-inactivation skewing. Clinical severity of Rett patients is dependent on the severity of mutations in patients. </w:t>
      </w:r>
      <w:proofErr w:type="spellStart"/>
      <w:r>
        <w:rPr>
          <w:szCs w:val="24"/>
        </w:rPr>
        <w:t>Hypomorphic</w:t>
      </w:r>
      <w:proofErr w:type="spellEnd"/>
      <w:r>
        <w:rPr>
          <w:szCs w:val="24"/>
        </w:rPr>
        <w:t xml:space="preserve"> mutations such as </w:t>
      </w:r>
      <w:r w:rsidRPr="000655DF">
        <w:rPr>
          <w:szCs w:val="24"/>
        </w:rPr>
        <w:t xml:space="preserve">R133C and R306C </w:t>
      </w:r>
      <w:r>
        <w:rPr>
          <w:szCs w:val="24"/>
        </w:rPr>
        <w:t>are associated with</w:t>
      </w:r>
      <w:r w:rsidRPr="000655DF">
        <w:rPr>
          <w:szCs w:val="24"/>
        </w:rPr>
        <w:t xml:space="preserve"> le</w:t>
      </w:r>
      <w:r>
        <w:rPr>
          <w:szCs w:val="24"/>
        </w:rPr>
        <w:t>ss</w:t>
      </w:r>
      <w:r w:rsidRPr="000655DF">
        <w:rPr>
          <w:szCs w:val="24"/>
        </w:rPr>
        <w:t xml:space="preserve"> severe clinical presentation</w:t>
      </w:r>
      <w:r>
        <w:rPr>
          <w:szCs w:val="24"/>
        </w:rPr>
        <w:t xml:space="preserve"> as these </w:t>
      </w:r>
      <w:r w:rsidRPr="0013660F">
        <w:rPr>
          <w:szCs w:val="24"/>
        </w:rPr>
        <w:t>mutations still have some protein functionality</w:t>
      </w:r>
      <w:r>
        <w:rPr>
          <w:szCs w:val="24"/>
        </w:rPr>
        <w:t xml:space="preserve"> </w:t>
      </w:r>
      <w:r w:rsidR="00F90A25" w:rsidRPr="00F90A25">
        <w:rPr>
          <w:rFonts w:cs="Arial"/>
        </w:rPr>
        <w:t>(</w:t>
      </w:r>
      <w:proofErr w:type="spellStart"/>
      <w:r w:rsidR="00F90A25" w:rsidRPr="00F90A25">
        <w:rPr>
          <w:rFonts w:cs="Arial"/>
        </w:rPr>
        <w:t>Cuddapah</w:t>
      </w:r>
      <w:proofErr w:type="spellEnd"/>
      <w:r w:rsidR="00F90A25" w:rsidRPr="00F90A25">
        <w:rPr>
          <w:rFonts w:cs="Arial"/>
        </w:rPr>
        <w:t xml:space="preserve"> et al., 2014; </w:t>
      </w:r>
      <w:proofErr w:type="spellStart"/>
      <w:r w:rsidR="00F90A25" w:rsidRPr="00F90A25">
        <w:rPr>
          <w:rFonts w:cs="Arial"/>
        </w:rPr>
        <w:t>Neul</w:t>
      </w:r>
      <w:proofErr w:type="spellEnd"/>
      <w:r w:rsidR="00F90A25" w:rsidRPr="00F90A25">
        <w:rPr>
          <w:rFonts w:cs="Arial"/>
        </w:rPr>
        <w:t xml:space="preserve"> et al., 2008; Vashi and Justice, 2019; Weaving et al., 2003)</w:t>
      </w:r>
      <w:r>
        <w:rPr>
          <w:szCs w:val="24"/>
        </w:rPr>
        <w:t>. While</w:t>
      </w:r>
      <w:r w:rsidRPr="000655DF">
        <w:rPr>
          <w:szCs w:val="24"/>
        </w:rPr>
        <w:t xml:space="preserve"> </w:t>
      </w:r>
      <w:r>
        <w:rPr>
          <w:szCs w:val="24"/>
        </w:rPr>
        <w:t xml:space="preserve">amorphic </w:t>
      </w:r>
      <w:r w:rsidRPr="000655DF">
        <w:rPr>
          <w:szCs w:val="24"/>
        </w:rPr>
        <w:t>missense mutations</w:t>
      </w:r>
      <w:r>
        <w:rPr>
          <w:szCs w:val="24"/>
        </w:rPr>
        <w:t xml:space="preserve"> such as</w:t>
      </w:r>
      <w:r w:rsidRPr="000655DF">
        <w:rPr>
          <w:szCs w:val="24"/>
        </w:rPr>
        <w:t xml:space="preserve"> R106W and T158M, and nonsense mutations</w:t>
      </w:r>
      <w:r>
        <w:rPr>
          <w:szCs w:val="24"/>
        </w:rPr>
        <w:t xml:space="preserve"> such as</w:t>
      </w:r>
      <w:r w:rsidRPr="000655DF">
        <w:rPr>
          <w:szCs w:val="24"/>
        </w:rPr>
        <w:t xml:space="preserve"> R168X, R255X, R270X, and R294X cause the most severe phenotype</w:t>
      </w:r>
      <w:r>
        <w:rPr>
          <w:szCs w:val="24"/>
        </w:rPr>
        <w:t>s (</w:t>
      </w:r>
      <w:proofErr w:type="spellStart"/>
      <w:r>
        <w:rPr>
          <w:szCs w:val="24"/>
        </w:rPr>
        <w:t>Cuddapath</w:t>
      </w:r>
      <w:proofErr w:type="spellEnd"/>
      <w:r>
        <w:rPr>
          <w:szCs w:val="24"/>
        </w:rPr>
        <w:t xml:space="preserve"> et al., </w:t>
      </w:r>
      <w:r>
        <w:rPr>
          <w:szCs w:val="24"/>
        </w:rPr>
        <w:lastRenderedPageBreak/>
        <w:t xml:space="preserve">2014; </w:t>
      </w:r>
      <w:proofErr w:type="spellStart"/>
      <w:r>
        <w:rPr>
          <w:szCs w:val="24"/>
        </w:rPr>
        <w:t>Neul</w:t>
      </w:r>
      <w:proofErr w:type="spellEnd"/>
      <w:r>
        <w:rPr>
          <w:szCs w:val="24"/>
        </w:rPr>
        <w:t xml:space="preserve"> et al., 2008; Weaving et al., 2003; Vashi &amp; Justice, 2019)</w:t>
      </w:r>
      <w:r>
        <w:rPr>
          <w:b/>
          <w:bCs/>
          <w:szCs w:val="24"/>
        </w:rPr>
        <w:t>.</w:t>
      </w:r>
      <w:r>
        <w:rPr>
          <w:szCs w:val="24"/>
        </w:rPr>
        <w:t xml:space="preserve"> Thus, mutation severity is a positive predictor of the degree of symptom severity in patients.</w:t>
      </w:r>
    </w:p>
    <w:p w14:paraId="415269CD" w14:textId="77777777" w:rsidR="008E46A7" w:rsidRDefault="008E46A7" w:rsidP="008E46A7">
      <w:pPr>
        <w:rPr>
          <w:szCs w:val="24"/>
        </w:rPr>
      </w:pPr>
    </w:p>
    <w:p w14:paraId="11B1ABC7" w14:textId="4810C6BF" w:rsidR="008E46A7" w:rsidRDefault="008E46A7" w:rsidP="008E46A7">
      <w:pPr>
        <w:rPr>
          <w:szCs w:val="24"/>
        </w:rPr>
      </w:pPr>
      <w:r>
        <w:rPr>
          <w:szCs w:val="24"/>
        </w:rPr>
        <w:t>It is also hypothesized that skewed X-chromosome inactivation contributes to the severity of clinical manifestations in Rett patients (Vashi and Justice, 2019). R</w:t>
      </w:r>
      <w:r w:rsidRPr="007B09AC">
        <w:rPr>
          <w:szCs w:val="24"/>
        </w:rPr>
        <w:t>andom X-chromosome inactivation leads to mosaic wild-type MECP2 expression in approximately 50% of most major cell types in the body, including neurons</w:t>
      </w:r>
      <w:r>
        <w:rPr>
          <w:szCs w:val="24"/>
        </w:rPr>
        <w:t xml:space="preserve"> </w:t>
      </w:r>
      <w:r w:rsidR="00F90A25" w:rsidRPr="00F90A25">
        <w:rPr>
          <w:rFonts w:cs="Arial"/>
        </w:rPr>
        <w:t>(</w:t>
      </w:r>
      <w:proofErr w:type="spellStart"/>
      <w:r w:rsidR="00F90A25" w:rsidRPr="00F90A25">
        <w:rPr>
          <w:rFonts w:cs="Arial"/>
        </w:rPr>
        <w:t>Samaco</w:t>
      </w:r>
      <w:proofErr w:type="spellEnd"/>
      <w:r w:rsidR="00F90A25" w:rsidRPr="00F90A25">
        <w:rPr>
          <w:rFonts w:cs="Arial"/>
        </w:rPr>
        <w:t xml:space="preserve"> et al., 2013; Young and </w:t>
      </w:r>
      <w:proofErr w:type="spellStart"/>
      <w:r w:rsidR="00F90A25" w:rsidRPr="00F90A25">
        <w:rPr>
          <w:rFonts w:cs="Arial"/>
        </w:rPr>
        <w:t>Zoghbi</w:t>
      </w:r>
      <w:proofErr w:type="spellEnd"/>
      <w:r w:rsidR="00F90A25" w:rsidRPr="00F90A25">
        <w:rPr>
          <w:rFonts w:cs="Arial"/>
        </w:rPr>
        <w:t>, 2004)</w:t>
      </w:r>
      <w:r>
        <w:rPr>
          <w:szCs w:val="24"/>
        </w:rPr>
        <w:t xml:space="preserve">. While increased X-chromosome inactivation of the functional MECP2 copy is observed in blood samples from Rett patients, the degree of skewing is not correlated with symptom severity </w:t>
      </w:r>
      <w:r w:rsidRPr="00D33922">
        <w:rPr>
          <w:rFonts w:cs="Arial"/>
        </w:rPr>
        <w:t xml:space="preserve">(Ishii et al., 2001; Knudsen et al., 2006; </w:t>
      </w:r>
      <w:proofErr w:type="spellStart"/>
      <w:r w:rsidRPr="00D33922">
        <w:rPr>
          <w:rFonts w:cs="Arial"/>
        </w:rPr>
        <w:t>Xiol</w:t>
      </w:r>
      <w:proofErr w:type="spellEnd"/>
      <w:r w:rsidRPr="00D33922">
        <w:rPr>
          <w:rFonts w:cs="Arial"/>
        </w:rPr>
        <w:t xml:space="preserve"> et al., 2019)</w:t>
      </w:r>
      <w:r>
        <w:rPr>
          <w:szCs w:val="24"/>
        </w:rPr>
        <w:t xml:space="preserve">. However, due to limitations on the invasiveness in patients, these studies were conducted on blood sample collections from patients and thus do not address heterogeneity observed in other cell types in the body, such as neurons </w:t>
      </w:r>
      <w:r w:rsidRPr="00D33922">
        <w:rPr>
          <w:rFonts w:cs="Arial"/>
        </w:rPr>
        <w:t>(Ishii et al., 2001; Knudsen et al., 2006)</w:t>
      </w:r>
      <w:r>
        <w:rPr>
          <w:szCs w:val="24"/>
        </w:rPr>
        <w:t>. This is particularly important as there are differences in X-Chromosome inactivation and levels of MeCP2 transcripts between blood and brain cortex samples from patients (</w:t>
      </w:r>
      <w:proofErr w:type="spellStart"/>
      <w:r>
        <w:rPr>
          <w:szCs w:val="24"/>
        </w:rPr>
        <w:t>Xiol</w:t>
      </w:r>
      <w:proofErr w:type="spellEnd"/>
      <w:r>
        <w:rPr>
          <w:szCs w:val="24"/>
        </w:rPr>
        <w:t xml:space="preserve"> et al., 2019). While these studies suggest X-chromosome inactivation does not contribute to disease severity, given that Rett syndrome is primarily a neuropsychiatric disorder, further work is needed to understand how X-chromosome inactivation contributes to severity of neurological phenotypes. Mouse models for Rett syndrome allow for further investigation of the complex interplay of X-chromosome inactivation, MeCP2 protein expression, and cellular identity contribute to clinical severity in patients.</w:t>
      </w:r>
    </w:p>
    <w:p w14:paraId="12C8EB72" w14:textId="77777777" w:rsidR="003916C1" w:rsidRDefault="003916C1" w:rsidP="00CF5323">
      <w:pPr>
        <w:pStyle w:val="dsH1"/>
      </w:pPr>
      <w:bookmarkStart w:id="62" w:name="_Toc140443275"/>
      <w:r>
        <w:t>MECP2 structure and function</w:t>
      </w:r>
      <w:bookmarkEnd w:id="62"/>
      <w:r>
        <w:t xml:space="preserve"> </w:t>
      </w:r>
    </w:p>
    <w:p w14:paraId="40FD3EF8" w14:textId="1E2D5286" w:rsidR="003916C1" w:rsidRPr="00AC2CEA" w:rsidRDefault="003916C1" w:rsidP="003916C1">
      <w:r>
        <w:t xml:space="preserve">MECP2 is a highly disordered 53-kDa DNA binding protein composed of a 486-length amino acid sequence that codes for 6 domains: an N-terminus [NTD; 1-78], Methyl-binding domain [MBD; 78-162], intervening [ID; 162-207], Transcriptional Repression [TRD; 207-310], </w:t>
      </w:r>
      <w:proofErr w:type="spellStart"/>
      <w:r>
        <w:t>NCoR</w:t>
      </w:r>
      <w:proofErr w:type="spellEnd"/>
      <w:r>
        <w:t xml:space="preserve"> interaction [NID; 267-310], and a C-terminus domain [CTD; 310-486] </w:t>
      </w:r>
      <w:r w:rsidRPr="00546838">
        <w:rPr>
          <w:rFonts w:cs="Arial"/>
        </w:rPr>
        <w:t>(Ghosh et al., 2010; Good et al., 2021)</w:t>
      </w:r>
      <w:r>
        <w:t xml:space="preserve">. MECP2 is considered an intrinsically disordered protein (IDP) due to its lack of secondary and tertiary structure (IDP) </w:t>
      </w:r>
      <w:r w:rsidRPr="00546838">
        <w:rPr>
          <w:rFonts w:cs="Arial"/>
        </w:rPr>
        <w:t>(Adams et al., 2007; Hite et al., 2012)</w:t>
      </w:r>
      <w:r>
        <w:t xml:space="preserve">. The majority of typical RTT cases are caused by </w:t>
      </w:r>
      <w:r>
        <w:lastRenderedPageBreak/>
        <w:t xml:space="preserve">missense mutations in the MBD.  MECP2s most well-known role is as an epigenetic reader where it binds to methylated DNA via its MBD </w:t>
      </w:r>
      <w:r w:rsidRPr="00546838">
        <w:rPr>
          <w:rFonts w:cs="Arial"/>
        </w:rPr>
        <w:t>(Free et al., 2001; Lewis et al., 1992; Meehan et al., 1992)</w:t>
      </w:r>
      <w:r>
        <w:t xml:space="preserve">. Common mutations such as R106W, R133C, F155S, and T158M mutations result in a loss of MECP2 binding affinity to methylated </w:t>
      </w:r>
      <w:r w:rsidR="005A63EC">
        <w:t>DNA in</w:t>
      </w:r>
      <w:r>
        <w:rPr>
          <w:i/>
          <w:iCs/>
        </w:rPr>
        <w:t xml:space="preserve">-vitro  </w:t>
      </w:r>
      <w:r w:rsidRPr="00546838">
        <w:rPr>
          <w:rFonts w:cs="Arial"/>
        </w:rPr>
        <w:t>(</w:t>
      </w:r>
      <w:proofErr w:type="spellStart"/>
      <w:r w:rsidRPr="00546838">
        <w:rPr>
          <w:rFonts w:cs="Arial"/>
        </w:rPr>
        <w:t>Ballestar</w:t>
      </w:r>
      <w:proofErr w:type="spellEnd"/>
      <w:r w:rsidRPr="00546838">
        <w:rPr>
          <w:rFonts w:cs="Arial"/>
        </w:rPr>
        <w:t xml:space="preserve"> et al., 2000)</w:t>
      </w:r>
      <w:r>
        <w:t>. While several studies have demonstrated MECP2</w:t>
      </w:r>
      <w:r w:rsidRPr="00563BB2">
        <w:t xml:space="preserve"> regulates</w:t>
      </w:r>
      <w:r>
        <w:t xml:space="preserve"> gene expression in an activity dependent manner </w:t>
      </w:r>
      <w:r w:rsidR="00F90A25" w:rsidRPr="00F90A25">
        <w:rPr>
          <w:rFonts w:cs="Arial"/>
        </w:rPr>
        <w:t>(</w:t>
      </w:r>
      <w:proofErr w:type="spellStart"/>
      <w:r w:rsidR="00F90A25" w:rsidRPr="00F90A25">
        <w:rPr>
          <w:rFonts w:cs="Arial"/>
        </w:rPr>
        <w:t>Chahrour</w:t>
      </w:r>
      <w:proofErr w:type="spellEnd"/>
      <w:r w:rsidR="00F90A25" w:rsidRPr="00F90A25">
        <w:rPr>
          <w:rFonts w:cs="Arial"/>
        </w:rPr>
        <w:t xml:space="preserve"> et al., 2008; Chen et al., 2015; </w:t>
      </w:r>
      <w:proofErr w:type="spellStart"/>
      <w:r w:rsidR="00F90A25" w:rsidRPr="00F90A25">
        <w:rPr>
          <w:rFonts w:cs="Arial"/>
        </w:rPr>
        <w:t>Fuks</w:t>
      </w:r>
      <w:proofErr w:type="spellEnd"/>
      <w:r w:rsidR="00F90A25" w:rsidRPr="00F90A25">
        <w:rPr>
          <w:rFonts w:cs="Arial"/>
        </w:rPr>
        <w:t xml:space="preserve"> et al., 2003; Gabel et al., 2015; Jones et al., 1998; Klose et al., 2005; </w:t>
      </w:r>
      <w:proofErr w:type="spellStart"/>
      <w:r w:rsidR="00F90A25" w:rsidRPr="00F90A25">
        <w:rPr>
          <w:rFonts w:cs="Arial"/>
        </w:rPr>
        <w:t>Lyst</w:t>
      </w:r>
      <w:proofErr w:type="spellEnd"/>
      <w:r w:rsidR="00F90A25" w:rsidRPr="00F90A25">
        <w:rPr>
          <w:rFonts w:cs="Arial"/>
        </w:rPr>
        <w:t xml:space="preserve"> and Bird, 2015; Tao et al., 2009; Zhou et al., 2006)</w:t>
      </w:r>
      <w:r>
        <w:t xml:space="preserve">, the exact role of MECP2 is still debated within the field </w:t>
      </w:r>
      <w:r w:rsidR="00F90A25" w:rsidRPr="00F90A25">
        <w:rPr>
          <w:rFonts w:cs="Arial"/>
        </w:rPr>
        <w:t>(Tillotson and Bird, 2020)</w:t>
      </w:r>
      <w:r>
        <w:t xml:space="preserve">. </w:t>
      </w:r>
    </w:p>
    <w:p w14:paraId="4E657FAB" w14:textId="77777777" w:rsidR="003916C1" w:rsidRDefault="003916C1" w:rsidP="003916C1"/>
    <w:p w14:paraId="26DF9937" w14:textId="2473A533" w:rsidR="003916C1" w:rsidRDefault="003916C1" w:rsidP="003916C1">
      <w:r>
        <w:t xml:space="preserve">MECP2 is hypothesized to function as a master gene regulator with diverse functions throughout the cell or to primarily function as an epigenetic repressor of gene expression through its interactions with the </w:t>
      </w:r>
      <w:r w:rsidRPr="00812C1A">
        <w:t xml:space="preserve">nuclear receptor co-repressor complex </w:t>
      </w:r>
      <w:r>
        <w:t>(</w:t>
      </w:r>
      <w:proofErr w:type="spellStart"/>
      <w:r>
        <w:t>NCoR</w:t>
      </w:r>
      <w:proofErr w:type="spellEnd"/>
      <w:r>
        <w:t xml:space="preserve"> complex) (</w:t>
      </w:r>
      <w:proofErr w:type="spellStart"/>
      <w:r>
        <w:t>Lyst</w:t>
      </w:r>
      <w:proofErr w:type="spellEnd"/>
      <w:r>
        <w:t xml:space="preserve"> &amp; Bird, 2015; </w:t>
      </w:r>
      <w:proofErr w:type="spellStart"/>
      <w:r>
        <w:t>Tilloston</w:t>
      </w:r>
      <w:proofErr w:type="spellEnd"/>
      <w:r>
        <w:t xml:space="preserve"> &amp; Bird, 2020). Mutations within TRD, which binds </w:t>
      </w:r>
      <w:proofErr w:type="spellStart"/>
      <w:r>
        <w:t>NCoR</w:t>
      </w:r>
      <w:proofErr w:type="spellEnd"/>
      <w:r>
        <w:t xml:space="preserve">, result in RTT phenotypes such as learning and memory deficits and motor dysfunction </w:t>
      </w:r>
      <w:r w:rsidRPr="00D320FE">
        <w:rPr>
          <w:rFonts w:cs="Arial"/>
        </w:rPr>
        <w:t>(Ebert et al., 2013; Heckman et al., 2014)</w:t>
      </w:r>
      <w:r>
        <w:t xml:space="preserve">. Activity dependent phosphorylation of Threonine 308 (T308) in the TRD domain of MECP2 regulates interactions with </w:t>
      </w:r>
      <w:proofErr w:type="spellStart"/>
      <w:r>
        <w:t>NCoR</w:t>
      </w:r>
      <w:proofErr w:type="spellEnd"/>
      <w:r>
        <w:t xml:space="preserve"> </w:t>
      </w:r>
      <w:r w:rsidRPr="00D320FE">
        <w:rPr>
          <w:rFonts w:cs="Arial"/>
        </w:rPr>
        <w:t>(Ebert et al., 2013)</w:t>
      </w:r>
      <w:r>
        <w:t xml:space="preserve">. Knock in mutations </w:t>
      </w:r>
      <w:r w:rsidRPr="0013660F">
        <w:t xml:space="preserve">in mice bearing the common human RTT missense mutation R306C, </w:t>
      </w:r>
      <w:r>
        <w:t xml:space="preserve">prevent </w:t>
      </w:r>
      <w:r w:rsidRPr="0013660F">
        <w:t>T308 phosphorylation</w:t>
      </w:r>
      <w:r>
        <w:t xml:space="preserve"> </w:t>
      </w:r>
      <w:r w:rsidRPr="00D320FE">
        <w:rPr>
          <w:rFonts w:cs="Arial"/>
        </w:rPr>
        <w:t>(Ebert et al., 2013)</w:t>
      </w:r>
      <w:r>
        <w:t xml:space="preserve">. Loss of T308 phosphorylation decreases repression of gene expression in neuronal culture and coincides with RTT like phenotypes in mice, </w:t>
      </w:r>
      <w:r w:rsidRPr="0013660F">
        <w:t>suggesting that the loss of T308 phosphorylation might contribute to RTT</w:t>
      </w:r>
      <w:r>
        <w:t xml:space="preserve"> </w:t>
      </w:r>
      <w:r w:rsidRPr="00D320FE">
        <w:rPr>
          <w:rFonts w:cs="Arial"/>
        </w:rPr>
        <w:t>(Ebert et al., 2013)</w:t>
      </w:r>
      <w:r>
        <w:t>.</w:t>
      </w:r>
    </w:p>
    <w:p w14:paraId="6B05A181" w14:textId="77777777" w:rsidR="003916C1" w:rsidRPr="00A8383D" w:rsidRDefault="003916C1" w:rsidP="003916C1">
      <w:pPr>
        <w:pStyle w:val="BodyText"/>
      </w:pPr>
    </w:p>
    <w:p w14:paraId="5211B97D" w14:textId="28635EDC" w:rsidR="003916C1" w:rsidRDefault="003916C1" w:rsidP="003916C1">
      <w:r>
        <w:t xml:space="preserve">Through this mechanism it is hypothesized that </w:t>
      </w:r>
      <w:proofErr w:type="spellStart"/>
      <w:r>
        <w:t>NCoR</w:t>
      </w:r>
      <w:proofErr w:type="spellEnd"/>
      <w:r>
        <w:t xml:space="preserve"> binds to MECP2 bound heterochromatin and forms liquid condensates that allow for global gene repression. Mutations in the </w:t>
      </w:r>
      <w:proofErr w:type="spellStart"/>
      <w:r>
        <w:t>NCoR</w:t>
      </w:r>
      <w:proofErr w:type="spellEnd"/>
      <w:r>
        <w:t xml:space="preserve"> binding domain result in significant reduction in MECP2 heterochromatin condensates and increased gene expression in Het mouse brain </w:t>
      </w:r>
      <w:r w:rsidR="005A63EC">
        <w:t>slices (</w:t>
      </w:r>
      <w:r w:rsidRPr="00756A69">
        <w:rPr>
          <w:rFonts w:cs="Arial"/>
        </w:rPr>
        <w:t>Li et al., 2020)</w:t>
      </w:r>
      <w:r>
        <w:t xml:space="preserve">. These findings combined could support that mutations in the TRD domain of MECP2 affect its ability to repress gene expression through </w:t>
      </w:r>
      <w:proofErr w:type="spellStart"/>
      <w:r>
        <w:t>NCoR</w:t>
      </w:r>
      <w:proofErr w:type="spellEnd"/>
      <w:r>
        <w:t xml:space="preserve"> ultimately leading to RTT like phenotypes. However, the present study did not perform behavioral studies to complement these findings. More work in female mouse models of Rett </w:t>
      </w:r>
      <w:r>
        <w:lastRenderedPageBreak/>
        <w:t>syndrome is needed to understand the exact mechanism of how perturbing MECP2 ability to bind to NCOR ultimately leads to sensory and motor impairments in females and women with Rett Syndrome. Systematic characterization of behavior over time is critical for understanding how mutations ultimately give rise to complex behavioral phenotypes.</w:t>
      </w:r>
    </w:p>
    <w:p w14:paraId="0D05D258" w14:textId="55525788" w:rsidR="003916C1" w:rsidRDefault="003916C1" w:rsidP="00CF5323">
      <w:pPr>
        <w:pStyle w:val="dsH1"/>
      </w:pPr>
      <w:bookmarkStart w:id="63" w:name="_Toc140443276"/>
      <w:r>
        <w:t>MECP2 is required for neuronal function in the adult Brain</w:t>
      </w:r>
      <w:bookmarkEnd w:id="63"/>
      <w:r>
        <w:t xml:space="preserve"> </w:t>
      </w:r>
    </w:p>
    <w:p w14:paraId="33633CF5" w14:textId="6D84F803" w:rsidR="003916C1" w:rsidRDefault="003916C1" w:rsidP="003916C1">
      <w:r>
        <w:t xml:space="preserve">MECP2 is expressed throughout all cell types in the body. Although MECP2 is ubiquitously expressed, it is the most critical for proper neuronal function. MECP2 is expressed at near histone levels </w:t>
      </w:r>
      <w:r w:rsidRPr="00756A69">
        <w:rPr>
          <w:rFonts w:cs="Arial"/>
        </w:rPr>
        <w:t>(Skene et al., 2010)</w:t>
      </w:r>
      <w:r>
        <w:t xml:space="preserve"> in neurons and conditional germline deletion of MECP2 in the brain of mice recapitulates RTT like phenotypes </w:t>
      </w:r>
      <w:r w:rsidR="00F90A25" w:rsidRPr="00F90A25">
        <w:rPr>
          <w:rFonts w:cs="Arial"/>
        </w:rPr>
        <w:t>(Chen et al., 2001; Guy et al., 2001)</w:t>
      </w:r>
      <w:r>
        <w:t xml:space="preserve">. MECP2 expression increases postnatally </w:t>
      </w:r>
      <w:r w:rsidRPr="00563BB2">
        <w:t xml:space="preserve">in wild-type </w:t>
      </w:r>
      <w:r>
        <w:t xml:space="preserve">rodent cortex, </w:t>
      </w:r>
      <w:r w:rsidRPr="00563BB2">
        <w:t>concomitant with the emergence of appropriate critical periods, and is thought to be stable in adolescence and adulthood</w:t>
      </w:r>
      <w:r>
        <w:t xml:space="preserve"> </w:t>
      </w:r>
      <w:r w:rsidRPr="00756A69">
        <w:rPr>
          <w:rFonts w:cs="Arial"/>
        </w:rPr>
        <w:t>(Braunschweig et al., 2004; Skene et al., 2010)</w:t>
      </w:r>
      <w:r w:rsidRPr="00563BB2">
        <w:t>.</w:t>
      </w:r>
      <w:r>
        <w:t xml:space="preserve"> It was thus previously hypothesized that loss of MECP2 in early postnatal development leads to improper neuronal development and function. However, we now know that MECP2 is essential for adult neuronal function and maintenance. Genetic r</w:t>
      </w:r>
      <w:r w:rsidRPr="00695AAF">
        <w:t>e-expression of M</w:t>
      </w:r>
      <w:r>
        <w:t>E</w:t>
      </w:r>
      <w:r w:rsidRPr="00695AAF">
        <w:t>CP2 in symptomatic</w:t>
      </w:r>
      <w:r>
        <w:t xml:space="preserve"> male</w:t>
      </w:r>
      <w:r w:rsidRPr="00695AAF">
        <w:t xml:space="preserve"> mice that lack </w:t>
      </w:r>
      <w:r w:rsidRPr="00695AAF">
        <w:rPr>
          <w:i/>
          <w:iCs/>
        </w:rPr>
        <w:t>Mecp2</w:t>
      </w:r>
      <w:r w:rsidRPr="00695AAF">
        <w:t xml:space="preserve"> rescues neurological </w:t>
      </w:r>
      <w:r>
        <w:t>phenotypes, and conditional deletion of M</w:t>
      </w:r>
      <w:r>
        <w:rPr>
          <w:i/>
          <w:iCs/>
        </w:rPr>
        <w:t xml:space="preserve">ecp2 </w:t>
      </w:r>
      <w:r>
        <w:t xml:space="preserve">in adult WT male brain recapitulates neurological phenotypes </w:t>
      </w:r>
      <w:r w:rsidRPr="00756A69">
        <w:rPr>
          <w:rFonts w:cs="Arial"/>
        </w:rPr>
        <w:t>(Guy et al., 2007; McGraw et al., 2011)</w:t>
      </w:r>
      <w:r>
        <w:t xml:space="preserve">. Collectively, this findings support the idea that MECP2 is critical for mature neuronal function in the adult brain. </w:t>
      </w:r>
    </w:p>
    <w:p w14:paraId="01264552" w14:textId="77777777" w:rsidR="003916C1" w:rsidRPr="00073616" w:rsidRDefault="003916C1" w:rsidP="003916C1">
      <w:pPr>
        <w:pStyle w:val="BodyText"/>
      </w:pPr>
    </w:p>
    <w:p w14:paraId="1FDA3FA9" w14:textId="60F5E020" w:rsidR="003916C1" w:rsidRPr="003916C1" w:rsidRDefault="003916C1" w:rsidP="003916C1">
      <w:pPr>
        <w:pStyle w:val="BodyText"/>
      </w:pPr>
      <w:r>
        <w:t>Despite this observation, it is still unclear if</w:t>
      </w:r>
      <w:r w:rsidRPr="00563BB2">
        <w:t xml:space="preserve"> MECP2 expression is stable over age, and if wild-type MECP2 expression in Het is similar to the age-matched controls (WT). Braunschweig et al, previously showed that wild-type MECP2 expression is decreased in Het; however, the brain region and age were not reported </w:t>
      </w:r>
      <w:r w:rsidRPr="00756A69">
        <w:rPr>
          <w:rFonts w:cs="Arial"/>
        </w:rPr>
        <w:t>(Braunschweig et al., 2004)</w:t>
      </w:r>
      <w:r w:rsidRPr="00563BB2">
        <w:t xml:space="preserve">. MECP2 is highly expressed in GABAergic interneurons over </w:t>
      </w:r>
      <w:r>
        <w:t xml:space="preserve">excitatory </w:t>
      </w:r>
      <w:r w:rsidRPr="00563BB2">
        <w:t xml:space="preserve">pyramidal neurons </w:t>
      </w:r>
      <w:r>
        <w:t>within the</w:t>
      </w:r>
      <w:r w:rsidRPr="00563BB2">
        <w:t xml:space="preserve"> same region </w:t>
      </w:r>
      <w:r w:rsidRPr="00756A69">
        <w:rPr>
          <w:rFonts w:cs="Arial"/>
        </w:rPr>
        <w:t>(Ito-Ishida et al., 2015; Takei et al., 2021)</w:t>
      </w:r>
      <w:r w:rsidRPr="00563BB2">
        <w:t>. Due to</w:t>
      </w:r>
      <w:r>
        <w:t xml:space="preserve"> MECP2</w:t>
      </w:r>
      <w:r w:rsidRPr="00563BB2">
        <w:t xml:space="preserve"> significant roles in gene regulation</w:t>
      </w:r>
      <w:r>
        <w:t xml:space="preserve"> </w:t>
      </w:r>
      <w:r w:rsidRPr="00563BB2">
        <w:t>(</w:t>
      </w:r>
      <w:proofErr w:type="spellStart"/>
      <w:r w:rsidRPr="00563BB2">
        <w:t>Chahrour</w:t>
      </w:r>
      <w:proofErr w:type="spellEnd"/>
      <w:r w:rsidRPr="00563BB2">
        <w:t xml:space="preserve"> et al., 2008; Chen et al., 2015; </w:t>
      </w:r>
      <w:proofErr w:type="spellStart"/>
      <w:r w:rsidRPr="00563BB2">
        <w:t>Fuks</w:t>
      </w:r>
      <w:proofErr w:type="spellEnd"/>
      <w:r w:rsidRPr="00563BB2">
        <w:t xml:space="preserve"> et al., 2003; Gabel et al., 2015; Jones et al., 1998; Klose et al., 2005; </w:t>
      </w:r>
      <w:proofErr w:type="spellStart"/>
      <w:r w:rsidRPr="00563BB2">
        <w:t>Lyst</w:t>
      </w:r>
      <w:proofErr w:type="spellEnd"/>
      <w:r w:rsidRPr="00563BB2">
        <w:t xml:space="preserve"> &amp; Bird, </w:t>
      </w:r>
      <w:r w:rsidRPr="00563BB2">
        <w:lastRenderedPageBreak/>
        <w:t>2015; Tao et al., 2009; Zhou et al., 2006)</w:t>
      </w:r>
      <w:r>
        <w:t>,</w:t>
      </w:r>
      <w:r w:rsidRPr="00563BB2">
        <w:t xml:space="preserve"> and the timing of experience-dependent plasticity </w:t>
      </w:r>
      <w:r w:rsidR="00F90A25" w:rsidRPr="00F90A25">
        <w:rPr>
          <w:rFonts w:cs="Arial"/>
        </w:rPr>
        <w:t xml:space="preserve">(Krishnan et al., 2017, 2015; Billy Y.B. Lau et al., 2020; Morello et al., 2018; </w:t>
      </w:r>
      <w:proofErr w:type="spellStart"/>
      <w:r w:rsidR="00F90A25" w:rsidRPr="00F90A25">
        <w:rPr>
          <w:rFonts w:cs="Arial"/>
        </w:rPr>
        <w:t>Noutel</w:t>
      </w:r>
      <w:proofErr w:type="spellEnd"/>
      <w:r w:rsidR="00F90A25" w:rsidRPr="00F90A25">
        <w:rPr>
          <w:rFonts w:cs="Arial"/>
        </w:rPr>
        <w:t xml:space="preserve"> et al., 2011; Patrizi et al., 2020; Picard and </w:t>
      </w:r>
      <w:proofErr w:type="spellStart"/>
      <w:r w:rsidR="00F90A25" w:rsidRPr="00F90A25">
        <w:rPr>
          <w:rFonts w:cs="Arial"/>
        </w:rPr>
        <w:t>Fagiolini</w:t>
      </w:r>
      <w:proofErr w:type="spellEnd"/>
      <w:r w:rsidR="00F90A25" w:rsidRPr="00F90A25">
        <w:rPr>
          <w:rFonts w:cs="Arial"/>
        </w:rPr>
        <w:t>, 2019)</w:t>
      </w:r>
      <w:r>
        <w:t>,</w:t>
      </w:r>
      <w:r w:rsidRPr="00563BB2">
        <w:t xml:space="preserve"> investigation of MECP2 expression in </w:t>
      </w:r>
      <w:r>
        <w:t>ethologically relevant contexts in female Het</w:t>
      </w:r>
      <w:r w:rsidRPr="00563BB2">
        <w:t xml:space="preserve"> across ages is essential to </w:t>
      </w:r>
      <w:r>
        <w:t xml:space="preserve">move forward in </w:t>
      </w:r>
      <w:r w:rsidRPr="00563BB2">
        <w:t>unravel</w:t>
      </w:r>
      <w:r>
        <w:t>ling</w:t>
      </w:r>
      <w:r w:rsidRPr="00563BB2">
        <w:t xml:space="preserve"> </w:t>
      </w:r>
      <w:r>
        <w:t>how behavior deficits arise over time in pre-symptomatic adult Het</w:t>
      </w:r>
      <w:r w:rsidRPr="00563BB2">
        <w:t xml:space="preserve">.  </w:t>
      </w:r>
    </w:p>
    <w:p w14:paraId="4C839217" w14:textId="63F35307" w:rsidR="003916C1" w:rsidRDefault="003916C1" w:rsidP="00CF5323">
      <w:pPr>
        <w:pStyle w:val="dsH1"/>
      </w:pPr>
      <w:bookmarkStart w:id="64" w:name="_Toc140443277"/>
      <w:r>
        <w:t>Neurological phenotypes in Mecp2 mutant mouse model for Rett syndrome</w:t>
      </w:r>
      <w:bookmarkEnd w:id="64"/>
    </w:p>
    <w:p w14:paraId="68179DA6" w14:textId="4F7EBF74" w:rsidR="008E46A7" w:rsidRPr="002D617C" w:rsidRDefault="008E46A7" w:rsidP="00CF5323">
      <w:pPr>
        <w:pStyle w:val="dsH2"/>
      </w:pPr>
      <w:bookmarkStart w:id="65" w:name="_Toc140443278"/>
      <w:r w:rsidRPr="00F93C61">
        <w:t xml:space="preserve">Onset of </w:t>
      </w:r>
      <w:r>
        <w:t>RTT phenotypes</w:t>
      </w:r>
      <w:r w:rsidRPr="00F93C61">
        <w:t xml:space="preserve"> in </w:t>
      </w:r>
      <w:r>
        <w:t>female mouse models for Rett syndrome</w:t>
      </w:r>
      <w:bookmarkEnd w:id="65"/>
      <w:r>
        <w:t xml:space="preserve"> </w:t>
      </w:r>
    </w:p>
    <w:p w14:paraId="6D07D786" w14:textId="17B5BC71" w:rsidR="008E46A7" w:rsidRDefault="008E46A7" w:rsidP="008E46A7">
      <w:pPr>
        <w:rPr>
          <w:szCs w:val="24"/>
        </w:rPr>
      </w:pPr>
      <w:r>
        <w:rPr>
          <w:szCs w:val="24"/>
        </w:rPr>
        <w:t xml:space="preserve">Two years after the discovery that mutations in MECP2 cause Rett syndrome, Guy et al., 2001 generated the first </w:t>
      </w:r>
      <w:r w:rsidRPr="00C53DEF">
        <w:rPr>
          <w:i/>
          <w:iCs/>
          <w:szCs w:val="24"/>
        </w:rPr>
        <w:t>Mecp2</w:t>
      </w:r>
      <w:r>
        <w:rPr>
          <w:szCs w:val="24"/>
        </w:rPr>
        <w:t xml:space="preserve"> mutant mouse line. This line is now referred to as the </w:t>
      </w:r>
      <w:r w:rsidRPr="007238ED">
        <w:rPr>
          <w:szCs w:val="24"/>
        </w:rPr>
        <w:t>B6.129P2(C)-</w:t>
      </w:r>
      <w:r w:rsidRPr="007238ED">
        <w:rPr>
          <w:i/>
          <w:iCs/>
          <w:szCs w:val="24"/>
        </w:rPr>
        <w:t>Mecp2</w:t>
      </w:r>
      <w:r w:rsidRPr="007238ED">
        <w:rPr>
          <w:i/>
          <w:iCs/>
          <w:szCs w:val="24"/>
          <w:vertAlign w:val="superscript"/>
        </w:rPr>
        <w:t>tm1.1Bird/J</w:t>
      </w:r>
      <w:r w:rsidRPr="007238ED">
        <w:rPr>
          <w:szCs w:val="24"/>
          <w:vertAlign w:val="superscript"/>
        </w:rPr>
        <w:t xml:space="preserve"> </w:t>
      </w:r>
      <w:r>
        <w:rPr>
          <w:szCs w:val="24"/>
        </w:rPr>
        <w:t>(</w:t>
      </w:r>
      <w:r w:rsidRPr="007238ED">
        <w:rPr>
          <w:szCs w:val="24"/>
        </w:rPr>
        <w:t>JAX:003890</w:t>
      </w:r>
      <w:r>
        <w:rPr>
          <w:szCs w:val="24"/>
        </w:rPr>
        <w:t xml:space="preserve">) and is widely used as a mouse model to study Rett syndrome pathogenesis </w:t>
      </w:r>
      <w:r w:rsidRPr="00D33922">
        <w:rPr>
          <w:rFonts w:cs="Arial"/>
        </w:rPr>
        <w:t>(Guy et al., 2001)</w:t>
      </w:r>
      <w:r>
        <w:rPr>
          <w:szCs w:val="24"/>
        </w:rPr>
        <w:t xml:space="preserve">. Using the Cre </w:t>
      </w:r>
      <w:proofErr w:type="spellStart"/>
      <w:r>
        <w:rPr>
          <w:szCs w:val="24"/>
        </w:rPr>
        <w:t>LoxP</w:t>
      </w:r>
      <w:proofErr w:type="spellEnd"/>
      <w:r>
        <w:rPr>
          <w:szCs w:val="24"/>
        </w:rPr>
        <w:t xml:space="preserve"> system, they deleted exon 3-4 of the </w:t>
      </w:r>
      <w:r w:rsidRPr="00C53DEF">
        <w:rPr>
          <w:i/>
          <w:iCs/>
          <w:szCs w:val="24"/>
        </w:rPr>
        <w:t>Mecp2</w:t>
      </w:r>
      <w:r>
        <w:rPr>
          <w:szCs w:val="24"/>
        </w:rPr>
        <w:t xml:space="preserve"> gene resulting in no functional MECP2 protein in </w:t>
      </w:r>
      <w:r w:rsidRPr="00B75477">
        <w:rPr>
          <w:i/>
          <w:iCs/>
          <w:szCs w:val="24"/>
        </w:rPr>
        <w:t>Mecp2</w:t>
      </w:r>
      <w:r>
        <w:rPr>
          <w:szCs w:val="24"/>
        </w:rPr>
        <w:t xml:space="preserve"> homozygous males (</w:t>
      </w:r>
      <w:r w:rsidRPr="00B75477">
        <w:rPr>
          <w:i/>
          <w:iCs/>
          <w:szCs w:val="24"/>
        </w:rPr>
        <w:t>Mecp2</w:t>
      </w:r>
      <w:r w:rsidRPr="00B75477">
        <w:rPr>
          <w:i/>
          <w:iCs/>
          <w:szCs w:val="24"/>
          <w:vertAlign w:val="superscript"/>
        </w:rPr>
        <w:t>-/y</w:t>
      </w:r>
      <w:r>
        <w:rPr>
          <w:szCs w:val="24"/>
        </w:rPr>
        <w:t xml:space="preserve">) and mosaic expression of MECP2 in </w:t>
      </w:r>
      <w:r w:rsidRPr="00B75477">
        <w:rPr>
          <w:i/>
          <w:iCs/>
          <w:szCs w:val="24"/>
        </w:rPr>
        <w:t>Mecp2</w:t>
      </w:r>
      <w:r>
        <w:rPr>
          <w:szCs w:val="24"/>
        </w:rPr>
        <w:t xml:space="preserve"> heterozygous females (</w:t>
      </w:r>
      <w:r w:rsidRPr="00C53DEF">
        <w:rPr>
          <w:i/>
          <w:iCs/>
          <w:szCs w:val="24"/>
        </w:rPr>
        <w:t>Mecp2</w:t>
      </w:r>
      <w:r w:rsidRPr="00C53DEF">
        <w:rPr>
          <w:i/>
          <w:iCs/>
          <w:szCs w:val="24"/>
          <w:vertAlign w:val="superscript"/>
        </w:rPr>
        <w:t>+/-</w:t>
      </w:r>
      <w:r>
        <w:rPr>
          <w:szCs w:val="24"/>
        </w:rPr>
        <w:t xml:space="preserve">). In the dissertation, we will refer to </w:t>
      </w:r>
      <w:r w:rsidRPr="00B75477">
        <w:rPr>
          <w:i/>
          <w:iCs/>
          <w:szCs w:val="24"/>
        </w:rPr>
        <w:t>Mecp2</w:t>
      </w:r>
      <w:r w:rsidRPr="00B75477">
        <w:rPr>
          <w:i/>
          <w:iCs/>
          <w:szCs w:val="24"/>
          <w:vertAlign w:val="superscript"/>
        </w:rPr>
        <w:t>-/y</w:t>
      </w:r>
      <w:r>
        <w:rPr>
          <w:szCs w:val="24"/>
        </w:rPr>
        <w:t xml:space="preserve"> homozygous males as null males and </w:t>
      </w:r>
      <w:r w:rsidRPr="00B75477">
        <w:rPr>
          <w:i/>
          <w:iCs/>
          <w:szCs w:val="24"/>
        </w:rPr>
        <w:t>Mecp2</w:t>
      </w:r>
      <w:r>
        <w:rPr>
          <w:i/>
          <w:iCs/>
          <w:szCs w:val="24"/>
          <w:vertAlign w:val="superscript"/>
        </w:rPr>
        <w:t xml:space="preserve">+/- </w:t>
      </w:r>
      <w:r>
        <w:rPr>
          <w:szCs w:val="24"/>
        </w:rPr>
        <w:t xml:space="preserve">heterozygous females as Het females. While both null males and Het female recapitulate neurological phenotypes of RTT patients, null males rapidly deteriorate by 6-8 weeks of age and require humane euthanasia </w:t>
      </w:r>
      <w:r w:rsidR="00F90A25" w:rsidRPr="00F90A25">
        <w:rPr>
          <w:rFonts w:cs="Arial"/>
        </w:rPr>
        <w:t>(Guy et al., 2007, 2001)</w:t>
      </w:r>
      <w:r>
        <w:rPr>
          <w:szCs w:val="24"/>
        </w:rPr>
        <w:t>.  Whereas Het females have a slower onset and can live to 1-2 years of age. Null males are an excellent model to study the cellular function of MECP2, however, the rapid deterioration in health</w:t>
      </w:r>
      <w:r w:rsidR="003422C6">
        <w:rPr>
          <w:szCs w:val="24"/>
        </w:rPr>
        <w:t xml:space="preserve"> of null males</w:t>
      </w:r>
      <w:r>
        <w:rPr>
          <w:szCs w:val="24"/>
        </w:rPr>
        <w:t xml:space="preserve"> does not allow us to study the role of MECP2 into adulthood. Additionally, female Het are mosaic for MECP2 expression and more appropriately model the Rett patient population.  </w:t>
      </w:r>
    </w:p>
    <w:p w14:paraId="60E410EF" w14:textId="77777777" w:rsidR="008E46A7" w:rsidRPr="003A438E" w:rsidRDefault="008E46A7" w:rsidP="008E46A7">
      <w:pPr>
        <w:pStyle w:val="BodyText"/>
      </w:pPr>
    </w:p>
    <w:p w14:paraId="286A9856" w14:textId="77777777" w:rsidR="008E46A7" w:rsidRDefault="008E46A7" w:rsidP="008E46A7">
      <w:pPr>
        <w:rPr>
          <w:szCs w:val="24"/>
        </w:rPr>
      </w:pPr>
      <w:r>
        <w:rPr>
          <w:szCs w:val="24"/>
        </w:rPr>
        <w:t xml:space="preserve">Around 3 months of age, Het mice begin to show uncoordinated gait and stereotypical hindlimb clasping which progressively worsens to irregular breathing, forepaw clasping and reduced gross motor function. Concurrent with the emergence of motor phenotypes is reduced anxiety and the onset of seizures in late adulthood </w:t>
      </w:r>
      <w:r w:rsidRPr="00452C06">
        <w:rPr>
          <w:b/>
          <w:bCs/>
          <w:szCs w:val="24"/>
        </w:rPr>
        <w:t>(Figure 1.2)</w:t>
      </w:r>
      <w:r>
        <w:rPr>
          <w:szCs w:val="24"/>
        </w:rPr>
        <w:t xml:space="preserve">. Mouse </w:t>
      </w:r>
      <w:r>
        <w:rPr>
          <w:szCs w:val="24"/>
        </w:rPr>
        <w:lastRenderedPageBreak/>
        <w:t>models have</w:t>
      </w:r>
      <w:r w:rsidRPr="004C66FC">
        <w:rPr>
          <w:szCs w:val="24"/>
        </w:rPr>
        <w:t xml:space="preserve"> delayed onset of motor and social communication deficits, as well as the early onset of sensory processing deficits</w:t>
      </w:r>
      <w:r>
        <w:rPr>
          <w:szCs w:val="24"/>
        </w:rPr>
        <w:t xml:space="preserve"> </w:t>
      </w:r>
      <w:r w:rsidRPr="00452C06">
        <w:rPr>
          <w:b/>
          <w:bCs/>
          <w:szCs w:val="24"/>
        </w:rPr>
        <w:t>(Figure 1.2)</w:t>
      </w:r>
      <w:r w:rsidRPr="004C66FC">
        <w:rPr>
          <w:szCs w:val="24"/>
        </w:rPr>
        <w:t xml:space="preserve"> </w:t>
      </w:r>
      <w:r>
        <w:rPr>
          <w:szCs w:val="24"/>
        </w:rPr>
        <w:t xml:space="preserve">similar to those observed </w:t>
      </w:r>
      <w:r w:rsidRPr="004C66FC">
        <w:rPr>
          <w:szCs w:val="24"/>
        </w:rPr>
        <w:t xml:space="preserve">in </w:t>
      </w:r>
      <w:r>
        <w:rPr>
          <w:szCs w:val="24"/>
        </w:rPr>
        <w:t>RTT</w:t>
      </w:r>
      <w:r w:rsidRPr="004C66FC">
        <w:rPr>
          <w:szCs w:val="24"/>
        </w:rPr>
        <w:t xml:space="preserve"> patients</w:t>
      </w:r>
      <w:r>
        <w:rPr>
          <w:szCs w:val="24"/>
        </w:rPr>
        <w:t>. Het are thus an appropriate model to investigate how mutations in MECP2 gives rise to behavior deficits over time.</w:t>
      </w:r>
    </w:p>
    <w:p w14:paraId="2C4DE686" w14:textId="77777777" w:rsidR="005A324E" w:rsidRDefault="005A324E" w:rsidP="00CF5323">
      <w:pPr>
        <w:pStyle w:val="dsH2"/>
      </w:pPr>
      <w:bookmarkStart w:id="66" w:name="_Toc140443279"/>
      <w:r>
        <w:t>Tactile sensory processing deficits in mouse models for Rett syndrome</w:t>
      </w:r>
      <w:bookmarkEnd w:id="66"/>
      <w:r>
        <w:t xml:space="preserve"> </w:t>
      </w:r>
    </w:p>
    <w:p w14:paraId="54F6FCD4" w14:textId="369E0C55" w:rsidR="005A324E" w:rsidRPr="005A324E" w:rsidRDefault="005A324E" w:rsidP="002C05FC">
      <w:r w:rsidRPr="005A324E">
        <w:t>Mice use their whiskers for tactile sensation and navigating their environment.</w:t>
      </w:r>
      <w:r w:rsidR="002C05FC">
        <w:t xml:space="preserve"> Sensory information received by the whiskers is sent to the primary somatosensory (S1BF) to decode incoming tactile stimuli from the environment. </w:t>
      </w:r>
      <w:r w:rsidRPr="005A324E">
        <w:t xml:space="preserve"> </w:t>
      </w:r>
      <w:r>
        <w:t>W</w:t>
      </w:r>
      <w:r w:rsidRPr="005A324E">
        <w:t>hisker</w:t>
      </w:r>
      <w:r>
        <w:t xml:space="preserve"> stimulation </w:t>
      </w:r>
      <w:r w:rsidRPr="005A324E">
        <w:t xml:space="preserve">activates mechanosensory neurons which project into the principal trigeminal nucleus of the brainstem. Neurons in the brainstem then synapse onto to </w:t>
      </w:r>
      <w:proofErr w:type="spellStart"/>
      <w:r w:rsidRPr="005A324E">
        <w:t>ventro</w:t>
      </w:r>
      <w:proofErr w:type="spellEnd"/>
      <w:r w:rsidRPr="005A324E">
        <w:t xml:space="preserve"> posteromedial nucleus of the thalamus (VPM) </w:t>
      </w:r>
      <w:r w:rsidR="00F90A25" w:rsidRPr="00F90A25">
        <w:rPr>
          <w:rFonts w:cs="Arial"/>
        </w:rPr>
        <w:t>(Meyer et al., 2010)</w:t>
      </w:r>
      <w:r w:rsidRPr="005A324E">
        <w:t xml:space="preserve">. Excitatory cells in the VPM project to the barrel field cortex </w:t>
      </w:r>
      <w:r w:rsidR="002C05FC">
        <w:t>and</w:t>
      </w:r>
      <w:r w:rsidRPr="005A324E">
        <w:t xml:space="preserve"> relay incoming tactile sensory stimuli. In Layer 4 of the barrel cortex discrete anatomical units, called barrels (given their name due to their unique barrel like structure) are collections of cells that represent each individual whisker on the mouse </w:t>
      </w:r>
      <w:proofErr w:type="spellStart"/>
      <w:r w:rsidRPr="005A324E">
        <w:t>mystacial</w:t>
      </w:r>
      <w:proofErr w:type="spellEnd"/>
      <w:r w:rsidRPr="005A324E">
        <w:t xml:space="preserve"> pad </w:t>
      </w:r>
      <w:r w:rsidR="00F90A25" w:rsidRPr="00F90A25">
        <w:rPr>
          <w:rFonts w:cs="Arial"/>
        </w:rPr>
        <w:t>(Woolsey and Van der Loos, 1970)</w:t>
      </w:r>
      <w:r w:rsidRPr="005A324E">
        <w:t xml:space="preserve">. </w:t>
      </w:r>
    </w:p>
    <w:p w14:paraId="30BDA7D3" w14:textId="77777777" w:rsidR="0048667D" w:rsidRDefault="0048667D" w:rsidP="0048667D"/>
    <w:p w14:paraId="6549907F" w14:textId="37C236D0" w:rsidR="00B1096B" w:rsidRDefault="007E11A3" w:rsidP="0048667D">
      <w:r w:rsidRPr="007E11A3">
        <w:t xml:space="preserve">In male </w:t>
      </w:r>
      <w:r w:rsidRPr="007E11A3">
        <w:rPr>
          <w:i/>
          <w:iCs/>
        </w:rPr>
        <w:t>Mecp2</w:t>
      </w:r>
      <w:r>
        <w:t xml:space="preserve"> </w:t>
      </w:r>
      <w:r w:rsidRPr="007E11A3">
        <w:t xml:space="preserve">null mice, neurons in the </w:t>
      </w:r>
      <w:r w:rsidR="0020434E">
        <w:t xml:space="preserve">barrel </w:t>
      </w:r>
      <w:r w:rsidRPr="007E11A3">
        <w:t>cortex have atypical morphology (Lee et al., 2017)</w:t>
      </w:r>
      <w:r>
        <w:t xml:space="preserve"> and </w:t>
      </w:r>
      <w:r w:rsidR="0020434E">
        <w:t xml:space="preserve">there is </w:t>
      </w:r>
      <w:r>
        <w:t xml:space="preserve">reduced </w:t>
      </w:r>
      <w:r w:rsidR="005A324E" w:rsidRPr="003916C1">
        <w:t xml:space="preserve">transmission </w:t>
      </w:r>
      <w:r w:rsidR="0020434E">
        <w:t>in</w:t>
      </w:r>
      <w:r w:rsidR="005A324E" w:rsidRPr="003916C1">
        <w:t xml:space="preserve"> VPM thalamic serotonergic input into the barrel cortex (S1BF) (Lee et al., 2017; Lo et al., 2016; Moroto et al., 2013)</w:t>
      </w:r>
      <w:r w:rsidR="00B1096B">
        <w:t xml:space="preserve">. When presented with a novel texture during a whisker dependent texture discrimination task, </w:t>
      </w:r>
      <w:r w:rsidR="00B1096B" w:rsidRPr="0057757B">
        <w:rPr>
          <w:i/>
          <w:iCs/>
        </w:rPr>
        <w:t>Mecp2</w:t>
      </w:r>
      <w:r w:rsidR="00B1096B" w:rsidRPr="0057757B">
        <w:t>-null male mice</w:t>
      </w:r>
      <w:r w:rsidR="00B1096B">
        <w:t xml:space="preserve"> are unable to </w:t>
      </w:r>
      <w:r w:rsidR="00B1096B" w:rsidRPr="0057757B">
        <w:t xml:space="preserve">differentiate between the novel and familiar textures </w:t>
      </w:r>
      <w:r w:rsidR="00B1096B" w:rsidRPr="006D5F43">
        <w:t>(</w:t>
      </w:r>
      <w:proofErr w:type="spellStart"/>
      <w:r w:rsidR="00B1096B" w:rsidRPr="006D5F43">
        <w:t>Orefice</w:t>
      </w:r>
      <w:proofErr w:type="spellEnd"/>
      <w:r w:rsidR="00B1096B" w:rsidRPr="006D5F43">
        <w:t xml:space="preserve"> et al., 2016)</w:t>
      </w:r>
      <w:r w:rsidR="00B1096B" w:rsidRPr="0057757B">
        <w:t xml:space="preserve">. </w:t>
      </w:r>
      <w:r w:rsidR="00B1096B">
        <w:t>This study found that</w:t>
      </w:r>
      <w:r w:rsidR="000066BD">
        <w:t xml:space="preserve"> MECP2 in</w:t>
      </w:r>
      <w:r w:rsidR="00B1096B">
        <w:t xml:space="preserve"> peripheral</w:t>
      </w:r>
      <w:r w:rsidR="000066BD">
        <w:t xml:space="preserve"> somatosensory neuron</w:t>
      </w:r>
      <w:r w:rsidR="00B1096B">
        <w:t xml:space="preserve"> is critical for tactile sensation in male mice</w:t>
      </w:r>
      <w:r w:rsidR="00FD0F5C">
        <w:t xml:space="preserve"> (</w:t>
      </w:r>
      <w:proofErr w:type="spellStart"/>
      <w:r w:rsidR="00FD0F5C">
        <w:t>Orefice</w:t>
      </w:r>
      <w:proofErr w:type="spellEnd"/>
      <w:r w:rsidR="00FD0F5C">
        <w:t xml:space="preserve"> et al., 2016)</w:t>
      </w:r>
      <w:r w:rsidR="00B1096B">
        <w:t xml:space="preserve">. </w:t>
      </w:r>
      <w:r w:rsidR="000066BD">
        <w:t xml:space="preserve">Despite previous experiments which showed that there are physiological deficits in whisker-barrel system of mice, behavioral analysis did not focus on whether there are whisking deficits which would inhibit discrimination of textures. Additionally, it is unclear whether female Het, which are the apt pre-clinical model for Rett syndrome, have whisker specific sensory processing deficits.  </w:t>
      </w:r>
    </w:p>
    <w:p w14:paraId="3BEB2A88" w14:textId="3495AE94" w:rsidR="0020434E" w:rsidRDefault="0020434E" w:rsidP="005A324E">
      <w:r>
        <w:t>.</w:t>
      </w:r>
    </w:p>
    <w:p w14:paraId="62C4C040" w14:textId="77777777" w:rsidR="0020434E" w:rsidRDefault="0020434E" w:rsidP="005A324E"/>
    <w:p w14:paraId="63F0AA4B" w14:textId="48072A2E" w:rsidR="00FD0F5C" w:rsidRDefault="00FD0F5C" w:rsidP="00CF5323">
      <w:pPr>
        <w:pStyle w:val="dsH2"/>
      </w:pPr>
      <w:bookmarkStart w:id="67" w:name="_Toc140443280"/>
      <w:r>
        <w:lastRenderedPageBreak/>
        <w:t>Gross motor deficits in female rodent models for Rett syndrome</w:t>
      </w:r>
      <w:bookmarkEnd w:id="67"/>
    </w:p>
    <w:p w14:paraId="1C42D969" w14:textId="5DF65C5F" w:rsidR="00F90A25" w:rsidRDefault="00053AF4" w:rsidP="00172490">
      <w:r>
        <w:t xml:space="preserve">It is well known that symptomatic </w:t>
      </w:r>
      <w:r w:rsidRPr="00904405">
        <w:rPr>
          <w:i/>
          <w:iCs/>
        </w:rPr>
        <w:t>Mecp2</w:t>
      </w:r>
      <w:r>
        <w:t xml:space="preserve"> rodent models have gross motor deficits (Guy et al., 2001; Chen et al., 2001). </w:t>
      </w:r>
      <w:r w:rsidR="00FD2AF5">
        <w:t xml:space="preserve">Gait analysis of </w:t>
      </w:r>
      <w:r w:rsidR="00FD2AF5">
        <w:rPr>
          <w:i/>
          <w:iCs/>
        </w:rPr>
        <w:t xml:space="preserve">Mecp2 </w:t>
      </w:r>
      <w:r w:rsidR="00FD2AF5">
        <w:t xml:space="preserve">null males revealed </w:t>
      </w:r>
      <w:r w:rsidR="00FD2AF5" w:rsidRPr="00FD2AF5">
        <w:t xml:space="preserve">alterations in stride, </w:t>
      </w:r>
      <w:r w:rsidR="006B5B7C" w:rsidRPr="00FD2AF5">
        <w:t>coordination,</w:t>
      </w:r>
      <w:r w:rsidR="00FD2AF5" w:rsidRPr="00FD2AF5">
        <w:t xml:space="preserve"> and balance parameters at 4 weeks of age, before the onset</w:t>
      </w:r>
      <w:r w:rsidR="00FD2AF5">
        <w:t xml:space="preserve"> of gross motor phenotypes </w:t>
      </w:r>
      <w:r w:rsidR="000C358A" w:rsidRPr="000C358A">
        <w:rPr>
          <w:rFonts w:cs="Arial"/>
        </w:rPr>
        <w:t>(</w:t>
      </w:r>
      <w:proofErr w:type="spellStart"/>
      <w:r w:rsidR="000C358A" w:rsidRPr="000C358A">
        <w:rPr>
          <w:rFonts w:cs="Arial"/>
        </w:rPr>
        <w:t>Gadalla</w:t>
      </w:r>
      <w:proofErr w:type="spellEnd"/>
      <w:r w:rsidR="000C358A" w:rsidRPr="000C358A">
        <w:rPr>
          <w:rFonts w:cs="Arial"/>
        </w:rPr>
        <w:t xml:space="preserve"> et al., 2014)</w:t>
      </w:r>
      <w:r w:rsidR="00FD2AF5">
        <w:t xml:space="preserve">. A study by De </w:t>
      </w:r>
      <w:proofErr w:type="spellStart"/>
      <w:r w:rsidR="00FD2AF5">
        <w:t>Filippis</w:t>
      </w:r>
      <w:proofErr w:type="spellEnd"/>
      <w:r w:rsidR="00FD2AF5">
        <w:t xml:space="preserve"> et al used symptomatic </w:t>
      </w:r>
      <w:r w:rsidR="00172490">
        <w:t>11–12-month-old</w:t>
      </w:r>
      <w:r w:rsidR="00FD2AF5">
        <w:t xml:space="preserve"> female </w:t>
      </w:r>
      <w:r w:rsidR="00FD2AF5">
        <w:rPr>
          <w:i/>
          <w:iCs/>
        </w:rPr>
        <w:t xml:space="preserve">Mecp2 308 </w:t>
      </w:r>
      <w:r w:rsidR="00FD2AF5">
        <w:t xml:space="preserve">mouse model to study gross motor skills using the single pellet grasping assay. Female mice with this point mutation show less severe phenotypes compared to null male mice, but develop progressive </w:t>
      </w:r>
      <w:r w:rsidR="00FD2AF5" w:rsidRPr="00FD2AF5">
        <w:t xml:space="preserve">tremors, motor impairments, </w:t>
      </w:r>
      <w:r w:rsidR="00FD2AF5">
        <w:t xml:space="preserve">and </w:t>
      </w:r>
      <w:r w:rsidR="00FD2AF5" w:rsidRPr="00FD2AF5">
        <w:t>hypoactivity</w:t>
      </w:r>
      <w:r w:rsidR="00FD2AF5">
        <w:t xml:space="preserve"> in adulthood </w:t>
      </w:r>
      <w:r w:rsidR="000C358A" w:rsidRPr="000C358A">
        <w:rPr>
          <w:rFonts w:cs="Arial"/>
        </w:rPr>
        <w:t>(</w:t>
      </w:r>
      <w:proofErr w:type="spellStart"/>
      <w:r w:rsidR="000C358A" w:rsidRPr="000C358A">
        <w:rPr>
          <w:rFonts w:cs="Arial"/>
        </w:rPr>
        <w:t>Shahbazian</w:t>
      </w:r>
      <w:proofErr w:type="spellEnd"/>
      <w:r w:rsidR="000C358A" w:rsidRPr="000C358A">
        <w:rPr>
          <w:rFonts w:cs="Arial"/>
        </w:rPr>
        <w:t>, 2002)</w:t>
      </w:r>
      <w:r w:rsidR="00FD2AF5">
        <w:t xml:space="preserve">. These mice showed increased errors in reaching and grasping as well as reduced locomotor activity during the dark phase at the end of training </w:t>
      </w:r>
      <w:r w:rsidR="000C358A" w:rsidRPr="000C358A">
        <w:rPr>
          <w:rFonts w:cs="Arial"/>
        </w:rPr>
        <w:t xml:space="preserve">(De </w:t>
      </w:r>
      <w:proofErr w:type="spellStart"/>
      <w:r w:rsidR="000C358A" w:rsidRPr="000C358A">
        <w:rPr>
          <w:rFonts w:cs="Arial"/>
        </w:rPr>
        <w:t>Filippis</w:t>
      </w:r>
      <w:proofErr w:type="spellEnd"/>
      <w:r w:rsidR="000C358A" w:rsidRPr="000C358A">
        <w:rPr>
          <w:rFonts w:cs="Arial"/>
        </w:rPr>
        <w:t xml:space="preserve"> et al., 2015)</w:t>
      </w:r>
      <w:r w:rsidR="003422C6">
        <w:t xml:space="preserve">. </w:t>
      </w:r>
      <w:r w:rsidR="00931A40">
        <w:t>Interestingly, early p</w:t>
      </w:r>
      <w:r w:rsidR="003422C6">
        <w:t xml:space="preserve">re-symptomatic training in gross motor task delays the progression of </w:t>
      </w:r>
      <w:r w:rsidR="006B5B7C">
        <w:t xml:space="preserve">these </w:t>
      </w:r>
      <w:r w:rsidR="003422C6">
        <w:t>motor phenotypes in Het mice</w:t>
      </w:r>
      <w:r w:rsidR="00931A40">
        <w:t xml:space="preserve"> (</w:t>
      </w:r>
      <w:proofErr w:type="spellStart"/>
      <w:r w:rsidR="00931A40">
        <w:t>Achilly</w:t>
      </w:r>
      <w:proofErr w:type="spellEnd"/>
      <w:r w:rsidR="00931A40">
        <w:t xml:space="preserve"> et al., 2021)</w:t>
      </w:r>
      <w:r w:rsidR="003422C6">
        <w:t xml:space="preserve">. </w:t>
      </w:r>
      <w:r w:rsidR="008147AC">
        <w:t xml:space="preserve">While this study showed that were differences in the execution of </w:t>
      </w:r>
      <w:r w:rsidR="00931A40">
        <w:t xml:space="preserve">gross </w:t>
      </w:r>
      <w:r w:rsidR="008147AC">
        <w:t xml:space="preserve">motor skill at the end of training in symptomatic </w:t>
      </w:r>
      <w:r w:rsidR="003422C6">
        <w:t>Het</w:t>
      </w:r>
      <w:r w:rsidR="008147AC">
        <w:t xml:space="preserve">, it is unclear </w:t>
      </w:r>
      <w:r w:rsidR="00931A40">
        <w:t>whether the</w:t>
      </w:r>
      <w:r w:rsidR="008147AC">
        <w:t xml:space="preserve"> learning or the execution of the fine motor skill</w:t>
      </w:r>
      <w:r w:rsidR="00931A40">
        <w:t>s</w:t>
      </w:r>
      <w:r w:rsidR="008147AC">
        <w:t xml:space="preserve"> is affected in</w:t>
      </w:r>
      <w:r w:rsidR="003422C6">
        <w:t xml:space="preserve"> pre-symptomatic </w:t>
      </w:r>
      <w:r w:rsidR="008147AC">
        <w:t xml:space="preserve">Het. </w:t>
      </w:r>
    </w:p>
    <w:p w14:paraId="5D47F78C" w14:textId="77777777" w:rsidR="00172490" w:rsidRPr="00172490" w:rsidRDefault="00172490" w:rsidP="00172490">
      <w:pPr>
        <w:pStyle w:val="BodyText"/>
      </w:pPr>
    </w:p>
    <w:p w14:paraId="0FDE7379" w14:textId="2952B713" w:rsidR="00FD0F5C" w:rsidRPr="00E35E3B" w:rsidRDefault="00F90A25" w:rsidP="00F90A25">
      <w:pPr>
        <w:pStyle w:val="BodyText"/>
      </w:pPr>
      <w:r w:rsidRPr="00F90A25">
        <w:t>A common assay used to study motor learning and efficiency is called the single pellet grasping assay. In the single pellet grasping assay mice are placed on a restricted diet to increase motivation in reaching for a high reward food pellet</w:t>
      </w:r>
      <w:r>
        <w:t xml:space="preserve"> </w:t>
      </w:r>
      <w:r w:rsidR="000C358A" w:rsidRPr="000C358A">
        <w:rPr>
          <w:rFonts w:cs="Arial"/>
        </w:rPr>
        <w:t xml:space="preserve">(Chen et al., 2014; Whishaw and </w:t>
      </w:r>
      <w:proofErr w:type="spellStart"/>
      <w:r w:rsidR="000C358A" w:rsidRPr="000C358A">
        <w:rPr>
          <w:rFonts w:cs="Arial"/>
        </w:rPr>
        <w:t>Pellis</w:t>
      </w:r>
      <w:proofErr w:type="spellEnd"/>
      <w:r w:rsidR="000C358A" w:rsidRPr="000C358A">
        <w:rPr>
          <w:rFonts w:cs="Arial"/>
        </w:rPr>
        <w:t>, 1990)</w:t>
      </w:r>
      <w:r w:rsidRPr="00F90A25">
        <w:t>.</w:t>
      </w:r>
      <w:r>
        <w:t xml:space="preserve"> </w:t>
      </w:r>
      <w:r w:rsidRPr="00F90A25">
        <w:t>The mouse begins by lifting its paw, advancing through the gate and pronating its digits to grasp the pellet. Once the pellet is grasped, the paw returns the pellet back to the mouth. This motion is relatively conserved and similar to the motion used by humans during a reaching and grasping task</w:t>
      </w:r>
      <w:r>
        <w:t xml:space="preserve"> </w:t>
      </w:r>
      <w:r w:rsidR="000C358A" w:rsidRPr="000C358A">
        <w:rPr>
          <w:rFonts w:cs="Arial"/>
        </w:rPr>
        <w:t>(Klein et al., 2012; Whishaw et al., 1992)</w:t>
      </w:r>
      <w:r w:rsidRPr="00F90A25">
        <w:t xml:space="preserve">. </w:t>
      </w:r>
      <w:r w:rsidR="001D19FB">
        <w:t>Repetitive training results in the emergence of stereotypical motions which increase the chance of successful retrieval, though the mechanism behind this are not fully understood.</w:t>
      </w:r>
      <w:r w:rsidR="001D19FB" w:rsidRPr="00F90A25">
        <w:t xml:space="preserve"> </w:t>
      </w:r>
      <w:r w:rsidRPr="00F90A25">
        <w:t xml:space="preserve">These findings </w:t>
      </w:r>
      <w:r>
        <w:t xml:space="preserve">collectively make </w:t>
      </w:r>
      <w:r w:rsidRPr="00F90A25">
        <w:t xml:space="preserve">it a good model to study the mechanism of </w:t>
      </w:r>
      <w:r>
        <w:t xml:space="preserve">fine </w:t>
      </w:r>
      <w:r w:rsidRPr="00F90A25">
        <w:t xml:space="preserve">motor learning and execution. </w:t>
      </w:r>
      <w:r w:rsidR="001D19FB">
        <w:t xml:space="preserve">Establishing how wild-type adult mice adapt efficient reaching strategies over time is essential first </w:t>
      </w:r>
      <w:r w:rsidR="00172490">
        <w:t xml:space="preserve">step </w:t>
      </w:r>
      <w:r w:rsidR="001D19FB">
        <w:t>for</w:t>
      </w:r>
      <w:r w:rsidR="000C358A">
        <w:t xml:space="preserve"> </w:t>
      </w:r>
      <w:r w:rsidRPr="00F90A25">
        <w:t>​</w:t>
      </w:r>
      <w:r w:rsidR="00172490" w:rsidRPr="00E35E3B">
        <w:t>identi</w:t>
      </w:r>
      <w:r w:rsidR="00172490">
        <w:t>fying</w:t>
      </w:r>
      <w:r w:rsidR="00E35E3B" w:rsidRPr="00E35E3B">
        <w:t xml:space="preserve"> </w:t>
      </w:r>
      <w:r w:rsidR="00172490">
        <w:t>s</w:t>
      </w:r>
      <w:r w:rsidR="00E35E3B" w:rsidRPr="00E35E3B">
        <w:t>ubtle changes in fine motor function</w:t>
      </w:r>
      <w:r w:rsidR="001D19FB">
        <w:t xml:space="preserve"> in Het.</w:t>
      </w:r>
      <w:r w:rsidR="00E35E3B" w:rsidRPr="00E35E3B">
        <w:t xml:space="preserve"> </w:t>
      </w:r>
    </w:p>
    <w:p w14:paraId="1C62EA38" w14:textId="41D35856" w:rsidR="008E46A7" w:rsidRDefault="008E46A7" w:rsidP="00CF5323">
      <w:pPr>
        <w:pStyle w:val="dsH2"/>
      </w:pPr>
      <w:bookmarkStart w:id="68" w:name="_Toc140443281"/>
      <w:r>
        <w:lastRenderedPageBreak/>
        <w:t>Regression in female rodent models for Rett syndrome</w:t>
      </w:r>
      <w:bookmarkEnd w:id="68"/>
    </w:p>
    <w:p w14:paraId="65E97303" w14:textId="552E7012" w:rsidR="003916C1" w:rsidRDefault="008E46A7" w:rsidP="003916C1">
      <w:pPr>
        <w:rPr>
          <w:szCs w:val="24"/>
        </w:rPr>
      </w:pPr>
      <w:r>
        <w:rPr>
          <w:szCs w:val="24"/>
        </w:rPr>
        <w:t xml:space="preserve">Regression, defined as a loss or decline is previously acquired skill, is a hallmark of many neurodevelopmental disorders, in particular, Rett syndrome. Despite two decades of research in rodent models for Rett syndrome, </w:t>
      </w:r>
      <w:r w:rsidRPr="00DC7AEE">
        <w:rPr>
          <w:szCs w:val="24"/>
        </w:rPr>
        <w:t>it still remains unclear how regression</w:t>
      </w:r>
      <w:r>
        <w:rPr>
          <w:szCs w:val="24"/>
        </w:rPr>
        <w:t xml:space="preserve"> in sensory and motor skills</w:t>
      </w:r>
      <w:r w:rsidRPr="00DC7AEE">
        <w:rPr>
          <w:szCs w:val="24"/>
        </w:rPr>
        <w:t xml:space="preserve"> emerges over time</w:t>
      </w:r>
      <w:r>
        <w:rPr>
          <w:szCs w:val="24"/>
        </w:rPr>
        <w:t xml:space="preserve">. Select studies </w:t>
      </w:r>
      <w:r w:rsidRPr="00DC7AEE">
        <w:rPr>
          <w:szCs w:val="24"/>
        </w:rPr>
        <w:t>have shown possible regression phenotypes, for breathing abnormalities in a mouse conditional knockout model</w:t>
      </w:r>
      <w:r>
        <w:rPr>
          <w:szCs w:val="24"/>
        </w:rPr>
        <w:t xml:space="preserve"> </w:t>
      </w:r>
      <w:r w:rsidRPr="00546838">
        <w:rPr>
          <w:rFonts w:cs="Arial"/>
        </w:rPr>
        <w:t>(Huang et al., 2016)</w:t>
      </w:r>
      <w:r>
        <w:rPr>
          <w:szCs w:val="24"/>
        </w:rPr>
        <w:t xml:space="preserve">, </w:t>
      </w:r>
      <w:r w:rsidRPr="00DC7AEE">
        <w:rPr>
          <w:szCs w:val="24"/>
        </w:rPr>
        <w:t>learned forepaw skill involving seed opening in a female rat model</w:t>
      </w:r>
      <w:r>
        <w:rPr>
          <w:szCs w:val="24"/>
        </w:rPr>
        <w:t xml:space="preserve"> </w:t>
      </w:r>
      <w:r w:rsidRPr="00546838">
        <w:rPr>
          <w:rFonts w:cs="Arial"/>
        </w:rPr>
        <w:t>(</w:t>
      </w:r>
      <w:proofErr w:type="spellStart"/>
      <w:r w:rsidRPr="00546838">
        <w:rPr>
          <w:rFonts w:cs="Arial"/>
        </w:rPr>
        <w:t>Veeraragavan</w:t>
      </w:r>
      <w:proofErr w:type="spellEnd"/>
      <w:r w:rsidRPr="00546838">
        <w:rPr>
          <w:rFonts w:cs="Arial"/>
        </w:rPr>
        <w:t xml:space="preserve"> et al., 2016)</w:t>
      </w:r>
      <w:r w:rsidRPr="00DC7AEE">
        <w:rPr>
          <w:szCs w:val="24"/>
        </w:rPr>
        <w:t>, and in skilled motor learning in female mice</w:t>
      </w:r>
      <w:r>
        <w:rPr>
          <w:szCs w:val="24"/>
        </w:rPr>
        <w:t xml:space="preserve"> </w:t>
      </w:r>
      <w:r w:rsidRPr="00546838">
        <w:rPr>
          <w:rFonts w:cs="Arial"/>
        </w:rPr>
        <w:t>(</w:t>
      </w:r>
      <w:proofErr w:type="spellStart"/>
      <w:r w:rsidRPr="00546838">
        <w:rPr>
          <w:rFonts w:cs="Arial"/>
        </w:rPr>
        <w:t>Achilly</w:t>
      </w:r>
      <w:proofErr w:type="spellEnd"/>
      <w:r w:rsidRPr="00546838">
        <w:rPr>
          <w:rFonts w:cs="Arial"/>
        </w:rPr>
        <w:t xml:space="preserve"> et al., 2021)</w:t>
      </w:r>
      <w:r>
        <w:rPr>
          <w:szCs w:val="24"/>
        </w:rPr>
        <w:t xml:space="preserve">. </w:t>
      </w:r>
      <w:r w:rsidRPr="00DC7AEE">
        <w:rPr>
          <w:szCs w:val="24"/>
        </w:rPr>
        <w:t xml:space="preserve">In these models, deterioration in learned skills </w:t>
      </w:r>
      <w:r>
        <w:rPr>
          <w:szCs w:val="24"/>
        </w:rPr>
        <w:t xml:space="preserve">and gross motor skills </w:t>
      </w:r>
      <w:r w:rsidRPr="00DC7AEE">
        <w:rPr>
          <w:szCs w:val="24"/>
        </w:rPr>
        <w:t>was noted over multiple weeks. However, reliably identifying regression within</w:t>
      </w:r>
      <w:r>
        <w:rPr>
          <w:szCs w:val="24"/>
        </w:rPr>
        <w:t xml:space="preserve"> sensory and </w:t>
      </w:r>
      <w:r w:rsidRPr="00DC7AEE">
        <w:rPr>
          <w:szCs w:val="24"/>
        </w:rPr>
        <w:t xml:space="preserve">social behavioral </w:t>
      </w:r>
      <w:r w:rsidR="005A63EC" w:rsidRPr="00DC7AEE">
        <w:rPr>
          <w:szCs w:val="24"/>
        </w:rPr>
        <w:t>tasks</w:t>
      </w:r>
      <w:r w:rsidRPr="00DC7AEE">
        <w:rPr>
          <w:szCs w:val="24"/>
        </w:rPr>
        <w:t xml:space="preserve"> in apt preclinical models, with specified time resolution, has remained a challenge.</w:t>
      </w:r>
      <w:r>
        <w:rPr>
          <w:szCs w:val="24"/>
        </w:rPr>
        <w:t xml:space="preserve"> This is partly due to previous studies which have focused on null males, which do not live into adulthood. </w:t>
      </w:r>
      <w:r w:rsidRPr="00502335">
        <w:rPr>
          <w:szCs w:val="24"/>
        </w:rPr>
        <w:t>Het</w:t>
      </w:r>
      <w:r>
        <w:rPr>
          <w:szCs w:val="24"/>
        </w:rPr>
        <w:t xml:space="preserve"> female mice have mosaic expression of MECP2, live well into adulthood</w:t>
      </w:r>
      <w:r w:rsidRPr="00502335">
        <w:rPr>
          <w:szCs w:val="24"/>
        </w:rPr>
        <w:t xml:space="preserve"> </w:t>
      </w:r>
      <w:r>
        <w:rPr>
          <w:szCs w:val="24"/>
        </w:rPr>
        <w:t>and</w:t>
      </w:r>
      <w:r w:rsidRPr="00502335">
        <w:rPr>
          <w:szCs w:val="24"/>
        </w:rPr>
        <w:t xml:space="preserve"> </w:t>
      </w:r>
      <w:r>
        <w:rPr>
          <w:szCs w:val="24"/>
        </w:rPr>
        <w:t xml:space="preserve">thus </w:t>
      </w:r>
      <w:r w:rsidRPr="00502335">
        <w:rPr>
          <w:szCs w:val="24"/>
        </w:rPr>
        <w:t>more accurately model the female patient population.</w:t>
      </w:r>
      <w:r>
        <w:rPr>
          <w:szCs w:val="24"/>
        </w:rPr>
        <w:t xml:space="preserve"> </w:t>
      </w:r>
      <w:r w:rsidRPr="00861731">
        <w:rPr>
          <w:szCs w:val="24"/>
        </w:rPr>
        <w:t xml:space="preserve">Systematic characterization of etiologically relevant behavior contexts in </w:t>
      </w:r>
      <w:r>
        <w:rPr>
          <w:szCs w:val="24"/>
        </w:rPr>
        <w:t>Het over time</w:t>
      </w:r>
      <w:r w:rsidRPr="00861731">
        <w:rPr>
          <w:szCs w:val="24"/>
        </w:rPr>
        <w:t xml:space="preserve"> </w:t>
      </w:r>
      <w:r>
        <w:rPr>
          <w:szCs w:val="24"/>
        </w:rPr>
        <w:t xml:space="preserve">combined with histological analysis of neural substrates for plasticity are </w:t>
      </w:r>
      <w:r w:rsidRPr="00861731">
        <w:rPr>
          <w:szCs w:val="24"/>
        </w:rPr>
        <w:t>needed to move forward in understanding the</w:t>
      </w:r>
      <w:r>
        <w:rPr>
          <w:szCs w:val="24"/>
        </w:rPr>
        <w:t xml:space="preserve"> cellular</w:t>
      </w:r>
      <w:r w:rsidRPr="00861731">
        <w:rPr>
          <w:szCs w:val="24"/>
        </w:rPr>
        <w:t xml:space="preserve"> mechanisms </w:t>
      </w:r>
      <w:r>
        <w:rPr>
          <w:szCs w:val="24"/>
        </w:rPr>
        <w:t>of</w:t>
      </w:r>
      <w:r w:rsidRPr="00861731">
        <w:rPr>
          <w:szCs w:val="24"/>
        </w:rPr>
        <w:t xml:space="preserve"> regression, in patients</w:t>
      </w:r>
      <w:r>
        <w:rPr>
          <w:szCs w:val="24"/>
        </w:rPr>
        <w:t>.</w:t>
      </w:r>
    </w:p>
    <w:p w14:paraId="0A34723D" w14:textId="77777777" w:rsidR="003916C1" w:rsidRDefault="003916C1" w:rsidP="003916C1">
      <w:pPr>
        <w:pStyle w:val="BodyText"/>
      </w:pPr>
    </w:p>
    <w:p w14:paraId="740C57BF" w14:textId="77777777" w:rsidR="008E46A7" w:rsidRDefault="008E46A7" w:rsidP="00CF5323">
      <w:pPr>
        <w:pStyle w:val="dsH1"/>
      </w:pPr>
      <w:bookmarkStart w:id="69" w:name="_Toc140443282"/>
      <w:r>
        <w:t>Maternal behavior as a model to study Rett syndrome pathogenesis</w:t>
      </w:r>
      <w:bookmarkEnd w:id="69"/>
      <w:r>
        <w:t xml:space="preserve"> </w:t>
      </w:r>
    </w:p>
    <w:p w14:paraId="188F21DE" w14:textId="7FA57674" w:rsidR="008E46A7" w:rsidRDefault="008E46A7" w:rsidP="008E46A7">
      <w:r>
        <w:t>A</w:t>
      </w:r>
      <w:r w:rsidRPr="00A63393">
        <w:t>n ethologically relevant social behavioral assay to study</w:t>
      </w:r>
      <w:r>
        <w:t xml:space="preserve"> the</w:t>
      </w:r>
      <w:r w:rsidRPr="00A63393">
        <w:t xml:space="preserve"> cellular and neural circuitry basis for social cognition, complex sensorimotor integration, and experience-dependent plasticity</w:t>
      </w:r>
      <w:r>
        <w:t xml:space="preserve"> is the maternal behavior assay </w:t>
      </w:r>
      <w:r w:rsidR="00F90A25" w:rsidRPr="00F90A25">
        <w:rPr>
          <w:rFonts w:cs="Arial"/>
        </w:rPr>
        <w:t>(</w:t>
      </w:r>
      <w:proofErr w:type="spellStart"/>
      <w:r w:rsidR="00F90A25" w:rsidRPr="00F90A25">
        <w:rPr>
          <w:rFonts w:cs="Arial"/>
        </w:rPr>
        <w:t>Dvorkin</w:t>
      </w:r>
      <w:proofErr w:type="spellEnd"/>
      <w:r w:rsidR="00F90A25" w:rsidRPr="00F90A25">
        <w:rPr>
          <w:rFonts w:cs="Arial"/>
        </w:rPr>
        <w:t xml:space="preserve"> and Shea, 2022; Krishnan et al., 2017, 2015; Billy Y.B. Lau et al., 2020; Billy Y. B. Lau et al., 2020; Stevenson et al., 2021)</w:t>
      </w:r>
      <w:r>
        <w:t xml:space="preserve">. </w:t>
      </w:r>
      <w:r w:rsidRPr="00703116">
        <w:t xml:space="preserve">In </w:t>
      </w:r>
      <w:r>
        <w:t xml:space="preserve">this </w:t>
      </w:r>
      <w:r w:rsidRPr="00703116">
        <w:t>assay, female</w:t>
      </w:r>
      <w:r>
        <w:t xml:space="preserve"> nulliparous</w:t>
      </w:r>
      <w:r w:rsidRPr="00703116">
        <w:t xml:space="preserve"> mice are co-housed with a pregnant female 3-5 days before birth of pups. Once pups are born, we remove pups from the nest and scatter</w:t>
      </w:r>
      <w:r>
        <w:t xml:space="preserve"> them </w:t>
      </w:r>
      <w:r w:rsidRPr="00703116">
        <w:t>in the</w:t>
      </w:r>
      <w:r>
        <w:t xml:space="preserve"> corners of the</w:t>
      </w:r>
      <w:r w:rsidRPr="00703116">
        <w:t xml:space="preserve"> home cage</w:t>
      </w:r>
      <w:r>
        <w:t>.</w:t>
      </w:r>
      <w:r w:rsidRPr="00703116">
        <w:t xml:space="preserve"> </w:t>
      </w:r>
      <w:r>
        <w:t>I</w:t>
      </w:r>
      <w:r w:rsidRPr="00703116">
        <w:t>ndividuals</w:t>
      </w:r>
      <w:r>
        <w:t xml:space="preserve"> show spontaneous maternal behavior and will retrieve</w:t>
      </w:r>
      <w:r w:rsidRPr="00703116">
        <w:t xml:space="preserve"> the pups back to the nest</w:t>
      </w:r>
      <w:r>
        <w:t>,</w:t>
      </w:r>
      <w:r w:rsidRPr="00703116">
        <w:t xml:space="preserve"> over </w:t>
      </w:r>
      <w:r>
        <w:t>multiple</w:t>
      </w:r>
      <w:r w:rsidRPr="00703116">
        <w:t xml:space="preserve"> days</w:t>
      </w:r>
      <w:r>
        <w:t xml:space="preserve"> </w:t>
      </w:r>
      <w:r w:rsidRPr="00113F35">
        <w:rPr>
          <w:rFonts w:cs="Arial"/>
        </w:rPr>
        <w:t>(</w:t>
      </w:r>
      <w:proofErr w:type="spellStart"/>
      <w:r w:rsidRPr="00113F35">
        <w:rPr>
          <w:rFonts w:cs="Arial"/>
        </w:rPr>
        <w:t>Hemel</w:t>
      </w:r>
      <w:proofErr w:type="spellEnd"/>
      <w:r w:rsidRPr="00113F35">
        <w:rPr>
          <w:rFonts w:cs="Arial"/>
        </w:rPr>
        <w:t>, 1973; Krishnan et al., 2017; Stevenson et al., 2021; Xie et al., 2023)</w:t>
      </w:r>
      <w:r>
        <w:t xml:space="preserve">. The contribution of cell type specific neural circuits are well characterized in innate maternal behavior </w:t>
      </w:r>
      <w:r w:rsidRPr="000E512A">
        <w:rPr>
          <w:rFonts w:cs="Arial"/>
        </w:rPr>
        <w:lastRenderedPageBreak/>
        <w:t>(</w:t>
      </w:r>
      <w:proofErr w:type="spellStart"/>
      <w:r w:rsidRPr="000E512A">
        <w:rPr>
          <w:rFonts w:cs="Arial"/>
        </w:rPr>
        <w:t>Bendesky</w:t>
      </w:r>
      <w:proofErr w:type="spellEnd"/>
      <w:r w:rsidRPr="000E512A">
        <w:rPr>
          <w:rFonts w:cs="Arial"/>
        </w:rPr>
        <w:t xml:space="preserve"> et al., 2017; Chong et al., 2020; Fang et al., 2018; Kohl et al., 2018; Krishnan et al., 2017; Maynard et al., 2018; Moffitt et al., 2018; Niv et al., 2015; </w:t>
      </w:r>
      <w:proofErr w:type="spellStart"/>
      <w:r w:rsidRPr="000E512A">
        <w:rPr>
          <w:rFonts w:cs="Arial"/>
        </w:rPr>
        <w:t>Tasaka</w:t>
      </w:r>
      <w:proofErr w:type="spellEnd"/>
      <w:r w:rsidRPr="000E512A">
        <w:rPr>
          <w:rFonts w:cs="Arial"/>
        </w:rPr>
        <w:t xml:space="preserve"> et al., 2018; Wu et al., 2014)</w:t>
      </w:r>
      <w:r>
        <w:t>. However, t</w:t>
      </w:r>
      <w:r w:rsidRPr="00391664">
        <w:t xml:space="preserve">he neural circuit mechanism by which nulliparous female mice adapt repetitive and stereotyped motions over days to efficiently retrieve scattered pups back to the nest is unclear. </w:t>
      </w:r>
    </w:p>
    <w:p w14:paraId="4612EF48" w14:textId="77777777" w:rsidR="008E46A7" w:rsidRDefault="008E46A7" w:rsidP="008E46A7"/>
    <w:p w14:paraId="5F726862" w14:textId="2D4427AC" w:rsidR="008E46A7" w:rsidRPr="00A63393" w:rsidRDefault="008E46A7" w:rsidP="008E46A7">
      <w:r w:rsidRPr="005B26C8">
        <w:t xml:space="preserve">This innate task in </w:t>
      </w:r>
      <w:r>
        <w:t xml:space="preserve">virgin nulliparous female </w:t>
      </w:r>
      <w:r w:rsidRPr="005B26C8">
        <w:t>mice involves</w:t>
      </w:r>
      <w:r>
        <w:t xml:space="preserve"> multisensory integration of auditory, tactile and olfaction cues to efficiently adapt and retrieve pups </w:t>
      </w:r>
      <w:r w:rsidR="00F90A25" w:rsidRPr="00F90A25">
        <w:rPr>
          <w:rFonts w:cs="Arial"/>
        </w:rPr>
        <w:t>(</w:t>
      </w:r>
      <w:proofErr w:type="spellStart"/>
      <w:r w:rsidR="00F90A25" w:rsidRPr="00F90A25">
        <w:rPr>
          <w:rFonts w:cs="Arial"/>
        </w:rPr>
        <w:t>Alsina-Llanes</w:t>
      </w:r>
      <w:proofErr w:type="spellEnd"/>
      <w:r w:rsidR="00F90A25" w:rsidRPr="00F90A25">
        <w:rPr>
          <w:rFonts w:cs="Arial"/>
        </w:rPr>
        <w:t xml:space="preserve"> et al., 2015; Beach and Jaynes, 1956; Champagne et al., 2007; Champagne and Curley, 2016; </w:t>
      </w:r>
      <w:proofErr w:type="spellStart"/>
      <w:r w:rsidR="00F90A25" w:rsidRPr="00F90A25">
        <w:rPr>
          <w:rFonts w:cs="Arial"/>
        </w:rPr>
        <w:t>Hemel</w:t>
      </w:r>
      <w:proofErr w:type="spellEnd"/>
      <w:r w:rsidR="00F90A25" w:rsidRPr="00F90A25">
        <w:rPr>
          <w:rFonts w:cs="Arial"/>
        </w:rPr>
        <w:t>, 1973; Koch and Ehret, 1989; Lonstein et al., 2015; Stern, 1996, 1990; Stern and Mackinnon, 1978; Xie et al., 2023)</w:t>
      </w:r>
      <w:r>
        <w:t>. This model allows us to neural mechanisms of social</w:t>
      </w:r>
      <w:r w:rsidRPr="002359EE">
        <w:t xml:space="preserve"> interaction and </w:t>
      </w:r>
      <w:r>
        <w:t xml:space="preserve">complex </w:t>
      </w:r>
      <w:r w:rsidRPr="002359EE">
        <w:t>sensory processing</w:t>
      </w:r>
      <w:r>
        <w:t xml:space="preserve"> and how these mechanisms arise in Het over time.</w:t>
      </w:r>
      <w:r w:rsidRPr="002359EE">
        <w:t xml:space="preserve"> </w:t>
      </w:r>
      <w:r w:rsidRPr="00A63393">
        <w:t xml:space="preserve">Previously we reported adult </w:t>
      </w:r>
      <w:r>
        <w:t>Het</w:t>
      </w:r>
      <w:r w:rsidRPr="00A63393">
        <w:t> performs poorly at this task</w:t>
      </w:r>
      <w:r>
        <w:t xml:space="preserve"> compared to WT controls</w:t>
      </w:r>
      <w:r w:rsidRPr="00A63393">
        <w:t>. Het improve like WT in initial days but make more errors and take longer to finish retrieval in later days compared to WT</w:t>
      </w:r>
      <w:r>
        <w:t xml:space="preserve"> (Krishnan et al., 2017; Stevenson et al., 2021)</w:t>
      </w:r>
      <w:r w:rsidRPr="00A63393">
        <w:t xml:space="preserve">. </w:t>
      </w:r>
      <w:r>
        <w:t xml:space="preserve">Conditional knockdown of MECP2 in the auditory cortex of adult female mice impairs pup retrieval, </w:t>
      </w:r>
      <w:r w:rsidRPr="006C533D">
        <w:t>indicat</w:t>
      </w:r>
      <w:r>
        <w:t>ing</w:t>
      </w:r>
      <w:r w:rsidRPr="006C533D">
        <w:t xml:space="preserve"> MECP2 in the auditory cortex is </w:t>
      </w:r>
      <w:r>
        <w:t>important for experience dependent plasticity mechanisms to adapt efficient retrieval over time (Krishnan et al., 2017)</w:t>
      </w:r>
      <w:r w:rsidRPr="006C533D">
        <w:t xml:space="preserve">. </w:t>
      </w:r>
    </w:p>
    <w:p w14:paraId="431B5F87" w14:textId="77777777" w:rsidR="008E46A7" w:rsidRDefault="008E46A7" w:rsidP="00CF5323">
      <w:pPr>
        <w:pStyle w:val="dsH1"/>
      </w:pPr>
      <w:bookmarkStart w:id="70" w:name="_Toc140443283"/>
      <w:r>
        <w:t>Perineuronal nets as physical substrates for structural plasticity in the brain</w:t>
      </w:r>
      <w:bookmarkEnd w:id="70"/>
    </w:p>
    <w:p w14:paraId="0C2C956A" w14:textId="60B509E4" w:rsidR="008E46A7" w:rsidRDefault="008E46A7" w:rsidP="008E46A7">
      <w:r>
        <w:t xml:space="preserve">Perineuronal nets (PNNs) are specialized extracellular matrix structures which structurally surround the soma and proximal dendrites of parvalbumin positive (PV+) GABAergic interneurons in the cortex </w:t>
      </w:r>
      <w:r w:rsidR="00F90A25" w:rsidRPr="00F90A25">
        <w:rPr>
          <w:rFonts w:cs="Arial"/>
        </w:rPr>
        <w:t>(</w:t>
      </w:r>
      <w:proofErr w:type="spellStart"/>
      <w:r w:rsidR="00F90A25" w:rsidRPr="00F90A25">
        <w:rPr>
          <w:rFonts w:cs="Arial"/>
        </w:rPr>
        <w:t>Hartig</w:t>
      </w:r>
      <w:proofErr w:type="spellEnd"/>
      <w:r w:rsidR="00F90A25" w:rsidRPr="00F90A25">
        <w:rPr>
          <w:rFonts w:cs="Arial"/>
        </w:rPr>
        <w:t xml:space="preserve"> et al., 1994, 1992; Kosaka and </w:t>
      </w:r>
      <w:proofErr w:type="spellStart"/>
      <w:r w:rsidR="00F90A25" w:rsidRPr="00F90A25">
        <w:rPr>
          <w:rFonts w:cs="Arial"/>
        </w:rPr>
        <w:t>Heizmann</w:t>
      </w:r>
      <w:proofErr w:type="spellEnd"/>
      <w:r w:rsidR="00F90A25" w:rsidRPr="00F90A25">
        <w:rPr>
          <w:rFonts w:cs="Arial"/>
        </w:rPr>
        <w:t>, 1989; Nakagawa et al., 1986)</w:t>
      </w:r>
      <w:r>
        <w:t xml:space="preserve">. </w:t>
      </w:r>
      <w:r w:rsidRPr="00F06B03">
        <w:t xml:space="preserve">PNNs are composed of </w:t>
      </w:r>
      <w:r>
        <w:t>a collection of over 40 proteins including</w:t>
      </w:r>
      <w:r w:rsidRPr="00F06B03">
        <w:t xml:space="preserve"> </w:t>
      </w:r>
      <w:r>
        <w:t xml:space="preserve">chondroitin sulfate </w:t>
      </w:r>
      <w:r w:rsidRPr="00F06B03">
        <w:t>proteoglycans</w:t>
      </w:r>
      <w:r>
        <w:t xml:space="preserve"> (CSPGs),</w:t>
      </w:r>
      <w:r w:rsidRPr="00F06B03">
        <w:t xml:space="preserve"> </w:t>
      </w:r>
      <w:r>
        <w:t xml:space="preserve">heparan sulphate proteoglycans (HSPGs), lecticans, glycoproteins, hyaluronan and many other molecules that are secreted into or interact with extracellular matrix components </w:t>
      </w:r>
      <w:r w:rsidRPr="00CA3159">
        <w:rPr>
          <w:rFonts w:cs="Arial"/>
        </w:rPr>
        <w:t xml:space="preserve">(Bruckner et al., 2000; </w:t>
      </w:r>
      <w:proofErr w:type="spellStart"/>
      <w:r w:rsidRPr="00CA3159">
        <w:rPr>
          <w:rFonts w:cs="Arial"/>
        </w:rPr>
        <w:t>Carulli</w:t>
      </w:r>
      <w:proofErr w:type="spellEnd"/>
      <w:r w:rsidRPr="00CA3159">
        <w:rPr>
          <w:rFonts w:cs="Arial"/>
        </w:rPr>
        <w:t xml:space="preserve"> et al., 2006; Fawcett et al., 2019; Fowke et al., 2017; </w:t>
      </w:r>
      <w:proofErr w:type="spellStart"/>
      <w:r w:rsidRPr="00CA3159">
        <w:rPr>
          <w:rFonts w:cs="Arial"/>
        </w:rPr>
        <w:t>Hartig</w:t>
      </w:r>
      <w:proofErr w:type="spellEnd"/>
      <w:r w:rsidRPr="00CA3159">
        <w:rPr>
          <w:rFonts w:cs="Arial"/>
        </w:rPr>
        <w:t xml:space="preserve"> et al., 1994; Kwok et al., 2010)</w:t>
      </w:r>
      <w:r>
        <w:t xml:space="preserve">. </w:t>
      </w:r>
      <w:r w:rsidRPr="008F60C1">
        <w:rPr>
          <w:i/>
          <w:iCs/>
        </w:rPr>
        <w:t>Wisteria floribunda agglutinin</w:t>
      </w:r>
      <w:r w:rsidRPr="008F60C1">
        <w:t xml:space="preserve"> (WF</w:t>
      </w:r>
      <w:r>
        <w:t>A) binds</w:t>
      </w:r>
      <w:r w:rsidRPr="008F60C1">
        <w:t xml:space="preserve"> specifically to N-acetyl </w:t>
      </w:r>
      <w:r w:rsidRPr="008F60C1">
        <w:lastRenderedPageBreak/>
        <w:t xml:space="preserve">galactosamine found on most </w:t>
      </w:r>
      <w:r>
        <w:t xml:space="preserve">CSPGs and thus is used as a common immunohistochemical marker to visualize PNNs in the brain </w:t>
      </w:r>
      <w:r w:rsidRPr="00A56FCD">
        <w:rPr>
          <w:rFonts w:cs="Arial"/>
        </w:rPr>
        <w:t>(</w:t>
      </w:r>
      <w:proofErr w:type="spellStart"/>
      <w:r w:rsidRPr="00A56FCD">
        <w:rPr>
          <w:rFonts w:cs="Arial"/>
        </w:rPr>
        <w:t>Hartig</w:t>
      </w:r>
      <w:proofErr w:type="spellEnd"/>
      <w:r w:rsidRPr="00A56FCD">
        <w:rPr>
          <w:rFonts w:cs="Arial"/>
        </w:rPr>
        <w:t xml:space="preserve"> et al., 1992; Slaker et al., 2016)</w:t>
      </w:r>
      <w:r w:rsidRPr="008F60C1">
        <w:t xml:space="preserve">. </w:t>
      </w:r>
      <w:r>
        <w:t>E</w:t>
      </w:r>
      <w:r w:rsidRPr="006E21B8">
        <w:t xml:space="preserve">xogenous delivery of </w:t>
      </w:r>
      <w:proofErr w:type="spellStart"/>
      <w:r w:rsidRPr="006E21B8">
        <w:t>Chondroitinase</w:t>
      </w:r>
      <w:proofErr w:type="spellEnd"/>
      <w:r w:rsidRPr="006E21B8">
        <w:t xml:space="preserve"> ABC </w:t>
      </w:r>
      <w:r>
        <w:t>(</w:t>
      </w:r>
      <w:proofErr w:type="spellStart"/>
      <w:r w:rsidRPr="006E21B8">
        <w:t>ChABC</w:t>
      </w:r>
      <w:proofErr w:type="spellEnd"/>
      <w:r>
        <w:t>)</w:t>
      </w:r>
      <w:r w:rsidRPr="006E21B8">
        <w:t xml:space="preserve">, </w:t>
      </w:r>
      <w:r>
        <w:t xml:space="preserve">an enzyme </w:t>
      </w:r>
      <w:r w:rsidRPr="006E21B8">
        <w:t>which specifically cleave</w:t>
      </w:r>
      <w:r>
        <w:t>s</w:t>
      </w:r>
      <w:r w:rsidRPr="006E21B8">
        <w:t xml:space="preserve"> the </w:t>
      </w:r>
      <w:r w:rsidRPr="008F60C1">
        <w:t xml:space="preserve">glycosaminoglycans </w:t>
      </w:r>
      <w:r>
        <w:t xml:space="preserve">(GAG) </w:t>
      </w:r>
      <w:r w:rsidRPr="006E21B8">
        <w:t>side chains of CSPGs</w:t>
      </w:r>
      <w:r>
        <w:t xml:space="preserve">, degrades PNNs as measured by reduction in WFA staining </w:t>
      </w:r>
      <w:r w:rsidR="00F90A25" w:rsidRPr="00F90A25">
        <w:rPr>
          <w:rFonts w:cs="Arial"/>
        </w:rPr>
        <w:t xml:space="preserve">(de Vivo et al., 2013; Lin et al., 2007; </w:t>
      </w:r>
      <w:proofErr w:type="spellStart"/>
      <w:r w:rsidR="00F90A25" w:rsidRPr="00F90A25">
        <w:rPr>
          <w:rFonts w:cs="Arial"/>
        </w:rPr>
        <w:t>Pizzorusso</w:t>
      </w:r>
      <w:proofErr w:type="spellEnd"/>
      <w:r w:rsidR="00F90A25" w:rsidRPr="00F90A25">
        <w:rPr>
          <w:rFonts w:cs="Arial"/>
        </w:rPr>
        <w:t xml:space="preserve"> et al., 2002a)</w:t>
      </w:r>
      <w:r>
        <w:t xml:space="preserve">. Most knowledge on the structure and function of PNNs is known from studies conducted in the visual cortex and hippocampus of rodents. </w:t>
      </w:r>
      <w:r w:rsidRPr="00F06B03">
        <w:t xml:space="preserve">PNNs restrict plasticity as their expression </w:t>
      </w:r>
      <w:r>
        <w:t xml:space="preserve">is concomitant </w:t>
      </w:r>
      <w:r w:rsidRPr="00F06B03">
        <w:t>with</w:t>
      </w:r>
      <w:r>
        <w:t xml:space="preserve"> periods of heightened plasticity in the brain and e</w:t>
      </w:r>
      <w:r w:rsidRPr="00F06B03">
        <w:t xml:space="preserve">nzymatic degradation of PNNs </w:t>
      </w:r>
      <w:r>
        <w:t>restores the brain to states of “juvenile”</w:t>
      </w:r>
      <w:r w:rsidR="003D7A07">
        <w:t xml:space="preserve"> plasticity</w:t>
      </w:r>
      <w:r>
        <w:t xml:space="preserve"> </w:t>
      </w:r>
      <w:r w:rsidR="00F90A25" w:rsidRPr="00F90A25">
        <w:rPr>
          <w:rFonts w:cs="Arial"/>
        </w:rPr>
        <w:t xml:space="preserve">(Carstens et al., 2021; </w:t>
      </w:r>
      <w:proofErr w:type="spellStart"/>
      <w:r w:rsidR="00F90A25" w:rsidRPr="00F90A25">
        <w:rPr>
          <w:rFonts w:cs="Arial"/>
        </w:rPr>
        <w:t>Carulli</w:t>
      </w:r>
      <w:proofErr w:type="spellEnd"/>
      <w:r w:rsidR="00F90A25" w:rsidRPr="00F90A25">
        <w:rPr>
          <w:rFonts w:cs="Arial"/>
        </w:rPr>
        <w:t xml:space="preserve"> et al., 2010; de Vivo et al., 2013; Hou et al., 2017; Miyata and Kitagawa, 2017; </w:t>
      </w:r>
      <w:proofErr w:type="spellStart"/>
      <w:r w:rsidR="00F90A25" w:rsidRPr="00F90A25">
        <w:rPr>
          <w:rFonts w:cs="Arial"/>
        </w:rPr>
        <w:t>Pizzorusso</w:t>
      </w:r>
      <w:proofErr w:type="spellEnd"/>
      <w:r w:rsidR="00F90A25" w:rsidRPr="00F90A25">
        <w:rPr>
          <w:rFonts w:cs="Arial"/>
        </w:rPr>
        <w:t xml:space="preserve"> et al., 2002)</w:t>
      </w:r>
      <w:r>
        <w:t>.</w:t>
      </w:r>
      <w:r w:rsidR="003D7A07">
        <w:t xml:space="preserve"> Exogenous treatment of cortical slices with </w:t>
      </w:r>
      <w:proofErr w:type="spellStart"/>
      <w:r w:rsidR="003D7A07">
        <w:t>ChABC</w:t>
      </w:r>
      <w:proofErr w:type="spellEnd"/>
      <w:r w:rsidR="003D7A07">
        <w:t xml:space="preserve"> </w:t>
      </w:r>
      <w:r w:rsidR="003D7A07" w:rsidRPr="003D7A07">
        <w:t>increas</w:t>
      </w:r>
      <w:r w:rsidR="003D7A07">
        <w:t>es</w:t>
      </w:r>
      <w:r w:rsidR="003D7A07" w:rsidRPr="003D7A07">
        <w:t xml:space="preserve"> </w:t>
      </w:r>
      <w:r w:rsidR="003D7A07">
        <w:t>dendritic spine density</w:t>
      </w:r>
      <w:r w:rsidR="000C358A">
        <w:t xml:space="preserve"> </w:t>
      </w:r>
      <w:r w:rsidR="000C358A" w:rsidRPr="000C358A">
        <w:rPr>
          <w:rFonts w:cs="Arial"/>
        </w:rPr>
        <w:t>(de Vivo et al., 2013)</w:t>
      </w:r>
      <w:r w:rsidR="000C358A">
        <w:t>. These findings</w:t>
      </w:r>
      <w:r w:rsidR="003D7A07">
        <w:t xml:space="preserve"> collectively highligh</w:t>
      </w:r>
      <w:r w:rsidR="000C358A">
        <w:t>t</w:t>
      </w:r>
      <w:r w:rsidR="003D7A07">
        <w:t xml:space="preserve"> PNNs are important for restricting synaptic plasticity in the brain.</w:t>
      </w:r>
    </w:p>
    <w:p w14:paraId="256CAF0B" w14:textId="77777777" w:rsidR="008E46A7" w:rsidRPr="00944DAD" w:rsidRDefault="008E46A7" w:rsidP="008E46A7">
      <w:pPr>
        <w:pStyle w:val="BodyText"/>
      </w:pPr>
    </w:p>
    <w:p w14:paraId="558400ED" w14:textId="425BD9A1" w:rsidR="008E46A7" w:rsidRDefault="008E46A7" w:rsidP="008E46A7">
      <w:pPr>
        <w:pStyle w:val="BodyText"/>
      </w:pPr>
      <w:r>
        <w:t>Abnormal PNN expression and altered synaptic plasticity are observed in rodent model</w:t>
      </w:r>
      <w:r w:rsidR="003D7A07">
        <w:t>s</w:t>
      </w:r>
      <w:r>
        <w:t xml:space="preserve"> for neuropsychiatric disorders. </w:t>
      </w:r>
      <w:r w:rsidRPr="00690BC2">
        <w:t xml:space="preserve">MECP2 regulates </w:t>
      </w:r>
      <w:r w:rsidR="003D7A07">
        <w:t xml:space="preserve">timing and </w:t>
      </w:r>
      <w:r w:rsidRPr="00690BC2">
        <w:t>expression of perineuronal nets</w:t>
      </w:r>
      <w:r w:rsidR="003D7A07">
        <w:t xml:space="preserve"> is during periods of heightened plasticity</w:t>
      </w:r>
      <w:r w:rsidRPr="00690BC2">
        <w:t xml:space="preserve"> </w:t>
      </w:r>
      <w:r w:rsidR="00F90A25" w:rsidRPr="00F90A25">
        <w:rPr>
          <w:rFonts w:cs="Arial"/>
        </w:rPr>
        <w:t xml:space="preserve">(Carstens et al., 2021, 2016; Donato et al., 2013; Durand et al., 2012; </w:t>
      </w:r>
      <w:proofErr w:type="spellStart"/>
      <w:r w:rsidR="00F90A25" w:rsidRPr="00F90A25">
        <w:rPr>
          <w:rFonts w:cs="Arial"/>
        </w:rPr>
        <w:t>Gogolla</w:t>
      </w:r>
      <w:proofErr w:type="spellEnd"/>
      <w:r w:rsidR="00F90A25" w:rsidRPr="00F90A25">
        <w:rPr>
          <w:rFonts w:cs="Arial"/>
        </w:rPr>
        <w:t xml:space="preserve"> et al., 2006; Hou et al., 2017; Krishnan et al., 2017, 2015; Morello et al., 2018; Patrizi et al., 2020; </w:t>
      </w:r>
      <w:proofErr w:type="spellStart"/>
      <w:r w:rsidR="00F90A25" w:rsidRPr="00F90A25">
        <w:rPr>
          <w:rFonts w:cs="Arial"/>
        </w:rPr>
        <w:t>Pizzorusso</w:t>
      </w:r>
      <w:proofErr w:type="spellEnd"/>
      <w:r w:rsidR="00F90A25" w:rsidRPr="00F90A25">
        <w:rPr>
          <w:rFonts w:cs="Arial"/>
        </w:rPr>
        <w:t xml:space="preserve"> et al., 2002a; </w:t>
      </w:r>
      <w:proofErr w:type="spellStart"/>
      <w:r w:rsidR="00F90A25" w:rsidRPr="00F90A25">
        <w:rPr>
          <w:rFonts w:cs="Arial"/>
        </w:rPr>
        <w:t>Sigal</w:t>
      </w:r>
      <w:proofErr w:type="spellEnd"/>
      <w:r w:rsidR="00F90A25" w:rsidRPr="00F90A25">
        <w:rPr>
          <w:rFonts w:cs="Arial"/>
        </w:rPr>
        <w:t xml:space="preserve"> et al., 2019)</w:t>
      </w:r>
      <w:r>
        <w:t>.</w:t>
      </w:r>
      <w:r w:rsidRPr="00690BC2">
        <w:t xml:space="preserve"> </w:t>
      </w:r>
      <w:r>
        <w:t xml:space="preserve">Pup retrieval experience induces an atypical increase in the expression of PNNs in the auditory cortex which coincides with poor pup retrieval performance (Krishnan et al., 2017). Interestingly, </w:t>
      </w:r>
      <w:proofErr w:type="spellStart"/>
      <w:r>
        <w:t>ChABC</w:t>
      </w:r>
      <w:proofErr w:type="spellEnd"/>
      <w:r>
        <w:t xml:space="preserve"> degrades PNNs in the auditory cortex and partially rescues pup retrieval behavior. This suggest other cortical brain regions are important for mediating pup retrieval behavior in adult Het. Using whole brain histological analysis, it was reported that prior to behavior, adult </w:t>
      </w:r>
      <w:r w:rsidR="00840C30">
        <w:t>H</w:t>
      </w:r>
      <w:r>
        <w:t xml:space="preserve">et have increased PNN expression in the primary somatosensory barrel field cortex (S1BF) (Lau, </w:t>
      </w:r>
      <w:proofErr w:type="spellStart"/>
      <w:r>
        <w:t>Layo</w:t>
      </w:r>
      <w:proofErr w:type="spellEnd"/>
      <w:r>
        <w:t xml:space="preserve"> et al., 2020). </w:t>
      </w:r>
      <w:r w:rsidRPr="00C021C7">
        <w:t>In mice</w:t>
      </w:r>
      <w:r>
        <w:t>,</w:t>
      </w:r>
      <w:r w:rsidRPr="00C021C7">
        <w:t xml:space="preserve"> sensory information received by </w:t>
      </w:r>
      <w:r>
        <w:t xml:space="preserve">the </w:t>
      </w:r>
      <w:r w:rsidRPr="00C021C7">
        <w:t xml:space="preserve">whiskers is sent to the </w:t>
      </w:r>
      <w:r>
        <w:t xml:space="preserve">S1BF </w:t>
      </w:r>
      <w:r w:rsidRPr="00C021C7">
        <w:t xml:space="preserve">to decode incoming tactile </w:t>
      </w:r>
      <w:r>
        <w:t>stimuli from the environment</w:t>
      </w:r>
      <w:r w:rsidRPr="00C021C7">
        <w:t>.</w:t>
      </w:r>
      <w:r>
        <w:t xml:space="preserve"> The physiological relevance of increased S1BF PNN expression in adult Het is not known. Given the known role for PNNs in inhibitory plasticity, we hypothesize that abnormal increase in PNN expression </w:t>
      </w:r>
      <w:r>
        <w:lastRenderedPageBreak/>
        <w:t xml:space="preserve">in the S1BF restricts incoming tactile sensory stimuli leading </w:t>
      </w:r>
      <w:r w:rsidR="00FF79DA">
        <w:t>to poor performance in tactile relevant task.</w:t>
      </w:r>
    </w:p>
    <w:p w14:paraId="2A9BE952" w14:textId="244F408E" w:rsidR="008E46A7" w:rsidRPr="008441C3" w:rsidRDefault="008441C3" w:rsidP="008E46A7">
      <w:pPr>
        <w:pStyle w:val="BodyText"/>
        <w:rPr>
          <w:szCs w:val="24"/>
        </w:rPr>
      </w:pPr>
      <w:r w:rsidRPr="0057757B">
        <w:t xml:space="preserve">As </w:t>
      </w:r>
      <w:r w:rsidR="0065611E">
        <w:t xml:space="preserve">experimental </w:t>
      </w:r>
      <w:r w:rsidRPr="0057757B">
        <w:t xml:space="preserve">studies move toward </w:t>
      </w:r>
      <w:r w:rsidR="0065611E">
        <w:t xml:space="preserve">using </w:t>
      </w:r>
      <w:r>
        <w:t>etiologically relevant behavioral assays</w:t>
      </w:r>
      <w:r w:rsidRPr="0057757B">
        <w:t xml:space="preserve">, there </w:t>
      </w:r>
      <w:r>
        <w:t>is a shift to</w:t>
      </w:r>
      <w:r w:rsidRPr="0057757B">
        <w:t xml:space="preserve"> studying free moving</w:t>
      </w:r>
      <w:r>
        <w:t xml:space="preserve"> behavior in natural contexts in order to model the complexity of endophenotypes in neuropsychiatric disorders.</w:t>
      </w:r>
      <w:r>
        <w:rPr>
          <w:szCs w:val="24"/>
        </w:rPr>
        <w:t xml:space="preserve"> </w:t>
      </w:r>
      <w:r w:rsidR="00FF79DA">
        <w:rPr>
          <w:szCs w:val="24"/>
        </w:rPr>
        <w:t>We propose</w:t>
      </w:r>
      <w:r>
        <w:rPr>
          <w:szCs w:val="24"/>
        </w:rPr>
        <w:t xml:space="preserve"> </w:t>
      </w:r>
      <w:r w:rsidR="00FF79DA">
        <w:rPr>
          <w:szCs w:val="24"/>
        </w:rPr>
        <w:t>that s</w:t>
      </w:r>
      <w:r w:rsidR="008E46A7" w:rsidRPr="00861731">
        <w:rPr>
          <w:szCs w:val="24"/>
        </w:rPr>
        <w:t>ystematic</w:t>
      </w:r>
      <w:r w:rsidR="00FF79DA">
        <w:rPr>
          <w:szCs w:val="24"/>
        </w:rPr>
        <w:t xml:space="preserve"> and nuanced</w:t>
      </w:r>
      <w:r w:rsidR="008E46A7" w:rsidRPr="00861731">
        <w:rPr>
          <w:szCs w:val="24"/>
        </w:rPr>
        <w:t xml:space="preserve"> characterization of etiologically relevant behavior</w:t>
      </w:r>
      <w:r w:rsidR="00FF79DA">
        <w:rPr>
          <w:szCs w:val="24"/>
        </w:rPr>
        <w:t xml:space="preserve">s </w:t>
      </w:r>
      <w:r w:rsidR="008E46A7" w:rsidRPr="00861731">
        <w:rPr>
          <w:szCs w:val="24"/>
        </w:rPr>
        <w:t xml:space="preserve">in </w:t>
      </w:r>
      <w:r w:rsidR="008E46A7">
        <w:rPr>
          <w:szCs w:val="24"/>
        </w:rPr>
        <w:t>Het over time</w:t>
      </w:r>
      <w:r w:rsidR="00FF79DA">
        <w:rPr>
          <w:szCs w:val="24"/>
        </w:rPr>
        <w:t>,</w:t>
      </w:r>
      <w:r w:rsidR="008E46A7" w:rsidRPr="00861731">
        <w:rPr>
          <w:szCs w:val="24"/>
        </w:rPr>
        <w:t xml:space="preserve"> </w:t>
      </w:r>
      <w:r w:rsidR="008E46A7">
        <w:rPr>
          <w:szCs w:val="24"/>
        </w:rPr>
        <w:t xml:space="preserve">combined with histological analysis of neural substrates for plasticity are </w:t>
      </w:r>
      <w:r w:rsidR="008E46A7" w:rsidRPr="00861731">
        <w:rPr>
          <w:szCs w:val="24"/>
        </w:rPr>
        <w:t>needed to move forward in understanding the</w:t>
      </w:r>
      <w:r w:rsidR="008E46A7">
        <w:rPr>
          <w:szCs w:val="24"/>
        </w:rPr>
        <w:t xml:space="preserve"> cellular</w:t>
      </w:r>
      <w:r w:rsidR="008E46A7" w:rsidRPr="00861731">
        <w:rPr>
          <w:szCs w:val="24"/>
        </w:rPr>
        <w:t xml:space="preserve"> mechanisms </w:t>
      </w:r>
      <w:r w:rsidR="008E46A7">
        <w:rPr>
          <w:szCs w:val="24"/>
        </w:rPr>
        <w:t>of</w:t>
      </w:r>
      <w:r w:rsidR="008E46A7" w:rsidRPr="00861731">
        <w:rPr>
          <w:szCs w:val="24"/>
        </w:rPr>
        <w:t xml:space="preserve"> </w:t>
      </w:r>
      <w:r w:rsidR="00FF79DA">
        <w:rPr>
          <w:szCs w:val="24"/>
        </w:rPr>
        <w:t xml:space="preserve">these </w:t>
      </w:r>
      <w:r w:rsidR="008E46A7">
        <w:rPr>
          <w:szCs w:val="24"/>
        </w:rPr>
        <w:t>complex neural phenotypes.</w:t>
      </w:r>
      <w:r w:rsidR="00FF79DA">
        <w:rPr>
          <w:szCs w:val="24"/>
        </w:rPr>
        <w:t xml:space="preserve"> </w:t>
      </w:r>
      <w:r w:rsidR="00162985">
        <w:rPr>
          <w:szCs w:val="24"/>
        </w:rPr>
        <w:t xml:space="preserve">Given that Rett syndrome phenotypes are dynamic over time, we hypothesize MECP2 </w:t>
      </w:r>
      <w:r w:rsidR="007E69A7">
        <w:rPr>
          <w:szCs w:val="24"/>
        </w:rPr>
        <w:t xml:space="preserve">expression is age dependent and coincides with </w:t>
      </w:r>
      <w:r w:rsidR="00840C30">
        <w:rPr>
          <w:szCs w:val="24"/>
        </w:rPr>
        <w:t>appropriate expression of perineuronal nets</w:t>
      </w:r>
      <w:r w:rsidR="00C42A02">
        <w:rPr>
          <w:szCs w:val="24"/>
        </w:rPr>
        <w:t xml:space="preserve"> </w:t>
      </w:r>
      <w:r w:rsidR="007E69A7">
        <w:rPr>
          <w:szCs w:val="24"/>
        </w:rPr>
        <w:t xml:space="preserve">required </w:t>
      </w:r>
      <w:r w:rsidR="00D06A21">
        <w:rPr>
          <w:szCs w:val="24"/>
        </w:rPr>
        <w:t>for sensory processing</w:t>
      </w:r>
      <w:r w:rsidR="007E69A7">
        <w:rPr>
          <w:szCs w:val="24"/>
        </w:rPr>
        <w:t xml:space="preserve"> in </w:t>
      </w:r>
      <w:r w:rsidR="00C42A02">
        <w:rPr>
          <w:szCs w:val="24"/>
        </w:rPr>
        <w:t>ethologically relevant contexts</w:t>
      </w:r>
      <w:r w:rsidR="00162985">
        <w:rPr>
          <w:szCs w:val="24"/>
        </w:rPr>
        <w:t xml:space="preserve">. </w:t>
      </w:r>
    </w:p>
    <w:p w14:paraId="0890A995" w14:textId="673AA17D" w:rsidR="003E0344" w:rsidRDefault="006C533D" w:rsidP="0051082C">
      <w:pPr>
        <w:pStyle w:val="BodyText"/>
        <w:rPr>
          <w:szCs w:val="24"/>
        </w:rPr>
      </w:pPr>
      <w:r>
        <w:rPr>
          <w:szCs w:val="24"/>
        </w:rPr>
        <w:t>.</w:t>
      </w:r>
    </w:p>
    <w:p w14:paraId="4F522667" w14:textId="77777777" w:rsidR="003E0344" w:rsidRDefault="003E0344" w:rsidP="003E0344">
      <w:pPr>
        <w:pStyle w:val="BodyText"/>
      </w:pPr>
      <w:r>
        <w:br w:type="page"/>
      </w:r>
    </w:p>
    <w:p w14:paraId="23FE20BC" w14:textId="70801147" w:rsidR="0051082C" w:rsidRPr="00690BC2" w:rsidRDefault="003E0344" w:rsidP="00CF5323">
      <w:pPr>
        <w:pStyle w:val="dsH1"/>
      </w:pPr>
      <w:bookmarkStart w:id="71" w:name="_Toc140443284"/>
      <w:r>
        <w:lastRenderedPageBreak/>
        <w:t>References</w:t>
      </w:r>
      <w:bookmarkEnd w:id="71"/>
      <w:r>
        <w:t xml:space="preserve"> </w:t>
      </w:r>
    </w:p>
    <w:p w14:paraId="0C1884FF" w14:textId="21166F62"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Achilly</w:t>
      </w:r>
      <w:proofErr w:type="spellEnd"/>
      <w:r w:rsidRPr="003E0344">
        <w:rPr>
          <w:rFonts w:cs="Arial"/>
          <w:szCs w:val="24"/>
        </w:rPr>
        <w:t xml:space="preserve">, N. P., Wang, W., &amp; </w:t>
      </w:r>
      <w:proofErr w:type="spellStart"/>
      <w:r w:rsidRPr="003E0344">
        <w:rPr>
          <w:rFonts w:cs="Arial"/>
          <w:szCs w:val="24"/>
        </w:rPr>
        <w:t>Zoghbi</w:t>
      </w:r>
      <w:proofErr w:type="spellEnd"/>
      <w:r w:rsidRPr="003E0344">
        <w:rPr>
          <w:rFonts w:cs="Arial"/>
          <w:szCs w:val="24"/>
        </w:rPr>
        <w:t xml:space="preserve">, H. Y. (2021). </w:t>
      </w:r>
      <w:proofErr w:type="spellStart"/>
      <w:r w:rsidRPr="003E0344">
        <w:rPr>
          <w:rFonts w:cs="Arial"/>
          <w:szCs w:val="24"/>
        </w:rPr>
        <w:t>Presymptomatic</w:t>
      </w:r>
      <w:proofErr w:type="spellEnd"/>
      <w:r w:rsidRPr="003E0344">
        <w:rPr>
          <w:rFonts w:cs="Arial"/>
          <w:szCs w:val="24"/>
        </w:rPr>
        <w:t xml:space="preserve"> training mitigates functional deficits in a mouse model of Rett syndrome. </w:t>
      </w:r>
      <w:r w:rsidRPr="003E0344">
        <w:rPr>
          <w:rFonts w:cs="Arial"/>
          <w:i/>
          <w:iCs/>
          <w:szCs w:val="24"/>
        </w:rPr>
        <w:t>Nature</w:t>
      </w:r>
      <w:r w:rsidRPr="003E0344">
        <w:rPr>
          <w:rFonts w:cs="Arial"/>
          <w:szCs w:val="24"/>
        </w:rPr>
        <w:t xml:space="preserve">, </w:t>
      </w:r>
      <w:r w:rsidRPr="003E0344">
        <w:rPr>
          <w:rFonts w:cs="Arial"/>
          <w:i/>
          <w:iCs/>
          <w:szCs w:val="24"/>
        </w:rPr>
        <w:t>592</w:t>
      </w:r>
      <w:r w:rsidRPr="003E0344">
        <w:rPr>
          <w:rFonts w:cs="Arial"/>
          <w:szCs w:val="24"/>
        </w:rPr>
        <w:t>(7855), 596–600. https://doi.org/10.1038/s41586-021-03369-7</w:t>
      </w:r>
    </w:p>
    <w:p w14:paraId="23B2D785"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Adams, V. H., </w:t>
      </w:r>
      <w:proofErr w:type="spellStart"/>
      <w:r w:rsidRPr="003E0344">
        <w:rPr>
          <w:rFonts w:cs="Arial"/>
          <w:szCs w:val="24"/>
        </w:rPr>
        <w:t>McBryant</w:t>
      </w:r>
      <w:proofErr w:type="spellEnd"/>
      <w:r w:rsidRPr="003E0344">
        <w:rPr>
          <w:rFonts w:cs="Arial"/>
          <w:szCs w:val="24"/>
        </w:rPr>
        <w:t xml:space="preserve">, S. J., Wade, P. A., Woodcock, C. L., &amp; Hansen, J. C. (2007). Intrinsic Disorder and Autonomous Domain Function in the Multifunctional Nuclear Protein, MeCP2. </w:t>
      </w:r>
      <w:r w:rsidRPr="003E0344">
        <w:rPr>
          <w:rFonts w:cs="Arial"/>
          <w:i/>
          <w:iCs/>
          <w:szCs w:val="24"/>
        </w:rPr>
        <w:t>Journal of Biological Chemistry</w:t>
      </w:r>
      <w:r w:rsidRPr="003E0344">
        <w:rPr>
          <w:rFonts w:cs="Arial"/>
          <w:szCs w:val="24"/>
        </w:rPr>
        <w:t xml:space="preserve">, </w:t>
      </w:r>
      <w:r w:rsidRPr="003E0344">
        <w:rPr>
          <w:rFonts w:cs="Arial"/>
          <w:i/>
          <w:iCs/>
          <w:szCs w:val="24"/>
        </w:rPr>
        <w:t>282</w:t>
      </w:r>
      <w:r w:rsidRPr="003E0344">
        <w:rPr>
          <w:rFonts w:cs="Arial"/>
          <w:szCs w:val="24"/>
        </w:rPr>
        <w:t>(20), 15057–15064. https://doi.org/10.1074/jbc.M700855200</w:t>
      </w:r>
    </w:p>
    <w:p w14:paraId="1F02DB97"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Alsina-Llanes</w:t>
      </w:r>
      <w:proofErr w:type="spellEnd"/>
      <w:r w:rsidRPr="003E0344">
        <w:rPr>
          <w:rFonts w:cs="Arial"/>
          <w:szCs w:val="24"/>
        </w:rPr>
        <w:t xml:space="preserve">, M., Victoria De Brun, &amp; </w:t>
      </w:r>
      <w:proofErr w:type="spellStart"/>
      <w:r w:rsidRPr="003E0344">
        <w:rPr>
          <w:rFonts w:cs="Arial"/>
          <w:szCs w:val="24"/>
        </w:rPr>
        <w:t>Olazábal</w:t>
      </w:r>
      <w:proofErr w:type="spellEnd"/>
      <w:r w:rsidRPr="003E0344">
        <w:rPr>
          <w:rFonts w:cs="Arial"/>
          <w:szCs w:val="24"/>
        </w:rPr>
        <w:t xml:space="preserve">, D. E. (2015). Development and expression of maternal behavior in naïve female C57BL/6 mice: Ontogeny of Maternal Behavior in Mice. </w:t>
      </w:r>
      <w:r w:rsidRPr="003E0344">
        <w:rPr>
          <w:rFonts w:cs="Arial"/>
          <w:i/>
          <w:iCs/>
          <w:szCs w:val="24"/>
        </w:rPr>
        <w:t>Developmental Psychobiology</w:t>
      </w:r>
      <w:r w:rsidRPr="003E0344">
        <w:rPr>
          <w:rFonts w:cs="Arial"/>
          <w:szCs w:val="24"/>
        </w:rPr>
        <w:t xml:space="preserve">, </w:t>
      </w:r>
      <w:r w:rsidRPr="003E0344">
        <w:rPr>
          <w:rFonts w:cs="Arial"/>
          <w:i/>
          <w:iCs/>
          <w:szCs w:val="24"/>
        </w:rPr>
        <w:t>57</w:t>
      </w:r>
      <w:r w:rsidRPr="003E0344">
        <w:rPr>
          <w:rFonts w:cs="Arial"/>
          <w:szCs w:val="24"/>
        </w:rPr>
        <w:t>(2), 189–200. https://doi.org/10.1002/dev.21276</w:t>
      </w:r>
    </w:p>
    <w:p w14:paraId="4BAEF444"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Amir, R. E., Van den </w:t>
      </w:r>
      <w:proofErr w:type="spellStart"/>
      <w:r w:rsidRPr="003E0344">
        <w:rPr>
          <w:rFonts w:cs="Arial"/>
          <w:szCs w:val="24"/>
        </w:rPr>
        <w:t>Veyver</w:t>
      </w:r>
      <w:proofErr w:type="spellEnd"/>
      <w:r w:rsidRPr="003E0344">
        <w:rPr>
          <w:rFonts w:cs="Arial"/>
          <w:szCs w:val="24"/>
        </w:rPr>
        <w:t xml:space="preserve">, I. B., Wan, M., Tran, C. Q., </w:t>
      </w:r>
      <w:proofErr w:type="spellStart"/>
      <w:r w:rsidRPr="003E0344">
        <w:rPr>
          <w:rFonts w:cs="Arial"/>
          <w:szCs w:val="24"/>
        </w:rPr>
        <w:t>Francke</w:t>
      </w:r>
      <w:proofErr w:type="spellEnd"/>
      <w:r w:rsidRPr="003E0344">
        <w:rPr>
          <w:rFonts w:cs="Arial"/>
          <w:szCs w:val="24"/>
        </w:rPr>
        <w:t xml:space="preserve">, U., &amp; </w:t>
      </w:r>
      <w:proofErr w:type="spellStart"/>
      <w:r w:rsidRPr="003E0344">
        <w:rPr>
          <w:rFonts w:cs="Arial"/>
          <w:szCs w:val="24"/>
        </w:rPr>
        <w:t>Zoghbi</w:t>
      </w:r>
      <w:proofErr w:type="spellEnd"/>
      <w:r w:rsidRPr="003E0344">
        <w:rPr>
          <w:rFonts w:cs="Arial"/>
          <w:szCs w:val="24"/>
        </w:rPr>
        <w:t xml:space="preserve">, H. Y. (1999). Rett syndrome is caused by mutations in X-linked MECP2, encoding methyl-CpG-binding protein 2. </w:t>
      </w:r>
      <w:r w:rsidRPr="003E0344">
        <w:rPr>
          <w:rFonts w:cs="Arial"/>
          <w:i/>
          <w:iCs/>
          <w:szCs w:val="24"/>
        </w:rPr>
        <w:t>Nature Genetics</w:t>
      </w:r>
      <w:r w:rsidRPr="003E0344">
        <w:rPr>
          <w:rFonts w:cs="Arial"/>
          <w:szCs w:val="24"/>
        </w:rPr>
        <w:t xml:space="preserve">, </w:t>
      </w:r>
      <w:r w:rsidRPr="003E0344">
        <w:rPr>
          <w:rFonts w:cs="Arial"/>
          <w:i/>
          <w:iCs/>
          <w:szCs w:val="24"/>
        </w:rPr>
        <w:t>23</w:t>
      </w:r>
      <w:r w:rsidRPr="003E0344">
        <w:rPr>
          <w:rFonts w:cs="Arial"/>
          <w:szCs w:val="24"/>
        </w:rPr>
        <w:t>(2), 185–188. https://doi.org/10.1038/13810</w:t>
      </w:r>
    </w:p>
    <w:p w14:paraId="11DDA854"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Ballestar</w:t>
      </w:r>
      <w:proofErr w:type="spellEnd"/>
      <w:r w:rsidRPr="003E0344">
        <w:rPr>
          <w:rFonts w:cs="Arial"/>
          <w:szCs w:val="24"/>
        </w:rPr>
        <w:t xml:space="preserve">, E., Yusufzai, T. M., &amp; </w:t>
      </w:r>
      <w:proofErr w:type="spellStart"/>
      <w:r w:rsidRPr="003E0344">
        <w:rPr>
          <w:rFonts w:cs="Arial"/>
          <w:szCs w:val="24"/>
        </w:rPr>
        <w:t>Wolffe</w:t>
      </w:r>
      <w:proofErr w:type="spellEnd"/>
      <w:r w:rsidRPr="003E0344">
        <w:rPr>
          <w:rFonts w:cs="Arial"/>
          <w:szCs w:val="24"/>
        </w:rPr>
        <w:t xml:space="preserve">, A. P. (2000). Effects of Rett Syndrome Mutations of the Methyl-CpG Binding Domain of the Transcriptional Repressor MeCP2 on Selectivity for Association with Methylated DNA. </w:t>
      </w:r>
      <w:r w:rsidRPr="003E0344">
        <w:rPr>
          <w:rFonts w:cs="Arial"/>
          <w:i/>
          <w:iCs/>
          <w:szCs w:val="24"/>
        </w:rPr>
        <w:t>Biochemistry</w:t>
      </w:r>
      <w:r w:rsidRPr="003E0344">
        <w:rPr>
          <w:rFonts w:cs="Arial"/>
          <w:szCs w:val="24"/>
        </w:rPr>
        <w:t xml:space="preserve">, </w:t>
      </w:r>
      <w:r w:rsidRPr="003E0344">
        <w:rPr>
          <w:rFonts w:cs="Arial"/>
          <w:i/>
          <w:iCs/>
          <w:szCs w:val="24"/>
        </w:rPr>
        <w:t>39</w:t>
      </w:r>
      <w:r w:rsidRPr="003E0344">
        <w:rPr>
          <w:rFonts w:cs="Arial"/>
          <w:szCs w:val="24"/>
        </w:rPr>
        <w:t>(24), 7100–7106. https://doi.org/10.1021/bi0001271</w:t>
      </w:r>
    </w:p>
    <w:p w14:paraId="7F8F46E6"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Beach, F. A., &amp; Jaynes, J. (1956). Studies of Maternal Retrieving in Rats. III. Sensory Cues Involved in the Lactating Female’s Response </w:t>
      </w:r>
      <w:proofErr w:type="gramStart"/>
      <w:r w:rsidRPr="003E0344">
        <w:rPr>
          <w:rFonts w:cs="Arial"/>
          <w:szCs w:val="24"/>
        </w:rPr>
        <w:t>To</w:t>
      </w:r>
      <w:proofErr w:type="gramEnd"/>
      <w:r w:rsidRPr="003E0344">
        <w:rPr>
          <w:rFonts w:cs="Arial"/>
          <w:szCs w:val="24"/>
        </w:rPr>
        <w:t xml:space="preserve"> Her Young. </w:t>
      </w:r>
      <w:proofErr w:type="spellStart"/>
      <w:r w:rsidRPr="003E0344">
        <w:rPr>
          <w:rFonts w:cs="Arial"/>
          <w:i/>
          <w:iCs/>
          <w:szCs w:val="24"/>
        </w:rPr>
        <w:t>Behaviour</w:t>
      </w:r>
      <w:proofErr w:type="spellEnd"/>
      <w:r w:rsidRPr="003E0344">
        <w:rPr>
          <w:rFonts w:cs="Arial"/>
          <w:szCs w:val="24"/>
        </w:rPr>
        <w:t xml:space="preserve">, </w:t>
      </w:r>
      <w:r w:rsidRPr="003E0344">
        <w:rPr>
          <w:rFonts w:cs="Arial"/>
          <w:i/>
          <w:iCs/>
          <w:szCs w:val="24"/>
        </w:rPr>
        <w:t>10</w:t>
      </w:r>
      <w:r w:rsidRPr="003E0344">
        <w:rPr>
          <w:rFonts w:cs="Arial"/>
          <w:szCs w:val="24"/>
        </w:rPr>
        <w:t>, 104–124.</w:t>
      </w:r>
    </w:p>
    <w:p w14:paraId="369FE216"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Bendesky</w:t>
      </w:r>
      <w:proofErr w:type="spellEnd"/>
      <w:r w:rsidRPr="003E0344">
        <w:rPr>
          <w:rFonts w:cs="Arial"/>
          <w:szCs w:val="24"/>
        </w:rPr>
        <w:t xml:space="preserve">, A., Kwon, Y.-M., </w:t>
      </w:r>
      <w:proofErr w:type="spellStart"/>
      <w:r w:rsidRPr="003E0344">
        <w:rPr>
          <w:rFonts w:cs="Arial"/>
          <w:szCs w:val="24"/>
        </w:rPr>
        <w:t>Lassance</w:t>
      </w:r>
      <w:proofErr w:type="spellEnd"/>
      <w:r w:rsidRPr="003E0344">
        <w:rPr>
          <w:rFonts w:cs="Arial"/>
          <w:szCs w:val="24"/>
        </w:rPr>
        <w:t xml:space="preserve">, J.-M., </w:t>
      </w:r>
      <w:proofErr w:type="spellStart"/>
      <w:r w:rsidRPr="003E0344">
        <w:rPr>
          <w:rFonts w:cs="Arial"/>
          <w:szCs w:val="24"/>
        </w:rPr>
        <w:t>Lewarch</w:t>
      </w:r>
      <w:proofErr w:type="spellEnd"/>
      <w:r w:rsidRPr="003E0344">
        <w:rPr>
          <w:rFonts w:cs="Arial"/>
          <w:szCs w:val="24"/>
        </w:rPr>
        <w:t xml:space="preserve">, C. L., Yao, S., Peterson, B. K., He, M. X., </w:t>
      </w:r>
      <w:proofErr w:type="spellStart"/>
      <w:r w:rsidRPr="003E0344">
        <w:rPr>
          <w:rFonts w:cs="Arial"/>
          <w:szCs w:val="24"/>
        </w:rPr>
        <w:t>Dulac</w:t>
      </w:r>
      <w:proofErr w:type="spellEnd"/>
      <w:r w:rsidRPr="003E0344">
        <w:rPr>
          <w:rFonts w:cs="Arial"/>
          <w:szCs w:val="24"/>
        </w:rPr>
        <w:t xml:space="preserve">, C., &amp; Hoekstra, H. E. (2017). The genetic basis of parental care evolution in monogamous mice. </w:t>
      </w:r>
      <w:r w:rsidRPr="003E0344">
        <w:rPr>
          <w:rFonts w:cs="Arial"/>
          <w:i/>
          <w:iCs/>
          <w:szCs w:val="24"/>
        </w:rPr>
        <w:t>Nature</w:t>
      </w:r>
      <w:r w:rsidRPr="003E0344">
        <w:rPr>
          <w:rFonts w:cs="Arial"/>
          <w:szCs w:val="24"/>
        </w:rPr>
        <w:t xml:space="preserve">, </w:t>
      </w:r>
      <w:r w:rsidRPr="003E0344">
        <w:rPr>
          <w:rFonts w:cs="Arial"/>
          <w:i/>
          <w:iCs/>
          <w:szCs w:val="24"/>
        </w:rPr>
        <w:t>544</w:t>
      </w:r>
      <w:r w:rsidRPr="003E0344">
        <w:rPr>
          <w:rFonts w:cs="Arial"/>
          <w:szCs w:val="24"/>
        </w:rPr>
        <w:t>(7651), 434–439. https://doi.org/10.1038/nature22074</w:t>
      </w:r>
    </w:p>
    <w:p w14:paraId="2EB13BA3"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Braunschweig, D., Simcox, T., </w:t>
      </w:r>
      <w:proofErr w:type="spellStart"/>
      <w:r w:rsidRPr="003E0344">
        <w:rPr>
          <w:rFonts w:cs="Arial"/>
          <w:szCs w:val="24"/>
        </w:rPr>
        <w:t>Samaco</w:t>
      </w:r>
      <w:proofErr w:type="spellEnd"/>
      <w:r w:rsidRPr="003E0344">
        <w:rPr>
          <w:rFonts w:cs="Arial"/>
          <w:szCs w:val="24"/>
        </w:rPr>
        <w:t xml:space="preserve">, R. C., &amp; LaSalle, J. M. (2004). X-Chromosome inactivation ratios affect wild-type MeCP2 expression within mosaic Rett syndrome and Mecp2-/+ mouse brain. </w:t>
      </w:r>
      <w:r w:rsidRPr="003E0344">
        <w:rPr>
          <w:rFonts w:cs="Arial"/>
          <w:i/>
          <w:iCs/>
          <w:szCs w:val="24"/>
        </w:rPr>
        <w:t>Human Molecular Genetics</w:t>
      </w:r>
      <w:r w:rsidRPr="003E0344">
        <w:rPr>
          <w:rFonts w:cs="Arial"/>
          <w:szCs w:val="24"/>
        </w:rPr>
        <w:t xml:space="preserve">, </w:t>
      </w:r>
      <w:r w:rsidRPr="003E0344">
        <w:rPr>
          <w:rFonts w:cs="Arial"/>
          <w:i/>
          <w:iCs/>
          <w:szCs w:val="24"/>
        </w:rPr>
        <w:t>13</w:t>
      </w:r>
      <w:r w:rsidRPr="003E0344">
        <w:rPr>
          <w:rFonts w:cs="Arial"/>
          <w:szCs w:val="24"/>
        </w:rPr>
        <w:t>(12), 1275–1286. https://doi.org/10.1093/hmg/ddh142</w:t>
      </w:r>
    </w:p>
    <w:p w14:paraId="6049A74B" w14:textId="2A7816F0" w:rsidR="003E0344" w:rsidRPr="003E0344" w:rsidRDefault="003E0344" w:rsidP="003E0344">
      <w:pPr>
        <w:spacing w:before="120" w:after="120" w:line="240" w:lineRule="auto"/>
        <w:ind w:left="720" w:hanging="720"/>
        <w:rPr>
          <w:rFonts w:cs="Arial"/>
          <w:szCs w:val="24"/>
        </w:rPr>
      </w:pPr>
      <w:r w:rsidRPr="003E0344">
        <w:rPr>
          <w:rFonts w:cs="Arial"/>
          <w:szCs w:val="24"/>
        </w:rPr>
        <w:t xml:space="preserve">Bruckner, G., </w:t>
      </w:r>
      <w:proofErr w:type="spellStart"/>
      <w:r w:rsidRPr="003E0344">
        <w:rPr>
          <w:rFonts w:cs="Arial"/>
          <w:szCs w:val="24"/>
        </w:rPr>
        <w:t>Grosche</w:t>
      </w:r>
      <w:proofErr w:type="spellEnd"/>
      <w:r w:rsidRPr="003E0344">
        <w:rPr>
          <w:rFonts w:cs="Arial"/>
          <w:szCs w:val="24"/>
        </w:rPr>
        <w:t>, J., Schmidt, S., H</w:t>
      </w:r>
      <w:r w:rsidRPr="003E0344">
        <w:rPr>
          <w:rFonts w:ascii="Tahoma" w:hAnsi="Tahoma" w:cs="Tahoma"/>
          <w:szCs w:val="24"/>
        </w:rPr>
        <w:t>a</w:t>
      </w:r>
      <w:r w:rsidRPr="003E0344">
        <w:rPr>
          <w:rFonts w:cs="Arial"/>
          <w:szCs w:val="24"/>
        </w:rPr>
        <w:t xml:space="preserve">rtwig, W., Margolis, R. U., </w:t>
      </w:r>
      <w:proofErr w:type="spellStart"/>
      <w:r w:rsidRPr="003E0344">
        <w:rPr>
          <w:rFonts w:cs="Arial"/>
          <w:szCs w:val="24"/>
        </w:rPr>
        <w:t>Delpech</w:t>
      </w:r>
      <w:proofErr w:type="spellEnd"/>
      <w:r w:rsidRPr="003E0344">
        <w:rPr>
          <w:rFonts w:cs="Arial"/>
          <w:szCs w:val="24"/>
        </w:rPr>
        <w:t xml:space="preserve">, B., </w:t>
      </w:r>
      <w:proofErr w:type="spellStart"/>
      <w:r w:rsidRPr="003E0344">
        <w:rPr>
          <w:rFonts w:cs="Arial"/>
          <w:szCs w:val="24"/>
        </w:rPr>
        <w:t>Seidenbecher</w:t>
      </w:r>
      <w:proofErr w:type="spellEnd"/>
      <w:r w:rsidRPr="003E0344">
        <w:rPr>
          <w:rFonts w:cs="Arial"/>
          <w:szCs w:val="24"/>
        </w:rPr>
        <w:t xml:space="preserve">, C. I., </w:t>
      </w:r>
      <w:proofErr w:type="spellStart"/>
      <w:r w:rsidRPr="003E0344">
        <w:rPr>
          <w:rFonts w:cs="Arial"/>
          <w:szCs w:val="24"/>
        </w:rPr>
        <w:t>Czaniera</w:t>
      </w:r>
      <w:proofErr w:type="spellEnd"/>
      <w:r w:rsidRPr="003E0344">
        <w:rPr>
          <w:rFonts w:cs="Arial"/>
          <w:szCs w:val="24"/>
        </w:rPr>
        <w:t xml:space="preserve">, R., &amp; </w:t>
      </w:r>
      <w:proofErr w:type="spellStart"/>
      <w:r w:rsidRPr="003E0344">
        <w:rPr>
          <w:rFonts w:cs="Arial"/>
          <w:szCs w:val="24"/>
        </w:rPr>
        <w:t>Schachner</w:t>
      </w:r>
      <w:proofErr w:type="spellEnd"/>
      <w:r w:rsidRPr="003E0344">
        <w:rPr>
          <w:rFonts w:cs="Arial"/>
          <w:szCs w:val="24"/>
        </w:rPr>
        <w:t xml:space="preserve">, M. (2000). Postnatal development of perineuronal nets in wild-type mice and in a mutant deficient in tenascin-R. </w:t>
      </w:r>
      <w:r w:rsidRPr="003E0344">
        <w:rPr>
          <w:rFonts w:cs="Arial"/>
          <w:i/>
          <w:iCs/>
          <w:szCs w:val="24"/>
        </w:rPr>
        <w:t>The Journal of Comparative Neurology</w:t>
      </w:r>
      <w:r w:rsidRPr="003E0344">
        <w:rPr>
          <w:rFonts w:cs="Arial"/>
          <w:szCs w:val="24"/>
        </w:rPr>
        <w:t xml:space="preserve">, </w:t>
      </w:r>
      <w:r w:rsidRPr="003E0344">
        <w:rPr>
          <w:rFonts w:cs="Arial"/>
          <w:i/>
          <w:iCs/>
          <w:szCs w:val="24"/>
        </w:rPr>
        <w:t>428</w:t>
      </w:r>
      <w:r w:rsidRPr="003E0344">
        <w:rPr>
          <w:rFonts w:cs="Arial"/>
          <w:szCs w:val="24"/>
        </w:rPr>
        <w:t>(4), 616–629. https://doi.org/10.1002/1096-9861(20001225)428:4&lt;</w:t>
      </w:r>
      <w:proofErr w:type="gramStart"/>
      <w:r w:rsidRPr="003E0344">
        <w:rPr>
          <w:rFonts w:cs="Arial"/>
          <w:szCs w:val="24"/>
        </w:rPr>
        <w:t>616::</w:t>
      </w:r>
      <w:proofErr w:type="gramEnd"/>
      <w:r w:rsidRPr="003E0344">
        <w:rPr>
          <w:rFonts w:cs="Arial"/>
          <w:szCs w:val="24"/>
        </w:rPr>
        <w:t>AID-CNE3&gt;3.0.CO;2-K</w:t>
      </w:r>
    </w:p>
    <w:p w14:paraId="04A3C23D"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Buchanan, C. B., Stallworth, J. L., Scott, A. E., Glaze, D. G., Lane, J. B., Skinner, S. A., Tierney, A. E., Percy, A. K., </w:t>
      </w:r>
      <w:proofErr w:type="spellStart"/>
      <w:r w:rsidRPr="003E0344">
        <w:rPr>
          <w:rFonts w:cs="Arial"/>
          <w:szCs w:val="24"/>
        </w:rPr>
        <w:t>Neul</w:t>
      </w:r>
      <w:proofErr w:type="spellEnd"/>
      <w:r w:rsidRPr="003E0344">
        <w:rPr>
          <w:rFonts w:cs="Arial"/>
          <w:szCs w:val="24"/>
        </w:rPr>
        <w:t xml:space="preserve">, J. L., &amp; Kaufmann, W. E. (2019). Behavioral profiles in Rett syndrome: Data from the natural history study. </w:t>
      </w:r>
      <w:r w:rsidRPr="003E0344">
        <w:rPr>
          <w:rFonts w:cs="Arial"/>
          <w:i/>
          <w:iCs/>
          <w:szCs w:val="24"/>
        </w:rPr>
        <w:t>Brain and Development</w:t>
      </w:r>
      <w:r w:rsidRPr="003E0344">
        <w:rPr>
          <w:rFonts w:cs="Arial"/>
          <w:szCs w:val="24"/>
        </w:rPr>
        <w:t xml:space="preserve">, </w:t>
      </w:r>
      <w:r w:rsidRPr="003E0344">
        <w:rPr>
          <w:rFonts w:cs="Arial"/>
          <w:i/>
          <w:iCs/>
          <w:szCs w:val="24"/>
        </w:rPr>
        <w:t>41</w:t>
      </w:r>
      <w:r w:rsidRPr="003E0344">
        <w:rPr>
          <w:rFonts w:cs="Arial"/>
          <w:szCs w:val="24"/>
        </w:rPr>
        <w:t>(2), 123–134. https://doi.org/10.1016/j.braindev.2018.08.008</w:t>
      </w:r>
    </w:p>
    <w:p w14:paraId="195F5768" w14:textId="77777777" w:rsidR="003E0344" w:rsidRPr="003E0344" w:rsidRDefault="003E0344" w:rsidP="003E0344">
      <w:pPr>
        <w:spacing w:before="120" w:after="120" w:line="240" w:lineRule="auto"/>
        <w:ind w:left="720" w:hanging="720"/>
        <w:rPr>
          <w:rFonts w:cs="Arial"/>
          <w:szCs w:val="24"/>
        </w:rPr>
      </w:pPr>
      <w:r w:rsidRPr="003E0344">
        <w:rPr>
          <w:rFonts w:cs="Arial"/>
          <w:szCs w:val="24"/>
        </w:rPr>
        <w:lastRenderedPageBreak/>
        <w:t xml:space="preserve">Carstens, K. E., </w:t>
      </w:r>
      <w:proofErr w:type="spellStart"/>
      <w:r w:rsidRPr="003E0344">
        <w:rPr>
          <w:rFonts w:cs="Arial"/>
          <w:szCs w:val="24"/>
        </w:rPr>
        <w:t>Lustberg</w:t>
      </w:r>
      <w:proofErr w:type="spellEnd"/>
      <w:r w:rsidRPr="003E0344">
        <w:rPr>
          <w:rFonts w:cs="Arial"/>
          <w:szCs w:val="24"/>
        </w:rPr>
        <w:t xml:space="preserve">, D. J., Shaughnessy, E. K., McCann, K. E., Alexander, G. M., &amp; Dudek, S. M. (2021). Perineuronal net degradation rescues CA2 plasticity in a mouse model of Rett syndrome. </w:t>
      </w:r>
      <w:r w:rsidRPr="003E0344">
        <w:rPr>
          <w:rFonts w:cs="Arial"/>
          <w:i/>
          <w:iCs/>
          <w:szCs w:val="24"/>
        </w:rPr>
        <w:t>Journal of Clinical Investigation</w:t>
      </w:r>
      <w:r w:rsidRPr="003E0344">
        <w:rPr>
          <w:rFonts w:cs="Arial"/>
          <w:szCs w:val="24"/>
        </w:rPr>
        <w:t xml:space="preserve">, </w:t>
      </w:r>
      <w:r w:rsidRPr="003E0344">
        <w:rPr>
          <w:rFonts w:cs="Arial"/>
          <w:i/>
          <w:iCs/>
          <w:szCs w:val="24"/>
        </w:rPr>
        <w:t>131</w:t>
      </w:r>
      <w:r w:rsidRPr="003E0344">
        <w:rPr>
          <w:rFonts w:cs="Arial"/>
          <w:szCs w:val="24"/>
        </w:rPr>
        <w:t>(16), e137221. https://doi.org/10.1172/JCI137221</w:t>
      </w:r>
    </w:p>
    <w:p w14:paraId="79A901ED"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Carstens, K. E., Phillips, M. L., Pozzo-Miller, L., Weinberg, R. J., &amp; Dudek, S. M. (2016). Perineuronal Nets Suppress Plasticity of Excitatory Synapses on CA2 Pyramidal Neurons. </w:t>
      </w:r>
      <w:r w:rsidRPr="003E0344">
        <w:rPr>
          <w:rFonts w:cs="Arial"/>
          <w:i/>
          <w:iCs/>
          <w:szCs w:val="24"/>
        </w:rPr>
        <w:t>The Journal of Neuroscience</w:t>
      </w:r>
      <w:r w:rsidRPr="003E0344">
        <w:rPr>
          <w:rFonts w:cs="Arial"/>
          <w:szCs w:val="24"/>
        </w:rPr>
        <w:t xml:space="preserve">, </w:t>
      </w:r>
      <w:r w:rsidRPr="003E0344">
        <w:rPr>
          <w:rFonts w:cs="Arial"/>
          <w:i/>
          <w:iCs/>
          <w:szCs w:val="24"/>
        </w:rPr>
        <w:t>36</w:t>
      </w:r>
      <w:r w:rsidRPr="003E0344">
        <w:rPr>
          <w:rFonts w:cs="Arial"/>
          <w:szCs w:val="24"/>
        </w:rPr>
        <w:t>(23), 6312–6320. https://doi.org/10.1523/JNEUROSCI.0245-16.2016</w:t>
      </w:r>
    </w:p>
    <w:p w14:paraId="63BBD66F"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Carulli</w:t>
      </w:r>
      <w:proofErr w:type="spellEnd"/>
      <w:r w:rsidRPr="003E0344">
        <w:rPr>
          <w:rFonts w:cs="Arial"/>
          <w:szCs w:val="24"/>
        </w:rPr>
        <w:t xml:space="preserve">, D., </w:t>
      </w:r>
      <w:proofErr w:type="spellStart"/>
      <w:r w:rsidRPr="003E0344">
        <w:rPr>
          <w:rFonts w:cs="Arial"/>
          <w:szCs w:val="24"/>
        </w:rPr>
        <w:t>Pizzorusso</w:t>
      </w:r>
      <w:proofErr w:type="spellEnd"/>
      <w:r w:rsidRPr="003E0344">
        <w:rPr>
          <w:rFonts w:cs="Arial"/>
          <w:szCs w:val="24"/>
        </w:rPr>
        <w:t xml:space="preserve">, T., Kwok, J. C. F., Putignano, E., Poli, A., </w:t>
      </w:r>
      <w:proofErr w:type="spellStart"/>
      <w:r w:rsidRPr="003E0344">
        <w:rPr>
          <w:rFonts w:cs="Arial"/>
          <w:szCs w:val="24"/>
        </w:rPr>
        <w:t>Forostyak</w:t>
      </w:r>
      <w:proofErr w:type="spellEnd"/>
      <w:r w:rsidRPr="003E0344">
        <w:rPr>
          <w:rFonts w:cs="Arial"/>
          <w:szCs w:val="24"/>
        </w:rPr>
        <w:t xml:space="preserve">, S., Andrews, M. R., Deepa, S. S., </w:t>
      </w:r>
      <w:proofErr w:type="spellStart"/>
      <w:r w:rsidRPr="003E0344">
        <w:rPr>
          <w:rFonts w:cs="Arial"/>
          <w:szCs w:val="24"/>
        </w:rPr>
        <w:t>Glant</w:t>
      </w:r>
      <w:proofErr w:type="spellEnd"/>
      <w:r w:rsidRPr="003E0344">
        <w:rPr>
          <w:rFonts w:cs="Arial"/>
          <w:szCs w:val="24"/>
        </w:rPr>
        <w:t xml:space="preserve">, T. T., &amp; Fawcett, J. W. (2010). Animals lacking link protein have attenuated perineuronal nets and persistent plasticity. </w:t>
      </w:r>
      <w:r w:rsidRPr="003E0344">
        <w:rPr>
          <w:rFonts w:cs="Arial"/>
          <w:i/>
          <w:iCs/>
          <w:szCs w:val="24"/>
        </w:rPr>
        <w:t>Brain</w:t>
      </w:r>
      <w:r w:rsidRPr="003E0344">
        <w:rPr>
          <w:rFonts w:cs="Arial"/>
          <w:szCs w:val="24"/>
        </w:rPr>
        <w:t xml:space="preserve">, </w:t>
      </w:r>
      <w:r w:rsidRPr="003E0344">
        <w:rPr>
          <w:rFonts w:cs="Arial"/>
          <w:i/>
          <w:iCs/>
          <w:szCs w:val="24"/>
        </w:rPr>
        <w:t>133</w:t>
      </w:r>
      <w:r w:rsidRPr="003E0344">
        <w:rPr>
          <w:rFonts w:cs="Arial"/>
          <w:szCs w:val="24"/>
        </w:rPr>
        <w:t>(8), 2331–2347. https://doi.org/10.1093/brain/awq145</w:t>
      </w:r>
    </w:p>
    <w:p w14:paraId="381E4B8C"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Carulli</w:t>
      </w:r>
      <w:proofErr w:type="spellEnd"/>
      <w:r w:rsidRPr="003E0344">
        <w:rPr>
          <w:rFonts w:cs="Arial"/>
          <w:szCs w:val="24"/>
        </w:rPr>
        <w:t xml:space="preserve">, D., Rhodes, K. E., Brown, D. J., </w:t>
      </w:r>
      <w:proofErr w:type="spellStart"/>
      <w:r w:rsidRPr="003E0344">
        <w:rPr>
          <w:rFonts w:cs="Arial"/>
          <w:szCs w:val="24"/>
        </w:rPr>
        <w:t>Bonnert</w:t>
      </w:r>
      <w:proofErr w:type="spellEnd"/>
      <w:r w:rsidRPr="003E0344">
        <w:rPr>
          <w:rFonts w:cs="Arial"/>
          <w:szCs w:val="24"/>
        </w:rPr>
        <w:t xml:space="preserve">, T. P., Pollack, S. J., Oliver, K., Strata, P., &amp; Fawcett, J. W. (2006). Composition of perineuronal nets in the adult rat cerebellum and the cellular origin of their components. </w:t>
      </w:r>
      <w:r w:rsidRPr="003E0344">
        <w:rPr>
          <w:rFonts w:cs="Arial"/>
          <w:i/>
          <w:iCs/>
          <w:szCs w:val="24"/>
        </w:rPr>
        <w:t>The Journal of Comparative Neurology</w:t>
      </w:r>
      <w:r w:rsidRPr="003E0344">
        <w:rPr>
          <w:rFonts w:cs="Arial"/>
          <w:szCs w:val="24"/>
        </w:rPr>
        <w:t xml:space="preserve">, </w:t>
      </w:r>
      <w:r w:rsidRPr="003E0344">
        <w:rPr>
          <w:rFonts w:cs="Arial"/>
          <w:i/>
          <w:iCs/>
          <w:szCs w:val="24"/>
        </w:rPr>
        <w:t>494</w:t>
      </w:r>
      <w:r w:rsidRPr="003E0344">
        <w:rPr>
          <w:rFonts w:cs="Arial"/>
          <w:szCs w:val="24"/>
        </w:rPr>
        <w:t>(4), 559–577. https://doi.org/10.1002/cne.20822</w:t>
      </w:r>
    </w:p>
    <w:p w14:paraId="7D4510EC"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Chahrour</w:t>
      </w:r>
      <w:proofErr w:type="spellEnd"/>
      <w:r w:rsidRPr="003E0344">
        <w:rPr>
          <w:rFonts w:cs="Arial"/>
          <w:szCs w:val="24"/>
        </w:rPr>
        <w:t xml:space="preserve">, M., Jung, S. Y., Shaw, C., Zhou, X., Wong, S. T. C., Qin, J., &amp; </w:t>
      </w:r>
      <w:proofErr w:type="spellStart"/>
      <w:r w:rsidRPr="003E0344">
        <w:rPr>
          <w:rFonts w:cs="Arial"/>
          <w:szCs w:val="24"/>
        </w:rPr>
        <w:t>Zoghbi</w:t>
      </w:r>
      <w:proofErr w:type="spellEnd"/>
      <w:r w:rsidRPr="003E0344">
        <w:rPr>
          <w:rFonts w:cs="Arial"/>
          <w:szCs w:val="24"/>
        </w:rPr>
        <w:t xml:space="preserve">, H. Y. (2008). MeCP2, a Key Contributor to Neurological Disease, Activates and Represses Transcription. </w:t>
      </w:r>
      <w:r w:rsidRPr="003E0344">
        <w:rPr>
          <w:rFonts w:cs="Arial"/>
          <w:i/>
          <w:iCs/>
          <w:szCs w:val="24"/>
        </w:rPr>
        <w:t>Science</w:t>
      </w:r>
      <w:r w:rsidRPr="003E0344">
        <w:rPr>
          <w:rFonts w:cs="Arial"/>
          <w:szCs w:val="24"/>
        </w:rPr>
        <w:t xml:space="preserve">, </w:t>
      </w:r>
      <w:r w:rsidRPr="003E0344">
        <w:rPr>
          <w:rFonts w:cs="Arial"/>
          <w:i/>
          <w:iCs/>
          <w:szCs w:val="24"/>
        </w:rPr>
        <w:t>320</w:t>
      </w:r>
      <w:r w:rsidRPr="003E0344">
        <w:rPr>
          <w:rFonts w:cs="Arial"/>
          <w:szCs w:val="24"/>
        </w:rPr>
        <w:t>(5880), 1224–1229. https://doi.org/10.1126/science.1153252</w:t>
      </w:r>
    </w:p>
    <w:p w14:paraId="5DA7307C"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Champagne, F. A., &amp; Curley, J. P. (2016). Plasticity of the Maternal Brain Across the Lifespan: Plasticity of the Maternal Brain Across the Lifespan. </w:t>
      </w:r>
      <w:r w:rsidRPr="003E0344">
        <w:rPr>
          <w:rFonts w:cs="Arial"/>
          <w:i/>
          <w:iCs/>
          <w:szCs w:val="24"/>
        </w:rPr>
        <w:t>New Directions for Child and Adolescent Development</w:t>
      </w:r>
      <w:r w:rsidRPr="003E0344">
        <w:rPr>
          <w:rFonts w:cs="Arial"/>
          <w:szCs w:val="24"/>
        </w:rPr>
        <w:t xml:space="preserve">, </w:t>
      </w:r>
      <w:r w:rsidRPr="003E0344">
        <w:rPr>
          <w:rFonts w:cs="Arial"/>
          <w:i/>
          <w:iCs/>
          <w:szCs w:val="24"/>
        </w:rPr>
        <w:t>2016</w:t>
      </w:r>
      <w:r w:rsidRPr="003E0344">
        <w:rPr>
          <w:rFonts w:cs="Arial"/>
          <w:szCs w:val="24"/>
        </w:rPr>
        <w:t>(153), 9–21. https://doi.org/10.1002/cad.20164</w:t>
      </w:r>
    </w:p>
    <w:p w14:paraId="71FBDD89"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Champagne, F. A., Curley, J. P., </w:t>
      </w:r>
      <w:proofErr w:type="spellStart"/>
      <w:r w:rsidRPr="003E0344">
        <w:rPr>
          <w:rFonts w:cs="Arial"/>
          <w:szCs w:val="24"/>
        </w:rPr>
        <w:t>Keverne</w:t>
      </w:r>
      <w:proofErr w:type="spellEnd"/>
      <w:r w:rsidRPr="003E0344">
        <w:rPr>
          <w:rFonts w:cs="Arial"/>
          <w:szCs w:val="24"/>
        </w:rPr>
        <w:t xml:space="preserve">, E. B., &amp; Bateson, P. P. G. (2007). Natural variations in postpartum maternal care in inbred and outbred mice. </w:t>
      </w:r>
      <w:r w:rsidRPr="003E0344">
        <w:rPr>
          <w:rFonts w:cs="Arial"/>
          <w:i/>
          <w:iCs/>
          <w:szCs w:val="24"/>
        </w:rPr>
        <w:t>Physiology &amp; Behavior</w:t>
      </w:r>
      <w:r w:rsidRPr="003E0344">
        <w:rPr>
          <w:rFonts w:cs="Arial"/>
          <w:szCs w:val="24"/>
        </w:rPr>
        <w:t xml:space="preserve">, </w:t>
      </w:r>
      <w:r w:rsidRPr="003E0344">
        <w:rPr>
          <w:rFonts w:cs="Arial"/>
          <w:i/>
          <w:iCs/>
          <w:szCs w:val="24"/>
        </w:rPr>
        <w:t>91</w:t>
      </w:r>
      <w:r w:rsidRPr="003E0344">
        <w:rPr>
          <w:rFonts w:cs="Arial"/>
          <w:szCs w:val="24"/>
        </w:rPr>
        <w:t>(2–3), 325–334. https://doi.org/10.1016/j.physbeh.2007.03.014</w:t>
      </w:r>
    </w:p>
    <w:p w14:paraId="666EBE76"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Charman</w:t>
      </w:r>
      <w:proofErr w:type="spellEnd"/>
      <w:r w:rsidRPr="003E0344">
        <w:rPr>
          <w:rFonts w:cs="Arial"/>
          <w:szCs w:val="24"/>
        </w:rPr>
        <w:t xml:space="preserve">, T., Cass, H., Owen, L., Wigram, T., </w:t>
      </w:r>
      <w:proofErr w:type="spellStart"/>
      <w:r w:rsidRPr="003E0344">
        <w:rPr>
          <w:rFonts w:cs="Arial"/>
          <w:szCs w:val="24"/>
        </w:rPr>
        <w:t>Slonims</w:t>
      </w:r>
      <w:proofErr w:type="spellEnd"/>
      <w:r w:rsidRPr="003E0344">
        <w:rPr>
          <w:rFonts w:cs="Arial"/>
          <w:szCs w:val="24"/>
        </w:rPr>
        <w:t xml:space="preserve">, V., Weeks, L., </w:t>
      </w:r>
      <w:proofErr w:type="spellStart"/>
      <w:r w:rsidRPr="003E0344">
        <w:rPr>
          <w:rFonts w:cs="Arial"/>
          <w:szCs w:val="24"/>
        </w:rPr>
        <w:t>Wisbeach</w:t>
      </w:r>
      <w:proofErr w:type="spellEnd"/>
      <w:r w:rsidRPr="003E0344">
        <w:rPr>
          <w:rFonts w:cs="Arial"/>
          <w:szCs w:val="24"/>
        </w:rPr>
        <w:t xml:space="preserve">, A., &amp; Reilly, S. (2002). Regression in individuals with Rett syndrome. </w:t>
      </w:r>
      <w:r w:rsidRPr="003E0344">
        <w:rPr>
          <w:rFonts w:cs="Arial"/>
          <w:i/>
          <w:iCs/>
          <w:szCs w:val="24"/>
        </w:rPr>
        <w:t>Brain and Development</w:t>
      </w:r>
      <w:r w:rsidRPr="003E0344">
        <w:rPr>
          <w:rFonts w:cs="Arial"/>
          <w:szCs w:val="24"/>
        </w:rPr>
        <w:t xml:space="preserve">, </w:t>
      </w:r>
      <w:r w:rsidRPr="003E0344">
        <w:rPr>
          <w:rFonts w:cs="Arial"/>
          <w:i/>
          <w:iCs/>
          <w:szCs w:val="24"/>
        </w:rPr>
        <w:t>24</w:t>
      </w:r>
      <w:r w:rsidRPr="003E0344">
        <w:rPr>
          <w:rFonts w:cs="Arial"/>
          <w:szCs w:val="24"/>
        </w:rPr>
        <w:t>(5), 281–283. https://doi.org/10.1016/S0387-7604(02)00058-X</w:t>
      </w:r>
    </w:p>
    <w:p w14:paraId="09921EDF" w14:textId="6507F523" w:rsidR="003E0344" w:rsidRPr="003E0344" w:rsidRDefault="003E0344" w:rsidP="003E0344">
      <w:pPr>
        <w:pStyle w:val="Bibliography"/>
        <w:rPr>
          <w:rFonts w:cs="Arial"/>
        </w:rPr>
      </w:pPr>
      <w:r w:rsidRPr="000C358A">
        <w:rPr>
          <w:rFonts w:cs="Arial"/>
        </w:rPr>
        <w:t xml:space="preserve">Chen, C.C., Gilmore, A., </w:t>
      </w:r>
      <w:proofErr w:type="spellStart"/>
      <w:r w:rsidRPr="000C358A">
        <w:rPr>
          <w:rFonts w:cs="Arial"/>
        </w:rPr>
        <w:t>Zuo</w:t>
      </w:r>
      <w:proofErr w:type="spellEnd"/>
      <w:r w:rsidRPr="000C358A">
        <w:rPr>
          <w:rFonts w:cs="Arial"/>
        </w:rPr>
        <w:t>, Y., 2014. Study motor skill learning by single-pellet reaching tasks in mice. J. Vis. Exp. e51238–e51238. https://doi.org/10.3791/51238</w:t>
      </w:r>
    </w:p>
    <w:p w14:paraId="418DB213" w14:textId="3B53668E" w:rsidR="003E0344" w:rsidRPr="003E0344" w:rsidRDefault="003E0344" w:rsidP="003E0344">
      <w:pPr>
        <w:spacing w:before="120" w:after="120" w:line="240" w:lineRule="auto"/>
        <w:ind w:left="720" w:hanging="720"/>
        <w:rPr>
          <w:rFonts w:cs="Arial"/>
          <w:szCs w:val="24"/>
        </w:rPr>
      </w:pPr>
      <w:r w:rsidRPr="003E0344">
        <w:rPr>
          <w:rFonts w:cs="Arial"/>
          <w:szCs w:val="24"/>
        </w:rPr>
        <w:t xml:space="preserve">Chen, L., Chen, K., </w:t>
      </w:r>
      <w:proofErr w:type="spellStart"/>
      <w:r w:rsidRPr="003E0344">
        <w:rPr>
          <w:rFonts w:cs="Arial"/>
          <w:szCs w:val="24"/>
        </w:rPr>
        <w:t>Lavery</w:t>
      </w:r>
      <w:proofErr w:type="spellEnd"/>
      <w:r w:rsidRPr="003E0344">
        <w:rPr>
          <w:rFonts w:cs="Arial"/>
          <w:szCs w:val="24"/>
        </w:rPr>
        <w:t xml:space="preserve">, L. A., Baker, S. A., Shaw, C. A., Li, W., &amp; </w:t>
      </w:r>
      <w:proofErr w:type="spellStart"/>
      <w:r w:rsidRPr="003E0344">
        <w:rPr>
          <w:rFonts w:cs="Arial"/>
          <w:szCs w:val="24"/>
        </w:rPr>
        <w:t>Zoghbi</w:t>
      </w:r>
      <w:proofErr w:type="spellEnd"/>
      <w:r w:rsidRPr="003E0344">
        <w:rPr>
          <w:rFonts w:cs="Arial"/>
          <w:szCs w:val="24"/>
        </w:rPr>
        <w:t xml:space="preserve">, H. Y. (2015). MeCP2 binds to non-CG methylated DNA as neurons mature, influencing transcription and the timing of onset for Rett syndrome. </w:t>
      </w:r>
      <w:r w:rsidRPr="003E0344">
        <w:rPr>
          <w:rFonts w:cs="Arial"/>
          <w:i/>
          <w:iCs/>
          <w:szCs w:val="24"/>
        </w:rPr>
        <w:t>Proceedings of the National Academy of Sciences</w:t>
      </w:r>
      <w:r w:rsidRPr="003E0344">
        <w:rPr>
          <w:rFonts w:cs="Arial"/>
          <w:szCs w:val="24"/>
        </w:rPr>
        <w:t xml:space="preserve">, </w:t>
      </w:r>
      <w:r w:rsidRPr="003E0344">
        <w:rPr>
          <w:rFonts w:cs="Arial"/>
          <w:i/>
          <w:iCs/>
          <w:szCs w:val="24"/>
        </w:rPr>
        <w:t>112</w:t>
      </w:r>
      <w:r w:rsidRPr="003E0344">
        <w:rPr>
          <w:rFonts w:cs="Arial"/>
          <w:szCs w:val="24"/>
        </w:rPr>
        <w:t>(17), 5509–5514. https://doi.org/10.1073/pnas.1505909112</w:t>
      </w:r>
    </w:p>
    <w:p w14:paraId="6C6BE6A3" w14:textId="6A7C3D95" w:rsidR="003E0344" w:rsidRPr="003E0344" w:rsidRDefault="003E0344" w:rsidP="003E0344">
      <w:pPr>
        <w:spacing w:before="120" w:after="120" w:line="240" w:lineRule="auto"/>
        <w:ind w:left="720" w:hanging="720"/>
        <w:rPr>
          <w:rFonts w:cs="Arial"/>
          <w:szCs w:val="24"/>
        </w:rPr>
      </w:pPr>
      <w:r w:rsidRPr="003E0344">
        <w:rPr>
          <w:rFonts w:cs="Arial"/>
          <w:szCs w:val="24"/>
        </w:rPr>
        <w:t xml:space="preserve">Chen, R. Z., </w:t>
      </w:r>
      <w:proofErr w:type="spellStart"/>
      <w:r w:rsidRPr="003E0344">
        <w:rPr>
          <w:rFonts w:cs="Arial"/>
          <w:szCs w:val="24"/>
        </w:rPr>
        <w:t>Akbarian</w:t>
      </w:r>
      <w:proofErr w:type="spellEnd"/>
      <w:r w:rsidRPr="003E0344">
        <w:rPr>
          <w:rFonts w:cs="Arial"/>
          <w:szCs w:val="24"/>
        </w:rPr>
        <w:t xml:space="preserve">, S., Tudor, M., &amp; </w:t>
      </w:r>
      <w:proofErr w:type="spellStart"/>
      <w:r w:rsidRPr="003E0344">
        <w:rPr>
          <w:rFonts w:cs="Arial"/>
          <w:szCs w:val="24"/>
        </w:rPr>
        <w:t>Jaenisch</w:t>
      </w:r>
      <w:proofErr w:type="spellEnd"/>
      <w:r w:rsidRPr="003E0344">
        <w:rPr>
          <w:rFonts w:cs="Arial"/>
          <w:szCs w:val="24"/>
        </w:rPr>
        <w:t xml:space="preserve">, R. (2001). Deficiency of methyl-CpG binding protein-2 in CNS neurons results in a Rett-like phenotype in mice. </w:t>
      </w:r>
      <w:r w:rsidRPr="003E0344">
        <w:rPr>
          <w:rFonts w:cs="Arial"/>
          <w:i/>
          <w:iCs/>
          <w:szCs w:val="24"/>
        </w:rPr>
        <w:t>Nature Genetics</w:t>
      </w:r>
      <w:r w:rsidRPr="003E0344">
        <w:rPr>
          <w:rFonts w:cs="Arial"/>
          <w:szCs w:val="24"/>
        </w:rPr>
        <w:t xml:space="preserve">, </w:t>
      </w:r>
      <w:r w:rsidRPr="003E0344">
        <w:rPr>
          <w:rFonts w:cs="Arial"/>
          <w:i/>
          <w:iCs/>
          <w:szCs w:val="24"/>
        </w:rPr>
        <w:t>27</w:t>
      </w:r>
      <w:r w:rsidRPr="003E0344">
        <w:rPr>
          <w:rFonts w:cs="Arial"/>
          <w:szCs w:val="24"/>
        </w:rPr>
        <w:t>(3), 327–331. https://doi.org/10.1038/85906</w:t>
      </w:r>
    </w:p>
    <w:p w14:paraId="24337662" w14:textId="77777777" w:rsidR="003E0344" w:rsidRPr="003E0344" w:rsidRDefault="003E0344" w:rsidP="003E0344">
      <w:pPr>
        <w:spacing w:before="120" w:after="120" w:line="240" w:lineRule="auto"/>
        <w:ind w:left="720" w:hanging="720"/>
        <w:rPr>
          <w:rFonts w:cs="Arial"/>
          <w:szCs w:val="24"/>
        </w:rPr>
      </w:pPr>
      <w:r w:rsidRPr="003E0344">
        <w:rPr>
          <w:rFonts w:cs="Arial"/>
          <w:szCs w:val="24"/>
        </w:rPr>
        <w:lastRenderedPageBreak/>
        <w:t xml:space="preserve">Chong, K. K., </w:t>
      </w:r>
      <w:proofErr w:type="spellStart"/>
      <w:r w:rsidRPr="003E0344">
        <w:rPr>
          <w:rFonts w:cs="Arial"/>
          <w:szCs w:val="24"/>
        </w:rPr>
        <w:t>Anandakumar</w:t>
      </w:r>
      <w:proofErr w:type="spellEnd"/>
      <w:r w:rsidRPr="003E0344">
        <w:rPr>
          <w:rFonts w:cs="Arial"/>
          <w:szCs w:val="24"/>
        </w:rPr>
        <w:t xml:space="preserve">, D. B., Dunlap, A. G., </w:t>
      </w:r>
      <w:proofErr w:type="spellStart"/>
      <w:r w:rsidRPr="003E0344">
        <w:rPr>
          <w:rFonts w:cs="Arial"/>
          <w:szCs w:val="24"/>
        </w:rPr>
        <w:t>Kacsoh</w:t>
      </w:r>
      <w:proofErr w:type="spellEnd"/>
      <w:r w:rsidRPr="003E0344">
        <w:rPr>
          <w:rFonts w:cs="Arial"/>
          <w:szCs w:val="24"/>
        </w:rPr>
        <w:t xml:space="preserve">, D. B., &amp; Liu, R. C. (2020). Experience-Dependent Coding of Time-Dependent Frequency Trajectories by Off Responses in Secondary Auditory Cortex. </w:t>
      </w:r>
      <w:r w:rsidRPr="003E0344">
        <w:rPr>
          <w:rFonts w:cs="Arial"/>
          <w:i/>
          <w:iCs/>
          <w:szCs w:val="24"/>
        </w:rPr>
        <w:t>The Journal of Neuroscience</w:t>
      </w:r>
      <w:r w:rsidRPr="003E0344">
        <w:rPr>
          <w:rFonts w:cs="Arial"/>
          <w:szCs w:val="24"/>
        </w:rPr>
        <w:t xml:space="preserve">, </w:t>
      </w:r>
      <w:r w:rsidRPr="003E0344">
        <w:rPr>
          <w:rFonts w:cs="Arial"/>
          <w:i/>
          <w:iCs/>
          <w:szCs w:val="24"/>
        </w:rPr>
        <w:t>40</w:t>
      </w:r>
      <w:r w:rsidRPr="003E0344">
        <w:rPr>
          <w:rFonts w:cs="Arial"/>
          <w:szCs w:val="24"/>
        </w:rPr>
        <w:t>(23), 4469–4482. https://doi.org/10.1523/JNEUROSCI.2665-19.2020</w:t>
      </w:r>
    </w:p>
    <w:p w14:paraId="65514CEA" w14:textId="77777777" w:rsidR="003E0344" w:rsidRDefault="003E0344" w:rsidP="003E0344">
      <w:pPr>
        <w:spacing w:before="120" w:after="120" w:line="240" w:lineRule="auto"/>
        <w:ind w:left="720" w:hanging="720"/>
        <w:rPr>
          <w:rFonts w:cs="Arial"/>
          <w:szCs w:val="24"/>
        </w:rPr>
      </w:pPr>
      <w:proofErr w:type="spellStart"/>
      <w:r w:rsidRPr="003E0344">
        <w:rPr>
          <w:rFonts w:cs="Arial"/>
          <w:szCs w:val="24"/>
        </w:rPr>
        <w:t>Cuddapah</w:t>
      </w:r>
      <w:proofErr w:type="spellEnd"/>
      <w:r w:rsidRPr="003E0344">
        <w:rPr>
          <w:rFonts w:cs="Arial"/>
          <w:szCs w:val="24"/>
        </w:rPr>
        <w:t xml:space="preserve">, V. A., Pillai, R. B., Shekar, K. V., Lane, J. B., </w:t>
      </w:r>
      <w:proofErr w:type="spellStart"/>
      <w:r w:rsidRPr="003E0344">
        <w:rPr>
          <w:rFonts w:cs="Arial"/>
          <w:szCs w:val="24"/>
        </w:rPr>
        <w:t>Motil</w:t>
      </w:r>
      <w:proofErr w:type="spellEnd"/>
      <w:r w:rsidRPr="003E0344">
        <w:rPr>
          <w:rFonts w:cs="Arial"/>
          <w:szCs w:val="24"/>
        </w:rPr>
        <w:t xml:space="preserve">, K. J., Skinner, S. A., </w:t>
      </w:r>
      <w:proofErr w:type="spellStart"/>
      <w:r w:rsidRPr="003E0344">
        <w:rPr>
          <w:rFonts w:cs="Arial"/>
          <w:szCs w:val="24"/>
        </w:rPr>
        <w:t>Tarquinio</w:t>
      </w:r>
      <w:proofErr w:type="spellEnd"/>
      <w:r w:rsidRPr="003E0344">
        <w:rPr>
          <w:rFonts w:cs="Arial"/>
          <w:szCs w:val="24"/>
        </w:rPr>
        <w:t xml:space="preserve">, D. C., Glaze, D. G., </w:t>
      </w:r>
      <w:proofErr w:type="spellStart"/>
      <w:r w:rsidRPr="003E0344">
        <w:rPr>
          <w:rFonts w:cs="Arial"/>
          <w:szCs w:val="24"/>
        </w:rPr>
        <w:t>McGwin</w:t>
      </w:r>
      <w:proofErr w:type="spellEnd"/>
      <w:r w:rsidRPr="003E0344">
        <w:rPr>
          <w:rFonts w:cs="Arial"/>
          <w:szCs w:val="24"/>
        </w:rPr>
        <w:t xml:space="preserve">, G., Kaufmann, W. E., Percy, A. K., </w:t>
      </w:r>
      <w:proofErr w:type="spellStart"/>
      <w:r w:rsidRPr="003E0344">
        <w:rPr>
          <w:rFonts w:cs="Arial"/>
          <w:szCs w:val="24"/>
        </w:rPr>
        <w:t>Neul</w:t>
      </w:r>
      <w:proofErr w:type="spellEnd"/>
      <w:r w:rsidRPr="003E0344">
        <w:rPr>
          <w:rFonts w:cs="Arial"/>
          <w:szCs w:val="24"/>
        </w:rPr>
        <w:t xml:space="preserve">, J. L., &amp; Olsen, M. L. (2014). </w:t>
      </w:r>
      <w:r w:rsidRPr="003E0344">
        <w:rPr>
          <w:rFonts w:cs="Arial"/>
          <w:i/>
          <w:iCs/>
          <w:szCs w:val="24"/>
        </w:rPr>
        <w:t>Methyl-CpG-binding protein 2</w:t>
      </w:r>
      <w:r w:rsidRPr="003E0344">
        <w:rPr>
          <w:rFonts w:cs="Arial"/>
          <w:szCs w:val="24"/>
        </w:rPr>
        <w:t xml:space="preserve"> ( </w:t>
      </w:r>
      <w:r w:rsidRPr="003E0344">
        <w:rPr>
          <w:rFonts w:cs="Arial"/>
          <w:i/>
          <w:iCs/>
          <w:szCs w:val="24"/>
        </w:rPr>
        <w:t>MECP2</w:t>
      </w:r>
      <w:r w:rsidRPr="003E0344">
        <w:rPr>
          <w:rFonts w:cs="Arial"/>
          <w:szCs w:val="24"/>
        </w:rPr>
        <w:t xml:space="preserve"> ) mutation type is associated with disease severity in Rett syndrome. </w:t>
      </w:r>
      <w:r w:rsidRPr="003E0344">
        <w:rPr>
          <w:rFonts w:cs="Arial"/>
          <w:i/>
          <w:iCs/>
          <w:szCs w:val="24"/>
        </w:rPr>
        <w:t>Journal of Medical Genetics</w:t>
      </w:r>
      <w:r w:rsidRPr="003E0344">
        <w:rPr>
          <w:rFonts w:cs="Arial"/>
          <w:szCs w:val="24"/>
        </w:rPr>
        <w:t xml:space="preserve">, </w:t>
      </w:r>
      <w:r w:rsidRPr="003E0344">
        <w:rPr>
          <w:rFonts w:cs="Arial"/>
          <w:i/>
          <w:iCs/>
          <w:szCs w:val="24"/>
        </w:rPr>
        <w:t>51</w:t>
      </w:r>
      <w:r w:rsidRPr="003E0344">
        <w:rPr>
          <w:rFonts w:cs="Arial"/>
          <w:szCs w:val="24"/>
        </w:rPr>
        <w:t>(3), 152–158. https://doi.org/10.1136/jmedgenet-2013-102113</w:t>
      </w:r>
    </w:p>
    <w:p w14:paraId="13D16A56" w14:textId="5C392F37" w:rsidR="003E0344" w:rsidRPr="003E0344" w:rsidRDefault="003E0344" w:rsidP="003E0344">
      <w:pPr>
        <w:pStyle w:val="Bibliography"/>
        <w:rPr>
          <w:rFonts w:cs="Arial"/>
        </w:rPr>
      </w:pPr>
      <w:r w:rsidRPr="000C358A">
        <w:rPr>
          <w:rFonts w:cs="Arial"/>
        </w:rPr>
        <w:t xml:space="preserve">De </w:t>
      </w:r>
      <w:proofErr w:type="spellStart"/>
      <w:r w:rsidRPr="000C358A">
        <w:rPr>
          <w:rFonts w:cs="Arial"/>
        </w:rPr>
        <w:t>Filippis</w:t>
      </w:r>
      <w:proofErr w:type="spellEnd"/>
      <w:r w:rsidRPr="000C358A">
        <w:rPr>
          <w:rFonts w:cs="Arial"/>
        </w:rPr>
        <w:t xml:space="preserve">, B., Musto, M., </w:t>
      </w:r>
      <w:proofErr w:type="spellStart"/>
      <w:r w:rsidRPr="000C358A">
        <w:rPr>
          <w:rFonts w:cs="Arial"/>
        </w:rPr>
        <w:t>Altabella</w:t>
      </w:r>
      <w:proofErr w:type="spellEnd"/>
      <w:r w:rsidRPr="000C358A">
        <w:rPr>
          <w:rFonts w:cs="Arial"/>
        </w:rPr>
        <w:t xml:space="preserve">, L., Romano, E., </w:t>
      </w:r>
      <w:proofErr w:type="spellStart"/>
      <w:r w:rsidRPr="000C358A">
        <w:rPr>
          <w:rFonts w:cs="Arial"/>
        </w:rPr>
        <w:t>Canese</w:t>
      </w:r>
      <w:proofErr w:type="spellEnd"/>
      <w:r w:rsidRPr="000C358A">
        <w:rPr>
          <w:rFonts w:cs="Arial"/>
        </w:rPr>
        <w:t xml:space="preserve">, R., </w:t>
      </w:r>
      <w:proofErr w:type="spellStart"/>
      <w:r w:rsidRPr="000C358A">
        <w:rPr>
          <w:rFonts w:cs="Arial"/>
        </w:rPr>
        <w:t>Laviola</w:t>
      </w:r>
      <w:proofErr w:type="spellEnd"/>
      <w:r w:rsidRPr="000C358A">
        <w:rPr>
          <w:rFonts w:cs="Arial"/>
        </w:rPr>
        <w:t xml:space="preserve">, G., 2015. Deficient Purposeful Use of Forepaws in Female Mice Modelling Rett Syndrome. Neural </w:t>
      </w:r>
      <w:proofErr w:type="spellStart"/>
      <w:r w:rsidRPr="000C358A">
        <w:rPr>
          <w:rFonts w:cs="Arial"/>
        </w:rPr>
        <w:t>Plast</w:t>
      </w:r>
      <w:proofErr w:type="spellEnd"/>
      <w:r w:rsidRPr="000C358A">
        <w:rPr>
          <w:rFonts w:cs="Arial"/>
        </w:rPr>
        <w:t>. 2015, 1–13. https://doi.org/10.1155/2015/326184</w:t>
      </w:r>
    </w:p>
    <w:p w14:paraId="7B009980" w14:textId="77777777" w:rsidR="003E0344" w:rsidRDefault="003E0344" w:rsidP="003E0344">
      <w:pPr>
        <w:spacing w:before="120" w:after="120" w:line="240" w:lineRule="auto"/>
        <w:ind w:left="720" w:hanging="720"/>
        <w:rPr>
          <w:rFonts w:cs="Arial"/>
          <w:szCs w:val="24"/>
        </w:rPr>
      </w:pPr>
      <w:r w:rsidRPr="003E0344">
        <w:rPr>
          <w:rFonts w:cs="Arial"/>
          <w:szCs w:val="24"/>
        </w:rPr>
        <w:t xml:space="preserve">de Vivo, L., </w:t>
      </w:r>
      <w:proofErr w:type="spellStart"/>
      <w:r w:rsidRPr="003E0344">
        <w:rPr>
          <w:rFonts w:cs="Arial"/>
          <w:szCs w:val="24"/>
        </w:rPr>
        <w:t>Landi</w:t>
      </w:r>
      <w:proofErr w:type="spellEnd"/>
      <w:r w:rsidRPr="003E0344">
        <w:rPr>
          <w:rFonts w:cs="Arial"/>
          <w:szCs w:val="24"/>
        </w:rPr>
        <w:t xml:space="preserve">, S., </w:t>
      </w:r>
      <w:proofErr w:type="spellStart"/>
      <w:r w:rsidRPr="003E0344">
        <w:rPr>
          <w:rFonts w:cs="Arial"/>
          <w:szCs w:val="24"/>
        </w:rPr>
        <w:t>Panniello</w:t>
      </w:r>
      <w:proofErr w:type="spellEnd"/>
      <w:r w:rsidRPr="003E0344">
        <w:rPr>
          <w:rFonts w:cs="Arial"/>
          <w:szCs w:val="24"/>
        </w:rPr>
        <w:t xml:space="preserve">, M., </w:t>
      </w:r>
      <w:proofErr w:type="spellStart"/>
      <w:r w:rsidRPr="003E0344">
        <w:rPr>
          <w:rFonts w:cs="Arial"/>
          <w:szCs w:val="24"/>
        </w:rPr>
        <w:t>Baroncelli</w:t>
      </w:r>
      <w:proofErr w:type="spellEnd"/>
      <w:r w:rsidRPr="003E0344">
        <w:rPr>
          <w:rFonts w:cs="Arial"/>
          <w:szCs w:val="24"/>
        </w:rPr>
        <w:t xml:space="preserve">, L., </w:t>
      </w:r>
      <w:proofErr w:type="spellStart"/>
      <w:r w:rsidRPr="003E0344">
        <w:rPr>
          <w:rFonts w:cs="Arial"/>
          <w:szCs w:val="24"/>
        </w:rPr>
        <w:t>Chierzi</w:t>
      </w:r>
      <w:proofErr w:type="spellEnd"/>
      <w:r w:rsidRPr="003E0344">
        <w:rPr>
          <w:rFonts w:cs="Arial"/>
          <w:szCs w:val="24"/>
        </w:rPr>
        <w:t xml:space="preserve">, S., </w:t>
      </w:r>
      <w:proofErr w:type="spellStart"/>
      <w:r w:rsidRPr="003E0344">
        <w:rPr>
          <w:rFonts w:cs="Arial"/>
          <w:szCs w:val="24"/>
        </w:rPr>
        <w:t>Mariotti</w:t>
      </w:r>
      <w:proofErr w:type="spellEnd"/>
      <w:r w:rsidRPr="003E0344">
        <w:rPr>
          <w:rFonts w:cs="Arial"/>
          <w:szCs w:val="24"/>
        </w:rPr>
        <w:t xml:space="preserve">, L., </w:t>
      </w:r>
      <w:proofErr w:type="spellStart"/>
      <w:r w:rsidRPr="003E0344">
        <w:rPr>
          <w:rFonts w:cs="Arial"/>
          <w:szCs w:val="24"/>
        </w:rPr>
        <w:t>Spolidoro</w:t>
      </w:r>
      <w:proofErr w:type="spellEnd"/>
      <w:r w:rsidRPr="003E0344">
        <w:rPr>
          <w:rFonts w:cs="Arial"/>
          <w:szCs w:val="24"/>
        </w:rPr>
        <w:t xml:space="preserve">, M., </w:t>
      </w:r>
      <w:proofErr w:type="spellStart"/>
      <w:r w:rsidRPr="003E0344">
        <w:rPr>
          <w:rFonts w:cs="Arial"/>
          <w:szCs w:val="24"/>
        </w:rPr>
        <w:t>Pizzorusso</w:t>
      </w:r>
      <w:proofErr w:type="spellEnd"/>
      <w:r w:rsidRPr="003E0344">
        <w:rPr>
          <w:rFonts w:cs="Arial"/>
          <w:szCs w:val="24"/>
        </w:rPr>
        <w:t xml:space="preserve">, T., Maffei, L., &amp; Ratto, G. M. (2013). Extracellular matrix inhibits structural and functional plasticity of dendritic spines in the adult visual cortex. </w:t>
      </w:r>
      <w:r w:rsidRPr="003E0344">
        <w:rPr>
          <w:rFonts w:cs="Arial"/>
          <w:i/>
          <w:iCs/>
          <w:szCs w:val="24"/>
        </w:rPr>
        <w:t>Nature Communications</w:t>
      </w:r>
      <w:r w:rsidRPr="003E0344">
        <w:rPr>
          <w:rFonts w:cs="Arial"/>
          <w:szCs w:val="24"/>
        </w:rPr>
        <w:t xml:space="preserve">, </w:t>
      </w:r>
      <w:r w:rsidRPr="003E0344">
        <w:rPr>
          <w:rFonts w:cs="Arial"/>
          <w:i/>
          <w:iCs/>
          <w:szCs w:val="24"/>
        </w:rPr>
        <w:t>4</w:t>
      </w:r>
      <w:r w:rsidRPr="003E0344">
        <w:rPr>
          <w:rFonts w:cs="Arial"/>
          <w:szCs w:val="24"/>
        </w:rPr>
        <w:t>(1), 1484. https://doi.org/10.1038/ncomms2491</w:t>
      </w:r>
    </w:p>
    <w:p w14:paraId="610DC44D"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Donato, F., </w:t>
      </w:r>
      <w:proofErr w:type="spellStart"/>
      <w:r w:rsidRPr="003E0344">
        <w:rPr>
          <w:rFonts w:cs="Arial"/>
          <w:szCs w:val="24"/>
        </w:rPr>
        <w:t>Rompani</w:t>
      </w:r>
      <w:proofErr w:type="spellEnd"/>
      <w:r w:rsidRPr="003E0344">
        <w:rPr>
          <w:rFonts w:cs="Arial"/>
          <w:szCs w:val="24"/>
        </w:rPr>
        <w:t xml:space="preserve">, S. B., &amp; Caroni, P. (2013). Parvalbumin-expressing basket-cell network plasticity induced by experience regulates adult learning. </w:t>
      </w:r>
      <w:r w:rsidRPr="003E0344">
        <w:rPr>
          <w:rFonts w:cs="Arial"/>
          <w:i/>
          <w:iCs/>
          <w:szCs w:val="24"/>
        </w:rPr>
        <w:t>Nature</w:t>
      </w:r>
      <w:r w:rsidRPr="003E0344">
        <w:rPr>
          <w:rFonts w:cs="Arial"/>
          <w:szCs w:val="24"/>
        </w:rPr>
        <w:t xml:space="preserve">, </w:t>
      </w:r>
      <w:r w:rsidRPr="003E0344">
        <w:rPr>
          <w:rFonts w:cs="Arial"/>
          <w:i/>
          <w:iCs/>
          <w:szCs w:val="24"/>
        </w:rPr>
        <w:t>504</w:t>
      </w:r>
      <w:r w:rsidRPr="003E0344">
        <w:rPr>
          <w:rFonts w:cs="Arial"/>
          <w:szCs w:val="24"/>
        </w:rPr>
        <w:t>(7479), 272–276. https://doi.org/10.1038/nature12866</w:t>
      </w:r>
    </w:p>
    <w:p w14:paraId="6830A11A"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Durand, S., Patrizi, A., Quast, K. B., </w:t>
      </w:r>
      <w:proofErr w:type="spellStart"/>
      <w:r w:rsidRPr="003E0344">
        <w:rPr>
          <w:rFonts w:cs="Arial"/>
          <w:szCs w:val="24"/>
        </w:rPr>
        <w:t>Hachigian</w:t>
      </w:r>
      <w:proofErr w:type="spellEnd"/>
      <w:r w:rsidRPr="003E0344">
        <w:rPr>
          <w:rFonts w:cs="Arial"/>
          <w:szCs w:val="24"/>
        </w:rPr>
        <w:t xml:space="preserve">, L., Pavlyuk, R., Saxena, A., </w:t>
      </w:r>
      <w:proofErr w:type="spellStart"/>
      <w:r w:rsidRPr="003E0344">
        <w:rPr>
          <w:rFonts w:cs="Arial"/>
          <w:szCs w:val="24"/>
        </w:rPr>
        <w:t>Carninci</w:t>
      </w:r>
      <w:proofErr w:type="spellEnd"/>
      <w:r w:rsidRPr="003E0344">
        <w:rPr>
          <w:rFonts w:cs="Arial"/>
          <w:szCs w:val="24"/>
        </w:rPr>
        <w:t xml:space="preserve">, P., </w:t>
      </w:r>
      <w:proofErr w:type="spellStart"/>
      <w:r w:rsidRPr="003E0344">
        <w:rPr>
          <w:rFonts w:cs="Arial"/>
          <w:szCs w:val="24"/>
        </w:rPr>
        <w:t>Hensch</w:t>
      </w:r>
      <w:proofErr w:type="spellEnd"/>
      <w:r w:rsidRPr="003E0344">
        <w:rPr>
          <w:rFonts w:cs="Arial"/>
          <w:szCs w:val="24"/>
        </w:rPr>
        <w:t xml:space="preserve">, T. K., &amp; </w:t>
      </w:r>
      <w:proofErr w:type="spellStart"/>
      <w:r w:rsidRPr="003E0344">
        <w:rPr>
          <w:rFonts w:cs="Arial"/>
          <w:szCs w:val="24"/>
        </w:rPr>
        <w:t>Fagiolini</w:t>
      </w:r>
      <w:proofErr w:type="spellEnd"/>
      <w:r w:rsidRPr="003E0344">
        <w:rPr>
          <w:rFonts w:cs="Arial"/>
          <w:szCs w:val="24"/>
        </w:rPr>
        <w:t xml:space="preserve">, M. (2012). NMDA Receptor Regulation Prevents Regression of Visual Cortical Function in the Absence of Mecp2. </w:t>
      </w:r>
      <w:r w:rsidRPr="003E0344">
        <w:rPr>
          <w:rFonts w:cs="Arial"/>
          <w:i/>
          <w:iCs/>
          <w:szCs w:val="24"/>
        </w:rPr>
        <w:t>Neuron</w:t>
      </w:r>
      <w:r w:rsidRPr="003E0344">
        <w:rPr>
          <w:rFonts w:cs="Arial"/>
          <w:szCs w:val="24"/>
        </w:rPr>
        <w:t xml:space="preserve">, </w:t>
      </w:r>
      <w:r w:rsidRPr="003E0344">
        <w:rPr>
          <w:rFonts w:cs="Arial"/>
          <w:i/>
          <w:iCs/>
          <w:szCs w:val="24"/>
        </w:rPr>
        <w:t>76</w:t>
      </w:r>
      <w:r w:rsidRPr="003E0344">
        <w:rPr>
          <w:rFonts w:cs="Arial"/>
          <w:szCs w:val="24"/>
        </w:rPr>
        <w:t>(6), 1078–1090. https://doi.org/10.1016/j.neuron.2012.12.004</w:t>
      </w:r>
    </w:p>
    <w:p w14:paraId="2CA14833"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Dvorkin</w:t>
      </w:r>
      <w:proofErr w:type="spellEnd"/>
      <w:r w:rsidRPr="003E0344">
        <w:rPr>
          <w:rFonts w:cs="Arial"/>
          <w:szCs w:val="24"/>
        </w:rPr>
        <w:t xml:space="preserve">, R., &amp; Shea, S. D. (2022). Precise and Pervasive Phasic Bursting in Locus Coeruleus during Maternal Behavior in Mice. </w:t>
      </w:r>
      <w:r w:rsidRPr="003E0344">
        <w:rPr>
          <w:rFonts w:cs="Arial"/>
          <w:i/>
          <w:iCs/>
          <w:szCs w:val="24"/>
        </w:rPr>
        <w:t>The Journal of Neuroscience</w:t>
      </w:r>
      <w:r w:rsidRPr="003E0344">
        <w:rPr>
          <w:rFonts w:cs="Arial"/>
          <w:szCs w:val="24"/>
        </w:rPr>
        <w:t xml:space="preserve">, </w:t>
      </w:r>
      <w:r w:rsidRPr="003E0344">
        <w:rPr>
          <w:rFonts w:cs="Arial"/>
          <w:i/>
          <w:iCs/>
          <w:szCs w:val="24"/>
        </w:rPr>
        <w:t>42</w:t>
      </w:r>
      <w:r w:rsidRPr="003E0344">
        <w:rPr>
          <w:rFonts w:cs="Arial"/>
          <w:szCs w:val="24"/>
        </w:rPr>
        <w:t>(14), 2986–2999. https://doi.org/10.1523/JNEUROSCI.0938-21.2022</w:t>
      </w:r>
    </w:p>
    <w:p w14:paraId="425B99A1"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Ebert, D. H., Gabel, H. W., Robinson, N. D., </w:t>
      </w:r>
      <w:proofErr w:type="spellStart"/>
      <w:r w:rsidRPr="003E0344">
        <w:rPr>
          <w:rFonts w:cs="Arial"/>
          <w:szCs w:val="24"/>
        </w:rPr>
        <w:t>Kastan</w:t>
      </w:r>
      <w:proofErr w:type="spellEnd"/>
      <w:r w:rsidRPr="003E0344">
        <w:rPr>
          <w:rFonts w:cs="Arial"/>
          <w:szCs w:val="24"/>
        </w:rPr>
        <w:t xml:space="preserve">, N. R., Hu, L. S., Cohen, S., Navarro, A. J., </w:t>
      </w:r>
      <w:proofErr w:type="spellStart"/>
      <w:r w:rsidRPr="003E0344">
        <w:rPr>
          <w:rFonts w:cs="Arial"/>
          <w:szCs w:val="24"/>
        </w:rPr>
        <w:t>Lyst</w:t>
      </w:r>
      <w:proofErr w:type="spellEnd"/>
      <w:r w:rsidRPr="003E0344">
        <w:rPr>
          <w:rFonts w:cs="Arial"/>
          <w:szCs w:val="24"/>
        </w:rPr>
        <w:t xml:space="preserve">, M. J., </w:t>
      </w:r>
      <w:proofErr w:type="spellStart"/>
      <w:r w:rsidRPr="003E0344">
        <w:rPr>
          <w:rFonts w:cs="Arial"/>
          <w:szCs w:val="24"/>
        </w:rPr>
        <w:t>Ekiert</w:t>
      </w:r>
      <w:proofErr w:type="spellEnd"/>
      <w:r w:rsidRPr="003E0344">
        <w:rPr>
          <w:rFonts w:cs="Arial"/>
          <w:szCs w:val="24"/>
        </w:rPr>
        <w:t xml:space="preserve">, R., Bird, A. P., &amp; Greenberg, M. E. (2013). Activity-dependent phosphorylation of MeCP2 threonine 308 regulates interaction with </w:t>
      </w:r>
      <w:proofErr w:type="spellStart"/>
      <w:r w:rsidRPr="003E0344">
        <w:rPr>
          <w:rFonts w:cs="Arial"/>
          <w:szCs w:val="24"/>
        </w:rPr>
        <w:t>NCoR</w:t>
      </w:r>
      <w:proofErr w:type="spellEnd"/>
      <w:r w:rsidRPr="003E0344">
        <w:rPr>
          <w:rFonts w:cs="Arial"/>
          <w:szCs w:val="24"/>
        </w:rPr>
        <w:t xml:space="preserve">. </w:t>
      </w:r>
      <w:r w:rsidRPr="003E0344">
        <w:rPr>
          <w:rFonts w:cs="Arial"/>
          <w:i/>
          <w:iCs/>
          <w:szCs w:val="24"/>
        </w:rPr>
        <w:t>Nature</w:t>
      </w:r>
      <w:r w:rsidRPr="003E0344">
        <w:rPr>
          <w:rFonts w:cs="Arial"/>
          <w:szCs w:val="24"/>
        </w:rPr>
        <w:t xml:space="preserve">, </w:t>
      </w:r>
      <w:r w:rsidRPr="003E0344">
        <w:rPr>
          <w:rFonts w:cs="Arial"/>
          <w:i/>
          <w:iCs/>
          <w:szCs w:val="24"/>
        </w:rPr>
        <w:t>499</w:t>
      </w:r>
      <w:r w:rsidRPr="003E0344">
        <w:rPr>
          <w:rFonts w:cs="Arial"/>
          <w:szCs w:val="24"/>
        </w:rPr>
        <w:t>(7458), 341–345. https://doi.org/10.1038/nature12348</w:t>
      </w:r>
    </w:p>
    <w:p w14:paraId="4F218BCE"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Ehrhart, F., Jacobsen, A., </w:t>
      </w:r>
      <w:proofErr w:type="spellStart"/>
      <w:r w:rsidRPr="003E0344">
        <w:rPr>
          <w:rFonts w:cs="Arial"/>
          <w:szCs w:val="24"/>
        </w:rPr>
        <w:t>Rigau</w:t>
      </w:r>
      <w:proofErr w:type="spellEnd"/>
      <w:r w:rsidRPr="003E0344">
        <w:rPr>
          <w:rFonts w:cs="Arial"/>
          <w:szCs w:val="24"/>
        </w:rPr>
        <w:t xml:space="preserve">, M., </w:t>
      </w:r>
      <w:proofErr w:type="spellStart"/>
      <w:r w:rsidRPr="003E0344">
        <w:rPr>
          <w:rFonts w:cs="Arial"/>
          <w:szCs w:val="24"/>
        </w:rPr>
        <w:t>Bosio</w:t>
      </w:r>
      <w:proofErr w:type="spellEnd"/>
      <w:r w:rsidRPr="003E0344">
        <w:rPr>
          <w:rFonts w:cs="Arial"/>
          <w:szCs w:val="24"/>
        </w:rPr>
        <w:t xml:space="preserve">, M., </w:t>
      </w:r>
      <w:proofErr w:type="spellStart"/>
      <w:r w:rsidRPr="003E0344">
        <w:rPr>
          <w:rFonts w:cs="Arial"/>
          <w:szCs w:val="24"/>
        </w:rPr>
        <w:t>Kaliyaperumal</w:t>
      </w:r>
      <w:proofErr w:type="spellEnd"/>
      <w:r w:rsidRPr="003E0344">
        <w:rPr>
          <w:rFonts w:cs="Arial"/>
          <w:szCs w:val="24"/>
        </w:rPr>
        <w:t xml:space="preserve">, R., Laros, J. F. J., </w:t>
      </w:r>
      <w:proofErr w:type="spellStart"/>
      <w:r w:rsidRPr="003E0344">
        <w:rPr>
          <w:rFonts w:cs="Arial"/>
          <w:szCs w:val="24"/>
        </w:rPr>
        <w:t>Willighagen</w:t>
      </w:r>
      <w:proofErr w:type="spellEnd"/>
      <w:r w:rsidRPr="003E0344">
        <w:rPr>
          <w:rFonts w:cs="Arial"/>
          <w:szCs w:val="24"/>
        </w:rPr>
        <w:t xml:space="preserve">, E. L., Valencia, A., </w:t>
      </w:r>
      <w:proofErr w:type="spellStart"/>
      <w:r w:rsidRPr="003E0344">
        <w:rPr>
          <w:rFonts w:cs="Arial"/>
          <w:szCs w:val="24"/>
        </w:rPr>
        <w:t>Roos</w:t>
      </w:r>
      <w:proofErr w:type="spellEnd"/>
      <w:r w:rsidRPr="003E0344">
        <w:rPr>
          <w:rFonts w:cs="Arial"/>
          <w:szCs w:val="24"/>
        </w:rPr>
        <w:t xml:space="preserve">, M., Capella-Gutierrez, S., </w:t>
      </w:r>
      <w:proofErr w:type="spellStart"/>
      <w:r w:rsidRPr="003E0344">
        <w:rPr>
          <w:rFonts w:cs="Arial"/>
          <w:szCs w:val="24"/>
        </w:rPr>
        <w:t>Curfs</w:t>
      </w:r>
      <w:proofErr w:type="spellEnd"/>
      <w:r w:rsidRPr="003E0344">
        <w:rPr>
          <w:rFonts w:cs="Arial"/>
          <w:szCs w:val="24"/>
        </w:rPr>
        <w:t xml:space="preserve">, L. M. G., &amp; </w:t>
      </w:r>
      <w:proofErr w:type="spellStart"/>
      <w:r w:rsidRPr="003E0344">
        <w:rPr>
          <w:rFonts w:cs="Arial"/>
          <w:szCs w:val="24"/>
        </w:rPr>
        <w:t>Evelo</w:t>
      </w:r>
      <w:proofErr w:type="spellEnd"/>
      <w:r w:rsidRPr="003E0344">
        <w:rPr>
          <w:rFonts w:cs="Arial"/>
          <w:szCs w:val="24"/>
        </w:rPr>
        <w:t xml:space="preserve">, C. T. (2021). A catalogue of 863 Rett-syndrome-causing MECP2 mutations and lessons learned from data integration. </w:t>
      </w:r>
      <w:r w:rsidRPr="003E0344">
        <w:rPr>
          <w:rFonts w:cs="Arial"/>
          <w:i/>
          <w:iCs/>
          <w:szCs w:val="24"/>
        </w:rPr>
        <w:t>Scientific Data</w:t>
      </w:r>
      <w:r w:rsidRPr="003E0344">
        <w:rPr>
          <w:rFonts w:cs="Arial"/>
          <w:szCs w:val="24"/>
        </w:rPr>
        <w:t xml:space="preserve">, </w:t>
      </w:r>
      <w:r w:rsidRPr="003E0344">
        <w:rPr>
          <w:rFonts w:cs="Arial"/>
          <w:i/>
          <w:iCs/>
          <w:szCs w:val="24"/>
        </w:rPr>
        <w:t>8</w:t>
      </w:r>
      <w:r w:rsidRPr="003E0344">
        <w:rPr>
          <w:rFonts w:cs="Arial"/>
          <w:szCs w:val="24"/>
        </w:rPr>
        <w:t>(1), 10. https://doi.org/10.1038/s41597-020-00794-7</w:t>
      </w:r>
    </w:p>
    <w:p w14:paraId="54FD4144"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Einspieler</w:t>
      </w:r>
      <w:proofErr w:type="spellEnd"/>
      <w:r w:rsidRPr="003E0344">
        <w:rPr>
          <w:rFonts w:cs="Arial"/>
          <w:szCs w:val="24"/>
        </w:rPr>
        <w:t xml:space="preserve">, C., Kerr, A. M., &amp; </w:t>
      </w:r>
      <w:proofErr w:type="spellStart"/>
      <w:r w:rsidRPr="003E0344">
        <w:rPr>
          <w:rFonts w:cs="Arial"/>
          <w:szCs w:val="24"/>
        </w:rPr>
        <w:t>Prechtl</w:t>
      </w:r>
      <w:proofErr w:type="spellEnd"/>
      <w:r w:rsidRPr="003E0344">
        <w:rPr>
          <w:rFonts w:cs="Arial"/>
          <w:szCs w:val="24"/>
        </w:rPr>
        <w:t xml:space="preserve">, H. F. R. (2005). Is the Early Development of Girls with Rett Disorder Really Normal? </w:t>
      </w:r>
      <w:r w:rsidRPr="003E0344">
        <w:rPr>
          <w:rFonts w:cs="Arial"/>
          <w:i/>
          <w:iCs/>
          <w:szCs w:val="24"/>
        </w:rPr>
        <w:t>Pediatric Research</w:t>
      </w:r>
      <w:r w:rsidRPr="003E0344">
        <w:rPr>
          <w:rFonts w:cs="Arial"/>
          <w:szCs w:val="24"/>
        </w:rPr>
        <w:t xml:space="preserve">, </w:t>
      </w:r>
      <w:r w:rsidRPr="003E0344">
        <w:rPr>
          <w:rFonts w:cs="Arial"/>
          <w:i/>
          <w:iCs/>
          <w:szCs w:val="24"/>
        </w:rPr>
        <w:t>57</w:t>
      </w:r>
      <w:r w:rsidRPr="003E0344">
        <w:rPr>
          <w:rFonts w:cs="Arial"/>
          <w:szCs w:val="24"/>
        </w:rPr>
        <w:t>(5 Part 1), 696–700. https://doi.org/10.1203/01.PDR.0000155945.94249.0A</w:t>
      </w:r>
    </w:p>
    <w:p w14:paraId="12BDA8F8"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Einspieler</w:t>
      </w:r>
      <w:proofErr w:type="spellEnd"/>
      <w:r w:rsidRPr="003E0344">
        <w:rPr>
          <w:rFonts w:cs="Arial"/>
          <w:szCs w:val="24"/>
        </w:rPr>
        <w:t xml:space="preserve">, C., &amp; </w:t>
      </w:r>
      <w:proofErr w:type="spellStart"/>
      <w:r w:rsidRPr="003E0344">
        <w:rPr>
          <w:rFonts w:cs="Arial"/>
          <w:szCs w:val="24"/>
        </w:rPr>
        <w:t>Marschik</w:t>
      </w:r>
      <w:proofErr w:type="spellEnd"/>
      <w:r w:rsidRPr="003E0344">
        <w:rPr>
          <w:rFonts w:cs="Arial"/>
          <w:szCs w:val="24"/>
        </w:rPr>
        <w:t xml:space="preserve">, P. B. (2019). Regression in Rett syndrome: Developmental pathways to its onset. </w:t>
      </w:r>
      <w:r w:rsidRPr="003E0344">
        <w:rPr>
          <w:rFonts w:cs="Arial"/>
          <w:i/>
          <w:iCs/>
          <w:szCs w:val="24"/>
        </w:rPr>
        <w:t>Neuroscience &amp; Biobehavioral Reviews</w:t>
      </w:r>
      <w:r w:rsidRPr="003E0344">
        <w:rPr>
          <w:rFonts w:cs="Arial"/>
          <w:szCs w:val="24"/>
        </w:rPr>
        <w:t xml:space="preserve">, </w:t>
      </w:r>
      <w:r w:rsidRPr="003E0344">
        <w:rPr>
          <w:rFonts w:cs="Arial"/>
          <w:i/>
          <w:iCs/>
          <w:szCs w:val="24"/>
        </w:rPr>
        <w:t>98</w:t>
      </w:r>
      <w:r w:rsidRPr="003E0344">
        <w:rPr>
          <w:rFonts w:cs="Arial"/>
          <w:szCs w:val="24"/>
        </w:rPr>
        <w:t>, 320–332. https://doi.org/10.1016/j.neubiorev.2019.01.028</w:t>
      </w:r>
    </w:p>
    <w:p w14:paraId="1107EEB7"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lastRenderedPageBreak/>
        <w:t>Einspieler</w:t>
      </w:r>
      <w:proofErr w:type="spellEnd"/>
      <w:r w:rsidRPr="003E0344">
        <w:rPr>
          <w:rFonts w:cs="Arial"/>
          <w:szCs w:val="24"/>
        </w:rPr>
        <w:t xml:space="preserve">, C., </w:t>
      </w:r>
      <w:proofErr w:type="spellStart"/>
      <w:r w:rsidRPr="003E0344">
        <w:rPr>
          <w:rFonts w:cs="Arial"/>
          <w:szCs w:val="24"/>
        </w:rPr>
        <w:t>Marschik</w:t>
      </w:r>
      <w:proofErr w:type="spellEnd"/>
      <w:r w:rsidRPr="003E0344">
        <w:rPr>
          <w:rFonts w:cs="Arial"/>
          <w:szCs w:val="24"/>
        </w:rPr>
        <w:t xml:space="preserve">, P. B., </w:t>
      </w:r>
      <w:proofErr w:type="spellStart"/>
      <w:r w:rsidRPr="003E0344">
        <w:rPr>
          <w:rFonts w:cs="Arial"/>
          <w:szCs w:val="24"/>
        </w:rPr>
        <w:t>Domingues</w:t>
      </w:r>
      <w:proofErr w:type="spellEnd"/>
      <w:r w:rsidRPr="003E0344">
        <w:rPr>
          <w:rFonts w:cs="Arial"/>
          <w:szCs w:val="24"/>
        </w:rPr>
        <w:t xml:space="preserve">, W., Talisa, V. B., </w:t>
      </w:r>
      <w:proofErr w:type="spellStart"/>
      <w:r w:rsidRPr="003E0344">
        <w:rPr>
          <w:rFonts w:cs="Arial"/>
          <w:szCs w:val="24"/>
        </w:rPr>
        <w:t>Bartl</w:t>
      </w:r>
      <w:proofErr w:type="spellEnd"/>
      <w:r w:rsidRPr="003E0344">
        <w:rPr>
          <w:rFonts w:cs="Arial"/>
          <w:szCs w:val="24"/>
        </w:rPr>
        <w:t xml:space="preserve">-Pokorny, K. D., Wolin, T., &amp; </w:t>
      </w:r>
      <w:proofErr w:type="spellStart"/>
      <w:r w:rsidRPr="003E0344">
        <w:rPr>
          <w:rFonts w:cs="Arial"/>
          <w:szCs w:val="24"/>
        </w:rPr>
        <w:t>Sigafoos</w:t>
      </w:r>
      <w:proofErr w:type="spellEnd"/>
      <w:r w:rsidRPr="003E0344">
        <w:rPr>
          <w:rFonts w:cs="Arial"/>
          <w:szCs w:val="24"/>
        </w:rPr>
        <w:t xml:space="preserve">, J. (2014). Monozygotic Twins with Rett Syndrome: Phenotyping the First Two Years of Life. </w:t>
      </w:r>
      <w:r w:rsidRPr="003E0344">
        <w:rPr>
          <w:rFonts w:cs="Arial"/>
          <w:i/>
          <w:iCs/>
          <w:szCs w:val="24"/>
        </w:rPr>
        <w:t>Journal of Developmental and Physical Disabilities</w:t>
      </w:r>
      <w:r w:rsidRPr="003E0344">
        <w:rPr>
          <w:rFonts w:cs="Arial"/>
          <w:szCs w:val="24"/>
        </w:rPr>
        <w:t xml:space="preserve">, </w:t>
      </w:r>
      <w:r w:rsidRPr="003E0344">
        <w:rPr>
          <w:rFonts w:cs="Arial"/>
          <w:i/>
          <w:iCs/>
          <w:szCs w:val="24"/>
        </w:rPr>
        <w:t>26</w:t>
      </w:r>
      <w:r w:rsidRPr="003E0344">
        <w:rPr>
          <w:rFonts w:cs="Arial"/>
          <w:szCs w:val="24"/>
        </w:rPr>
        <w:t>(2), 171–182. https://doi.org/10.1007/s10882-013-9351-3</w:t>
      </w:r>
    </w:p>
    <w:p w14:paraId="785D93EE"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Fang, Y.-Y., Yamaguchi, T., Song, S. C., </w:t>
      </w:r>
      <w:proofErr w:type="spellStart"/>
      <w:r w:rsidRPr="003E0344">
        <w:rPr>
          <w:rFonts w:cs="Arial"/>
          <w:szCs w:val="24"/>
        </w:rPr>
        <w:t>Tritsch</w:t>
      </w:r>
      <w:proofErr w:type="spellEnd"/>
      <w:r w:rsidRPr="003E0344">
        <w:rPr>
          <w:rFonts w:cs="Arial"/>
          <w:szCs w:val="24"/>
        </w:rPr>
        <w:t xml:space="preserve">, N. X., &amp; Lin, D. (2018). A Hypothalamic Midbrain Pathway Essential for Driving Maternal Behaviors. </w:t>
      </w:r>
      <w:r w:rsidRPr="003E0344">
        <w:rPr>
          <w:rFonts w:cs="Arial"/>
          <w:i/>
          <w:iCs/>
          <w:szCs w:val="24"/>
        </w:rPr>
        <w:t>Neuron</w:t>
      </w:r>
      <w:r w:rsidRPr="003E0344">
        <w:rPr>
          <w:rFonts w:cs="Arial"/>
          <w:szCs w:val="24"/>
        </w:rPr>
        <w:t xml:space="preserve">, </w:t>
      </w:r>
      <w:r w:rsidRPr="003E0344">
        <w:rPr>
          <w:rFonts w:cs="Arial"/>
          <w:i/>
          <w:iCs/>
          <w:szCs w:val="24"/>
        </w:rPr>
        <w:t>98</w:t>
      </w:r>
      <w:r w:rsidRPr="003E0344">
        <w:rPr>
          <w:rFonts w:cs="Arial"/>
          <w:szCs w:val="24"/>
        </w:rPr>
        <w:t>(1), 192-207.e10. https://doi.org/10.1016/j.neuron.2018.02.019</w:t>
      </w:r>
    </w:p>
    <w:p w14:paraId="39010D2B"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Fawcett, J. W., Oohashi, T., &amp; </w:t>
      </w:r>
      <w:proofErr w:type="spellStart"/>
      <w:r w:rsidRPr="003E0344">
        <w:rPr>
          <w:rFonts w:cs="Arial"/>
          <w:szCs w:val="24"/>
        </w:rPr>
        <w:t>Pizzorusso</w:t>
      </w:r>
      <w:proofErr w:type="spellEnd"/>
      <w:r w:rsidRPr="003E0344">
        <w:rPr>
          <w:rFonts w:cs="Arial"/>
          <w:szCs w:val="24"/>
        </w:rPr>
        <w:t xml:space="preserve">, T. (2019). The roles of perineuronal nets and the perinodal extracellular matrix in neuronal function. </w:t>
      </w:r>
      <w:r w:rsidRPr="003E0344">
        <w:rPr>
          <w:rFonts w:cs="Arial"/>
          <w:i/>
          <w:iCs/>
          <w:szCs w:val="24"/>
        </w:rPr>
        <w:t>Nature Reviews Neuroscience</w:t>
      </w:r>
      <w:r w:rsidRPr="003E0344">
        <w:rPr>
          <w:rFonts w:cs="Arial"/>
          <w:szCs w:val="24"/>
        </w:rPr>
        <w:t xml:space="preserve">, </w:t>
      </w:r>
      <w:r w:rsidRPr="003E0344">
        <w:rPr>
          <w:rFonts w:cs="Arial"/>
          <w:i/>
          <w:iCs/>
          <w:szCs w:val="24"/>
        </w:rPr>
        <w:t>20</w:t>
      </w:r>
      <w:r w:rsidRPr="003E0344">
        <w:rPr>
          <w:rFonts w:cs="Arial"/>
          <w:szCs w:val="24"/>
        </w:rPr>
        <w:t>(8), 451–465. https://doi.org/10.1038/s41583-019-0196-3</w:t>
      </w:r>
    </w:p>
    <w:p w14:paraId="78630043"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Fowke, T. M., </w:t>
      </w:r>
      <w:proofErr w:type="spellStart"/>
      <w:r w:rsidRPr="003E0344">
        <w:rPr>
          <w:rFonts w:cs="Arial"/>
          <w:szCs w:val="24"/>
        </w:rPr>
        <w:t>Karunasinghe</w:t>
      </w:r>
      <w:proofErr w:type="spellEnd"/>
      <w:r w:rsidRPr="003E0344">
        <w:rPr>
          <w:rFonts w:cs="Arial"/>
          <w:szCs w:val="24"/>
        </w:rPr>
        <w:t xml:space="preserve">, R. N., Bai, J.-Z., Jordan, S., Gunn, A. J., &amp; Dean, J. M. (2017). Hyaluronan synthesis by developing cortical neurons in vitro. </w:t>
      </w:r>
      <w:r w:rsidRPr="003E0344">
        <w:rPr>
          <w:rFonts w:cs="Arial"/>
          <w:i/>
          <w:iCs/>
          <w:szCs w:val="24"/>
        </w:rPr>
        <w:t>Scientific Reports</w:t>
      </w:r>
      <w:r w:rsidRPr="003E0344">
        <w:rPr>
          <w:rFonts w:cs="Arial"/>
          <w:szCs w:val="24"/>
        </w:rPr>
        <w:t xml:space="preserve">, </w:t>
      </w:r>
      <w:r w:rsidRPr="003E0344">
        <w:rPr>
          <w:rFonts w:cs="Arial"/>
          <w:i/>
          <w:iCs/>
          <w:szCs w:val="24"/>
        </w:rPr>
        <w:t>7</w:t>
      </w:r>
      <w:r w:rsidRPr="003E0344">
        <w:rPr>
          <w:rFonts w:cs="Arial"/>
          <w:szCs w:val="24"/>
        </w:rPr>
        <w:t>(1). https://doi.org/10.1038/srep44135</w:t>
      </w:r>
    </w:p>
    <w:p w14:paraId="090DFBC9"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Free, A., Wakefield, R. I. D., Smith, B. O., Dryden, D. T. F., Barlow, P. N., &amp; Bird, A. P. (2001). DNA Recognition by the Methyl-CpG Binding Domain of MeCP2. </w:t>
      </w:r>
      <w:r w:rsidRPr="003E0344">
        <w:rPr>
          <w:rFonts w:cs="Arial"/>
          <w:i/>
          <w:iCs/>
          <w:szCs w:val="24"/>
        </w:rPr>
        <w:t>Journal of Biological Chemistry</w:t>
      </w:r>
      <w:r w:rsidRPr="003E0344">
        <w:rPr>
          <w:rFonts w:cs="Arial"/>
          <w:szCs w:val="24"/>
        </w:rPr>
        <w:t xml:space="preserve">, </w:t>
      </w:r>
      <w:r w:rsidRPr="003E0344">
        <w:rPr>
          <w:rFonts w:cs="Arial"/>
          <w:i/>
          <w:iCs/>
          <w:szCs w:val="24"/>
        </w:rPr>
        <w:t>276</w:t>
      </w:r>
      <w:r w:rsidRPr="003E0344">
        <w:rPr>
          <w:rFonts w:cs="Arial"/>
          <w:szCs w:val="24"/>
        </w:rPr>
        <w:t>(5), 3353–3360. https://doi.org/10.1074/jbc.M007224200</w:t>
      </w:r>
    </w:p>
    <w:p w14:paraId="788101CB"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Fuks</w:t>
      </w:r>
      <w:proofErr w:type="spellEnd"/>
      <w:r w:rsidRPr="003E0344">
        <w:rPr>
          <w:rFonts w:cs="Arial"/>
          <w:szCs w:val="24"/>
        </w:rPr>
        <w:t xml:space="preserve">, F., Hurd, P. J., Wolf, D., Nan, X., Bird, A. P., &amp; </w:t>
      </w:r>
      <w:proofErr w:type="spellStart"/>
      <w:r w:rsidRPr="003E0344">
        <w:rPr>
          <w:rFonts w:cs="Arial"/>
          <w:szCs w:val="24"/>
        </w:rPr>
        <w:t>Kouzarides</w:t>
      </w:r>
      <w:proofErr w:type="spellEnd"/>
      <w:r w:rsidRPr="003E0344">
        <w:rPr>
          <w:rFonts w:cs="Arial"/>
          <w:szCs w:val="24"/>
        </w:rPr>
        <w:t xml:space="preserve">, T. (2003). The Methyl-CpG-binding Protein MeCP2 Links DNA Methylation to Histone Methylation. </w:t>
      </w:r>
      <w:r w:rsidRPr="003E0344">
        <w:rPr>
          <w:rFonts w:cs="Arial"/>
          <w:i/>
          <w:iCs/>
          <w:szCs w:val="24"/>
        </w:rPr>
        <w:t>Journal of Biological Chemistry</w:t>
      </w:r>
      <w:r w:rsidRPr="003E0344">
        <w:rPr>
          <w:rFonts w:cs="Arial"/>
          <w:szCs w:val="24"/>
        </w:rPr>
        <w:t xml:space="preserve">, </w:t>
      </w:r>
      <w:r w:rsidRPr="003E0344">
        <w:rPr>
          <w:rFonts w:cs="Arial"/>
          <w:i/>
          <w:iCs/>
          <w:szCs w:val="24"/>
        </w:rPr>
        <w:t>278</w:t>
      </w:r>
      <w:r w:rsidRPr="003E0344">
        <w:rPr>
          <w:rFonts w:cs="Arial"/>
          <w:szCs w:val="24"/>
        </w:rPr>
        <w:t>(6), 4035–4040. https://doi.org/10.1074/jbc.M210256200</w:t>
      </w:r>
    </w:p>
    <w:p w14:paraId="082EB64C" w14:textId="77777777" w:rsidR="003E0344" w:rsidRDefault="003E0344" w:rsidP="003E0344">
      <w:pPr>
        <w:spacing w:before="120" w:after="120" w:line="240" w:lineRule="auto"/>
        <w:ind w:left="720" w:hanging="720"/>
        <w:rPr>
          <w:rFonts w:cs="Arial"/>
          <w:szCs w:val="24"/>
        </w:rPr>
      </w:pPr>
      <w:r w:rsidRPr="003E0344">
        <w:rPr>
          <w:rFonts w:cs="Arial"/>
          <w:szCs w:val="24"/>
        </w:rPr>
        <w:t xml:space="preserve">Gabel, H. W., Kinde, B., Stroud, H., Gilbert, C. S., </w:t>
      </w:r>
      <w:proofErr w:type="spellStart"/>
      <w:r w:rsidRPr="003E0344">
        <w:rPr>
          <w:rFonts w:cs="Arial"/>
          <w:szCs w:val="24"/>
        </w:rPr>
        <w:t>Harmin</w:t>
      </w:r>
      <w:proofErr w:type="spellEnd"/>
      <w:r w:rsidRPr="003E0344">
        <w:rPr>
          <w:rFonts w:cs="Arial"/>
          <w:szCs w:val="24"/>
        </w:rPr>
        <w:t xml:space="preserve">, D. A., </w:t>
      </w:r>
      <w:proofErr w:type="spellStart"/>
      <w:r w:rsidRPr="003E0344">
        <w:rPr>
          <w:rFonts w:cs="Arial"/>
          <w:szCs w:val="24"/>
        </w:rPr>
        <w:t>Kastan</w:t>
      </w:r>
      <w:proofErr w:type="spellEnd"/>
      <w:r w:rsidRPr="003E0344">
        <w:rPr>
          <w:rFonts w:cs="Arial"/>
          <w:szCs w:val="24"/>
        </w:rPr>
        <w:t xml:space="preserve">, N. R., </w:t>
      </w:r>
      <w:proofErr w:type="spellStart"/>
      <w:r w:rsidRPr="003E0344">
        <w:rPr>
          <w:rFonts w:cs="Arial"/>
          <w:szCs w:val="24"/>
        </w:rPr>
        <w:t>Hemberg</w:t>
      </w:r>
      <w:proofErr w:type="spellEnd"/>
      <w:r w:rsidRPr="003E0344">
        <w:rPr>
          <w:rFonts w:cs="Arial"/>
          <w:szCs w:val="24"/>
        </w:rPr>
        <w:t xml:space="preserve">, M., Ebert, D. H., &amp; Greenberg, M. E. (2015). Disruption of DNA-methylation-dependent long gene repression in Rett syndrome. </w:t>
      </w:r>
      <w:r w:rsidRPr="003E0344">
        <w:rPr>
          <w:rFonts w:cs="Arial"/>
          <w:i/>
          <w:iCs/>
          <w:szCs w:val="24"/>
        </w:rPr>
        <w:t>Nature</w:t>
      </w:r>
      <w:r w:rsidRPr="003E0344">
        <w:rPr>
          <w:rFonts w:cs="Arial"/>
          <w:szCs w:val="24"/>
        </w:rPr>
        <w:t xml:space="preserve">, </w:t>
      </w:r>
      <w:r w:rsidRPr="003E0344">
        <w:rPr>
          <w:rFonts w:cs="Arial"/>
          <w:i/>
          <w:iCs/>
          <w:szCs w:val="24"/>
        </w:rPr>
        <w:t>522</w:t>
      </w:r>
      <w:r w:rsidRPr="003E0344">
        <w:rPr>
          <w:rFonts w:cs="Arial"/>
          <w:szCs w:val="24"/>
        </w:rPr>
        <w:t>(7554), 89–93. https://doi.org/10.1038/nature14319</w:t>
      </w:r>
    </w:p>
    <w:p w14:paraId="1937403E" w14:textId="2C3BD02A" w:rsidR="003E0344" w:rsidRPr="003E0344" w:rsidRDefault="003E0344" w:rsidP="003E0344">
      <w:pPr>
        <w:pStyle w:val="Bibliography"/>
        <w:rPr>
          <w:rFonts w:cs="Arial"/>
        </w:rPr>
      </w:pPr>
      <w:proofErr w:type="spellStart"/>
      <w:r w:rsidRPr="000C358A">
        <w:rPr>
          <w:rFonts w:cs="Arial"/>
        </w:rPr>
        <w:t>Gadalla</w:t>
      </w:r>
      <w:proofErr w:type="spellEnd"/>
      <w:r w:rsidRPr="000C358A">
        <w:rPr>
          <w:rFonts w:cs="Arial"/>
        </w:rPr>
        <w:t xml:space="preserve">, K.K.E., Ross, P.D., Riddell, J.S., Bailey, M.E.S., Cobb, S.R., 2014. Gait Analysis in a Mecp2 Knockout Mouse Model of Rett Syndrome Reveals Early-Onset and Progressive Motor Deficits. </w:t>
      </w:r>
      <w:proofErr w:type="spellStart"/>
      <w:r w:rsidRPr="000C358A">
        <w:rPr>
          <w:rFonts w:cs="Arial"/>
        </w:rPr>
        <w:t>PLoS</w:t>
      </w:r>
      <w:proofErr w:type="spellEnd"/>
      <w:r w:rsidRPr="000C358A">
        <w:rPr>
          <w:rFonts w:cs="Arial"/>
        </w:rPr>
        <w:t xml:space="preserve"> ONE 9, e112889. https://doi.org/10.1371/journal.pone.0112889</w:t>
      </w:r>
    </w:p>
    <w:p w14:paraId="0314244E"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Ghosh, R. P., Nikitina, T., Horowitz-Scherer, R. A., </w:t>
      </w:r>
      <w:proofErr w:type="spellStart"/>
      <w:r w:rsidRPr="003E0344">
        <w:rPr>
          <w:rFonts w:cs="Arial"/>
          <w:szCs w:val="24"/>
        </w:rPr>
        <w:t>Gierasch</w:t>
      </w:r>
      <w:proofErr w:type="spellEnd"/>
      <w:r w:rsidRPr="003E0344">
        <w:rPr>
          <w:rFonts w:cs="Arial"/>
          <w:szCs w:val="24"/>
        </w:rPr>
        <w:t xml:space="preserve">, L. M., </w:t>
      </w:r>
      <w:proofErr w:type="spellStart"/>
      <w:r w:rsidRPr="003E0344">
        <w:rPr>
          <w:rFonts w:cs="Arial"/>
          <w:szCs w:val="24"/>
        </w:rPr>
        <w:t>Uversky</w:t>
      </w:r>
      <w:proofErr w:type="spellEnd"/>
      <w:r w:rsidRPr="003E0344">
        <w:rPr>
          <w:rFonts w:cs="Arial"/>
          <w:szCs w:val="24"/>
        </w:rPr>
        <w:t xml:space="preserve">, V. N., Hite, K., Hansen, J. C., &amp; Woodcock, C. L. (2010). Unique Physical Properties and Interactions of the Domains of Methylated DNA Binding Protein 2. </w:t>
      </w:r>
      <w:r w:rsidRPr="003E0344">
        <w:rPr>
          <w:rFonts w:cs="Arial"/>
          <w:i/>
          <w:iCs/>
          <w:szCs w:val="24"/>
        </w:rPr>
        <w:t>Biochemistry</w:t>
      </w:r>
      <w:r w:rsidRPr="003E0344">
        <w:rPr>
          <w:rFonts w:cs="Arial"/>
          <w:szCs w:val="24"/>
        </w:rPr>
        <w:t xml:space="preserve">, </w:t>
      </w:r>
      <w:r w:rsidRPr="003E0344">
        <w:rPr>
          <w:rFonts w:cs="Arial"/>
          <w:i/>
          <w:iCs/>
          <w:szCs w:val="24"/>
        </w:rPr>
        <w:t>49</w:t>
      </w:r>
      <w:r w:rsidRPr="003E0344">
        <w:rPr>
          <w:rFonts w:cs="Arial"/>
          <w:szCs w:val="24"/>
        </w:rPr>
        <w:t>(20), 4395–4410. https://doi.org/10.1021/bi9019753</w:t>
      </w:r>
    </w:p>
    <w:p w14:paraId="36C17BA2"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Gogolla</w:t>
      </w:r>
      <w:proofErr w:type="spellEnd"/>
      <w:r w:rsidRPr="003E0344">
        <w:rPr>
          <w:rFonts w:cs="Arial"/>
          <w:szCs w:val="24"/>
        </w:rPr>
        <w:t xml:space="preserve">, N., </w:t>
      </w:r>
      <w:proofErr w:type="spellStart"/>
      <w:r w:rsidRPr="003E0344">
        <w:rPr>
          <w:rFonts w:cs="Arial"/>
          <w:szCs w:val="24"/>
        </w:rPr>
        <w:t>Galimberti</w:t>
      </w:r>
      <w:proofErr w:type="spellEnd"/>
      <w:r w:rsidRPr="003E0344">
        <w:rPr>
          <w:rFonts w:cs="Arial"/>
          <w:szCs w:val="24"/>
        </w:rPr>
        <w:t xml:space="preserve">, I., </w:t>
      </w:r>
      <w:proofErr w:type="spellStart"/>
      <w:r w:rsidRPr="003E0344">
        <w:rPr>
          <w:rFonts w:cs="Arial"/>
          <w:szCs w:val="24"/>
        </w:rPr>
        <w:t>DePaola</w:t>
      </w:r>
      <w:proofErr w:type="spellEnd"/>
      <w:r w:rsidRPr="003E0344">
        <w:rPr>
          <w:rFonts w:cs="Arial"/>
          <w:szCs w:val="24"/>
        </w:rPr>
        <w:t xml:space="preserve">, V., &amp; Caroni, P. (2006). Preparation of organotypic hippocampal slice cultures for long-term live imaging. </w:t>
      </w:r>
      <w:r w:rsidRPr="003E0344">
        <w:rPr>
          <w:rFonts w:cs="Arial"/>
          <w:i/>
          <w:iCs/>
          <w:szCs w:val="24"/>
        </w:rPr>
        <w:t>Nature Protocols</w:t>
      </w:r>
      <w:r w:rsidRPr="003E0344">
        <w:rPr>
          <w:rFonts w:cs="Arial"/>
          <w:szCs w:val="24"/>
        </w:rPr>
        <w:t xml:space="preserve">, </w:t>
      </w:r>
      <w:r w:rsidRPr="003E0344">
        <w:rPr>
          <w:rFonts w:cs="Arial"/>
          <w:i/>
          <w:iCs/>
          <w:szCs w:val="24"/>
        </w:rPr>
        <w:t>1</w:t>
      </w:r>
      <w:r w:rsidRPr="003E0344">
        <w:rPr>
          <w:rFonts w:cs="Arial"/>
          <w:szCs w:val="24"/>
        </w:rPr>
        <w:t>(3), 1165–1171. https://doi.org/10.1038/nprot.2006.168</w:t>
      </w:r>
    </w:p>
    <w:p w14:paraId="37B0D1A4"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Good, K. V., Vincent, J. B., &amp; </w:t>
      </w:r>
      <w:proofErr w:type="spellStart"/>
      <w:r w:rsidRPr="003E0344">
        <w:rPr>
          <w:rFonts w:cs="Arial"/>
          <w:szCs w:val="24"/>
        </w:rPr>
        <w:t>Ausió</w:t>
      </w:r>
      <w:proofErr w:type="spellEnd"/>
      <w:r w:rsidRPr="003E0344">
        <w:rPr>
          <w:rFonts w:cs="Arial"/>
          <w:szCs w:val="24"/>
        </w:rPr>
        <w:t xml:space="preserve">, J. (2021). MeCP2: The Genetic Driver of Rett Syndrome Epigenetics. </w:t>
      </w:r>
      <w:r w:rsidRPr="003E0344">
        <w:rPr>
          <w:rFonts w:cs="Arial"/>
          <w:i/>
          <w:iCs/>
          <w:szCs w:val="24"/>
        </w:rPr>
        <w:t>Frontiers in Genetics</w:t>
      </w:r>
      <w:r w:rsidRPr="003E0344">
        <w:rPr>
          <w:rFonts w:cs="Arial"/>
          <w:szCs w:val="24"/>
        </w:rPr>
        <w:t xml:space="preserve">, </w:t>
      </w:r>
      <w:r w:rsidRPr="003E0344">
        <w:rPr>
          <w:rFonts w:cs="Arial"/>
          <w:i/>
          <w:iCs/>
          <w:szCs w:val="24"/>
        </w:rPr>
        <w:t>12</w:t>
      </w:r>
      <w:r w:rsidRPr="003E0344">
        <w:rPr>
          <w:rFonts w:cs="Arial"/>
          <w:szCs w:val="24"/>
        </w:rPr>
        <w:t>, 620859. https://doi.org/10.3389/fgene.2021.620859</w:t>
      </w:r>
    </w:p>
    <w:p w14:paraId="15675E9E"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Guy, J., Gan, J., Selfridge, J., Cobb, S., &amp; Bird, A. (2007). Reversal of Neurological Defects in a Mouse Model of Rett Syndrome. </w:t>
      </w:r>
      <w:r w:rsidRPr="003E0344">
        <w:rPr>
          <w:rFonts w:cs="Arial"/>
          <w:i/>
          <w:iCs/>
          <w:szCs w:val="24"/>
        </w:rPr>
        <w:t>Science</w:t>
      </w:r>
      <w:r w:rsidRPr="003E0344">
        <w:rPr>
          <w:rFonts w:cs="Arial"/>
          <w:szCs w:val="24"/>
        </w:rPr>
        <w:t xml:space="preserve">, </w:t>
      </w:r>
      <w:r w:rsidRPr="003E0344">
        <w:rPr>
          <w:rFonts w:cs="Arial"/>
          <w:i/>
          <w:iCs/>
          <w:szCs w:val="24"/>
        </w:rPr>
        <w:t>315</w:t>
      </w:r>
      <w:r w:rsidRPr="003E0344">
        <w:rPr>
          <w:rFonts w:cs="Arial"/>
          <w:szCs w:val="24"/>
        </w:rPr>
        <w:t>(5815), 1143–1147. https://doi.org/10.1126/science.1138389</w:t>
      </w:r>
    </w:p>
    <w:p w14:paraId="39A5854D" w14:textId="77777777" w:rsidR="003E0344" w:rsidRPr="003E0344" w:rsidRDefault="003E0344" w:rsidP="003E0344">
      <w:pPr>
        <w:spacing w:before="120" w:after="120" w:line="240" w:lineRule="auto"/>
        <w:ind w:left="720" w:hanging="720"/>
        <w:rPr>
          <w:rFonts w:cs="Arial"/>
          <w:szCs w:val="24"/>
        </w:rPr>
      </w:pPr>
      <w:r w:rsidRPr="003E0344">
        <w:rPr>
          <w:rFonts w:cs="Arial"/>
          <w:szCs w:val="24"/>
        </w:rPr>
        <w:lastRenderedPageBreak/>
        <w:t xml:space="preserve">Guy, J., Hendrich, B., Holmes, M., Martin, J. E., &amp; Bird, A. (2001). A mouse Mecp2-null mutation causes neurological symptoms that mimic Rett syndrome. </w:t>
      </w:r>
      <w:r w:rsidRPr="003E0344">
        <w:rPr>
          <w:rFonts w:cs="Arial"/>
          <w:i/>
          <w:iCs/>
          <w:szCs w:val="24"/>
        </w:rPr>
        <w:t>Nature Genetics</w:t>
      </w:r>
      <w:r w:rsidRPr="003E0344">
        <w:rPr>
          <w:rFonts w:cs="Arial"/>
          <w:szCs w:val="24"/>
        </w:rPr>
        <w:t xml:space="preserve">, </w:t>
      </w:r>
      <w:r w:rsidRPr="003E0344">
        <w:rPr>
          <w:rFonts w:cs="Arial"/>
          <w:i/>
          <w:iCs/>
          <w:szCs w:val="24"/>
        </w:rPr>
        <w:t>27</w:t>
      </w:r>
      <w:r w:rsidRPr="003E0344">
        <w:rPr>
          <w:rFonts w:cs="Arial"/>
          <w:szCs w:val="24"/>
        </w:rPr>
        <w:t>(3), 322–326. https://doi.org/10.1038/85899</w:t>
      </w:r>
    </w:p>
    <w:p w14:paraId="1DF7B3C4"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Hagberg, B., Aicardi, J., Dias, K., &amp; Ramos, O. (1983). A progressive syndrome of autism, dementia, ataxia, and loss of purposeful hand use in girls: Rett’s syndrome: Report of 35 cases. </w:t>
      </w:r>
      <w:r w:rsidRPr="003E0344">
        <w:rPr>
          <w:rFonts w:cs="Arial"/>
          <w:i/>
          <w:iCs/>
          <w:szCs w:val="24"/>
        </w:rPr>
        <w:t>Annals of Neurology</w:t>
      </w:r>
      <w:r w:rsidRPr="003E0344">
        <w:rPr>
          <w:rFonts w:cs="Arial"/>
          <w:szCs w:val="24"/>
        </w:rPr>
        <w:t xml:space="preserve">, </w:t>
      </w:r>
      <w:r w:rsidRPr="003E0344">
        <w:rPr>
          <w:rFonts w:cs="Arial"/>
          <w:i/>
          <w:iCs/>
          <w:szCs w:val="24"/>
        </w:rPr>
        <w:t>14</w:t>
      </w:r>
      <w:r w:rsidRPr="003E0344">
        <w:rPr>
          <w:rFonts w:cs="Arial"/>
          <w:szCs w:val="24"/>
        </w:rPr>
        <w:t>(4), 471–479. https://doi.org/10.1002/ana.410140412</w:t>
      </w:r>
    </w:p>
    <w:p w14:paraId="42B8230C" w14:textId="77777777" w:rsidR="003E0344" w:rsidRPr="003E0344" w:rsidRDefault="003E0344" w:rsidP="003E0344">
      <w:pPr>
        <w:spacing w:before="120" w:after="120" w:line="240" w:lineRule="auto"/>
        <w:ind w:left="720" w:hanging="720"/>
        <w:rPr>
          <w:rFonts w:cs="Arial"/>
          <w:szCs w:val="24"/>
        </w:rPr>
      </w:pPr>
      <w:r w:rsidRPr="003E0344">
        <w:rPr>
          <w:rFonts w:cs="Arial"/>
          <w:szCs w:val="24"/>
        </w:rPr>
        <w:t>Hagberg, B., Witt-</w:t>
      </w:r>
      <w:proofErr w:type="spellStart"/>
      <w:r w:rsidRPr="003E0344">
        <w:rPr>
          <w:rFonts w:cs="Arial"/>
          <w:szCs w:val="24"/>
        </w:rPr>
        <w:t>Engerström</w:t>
      </w:r>
      <w:proofErr w:type="spellEnd"/>
      <w:r w:rsidRPr="003E0344">
        <w:rPr>
          <w:rFonts w:cs="Arial"/>
          <w:szCs w:val="24"/>
        </w:rPr>
        <w:t xml:space="preserve">, I., Opitz, J. M., &amp; Reynolds, J. F. (1986). Rett Syndrome: A suggested staging system for describing impairment profile with increasing age towards adolescence. </w:t>
      </w:r>
      <w:r w:rsidRPr="003E0344">
        <w:rPr>
          <w:rFonts w:cs="Arial"/>
          <w:i/>
          <w:iCs/>
          <w:szCs w:val="24"/>
        </w:rPr>
        <w:t>American Journal of Medical Genetics</w:t>
      </w:r>
      <w:r w:rsidRPr="003E0344">
        <w:rPr>
          <w:rFonts w:cs="Arial"/>
          <w:szCs w:val="24"/>
        </w:rPr>
        <w:t xml:space="preserve">, </w:t>
      </w:r>
      <w:r w:rsidRPr="003E0344">
        <w:rPr>
          <w:rFonts w:cs="Arial"/>
          <w:i/>
          <w:iCs/>
          <w:szCs w:val="24"/>
        </w:rPr>
        <w:t>25</w:t>
      </w:r>
      <w:r w:rsidRPr="003E0344">
        <w:rPr>
          <w:rFonts w:cs="Arial"/>
          <w:szCs w:val="24"/>
        </w:rPr>
        <w:t>(S1), 47–59. https://doi.org/10.1002/ajmg.1320250506</w:t>
      </w:r>
    </w:p>
    <w:p w14:paraId="2D2549B8"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Hartig</w:t>
      </w:r>
      <w:proofErr w:type="spellEnd"/>
      <w:r w:rsidRPr="003E0344">
        <w:rPr>
          <w:rFonts w:cs="Arial"/>
          <w:szCs w:val="24"/>
        </w:rPr>
        <w:t xml:space="preserve">, W., </w:t>
      </w:r>
      <w:proofErr w:type="spellStart"/>
      <w:r w:rsidRPr="003E0344">
        <w:rPr>
          <w:rFonts w:cs="Arial"/>
          <w:szCs w:val="24"/>
        </w:rPr>
        <w:t>Brauer</w:t>
      </w:r>
      <w:proofErr w:type="spellEnd"/>
      <w:r w:rsidRPr="003E0344">
        <w:rPr>
          <w:rFonts w:cs="Arial"/>
          <w:szCs w:val="24"/>
        </w:rPr>
        <w:t xml:space="preserve">, K., </w:t>
      </w:r>
      <w:proofErr w:type="spellStart"/>
      <w:r w:rsidRPr="003E0344">
        <w:rPr>
          <w:rFonts w:cs="Arial"/>
          <w:szCs w:val="24"/>
        </w:rPr>
        <w:t>Bigl</w:t>
      </w:r>
      <w:proofErr w:type="spellEnd"/>
      <w:r w:rsidRPr="003E0344">
        <w:rPr>
          <w:rFonts w:cs="Arial"/>
          <w:szCs w:val="24"/>
        </w:rPr>
        <w:t xml:space="preserve">, V., &amp; </w:t>
      </w:r>
      <w:proofErr w:type="spellStart"/>
      <w:r w:rsidRPr="003E0344">
        <w:rPr>
          <w:rFonts w:cs="Arial"/>
          <w:szCs w:val="24"/>
        </w:rPr>
        <w:t>Bru¨ckner</w:t>
      </w:r>
      <w:proofErr w:type="spellEnd"/>
      <w:r w:rsidRPr="003E0344">
        <w:rPr>
          <w:rFonts w:cs="Arial"/>
          <w:szCs w:val="24"/>
        </w:rPr>
        <w:t xml:space="preserve">, G. (1994). Chondroitin sulfate proteoglycan-immunoreactivity of lectin-labeled perineuronal nets around parvalbumin-containing neurons. </w:t>
      </w:r>
      <w:r w:rsidRPr="003E0344">
        <w:rPr>
          <w:rFonts w:cs="Arial"/>
          <w:i/>
          <w:iCs/>
          <w:szCs w:val="24"/>
        </w:rPr>
        <w:t>Brain Research</w:t>
      </w:r>
      <w:r w:rsidRPr="003E0344">
        <w:rPr>
          <w:rFonts w:cs="Arial"/>
          <w:szCs w:val="24"/>
        </w:rPr>
        <w:t xml:space="preserve">, </w:t>
      </w:r>
      <w:r w:rsidRPr="003E0344">
        <w:rPr>
          <w:rFonts w:cs="Arial"/>
          <w:i/>
          <w:iCs/>
          <w:szCs w:val="24"/>
        </w:rPr>
        <w:t>635</w:t>
      </w:r>
      <w:r w:rsidRPr="003E0344">
        <w:rPr>
          <w:rFonts w:cs="Arial"/>
          <w:szCs w:val="24"/>
        </w:rPr>
        <w:t>(1–2), 307–311. https://doi.org/10.1016/0006-8993(94)91452-4</w:t>
      </w:r>
    </w:p>
    <w:p w14:paraId="0A89E0D4"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Hartig</w:t>
      </w:r>
      <w:proofErr w:type="spellEnd"/>
      <w:r w:rsidRPr="003E0344">
        <w:rPr>
          <w:rFonts w:cs="Arial"/>
          <w:szCs w:val="24"/>
        </w:rPr>
        <w:t xml:space="preserve">, W., </w:t>
      </w:r>
      <w:proofErr w:type="spellStart"/>
      <w:r w:rsidRPr="003E0344">
        <w:rPr>
          <w:rFonts w:cs="Arial"/>
          <w:szCs w:val="24"/>
        </w:rPr>
        <w:t>Brauer</w:t>
      </w:r>
      <w:proofErr w:type="spellEnd"/>
      <w:r w:rsidRPr="003E0344">
        <w:rPr>
          <w:rFonts w:cs="Arial"/>
          <w:szCs w:val="24"/>
        </w:rPr>
        <w:t xml:space="preserve">, K., &amp; Bruckner, G. (1992). Wisteria floribunda agglutinin-labelled nets surround parvalbumin-containing neurons. </w:t>
      </w:r>
      <w:proofErr w:type="spellStart"/>
      <w:r w:rsidRPr="003E0344">
        <w:rPr>
          <w:rFonts w:cs="Arial"/>
          <w:i/>
          <w:iCs/>
          <w:szCs w:val="24"/>
        </w:rPr>
        <w:t>Neuroreport</w:t>
      </w:r>
      <w:proofErr w:type="spellEnd"/>
      <w:r w:rsidRPr="003E0344">
        <w:rPr>
          <w:rFonts w:cs="Arial"/>
          <w:szCs w:val="24"/>
        </w:rPr>
        <w:t xml:space="preserve">, </w:t>
      </w:r>
      <w:r w:rsidRPr="003E0344">
        <w:rPr>
          <w:rFonts w:cs="Arial"/>
          <w:i/>
          <w:iCs/>
          <w:szCs w:val="24"/>
        </w:rPr>
        <w:t>3</w:t>
      </w:r>
      <w:r w:rsidRPr="003E0344">
        <w:rPr>
          <w:rFonts w:cs="Arial"/>
          <w:szCs w:val="24"/>
        </w:rPr>
        <w:t>(10), 869–872.</w:t>
      </w:r>
    </w:p>
    <w:p w14:paraId="6682D558"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Heckman, L. D., </w:t>
      </w:r>
      <w:proofErr w:type="spellStart"/>
      <w:r w:rsidRPr="003E0344">
        <w:rPr>
          <w:rFonts w:cs="Arial"/>
          <w:szCs w:val="24"/>
        </w:rPr>
        <w:t>Chahrour</w:t>
      </w:r>
      <w:proofErr w:type="spellEnd"/>
      <w:r w:rsidRPr="003E0344">
        <w:rPr>
          <w:rFonts w:cs="Arial"/>
          <w:szCs w:val="24"/>
        </w:rPr>
        <w:t xml:space="preserve">, M. H., &amp; </w:t>
      </w:r>
      <w:proofErr w:type="spellStart"/>
      <w:r w:rsidRPr="003E0344">
        <w:rPr>
          <w:rFonts w:cs="Arial"/>
          <w:szCs w:val="24"/>
        </w:rPr>
        <w:t>Zoghbi</w:t>
      </w:r>
      <w:proofErr w:type="spellEnd"/>
      <w:r w:rsidRPr="003E0344">
        <w:rPr>
          <w:rFonts w:cs="Arial"/>
          <w:szCs w:val="24"/>
        </w:rPr>
        <w:t xml:space="preserve">, H. Y. (2014). Rett-causing mutations reveal two domains critical for MeCP2 function and for toxicity in MECP2 duplication syndrome mice. </w:t>
      </w:r>
      <w:proofErr w:type="spellStart"/>
      <w:r w:rsidRPr="003E0344">
        <w:rPr>
          <w:rFonts w:cs="Arial"/>
          <w:i/>
          <w:iCs/>
          <w:szCs w:val="24"/>
        </w:rPr>
        <w:t>ELife</w:t>
      </w:r>
      <w:proofErr w:type="spellEnd"/>
      <w:r w:rsidRPr="003E0344">
        <w:rPr>
          <w:rFonts w:cs="Arial"/>
          <w:szCs w:val="24"/>
        </w:rPr>
        <w:t xml:space="preserve">, </w:t>
      </w:r>
      <w:r w:rsidRPr="003E0344">
        <w:rPr>
          <w:rFonts w:cs="Arial"/>
          <w:i/>
          <w:iCs/>
          <w:szCs w:val="24"/>
        </w:rPr>
        <w:t>3</w:t>
      </w:r>
      <w:r w:rsidRPr="003E0344">
        <w:rPr>
          <w:rFonts w:cs="Arial"/>
          <w:szCs w:val="24"/>
        </w:rPr>
        <w:t>, e02676. https://doi.org/10.7554/eLife.02676</w:t>
      </w:r>
    </w:p>
    <w:p w14:paraId="443F70E1"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Hemel</w:t>
      </w:r>
      <w:proofErr w:type="spellEnd"/>
      <w:r w:rsidRPr="003E0344">
        <w:rPr>
          <w:rFonts w:cs="Arial"/>
          <w:szCs w:val="24"/>
        </w:rPr>
        <w:t xml:space="preserve">, S. B. V. (1973). PUP RETRIEVING AS A REINFORCER IN NULLIPAROUS MICE </w:t>
      </w:r>
      <w:r w:rsidRPr="003E0344">
        <w:rPr>
          <w:rFonts w:cs="Arial"/>
          <w:szCs w:val="24"/>
          <w:vertAlign w:val="superscript"/>
        </w:rPr>
        <w:t>1</w:t>
      </w:r>
      <w:r w:rsidRPr="003E0344">
        <w:rPr>
          <w:rFonts w:cs="Arial"/>
          <w:szCs w:val="24"/>
        </w:rPr>
        <w:t xml:space="preserve">. </w:t>
      </w:r>
      <w:r w:rsidRPr="003E0344">
        <w:rPr>
          <w:rFonts w:cs="Arial"/>
          <w:i/>
          <w:iCs/>
          <w:szCs w:val="24"/>
        </w:rPr>
        <w:t>Journal of the Experimental Analysis of Behavior</w:t>
      </w:r>
      <w:r w:rsidRPr="003E0344">
        <w:rPr>
          <w:rFonts w:cs="Arial"/>
          <w:szCs w:val="24"/>
        </w:rPr>
        <w:t xml:space="preserve">, </w:t>
      </w:r>
      <w:r w:rsidRPr="003E0344">
        <w:rPr>
          <w:rFonts w:cs="Arial"/>
          <w:i/>
          <w:iCs/>
          <w:szCs w:val="24"/>
        </w:rPr>
        <w:t>19</w:t>
      </w:r>
      <w:r w:rsidRPr="003E0344">
        <w:rPr>
          <w:rFonts w:cs="Arial"/>
          <w:szCs w:val="24"/>
        </w:rPr>
        <w:t>(2), 233–238. https://doi.org/10.1901/jeab.1973.19-233</w:t>
      </w:r>
    </w:p>
    <w:p w14:paraId="50DA2E65"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Hite, K. C., Kalashnikova, A. A., &amp; Hansen, J. C. (2012). Coil-to-helix transitions in intrinsically disordered methyl CpG binding protein 2 and its isolated domains: Effects of Trifluoroethanol on MeCP2 Structure. </w:t>
      </w:r>
      <w:r w:rsidRPr="003E0344">
        <w:rPr>
          <w:rFonts w:cs="Arial"/>
          <w:i/>
          <w:iCs/>
          <w:szCs w:val="24"/>
        </w:rPr>
        <w:t>Protein Science</w:t>
      </w:r>
      <w:r w:rsidRPr="003E0344">
        <w:rPr>
          <w:rFonts w:cs="Arial"/>
          <w:szCs w:val="24"/>
        </w:rPr>
        <w:t xml:space="preserve">, </w:t>
      </w:r>
      <w:r w:rsidRPr="003E0344">
        <w:rPr>
          <w:rFonts w:cs="Arial"/>
          <w:i/>
          <w:iCs/>
          <w:szCs w:val="24"/>
        </w:rPr>
        <w:t>21</w:t>
      </w:r>
      <w:r w:rsidRPr="003E0344">
        <w:rPr>
          <w:rFonts w:cs="Arial"/>
          <w:szCs w:val="24"/>
        </w:rPr>
        <w:t>(4), 531–538. https://doi.org/10.1002/pro.2037</w:t>
      </w:r>
    </w:p>
    <w:p w14:paraId="5D32BD8B"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Hou, X., Yoshioka, N., </w:t>
      </w:r>
      <w:proofErr w:type="spellStart"/>
      <w:r w:rsidRPr="003E0344">
        <w:rPr>
          <w:rFonts w:cs="Arial"/>
          <w:szCs w:val="24"/>
        </w:rPr>
        <w:t>Tsukano</w:t>
      </w:r>
      <w:proofErr w:type="spellEnd"/>
      <w:r w:rsidRPr="003E0344">
        <w:rPr>
          <w:rFonts w:cs="Arial"/>
          <w:szCs w:val="24"/>
        </w:rPr>
        <w:t xml:space="preserve">, H., Sakai, A., Miyata, S., Watanabe, Y., </w:t>
      </w:r>
      <w:proofErr w:type="spellStart"/>
      <w:r w:rsidRPr="003E0344">
        <w:rPr>
          <w:rFonts w:cs="Arial"/>
          <w:szCs w:val="24"/>
        </w:rPr>
        <w:t>Yanagawa</w:t>
      </w:r>
      <w:proofErr w:type="spellEnd"/>
      <w:r w:rsidRPr="003E0344">
        <w:rPr>
          <w:rFonts w:cs="Arial"/>
          <w:szCs w:val="24"/>
        </w:rPr>
        <w:t xml:space="preserve">, Y., </w:t>
      </w:r>
      <w:proofErr w:type="spellStart"/>
      <w:r w:rsidRPr="003E0344">
        <w:rPr>
          <w:rFonts w:cs="Arial"/>
          <w:szCs w:val="24"/>
        </w:rPr>
        <w:t>Sakimura</w:t>
      </w:r>
      <w:proofErr w:type="spellEnd"/>
      <w:r w:rsidRPr="003E0344">
        <w:rPr>
          <w:rFonts w:cs="Arial"/>
          <w:szCs w:val="24"/>
        </w:rPr>
        <w:t xml:space="preserve">, K., Takeuchi, K., Kitagawa, H., </w:t>
      </w:r>
      <w:proofErr w:type="spellStart"/>
      <w:r w:rsidRPr="003E0344">
        <w:rPr>
          <w:rFonts w:cs="Arial"/>
          <w:szCs w:val="24"/>
        </w:rPr>
        <w:t>Hensch</w:t>
      </w:r>
      <w:proofErr w:type="spellEnd"/>
      <w:r w:rsidRPr="003E0344">
        <w:rPr>
          <w:rFonts w:cs="Arial"/>
          <w:szCs w:val="24"/>
        </w:rPr>
        <w:t xml:space="preserve">, T. K., </w:t>
      </w:r>
      <w:proofErr w:type="spellStart"/>
      <w:r w:rsidRPr="003E0344">
        <w:rPr>
          <w:rFonts w:cs="Arial"/>
          <w:szCs w:val="24"/>
        </w:rPr>
        <w:t>Shibuki</w:t>
      </w:r>
      <w:proofErr w:type="spellEnd"/>
      <w:r w:rsidRPr="003E0344">
        <w:rPr>
          <w:rFonts w:cs="Arial"/>
          <w:szCs w:val="24"/>
        </w:rPr>
        <w:t xml:space="preserve">, K., Igarashi, M., &amp; Sugiyama, S. (2017). Chondroitin Sulfate Is Required for Onset and Offset of Critical Period Plasticity in Visual Cortex. </w:t>
      </w:r>
      <w:r w:rsidRPr="003E0344">
        <w:rPr>
          <w:rFonts w:cs="Arial"/>
          <w:i/>
          <w:iCs/>
          <w:szCs w:val="24"/>
        </w:rPr>
        <w:t>Scientific Reports</w:t>
      </w:r>
      <w:r w:rsidRPr="003E0344">
        <w:rPr>
          <w:rFonts w:cs="Arial"/>
          <w:szCs w:val="24"/>
        </w:rPr>
        <w:t xml:space="preserve">, </w:t>
      </w:r>
      <w:r w:rsidRPr="003E0344">
        <w:rPr>
          <w:rFonts w:cs="Arial"/>
          <w:i/>
          <w:iCs/>
          <w:szCs w:val="24"/>
        </w:rPr>
        <w:t>7</w:t>
      </w:r>
      <w:r w:rsidRPr="003E0344">
        <w:rPr>
          <w:rFonts w:cs="Arial"/>
          <w:szCs w:val="24"/>
        </w:rPr>
        <w:t>(1), 12646. https://doi.org/10.1038/s41598-017-04007-x</w:t>
      </w:r>
    </w:p>
    <w:p w14:paraId="7E9E6A10"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Huang, T.-W., </w:t>
      </w:r>
      <w:proofErr w:type="spellStart"/>
      <w:r w:rsidRPr="003E0344">
        <w:rPr>
          <w:rFonts w:cs="Arial"/>
          <w:szCs w:val="24"/>
        </w:rPr>
        <w:t>Kochukov</w:t>
      </w:r>
      <w:proofErr w:type="spellEnd"/>
      <w:r w:rsidRPr="003E0344">
        <w:rPr>
          <w:rFonts w:cs="Arial"/>
          <w:szCs w:val="24"/>
        </w:rPr>
        <w:t xml:space="preserve">, M. Y., Ward, C. S., Merritt, J., Thomas, K., Nguyen, T., </w:t>
      </w:r>
      <w:proofErr w:type="spellStart"/>
      <w:r w:rsidRPr="003E0344">
        <w:rPr>
          <w:rFonts w:cs="Arial"/>
          <w:szCs w:val="24"/>
        </w:rPr>
        <w:t>Arenkiel</w:t>
      </w:r>
      <w:proofErr w:type="spellEnd"/>
      <w:r w:rsidRPr="003E0344">
        <w:rPr>
          <w:rFonts w:cs="Arial"/>
          <w:szCs w:val="24"/>
        </w:rPr>
        <w:t xml:space="preserve">, B. R., &amp; </w:t>
      </w:r>
      <w:proofErr w:type="spellStart"/>
      <w:r w:rsidRPr="003E0344">
        <w:rPr>
          <w:rFonts w:cs="Arial"/>
          <w:szCs w:val="24"/>
        </w:rPr>
        <w:t>Neul</w:t>
      </w:r>
      <w:proofErr w:type="spellEnd"/>
      <w:r w:rsidRPr="003E0344">
        <w:rPr>
          <w:rFonts w:cs="Arial"/>
          <w:szCs w:val="24"/>
        </w:rPr>
        <w:t xml:space="preserve">, J. L. (2016). Progressive Changes in a Distributed Neural Circuit Underlie Breathing Abnormalities in Mice Lacking MeCP2. </w:t>
      </w:r>
      <w:r w:rsidRPr="003E0344">
        <w:rPr>
          <w:rFonts w:cs="Arial"/>
          <w:i/>
          <w:iCs/>
          <w:szCs w:val="24"/>
        </w:rPr>
        <w:t>Journal of Neuroscience</w:t>
      </w:r>
      <w:r w:rsidRPr="003E0344">
        <w:rPr>
          <w:rFonts w:cs="Arial"/>
          <w:szCs w:val="24"/>
        </w:rPr>
        <w:t xml:space="preserve">, </w:t>
      </w:r>
      <w:r w:rsidRPr="003E0344">
        <w:rPr>
          <w:rFonts w:cs="Arial"/>
          <w:i/>
          <w:iCs/>
          <w:szCs w:val="24"/>
        </w:rPr>
        <w:t>36</w:t>
      </w:r>
      <w:r w:rsidRPr="003E0344">
        <w:rPr>
          <w:rFonts w:cs="Arial"/>
          <w:szCs w:val="24"/>
        </w:rPr>
        <w:t>(20), 5572–5586. https://doi.org/10.1523/JNEUROSCI.2330-15.2016</w:t>
      </w:r>
    </w:p>
    <w:p w14:paraId="1E57EF96"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Ishii, T., Makita, Y., Ogawa, A., </w:t>
      </w:r>
      <w:proofErr w:type="spellStart"/>
      <w:r w:rsidRPr="003E0344">
        <w:rPr>
          <w:rFonts w:cs="Arial"/>
          <w:szCs w:val="24"/>
        </w:rPr>
        <w:t>Amamiya</w:t>
      </w:r>
      <w:proofErr w:type="spellEnd"/>
      <w:r w:rsidRPr="003E0344">
        <w:rPr>
          <w:rFonts w:cs="Arial"/>
          <w:szCs w:val="24"/>
        </w:rPr>
        <w:t xml:space="preserve">, S., Yamamoto, M., Miyamoto, A., &amp; Oki, J. (2001). The role of different X-inactivation </w:t>
      </w:r>
      <w:proofErr w:type="gramStart"/>
      <w:r w:rsidRPr="003E0344">
        <w:rPr>
          <w:rFonts w:cs="Arial"/>
          <w:szCs w:val="24"/>
        </w:rPr>
        <w:t>pattern</w:t>
      </w:r>
      <w:proofErr w:type="gramEnd"/>
      <w:r w:rsidRPr="003E0344">
        <w:rPr>
          <w:rFonts w:cs="Arial"/>
          <w:szCs w:val="24"/>
        </w:rPr>
        <w:t xml:space="preserve"> on the variable clinical phenotype with Rett syndrome. </w:t>
      </w:r>
      <w:r w:rsidRPr="003E0344">
        <w:rPr>
          <w:rFonts w:cs="Arial"/>
          <w:i/>
          <w:iCs/>
          <w:szCs w:val="24"/>
        </w:rPr>
        <w:t>Brain and Development</w:t>
      </w:r>
      <w:r w:rsidRPr="003E0344">
        <w:rPr>
          <w:rFonts w:cs="Arial"/>
          <w:szCs w:val="24"/>
        </w:rPr>
        <w:t xml:space="preserve">, </w:t>
      </w:r>
      <w:r w:rsidRPr="003E0344">
        <w:rPr>
          <w:rFonts w:cs="Arial"/>
          <w:i/>
          <w:iCs/>
          <w:szCs w:val="24"/>
        </w:rPr>
        <w:t>23</w:t>
      </w:r>
      <w:r w:rsidRPr="003E0344">
        <w:rPr>
          <w:rFonts w:cs="Arial"/>
          <w:szCs w:val="24"/>
        </w:rPr>
        <w:t>, S161–S164. https://doi.org/10.1016/S0387-7604(01)00344-8</w:t>
      </w:r>
    </w:p>
    <w:p w14:paraId="2E8F0610" w14:textId="77777777" w:rsidR="003E0344" w:rsidRPr="003E0344" w:rsidRDefault="003E0344" w:rsidP="003E0344">
      <w:pPr>
        <w:spacing w:before="120" w:after="120" w:line="240" w:lineRule="auto"/>
        <w:ind w:left="720" w:hanging="720"/>
        <w:rPr>
          <w:rFonts w:cs="Arial"/>
          <w:szCs w:val="24"/>
        </w:rPr>
      </w:pPr>
      <w:r w:rsidRPr="003E0344">
        <w:rPr>
          <w:rFonts w:cs="Arial"/>
          <w:szCs w:val="24"/>
        </w:rPr>
        <w:lastRenderedPageBreak/>
        <w:t xml:space="preserve">Ito-Ishida, A., </w:t>
      </w:r>
      <w:proofErr w:type="spellStart"/>
      <w:r w:rsidRPr="003E0344">
        <w:rPr>
          <w:rFonts w:cs="Arial"/>
          <w:szCs w:val="24"/>
        </w:rPr>
        <w:t>Ure</w:t>
      </w:r>
      <w:proofErr w:type="spellEnd"/>
      <w:r w:rsidRPr="003E0344">
        <w:rPr>
          <w:rFonts w:cs="Arial"/>
          <w:szCs w:val="24"/>
        </w:rPr>
        <w:t xml:space="preserve">, K., Chen, H., Swann, J. W., &amp; </w:t>
      </w:r>
      <w:proofErr w:type="spellStart"/>
      <w:r w:rsidRPr="003E0344">
        <w:rPr>
          <w:rFonts w:cs="Arial"/>
          <w:szCs w:val="24"/>
        </w:rPr>
        <w:t>Zoghbi</w:t>
      </w:r>
      <w:proofErr w:type="spellEnd"/>
      <w:r w:rsidRPr="003E0344">
        <w:rPr>
          <w:rFonts w:cs="Arial"/>
          <w:szCs w:val="24"/>
        </w:rPr>
        <w:t xml:space="preserve">, H. Y. (2015). Loss of MeCP2 in Parvalbumin-and Somatostatin-Expressing Neurons in Mice Leads to Distinct Rett Syndrome-like Phenotypes. </w:t>
      </w:r>
      <w:r w:rsidRPr="003E0344">
        <w:rPr>
          <w:rFonts w:cs="Arial"/>
          <w:i/>
          <w:iCs/>
          <w:szCs w:val="24"/>
        </w:rPr>
        <w:t>Neuron</w:t>
      </w:r>
      <w:r w:rsidRPr="003E0344">
        <w:rPr>
          <w:rFonts w:cs="Arial"/>
          <w:szCs w:val="24"/>
        </w:rPr>
        <w:t xml:space="preserve">, </w:t>
      </w:r>
      <w:r w:rsidRPr="003E0344">
        <w:rPr>
          <w:rFonts w:cs="Arial"/>
          <w:i/>
          <w:iCs/>
          <w:szCs w:val="24"/>
        </w:rPr>
        <w:t>88</w:t>
      </w:r>
      <w:r w:rsidRPr="003E0344">
        <w:rPr>
          <w:rFonts w:cs="Arial"/>
          <w:szCs w:val="24"/>
        </w:rPr>
        <w:t>(4), 651–658. https://doi.org/10.1016/j.neuron.2015.10.029</w:t>
      </w:r>
    </w:p>
    <w:p w14:paraId="3FE872F9"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Jones, P. L., </w:t>
      </w:r>
      <w:proofErr w:type="spellStart"/>
      <w:r w:rsidRPr="003E0344">
        <w:rPr>
          <w:rFonts w:cs="Arial"/>
          <w:szCs w:val="24"/>
        </w:rPr>
        <w:t>Veenstra</w:t>
      </w:r>
      <w:proofErr w:type="spellEnd"/>
      <w:r w:rsidRPr="003E0344">
        <w:rPr>
          <w:rFonts w:cs="Arial"/>
          <w:szCs w:val="24"/>
        </w:rPr>
        <w:t xml:space="preserve">, G. J. C., Wade, P. A., </w:t>
      </w:r>
      <w:proofErr w:type="spellStart"/>
      <w:r w:rsidRPr="003E0344">
        <w:rPr>
          <w:rFonts w:cs="Arial"/>
          <w:szCs w:val="24"/>
        </w:rPr>
        <w:t>Vermaak</w:t>
      </w:r>
      <w:proofErr w:type="spellEnd"/>
      <w:r w:rsidRPr="003E0344">
        <w:rPr>
          <w:rFonts w:cs="Arial"/>
          <w:szCs w:val="24"/>
        </w:rPr>
        <w:t xml:space="preserve">, D., </w:t>
      </w:r>
      <w:proofErr w:type="spellStart"/>
      <w:r w:rsidRPr="003E0344">
        <w:rPr>
          <w:rFonts w:cs="Arial"/>
          <w:szCs w:val="24"/>
        </w:rPr>
        <w:t>Kass</w:t>
      </w:r>
      <w:proofErr w:type="spellEnd"/>
      <w:r w:rsidRPr="003E0344">
        <w:rPr>
          <w:rFonts w:cs="Arial"/>
          <w:szCs w:val="24"/>
        </w:rPr>
        <w:t xml:space="preserve">, S. U., Landsberger, N., </w:t>
      </w:r>
      <w:proofErr w:type="spellStart"/>
      <w:r w:rsidRPr="003E0344">
        <w:rPr>
          <w:rFonts w:cs="Arial"/>
          <w:szCs w:val="24"/>
        </w:rPr>
        <w:t>Strouboulis</w:t>
      </w:r>
      <w:proofErr w:type="spellEnd"/>
      <w:r w:rsidRPr="003E0344">
        <w:rPr>
          <w:rFonts w:cs="Arial"/>
          <w:szCs w:val="24"/>
        </w:rPr>
        <w:t xml:space="preserve">, J., &amp; </w:t>
      </w:r>
      <w:proofErr w:type="spellStart"/>
      <w:r w:rsidRPr="003E0344">
        <w:rPr>
          <w:rFonts w:cs="Arial"/>
          <w:szCs w:val="24"/>
        </w:rPr>
        <w:t>Wolffe</w:t>
      </w:r>
      <w:proofErr w:type="spellEnd"/>
      <w:r w:rsidRPr="003E0344">
        <w:rPr>
          <w:rFonts w:cs="Arial"/>
          <w:szCs w:val="24"/>
        </w:rPr>
        <w:t xml:space="preserve">, A. P. (1998). Methylated DNA and MeCP2 recruit histone deacetylase to repress transcription. </w:t>
      </w:r>
      <w:r w:rsidRPr="003E0344">
        <w:rPr>
          <w:rFonts w:cs="Arial"/>
          <w:i/>
          <w:iCs/>
          <w:szCs w:val="24"/>
        </w:rPr>
        <w:t>Nature Genetics</w:t>
      </w:r>
      <w:r w:rsidRPr="003E0344">
        <w:rPr>
          <w:rFonts w:cs="Arial"/>
          <w:szCs w:val="24"/>
        </w:rPr>
        <w:t xml:space="preserve">, </w:t>
      </w:r>
      <w:r w:rsidRPr="003E0344">
        <w:rPr>
          <w:rFonts w:cs="Arial"/>
          <w:i/>
          <w:iCs/>
          <w:szCs w:val="24"/>
        </w:rPr>
        <w:t>19</w:t>
      </w:r>
      <w:r w:rsidRPr="003E0344">
        <w:rPr>
          <w:rFonts w:cs="Arial"/>
          <w:szCs w:val="24"/>
        </w:rPr>
        <w:t>(2), 187–191. https://doi.org/10.1038/561</w:t>
      </w:r>
    </w:p>
    <w:p w14:paraId="538F8828" w14:textId="77777777" w:rsidR="003E0344" w:rsidRDefault="003E0344" w:rsidP="003E0344">
      <w:pPr>
        <w:spacing w:before="120" w:after="120" w:line="240" w:lineRule="auto"/>
        <w:ind w:left="720" w:hanging="720"/>
        <w:rPr>
          <w:rFonts w:cs="Arial"/>
          <w:szCs w:val="24"/>
        </w:rPr>
      </w:pPr>
      <w:r w:rsidRPr="003E0344">
        <w:rPr>
          <w:rFonts w:cs="Arial"/>
          <w:szCs w:val="24"/>
        </w:rPr>
        <w:t xml:space="preserve">Killian, J. T., Lane, J. B., Lee, H.-S., Pelham, J. H., Skinner, S. A., Kaufmann, W. E., Glaze, D. G., </w:t>
      </w:r>
      <w:proofErr w:type="spellStart"/>
      <w:r w:rsidRPr="003E0344">
        <w:rPr>
          <w:rFonts w:cs="Arial"/>
          <w:szCs w:val="24"/>
        </w:rPr>
        <w:t>Neul</w:t>
      </w:r>
      <w:proofErr w:type="spellEnd"/>
      <w:r w:rsidRPr="003E0344">
        <w:rPr>
          <w:rFonts w:cs="Arial"/>
          <w:szCs w:val="24"/>
        </w:rPr>
        <w:t xml:space="preserve">, J. L., &amp; Percy, A. K. (2016). Caretaker Quality of Life in Rett Syndrome: Disorder Features and Psychological Predictors. </w:t>
      </w:r>
      <w:r w:rsidRPr="003E0344">
        <w:rPr>
          <w:rFonts w:cs="Arial"/>
          <w:i/>
          <w:iCs/>
          <w:szCs w:val="24"/>
        </w:rPr>
        <w:t>Pediatric Neurology</w:t>
      </w:r>
      <w:r w:rsidRPr="003E0344">
        <w:rPr>
          <w:rFonts w:cs="Arial"/>
          <w:szCs w:val="24"/>
        </w:rPr>
        <w:t xml:space="preserve">, </w:t>
      </w:r>
      <w:r w:rsidRPr="003E0344">
        <w:rPr>
          <w:rFonts w:cs="Arial"/>
          <w:i/>
          <w:iCs/>
          <w:szCs w:val="24"/>
        </w:rPr>
        <w:t>58</w:t>
      </w:r>
      <w:r w:rsidRPr="003E0344">
        <w:rPr>
          <w:rFonts w:cs="Arial"/>
          <w:szCs w:val="24"/>
        </w:rPr>
        <w:t>, 67–74. https://doi.org/10.1016/j.pediatrneurol.2015.12.021</w:t>
      </w:r>
    </w:p>
    <w:p w14:paraId="6534DC76" w14:textId="1E7BB401" w:rsidR="003E0344" w:rsidRPr="003E0344" w:rsidRDefault="003E0344" w:rsidP="003E0344">
      <w:pPr>
        <w:pStyle w:val="Bibliography"/>
        <w:rPr>
          <w:rFonts w:cs="Arial"/>
        </w:rPr>
      </w:pPr>
      <w:r w:rsidRPr="000C358A">
        <w:rPr>
          <w:rFonts w:cs="Arial"/>
        </w:rPr>
        <w:t xml:space="preserve">Klein, A., </w:t>
      </w:r>
      <w:proofErr w:type="spellStart"/>
      <w:r w:rsidRPr="000C358A">
        <w:rPr>
          <w:rFonts w:cs="Arial"/>
        </w:rPr>
        <w:t>Sacrey</w:t>
      </w:r>
      <w:proofErr w:type="spellEnd"/>
      <w:r w:rsidRPr="000C358A">
        <w:rPr>
          <w:rFonts w:cs="Arial"/>
        </w:rPr>
        <w:t xml:space="preserve">, L.A.R., Whishaw, I.Q., Dunnett, S.B., 2012. The use of rodent skilled reaching as a translational model for investigating brain damage and disease. </w:t>
      </w:r>
      <w:proofErr w:type="spellStart"/>
      <w:r w:rsidRPr="000C358A">
        <w:rPr>
          <w:rFonts w:cs="Arial"/>
        </w:rPr>
        <w:t>Neurosci</w:t>
      </w:r>
      <w:proofErr w:type="spellEnd"/>
      <w:r w:rsidRPr="000C358A">
        <w:rPr>
          <w:rFonts w:cs="Arial"/>
        </w:rPr>
        <w:t xml:space="preserve">. </w:t>
      </w:r>
      <w:proofErr w:type="spellStart"/>
      <w:r w:rsidRPr="000C358A">
        <w:rPr>
          <w:rFonts w:cs="Arial"/>
        </w:rPr>
        <w:t>Biobehav</w:t>
      </w:r>
      <w:proofErr w:type="spellEnd"/>
      <w:r w:rsidRPr="000C358A">
        <w:rPr>
          <w:rFonts w:cs="Arial"/>
        </w:rPr>
        <w:t>. Rev. 36, 1030–1042. https://doi.org/10.1016/j.neubiorev.2011.12.010</w:t>
      </w:r>
    </w:p>
    <w:p w14:paraId="44674E3B"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Klose, R. J., </w:t>
      </w:r>
      <w:proofErr w:type="spellStart"/>
      <w:r w:rsidRPr="003E0344">
        <w:rPr>
          <w:rFonts w:cs="Arial"/>
          <w:szCs w:val="24"/>
        </w:rPr>
        <w:t>Sarraf</w:t>
      </w:r>
      <w:proofErr w:type="spellEnd"/>
      <w:r w:rsidRPr="003E0344">
        <w:rPr>
          <w:rFonts w:cs="Arial"/>
          <w:szCs w:val="24"/>
        </w:rPr>
        <w:t xml:space="preserve">, S. A., </w:t>
      </w:r>
      <w:proofErr w:type="spellStart"/>
      <w:r w:rsidRPr="003E0344">
        <w:rPr>
          <w:rFonts w:cs="Arial"/>
          <w:szCs w:val="24"/>
        </w:rPr>
        <w:t>Schmiedeberg</w:t>
      </w:r>
      <w:proofErr w:type="spellEnd"/>
      <w:r w:rsidRPr="003E0344">
        <w:rPr>
          <w:rFonts w:cs="Arial"/>
          <w:szCs w:val="24"/>
        </w:rPr>
        <w:t xml:space="preserve">, L., McDermott, S. M., </w:t>
      </w:r>
      <w:proofErr w:type="spellStart"/>
      <w:r w:rsidRPr="003E0344">
        <w:rPr>
          <w:rFonts w:cs="Arial"/>
          <w:szCs w:val="24"/>
        </w:rPr>
        <w:t>Stancheva</w:t>
      </w:r>
      <w:proofErr w:type="spellEnd"/>
      <w:r w:rsidRPr="003E0344">
        <w:rPr>
          <w:rFonts w:cs="Arial"/>
          <w:szCs w:val="24"/>
        </w:rPr>
        <w:t xml:space="preserve">, I., &amp; Bird, A. P. (2005). DNA Binding Selectivity of MeCP2 Due to a Requirement for A/T Sequences Adjacent to Methyl-CpG. </w:t>
      </w:r>
      <w:r w:rsidRPr="003E0344">
        <w:rPr>
          <w:rFonts w:cs="Arial"/>
          <w:i/>
          <w:iCs/>
          <w:szCs w:val="24"/>
        </w:rPr>
        <w:t>Molecular Cell</w:t>
      </w:r>
      <w:r w:rsidRPr="003E0344">
        <w:rPr>
          <w:rFonts w:cs="Arial"/>
          <w:szCs w:val="24"/>
        </w:rPr>
        <w:t xml:space="preserve">, </w:t>
      </w:r>
      <w:r w:rsidRPr="003E0344">
        <w:rPr>
          <w:rFonts w:cs="Arial"/>
          <w:i/>
          <w:iCs/>
          <w:szCs w:val="24"/>
        </w:rPr>
        <w:t>19</w:t>
      </w:r>
      <w:r w:rsidRPr="003E0344">
        <w:rPr>
          <w:rFonts w:cs="Arial"/>
          <w:szCs w:val="24"/>
        </w:rPr>
        <w:t>(5), 667–678. https://doi.org/10.1016/j.molcel.2005.07.021</w:t>
      </w:r>
    </w:p>
    <w:p w14:paraId="4A311642"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Knudsen, G. P. S., Neilson, T. C. S., Pedersen, J., Kerr, A., Schwartz, M., </w:t>
      </w:r>
      <w:proofErr w:type="spellStart"/>
      <w:r w:rsidRPr="003E0344">
        <w:rPr>
          <w:rFonts w:cs="Arial"/>
          <w:szCs w:val="24"/>
        </w:rPr>
        <w:t>Hulten</w:t>
      </w:r>
      <w:proofErr w:type="spellEnd"/>
      <w:r w:rsidRPr="003E0344">
        <w:rPr>
          <w:rFonts w:cs="Arial"/>
          <w:szCs w:val="24"/>
        </w:rPr>
        <w:t xml:space="preserve">, M., Bailey, M. E. S., &amp; </w:t>
      </w:r>
      <w:proofErr w:type="spellStart"/>
      <w:r w:rsidRPr="003E0344">
        <w:rPr>
          <w:rFonts w:cs="Arial"/>
          <w:szCs w:val="24"/>
        </w:rPr>
        <w:t>Ørstavik</w:t>
      </w:r>
      <w:proofErr w:type="spellEnd"/>
      <w:r w:rsidRPr="003E0344">
        <w:rPr>
          <w:rFonts w:cs="Arial"/>
          <w:szCs w:val="24"/>
        </w:rPr>
        <w:t xml:space="preserve">, K. H. (2006). Increased skewing of X chromosome inactivation in Rett syndrome patients and their mothers. </w:t>
      </w:r>
      <w:r w:rsidRPr="003E0344">
        <w:rPr>
          <w:rFonts w:cs="Arial"/>
          <w:i/>
          <w:iCs/>
          <w:szCs w:val="24"/>
        </w:rPr>
        <w:t>European Journal of Human Genetics</w:t>
      </w:r>
      <w:r w:rsidRPr="003E0344">
        <w:rPr>
          <w:rFonts w:cs="Arial"/>
          <w:szCs w:val="24"/>
        </w:rPr>
        <w:t xml:space="preserve">, </w:t>
      </w:r>
      <w:r w:rsidRPr="003E0344">
        <w:rPr>
          <w:rFonts w:cs="Arial"/>
          <w:i/>
          <w:iCs/>
          <w:szCs w:val="24"/>
        </w:rPr>
        <w:t>14</w:t>
      </w:r>
      <w:r w:rsidRPr="003E0344">
        <w:rPr>
          <w:rFonts w:cs="Arial"/>
          <w:szCs w:val="24"/>
        </w:rPr>
        <w:t>(11), 1189–1194. https://doi.org/10.1038/sj.ejhg.5201682</w:t>
      </w:r>
    </w:p>
    <w:p w14:paraId="582FC03C"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Koch, M., &amp; Ehret, G. (1989). Estradiol and parental experience, but not prolactin are necessary for ultrasound recognition and pup-retrieving in the mouse. </w:t>
      </w:r>
      <w:r w:rsidRPr="003E0344">
        <w:rPr>
          <w:rFonts w:cs="Arial"/>
          <w:i/>
          <w:iCs/>
          <w:szCs w:val="24"/>
        </w:rPr>
        <w:t>Physiology &amp; Behavior</w:t>
      </w:r>
      <w:r w:rsidRPr="003E0344">
        <w:rPr>
          <w:rFonts w:cs="Arial"/>
          <w:szCs w:val="24"/>
        </w:rPr>
        <w:t xml:space="preserve">, </w:t>
      </w:r>
      <w:r w:rsidRPr="003E0344">
        <w:rPr>
          <w:rFonts w:cs="Arial"/>
          <w:i/>
          <w:iCs/>
          <w:szCs w:val="24"/>
        </w:rPr>
        <w:t>45</w:t>
      </w:r>
      <w:r w:rsidRPr="003E0344">
        <w:rPr>
          <w:rFonts w:cs="Arial"/>
          <w:szCs w:val="24"/>
        </w:rPr>
        <w:t>(4), 771–776. https://doi.org/10.1016/0031-9384(89)90293-X</w:t>
      </w:r>
    </w:p>
    <w:p w14:paraId="3AEEAAF8"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Kohl, J., Babayan, B. M., Rubinstein, N. D., Autry, A. E., Marin-Rodriguez, B., Kapoor, V., </w:t>
      </w:r>
      <w:proofErr w:type="spellStart"/>
      <w:r w:rsidRPr="003E0344">
        <w:rPr>
          <w:rFonts w:cs="Arial"/>
          <w:szCs w:val="24"/>
        </w:rPr>
        <w:t>Miyamishi</w:t>
      </w:r>
      <w:proofErr w:type="spellEnd"/>
      <w:r w:rsidRPr="003E0344">
        <w:rPr>
          <w:rFonts w:cs="Arial"/>
          <w:szCs w:val="24"/>
        </w:rPr>
        <w:t xml:space="preserve">, K., </w:t>
      </w:r>
      <w:proofErr w:type="spellStart"/>
      <w:r w:rsidRPr="003E0344">
        <w:rPr>
          <w:rFonts w:cs="Arial"/>
          <w:szCs w:val="24"/>
        </w:rPr>
        <w:t>Zweifel</w:t>
      </w:r>
      <w:proofErr w:type="spellEnd"/>
      <w:r w:rsidRPr="003E0344">
        <w:rPr>
          <w:rFonts w:cs="Arial"/>
          <w:szCs w:val="24"/>
        </w:rPr>
        <w:t xml:space="preserve">, L. S., Luo, L., Uchida, N., &amp; </w:t>
      </w:r>
      <w:proofErr w:type="spellStart"/>
      <w:r w:rsidRPr="003E0344">
        <w:rPr>
          <w:rFonts w:cs="Arial"/>
          <w:szCs w:val="24"/>
        </w:rPr>
        <w:t>Dulac</w:t>
      </w:r>
      <w:proofErr w:type="spellEnd"/>
      <w:r w:rsidRPr="003E0344">
        <w:rPr>
          <w:rFonts w:cs="Arial"/>
          <w:szCs w:val="24"/>
        </w:rPr>
        <w:t xml:space="preserve">, C. (2018). Functional circuit architecture underlying parental </w:t>
      </w:r>
      <w:proofErr w:type="spellStart"/>
      <w:r w:rsidRPr="003E0344">
        <w:rPr>
          <w:rFonts w:cs="Arial"/>
          <w:szCs w:val="24"/>
        </w:rPr>
        <w:t>behaviour</w:t>
      </w:r>
      <w:proofErr w:type="spellEnd"/>
      <w:r w:rsidRPr="003E0344">
        <w:rPr>
          <w:rFonts w:cs="Arial"/>
          <w:szCs w:val="24"/>
        </w:rPr>
        <w:t xml:space="preserve">. </w:t>
      </w:r>
      <w:r w:rsidRPr="003E0344">
        <w:rPr>
          <w:rFonts w:cs="Arial"/>
          <w:i/>
          <w:iCs/>
          <w:szCs w:val="24"/>
        </w:rPr>
        <w:t>Nature</w:t>
      </w:r>
      <w:r w:rsidRPr="003E0344">
        <w:rPr>
          <w:rFonts w:cs="Arial"/>
          <w:szCs w:val="24"/>
        </w:rPr>
        <w:t xml:space="preserve">, </w:t>
      </w:r>
      <w:r w:rsidRPr="003E0344">
        <w:rPr>
          <w:rFonts w:cs="Arial"/>
          <w:i/>
          <w:iCs/>
          <w:szCs w:val="24"/>
        </w:rPr>
        <w:t>556</w:t>
      </w:r>
      <w:r w:rsidRPr="003E0344">
        <w:rPr>
          <w:rFonts w:cs="Arial"/>
          <w:szCs w:val="24"/>
        </w:rPr>
        <w:t>(7701), 326–331. https://doi.org/10.1038/s41586-018-0027-0</w:t>
      </w:r>
    </w:p>
    <w:p w14:paraId="7121B885"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Kosaka, T., &amp; </w:t>
      </w:r>
      <w:proofErr w:type="spellStart"/>
      <w:r w:rsidRPr="003E0344">
        <w:rPr>
          <w:rFonts w:cs="Arial"/>
          <w:szCs w:val="24"/>
        </w:rPr>
        <w:t>Heizmann</w:t>
      </w:r>
      <w:proofErr w:type="spellEnd"/>
      <w:r w:rsidRPr="003E0344">
        <w:rPr>
          <w:rFonts w:cs="Arial"/>
          <w:szCs w:val="24"/>
        </w:rPr>
        <w:t>, C. W. (1989). Selective staining of a population of parvalbumin-containing GABAergic neurons in the rat cerebral cortex by lectins with specific affinity for terminal N-</w:t>
      </w:r>
      <w:proofErr w:type="spellStart"/>
      <w:r w:rsidRPr="003E0344">
        <w:rPr>
          <w:rFonts w:cs="Arial"/>
          <w:szCs w:val="24"/>
        </w:rPr>
        <w:t>acetylgalactosamine</w:t>
      </w:r>
      <w:proofErr w:type="spellEnd"/>
      <w:r w:rsidRPr="003E0344">
        <w:rPr>
          <w:rFonts w:cs="Arial"/>
          <w:szCs w:val="24"/>
        </w:rPr>
        <w:t xml:space="preserve">. </w:t>
      </w:r>
      <w:r w:rsidRPr="003E0344">
        <w:rPr>
          <w:rFonts w:cs="Arial"/>
          <w:i/>
          <w:iCs/>
          <w:szCs w:val="24"/>
        </w:rPr>
        <w:t>Brain Research</w:t>
      </w:r>
      <w:r w:rsidRPr="003E0344">
        <w:rPr>
          <w:rFonts w:cs="Arial"/>
          <w:szCs w:val="24"/>
        </w:rPr>
        <w:t xml:space="preserve">, </w:t>
      </w:r>
      <w:r w:rsidRPr="003E0344">
        <w:rPr>
          <w:rFonts w:cs="Arial"/>
          <w:i/>
          <w:iCs/>
          <w:szCs w:val="24"/>
        </w:rPr>
        <w:t>483</w:t>
      </w:r>
      <w:r w:rsidRPr="003E0344">
        <w:rPr>
          <w:rFonts w:cs="Arial"/>
          <w:szCs w:val="24"/>
        </w:rPr>
        <w:t>(1), 158–163. https://doi.org/10.1016/0006-8993(89)90048-6</w:t>
      </w:r>
    </w:p>
    <w:p w14:paraId="35B0AAA5"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Krishnan, K., Lau, B. Y. B., </w:t>
      </w:r>
      <w:proofErr w:type="spellStart"/>
      <w:r w:rsidRPr="003E0344">
        <w:rPr>
          <w:rFonts w:cs="Arial"/>
          <w:szCs w:val="24"/>
        </w:rPr>
        <w:t>Ewall</w:t>
      </w:r>
      <w:proofErr w:type="spellEnd"/>
      <w:r w:rsidRPr="003E0344">
        <w:rPr>
          <w:rFonts w:cs="Arial"/>
          <w:szCs w:val="24"/>
        </w:rPr>
        <w:t xml:space="preserve">, G., Huang, Z. J., &amp; Shea, S. D. (2017). MECP2 regulates cortical plasticity underlying a learned </w:t>
      </w:r>
      <w:proofErr w:type="spellStart"/>
      <w:r w:rsidRPr="003E0344">
        <w:rPr>
          <w:rFonts w:cs="Arial"/>
          <w:szCs w:val="24"/>
        </w:rPr>
        <w:t>behaviour</w:t>
      </w:r>
      <w:proofErr w:type="spellEnd"/>
      <w:r w:rsidRPr="003E0344">
        <w:rPr>
          <w:rFonts w:cs="Arial"/>
          <w:szCs w:val="24"/>
        </w:rPr>
        <w:t xml:space="preserve"> in adult female mice. </w:t>
      </w:r>
      <w:r w:rsidRPr="003E0344">
        <w:rPr>
          <w:rFonts w:cs="Arial"/>
          <w:i/>
          <w:iCs/>
          <w:szCs w:val="24"/>
        </w:rPr>
        <w:t>Nature Communications</w:t>
      </w:r>
      <w:r w:rsidRPr="003E0344">
        <w:rPr>
          <w:rFonts w:cs="Arial"/>
          <w:szCs w:val="24"/>
        </w:rPr>
        <w:t xml:space="preserve">, </w:t>
      </w:r>
      <w:r w:rsidRPr="003E0344">
        <w:rPr>
          <w:rFonts w:cs="Arial"/>
          <w:i/>
          <w:iCs/>
          <w:szCs w:val="24"/>
        </w:rPr>
        <w:t>8</w:t>
      </w:r>
      <w:r w:rsidRPr="003E0344">
        <w:rPr>
          <w:rFonts w:cs="Arial"/>
          <w:szCs w:val="24"/>
        </w:rPr>
        <w:t>(1), 14077. https://doi.org/10.1038/ncomms14077</w:t>
      </w:r>
    </w:p>
    <w:p w14:paraId="558F5E2C"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Krishnan, K., Wang, B.-S., Lu, J., Wang, L., Maffei, A., Cang, J., &amp; Huang, Z. J. (2015). MeCP2 regulates the timing of critical period plasticity that shapes functional connectivity in primary visual cortex. </w:t>
      </w:r>
      <w:r w:rsidRPr="003E0344">
        <w:rPr>
          <w:rFonts w:cs="Arial"/>
          <w:i/>
          <w:iCs/>
          <w:szCs w:val="24"/>
        </w:rPr>
        <w:t>Proceedings of the National Academy of Sciences</w:t>
      </w:r>
      <w:r w:rsidRPr="003E0344">
        <w:rPr>
          <w:rFonts w:cs="Arial"/>
          <w:szCs w:val="24"/>
        </w:rPr>
        <w:t xml:space="preserve">, </w:t>
      </w:r>
      <w:r w:rsidRPr="003E0344">
        <w:rPr>
          <w:rFonts w:cs="Arial"/>
          <w:i/>
          <w:iCs/>
          <w:szCs w:val="24"/>
        </w:rPr>
        <w:t>112</w:t>
      </w:r>
      <w:r w:rsidRPr="003E0344">
        <w:rPr>
          <w:rFonts w:cs="Arial"/>
          <w:szCs w:val="24"/>
        </w:rPr>
        <w:t>(34). https://doi.org/10.1073/pnas.1506499112</w:t>
      </w:r>
    </w:p>
    <w:p w14:paraId="781C9CD7" w14:textId="77777777" w:rsidR="003E0344" w:rsidRPr="003E0344" w:rsidRDefault="003E0344" w:rsidP="003E0344">
      <w:pPr>
        <w:spacing w:before="120" w:after="120" w:line="240" w:lineRule="auto"/>
        <w:ind w:left="720" w:hanging="720"/>
        <w:rPr>
          <w:rFonts w:cs="Arial"/>
          <w:szCs w:val="24"/>
        </w:rPr>
      </w:pPr>
      <w:r w:rsidRPr="003E0344">
        <w:rPr>
          <w:rFonts w:cs="Arial"/>
          <w:szCs w:val="24"/>
        </w:rPr>
        <w:lastRenderedPageBreak/>
        <w:t xml:space="preserve">Kwok, J. C. F., </w:t>
      </w:r>
      <w:proofErr w:type="spellStart"/>
      <w:r w:rsidRPr="003E0344">
        <w:rPr>
          <w:rFonts w:cs="Arial"/>
          <w:szCs w:val="24"/>
        </w:rPr>
        <w:t>Carulli</w:t>
      </w:r>
      <w:proofErr w:type="spellEnd"/>
      <w:r w:rsidRPr="003E0344">
        <w:rPr>
          <w:rFonts w:cs="Arial"/>
          <w:szCs w:val="24"/>
        </w:rPr>
        <w:t xml:space="preserve">, D., &amp; Fawcett, J. W. (2010). In vitro modeling of perineuronal nets: Hyaluronan synthase and link protein are necessary for their formation and integrity: Hyaluronan synthase and link protein in PNNs. </w:t>
      </w:r>
      <w:r w:rsidRPr="003E0344">
        <w:rPr>
          <w:rFonts w:cs="Arial"/>
          <w:i/>
          <w:iCs/>
          <w:szCs w:val="24"/>
        </w:rPr>
        <w:t>Journal of Neurochemistry</w:t>
      </w:r>
      <w:r w:rsidRPr="003E0344">
        <w:rPr>
          <w:rFonts w:cs="Arial"/>
          <w:szCs w:val="24"/>
        </w:rPr>
        <w:t>, no-no. https://doi.org/10.1111/j.1471-4159.2010.06878.x</w:t>
      </w:r>
    </w:p>
    <w:p w14:paraId="7CB9E2A8"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Lau, B. Y. B., Krishnan, K., Huang, Z. J., &amp; Shea, S. D. (2020). Maternal Experience-Dependent Cortical Plasticity in Mice Is Circuit- and Stimulus-Specific and Requires MECP2. </w:t>
      </w:r>
      <w:r w:rsidRPr="003E0344">
        <w:rPr>
          <w:rFonts w:cs="Arial"/>
          <w:i/>
          <w:iCs/>
          <w:szCs w:val="24"/>
        </w:rPr>
        <w:t>The Journal of Neuroscience</w:t>
      </w:r>
      <w:r w:rsidRPr="003E0344">
        <w:rPr>
          <w:rFonts w:cs="Arial"/>
          <w:szCs w:val="24"/>
        </w:rPr>
        <w:t xml:space="preserve">, </w:t>
      </w:r>
      <w:r w:rsidRPr="003E0344">
        <w:rPr>
          <w:rFonts w:cs="Arial"/>
          <w:i/>
          <w:iCs/>
          <w:szCs w:val="24"/>
        </w:rPr>
        <w:t>40</w:t>
      </w:r>
      <w:r w:rsidRPr="003E0344">
        <w:rPr>
          <w:rFonts w:cs="Arial"/>
          <w:szCs w:val="24"/>
        </w:rPr>
        <w:t>(7), 1514–1526. https://doi.org/10.1523/JNEUROSCI.1964-19.2019</w:t>
      </w:r>
    </w:p>
    <w:p w14:paraId="02393F4C"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Lau, B. Y. B., </w:t>
      </w:r>
      <w:proofErr w:type="spellStart"/>
      <w:r w:rsidRPr="003E0344">
        <w:rPr>
          <w:rFonts w:cs="Arial"/>
          <w:szCs w:val="24"/>
        </w:rPr>
        <w:t>Layo</w:t>
      </w:r>
      <w:proofErr w:type="spellEnd"/>
      <w:r w:rsidRPr="003E0344">
        <w:rPr>
          <w:rFonts w:cs="Arial"/>
          <w:szCs w:val="24"/>
        </w:rPr>
        <w:t xml:space="preserve">, D. E., Emery, B., Everett, M., Kumar, A., Stevenson, P., Reynolds, K. G., </w:t>
      </w:r>
      <w:proofErr w:type="spellStart"/>
      <w:r w:rsidRPr="003E0344">
        <w:rPr>
          <w:rFonts w:cs="Arial"/>
          <w:szCs w:val="24"/>
        </w:rPr>
        <w:t>Cherosky</w:t>
      </w:r>
      <w:proofErr w:type="spellEnd"/>
      <w:r w:rsidRPr="003E0344">
        <w:rPr>
          <w:rFonts w:cs="Arial"/>
          <w:szCs w:val="24"/>
        </w:rPr>
        <w:t xml:space="preserve">, A., Bowyer, S.-A. H., Roth, S., Fisher, D. G., McCord, R. P., &amp; Krishnan, K. (2020). Lateralized Expression of Cortical Perineuronal Nets during Maternal Experience is Dependent on MECP2. </w:t>
      </w:r>
      <w:proofErr w:type="spellStart"/>
      <w:r w:rsidRPr="003E0344">
        <w:rPr>
          <w:rFonts w:cs="Arial"/>
          <w:i/>
          <w:iCs/>
          <w:szCs w:val="24"/>
        </w:rPr>
        <w:t>Eneuro</w:t>
      </w:r>
      <w:proofErr w:type="spellEnd"/>
      <w:r w:rsidRPr="003E0344">
        <w:rPr>
          <w:rFonts w:cs="Arial"/>
          <w:szCs w:val="24"/>
        </w:rPr>
        <w:t xml:space="preserve">, </w:t>
      </w:r>
      <w:r w:rsidRPr="003E0344">
        <w:rPr>
          <w:rFonts w:cs="Arial"/>
          <w:i/>
          <w:iCs/>
          <w:szCs w:val="24"/>
        </w:rPr>
        <w:t>7</w:t>
      </w:r>
      <w:r w:rsidRPr="003E0344">
        <w:rPr>
          <w:rFonts w:cs="Arial"/>
          <w:szCs w:val="24"/>
        </w:rPr>
        <w:t>(3), ENEURO.0500-19.2020. https://doi.org/10.1523/ENEURO.0500-19.2020</w:t>
      </w:r>
    </w:p>
    <w:p w14:paraId="693DE840"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Laurvick</w:t>
      </w:r>
      <w:proofErr w:type="spellEnd"/>
      <w:r w:rsidRPr="003E0344">
        <w:rPr>
          <w:rFonts w:cs="Arial"/>
          <w:szCs w:val="24"/>
        </w:rPr>
        <w:t xml:space="preserve">, C. L., </w:t>
      </w:r>
      <w:proofErr w:type="spellStart"/>
      <w:r w:rsidRPr="003E0344">
        <w:rPr>
          <w:rFonts w:cs="Arial"/>
          <w:szCs w:val="24"/>
        </w:rPr>
        <w:t>Msall</w:t>
      </w:r>
      <w:proofErr w:type="spellEnd"/>
      <w:r w:rsidRPr="003E0344">
        <w:rPr>
          <w:rFonts w:cs="Arial"/>
          <w:szCs w:val="24"/>
        </w:rPr>
        <w:t xml:space="preserve">, M. E., </w:t>
      </w:r>
      <w:proofErr w:type="spellStart"/>
      <w:r w:rsidRPr="003E0344">
        <w:rPr>
          <w:rFonts w:cs="Arial"/>
          <w:szCs w:val="24"/>
        </w:rPr>
        <w:t>Silburn</w:t>
      </w:r>
      <w:proofErr w:type="spellEnd"/>
      <w:r w:rsidRPr="003E0344">
        <w:rPr>
          <w:rFonts w:cs="Arial"/>
          <w:szCs w:val="24"/>
        </w:rPr>
        <w:t xml:space="preserve">, S., Bower, C., Klerk, N. de, &amp; Leonard, H. (2006). Physical and Mental Health of Mothers Caring for a Child </w:t>
      </w:r>
      <w:proofErr w:type="gramStart"/>
      <w:r w:rsidRPr="003E0344">
        <w:rPr>
          <w:rFonts w:cs="Arial"/>
          <w:szCs w:val="24"/>
        </w:rPr>
        <w:t>With</w:t>
      </w:r>
      <w:proofErr w:type="gramEnd"/>
      <w:r w:rsidRPr="003E0344">
        <w:rPr>
          <w:rFonts w:cs="Arial"/>
          <w:szCs w:val="24"/>
        </w:rPr>
        <w:t xml:space="preserve"> Rett Syndrome. </w:t>
      </w:r>
      <w:r w:rsidRPr="003E0344">
        <w:rPr>
          <w:rFonts w:cs="Arial"/>
          <w:i/>
          <w:iCs/>
          <w:szCs w:val="24"/>
        </w:rPr>
        <w:t>Pediatrics</w:t>
      </w:r>
      <w:r w:rsidRPr="003E0344">
        <w:rPr>
          <w:rFonts w:cs="Arial"/>
          <w:szCs w:val="24"/>
        </w:rPr>
        <w:t xml:space="preserve">, </w:t>
      </w:r>
      <w:r w:rsidRPr="003E0344">
        <w:rPr>
          <w:rFonts w:cs="Arial"/>
          <w:i/>
          <w:iCs/>
          <w:szCs w:val="24"/>
        </w:rPr>
        <w:t>118</w:t>
      </w:r>
      <w:r w:rsidRPr="003E0344">
        <w:rPr>
          <w:rFonts w:cs="Arial"/>
          <w:szCs w:val="24"/>
        </w:rPr>
        <w:t>(4), e1152–e1164. https://doi.org/10.1542/peds.2006-0439</w:t>
      </w:r>
    </w:p>
    <w:p w14:paraId="0703CE73"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Lewis, J. D., Meehan, R. R., </w:t>
      </w:r>
      <w:proofErr w:type="spellStart"/>
      <w:r w:rsidRPr="003E0344">
        <w:rPr>
          <w:rFonts w:cs="Arial"/>
          <w:szCs w:val="24"/>
        </w:rPr>
        <w:t>Henzel</w:t>
      </w:r>
      <w:proofErr w:type="spellEnd"/>
      <w:r w:rsidRPr="003E0344">
        <w:rPr>
          <w:rFonts w:cs="Arial"/>
          <w:szCs w:val="24"/>
        </w:rPr>
        <w:t xml:space="preserve">, W. J., Maurer-Fogy, I., Jeppesen, P., Klein, F., &amp; Bird, A. (1992). Purification, sequence, and cellular localization of a novel chromosomal protein that binds to Methylated DNA. </w:t>
      </w:r>
      <w:r w:rsidRPr="003E0344">
        <w:rPr>
          <w:rFonts w:cs="Arial"/>
          <w:i/>
          <w:iCs/>
          <w:szCs w:val="24"/>
        </w:rPr>
        <w:t>Cell</w:t>
      </w:r>
      <w:r w:rsidRPr="003E0344">
        <w:rPr>
          <w:rFonts w:cs="Arial"/>
          <w:szCs w:val="24"/>
        </w:rPr>
        <w:t xml:space="preserve">, </w:t>
      </w:r>
      <w:r w:rsidRPr="003E0344">
        <w:rPr>
          <w:rFonts w:cs="Arial"/>
          <w:i/>
          <w:iCs/>
          <w:szCs w:val="24"/>
        </w:rPr>
        <w:t>69</w:t>
      </w:r>
      <w:r w:rsidRPr="003E0344">
        <w:rPr>
          <w:rFonts w:cs="Arial"/>
          <w:szCs w:val="24"/>
        </w:rPr>
        <w:t>(6), 905–914. https://doi.org/10.1016/0092-8674(92)90610-O</w:t>
      </w:r>
    </w:p>
    <w:p w14:paraId="3813CB2C"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Li, C. H., Coffey, E. L., </w:t>
      </w:r>
      <w:proofErr w:type="spellStart"/>
      <w:r w:rsidRPr="003E0344">
        <w:rPr>
          <w:rFonts w:cs="Arial"/>
          <w:szCs w:val="24"/>
        </w:rPr>
        <w:t>Dall’Agnese</w:t>
      </w:r>
      <w:proofErr w:type="spellEnd"/>
      <w:r w:rsidRPr="003E0344">
        <w:rPr>
          <w:rFonts w:cs="Arial"/>
          <w:szCs w:val="24"/>
        </w:rPr>
        <w:t xml:space="preserve">, A., </w:t>
      </w:r>
      <w:proofErr w:type="spellStart"/>
      <w:r w:rsidRPr="003E0344">
        <w:rPr>
          <w:rFonts w:cs="Arial"/>
          <w:szCs w:val="24"/>
        </w:rPr>
        <w:t>Hannett</w:t>
      </w:r>
      <w:proofErr w:type="spellEnd"/>
      <w:r w:rsidRPr="003E0344">
        <w:rPr>
          <w:rFonts w:cs="Arial"/>
          <w:szCs w:val="24"/>
        </w:rPr>
        <w:t xml:space="preserve">, N. M., Tang, X., Henninger, J. E., Platt, J. M., </w:t>
      </w:r>
      <w:proofErr w:type="spellStart"/>
      <w:r w:rsidRPr="003E0344">
        <w:rPr>
          <w:rFonts w:cs="Arial"/>
          <w:szCs w:val="24"/>
        </w:rPr>
        <w:t>Oksuz</w:t>
      </w:r>
      <w:proofErr w:type="spellEnd"/>
      <w:r w:rsidRPr="003E0344">
        <w:rPr>
          <w:rFonts w:cs="Arial"/>
          <w:szCs w:val="24"/>
        </w:rPr>
        <w:t xml:space="preserve">, O., Zamudio, A. V., </w:t>
      </w:r>
      <w:proofErr w:type="spellStart"/>
      <w:r w:rsidRPr="003E0344">
        <w:rPr>
          <w:rFonts w:cs="Arial"/>
          <w:szCs w:val="24"/>
        </w:rPr>
        <w:t>Afeyan</w:t>
      </w:r>
      <w:proofErr w:type="spellEnd"/>
      <w:r w:rsidRPr="003E0344">
        <w:rPr>
          <w:rFonts w:cs="Arial"/>
          <w:szCs w:val="24"/>
        </w:rPr>
        <w:t xml:space="preserve">, L. K., </w:t>
      </w:r>
      <w:proofErr w:type="spellStart"/>
      <w:r w:rsidRPr="003E0344">
        <w:rPr>
          <w:rFonts w:cs="Arial"/>
          <w:szCs w:val="24"/>
        </w:rPr>
        <w:t>Schuijers</w:t>
      </w:r>
      <w:proofErr w:type="spellEnd"/>
      <w:r w:rsidRPr="003E0344">
        <w:rPr>
          <w:rFonts w:cs="Arial"/>
          <w:szCs w:val="24"/>
        </w:rPr>
        <w:t xml:space="preserve">, J., Liu, X. S., </w:t>
      </w:r>
      <w:proofErr w:type="spellStart"/>
      <w:r w:rsidRPr="003E0344">
        <w:rPr>
          <w:rFonts w:cs="Arial"/>
          <w:szCs w:val="24"/>
        </w:rPr>
        <w:t>Markoulaki</w:t>
      </w:r>
      <w:proofErr w:type="spellEnd"/>
      <w:r w:rsidRPr="003E0344">
        <w:rPr>
          <w:rFonts w:cs="Arial"/>
          <w:szCs w:val="24"/>
        </w:rPr>
        <w:t xml:space="preserve">, S., </w:t>
      </w:r>
      <w:proofErr w:type="spellStart"/>
      <w:r w:rsidRPr="003E0344">
        <w:rPr>
          <w:rFonts w:cs="Arial"/>
          <w:szCs w:val="24"/>
        </w:rPr>
        <w:t>Lungjangwa</w:t>
      </w:r>
      <w:proofErr w:type="spellEnd"/>
      <w:r w:rsidRPr="003E0344">
        <w:rPr>
          <w:rFonts w:cs="Arial"/>
          <w:szCs w:val="24"/>
        </w:rPr>
        <w:t xml:space="preserve">, T., LeRoy, G., Svoboda, D. S., </w:t>
      </w:r>
      <w:proofErr w:type="spellStart"/>
      <w:r w:rsidRPr="003E0344">
        <w:rPr>
          <w:rFonts w:cs="Arial"/>
          <w:szCs w:val="24"/>
        </w:rPr>
        <w:t>Wogram</w:t>
      </w:r>
      <w:proofErr w:type="spellEnd"/>
      <w:r w:rsidRPr="003E0344">
        <w:rPr>
          <w:rFonts w:cs="Arial"/>
          <w:szCs w:val="24"/>
        </w:rPr>
        <w:t xml:space="preserve">, E., Lee, T. I., </w:t>
      </w:r>
      <w:proofErr w:type="spellStart"/>
      <w:r w:rsidRPr="003E0344">
        <w:rPr>
          <w:rFonts w:cs="Arial"/>
          <w:szCs w:val="24"/>
        </w:rPr>
        <w:t>Jaenisch</w:t>
      </w:r>
      <w:proofErr w:type="spellEnd"/>
      <w:r w:rsidRPr="003E0344">
        <w:rPr>
          <w:rFonts w:cs="Arial"/>
          <w:szCs w:val="24"/>
        </w:rPr>
        <w:t xml:space="preserve">, R., &amp; Young, R. A. (2020). MeCP2 links heterochromatin condensates and neurodevelopmental disease. </w:t>
      </w:r>
      <w:r w:rsidRPr="003E0344">
        <w:rPr>
          <w:rFonts w:cs="Arial"/>
          <w:i/>
          <w:iCs/>
          <w:szCs w:val="24"/>
        </w:rPr>
        <w:t>Nature</w:t>
      </w:r>
      <w:r w:rsidRPr="003E0344">
        <w:rPr>
          <w:rFonts w:cs="Arial"/>
          <w:szCs w:val="24"/>
        </w:rPr>
        <w:t xml:space="preserve">, </w:t>
      </w:r>
      <w:r w:rsidRPr="003E0344">
        <w:rPr>
          <w:rFonts w:cs="Arial"/>
          <w:i/>
          <w:iCs/>
          <w:szCs w:val="24"/>
        </w:rPr>
        <w:t>586</w:t>
      </w:r>
      <w:r w:rsidRPr="003E0344">
        <w:rPr>
          <w:rFonts w:cs="Arial"/>
          <w:szCs w:val="24"/>
        </w:rPr>
        <w:t>(7829), 440–444. https://doi.org/10.1038/s41586-020-2574-4</w:t>
      </w:r>
    </w:p>
    <w:p w14:paraId="6A663611"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Lin, R., Kwok, J. C. F., Crespo, D., &amp; Fawcett, J. W. (2007). </w:t>
      </w:r>
      <w:proofErr w:type="spellStart"/>
      <w:r w:rsidRPr="003E0344">
        <w:rPr>
          <w:rFonts w:cs="Arial"/>
          <w:szCs w:val="24"/>
        </w:rPr>
        <w:t>Chondroitinase</w:t>
      </w:r>
      <w:proofErr w:type="spellEnd"/>
      <w:r w:rsidRPr="003E0344">
        <w:rPr>
          <w:rFonts w:cs="Arial"/>
          <w:szCs w:val="24"/>
        </w:rPr>
        <w:t xml:space="preserve"> ABC has a long-lasting effect on chondroitin sulphate glycosaminoglycan content in the injured rat brain. </w:t>
      </w:r>
      <w:r w:rsidRPr="003E0344">
        <w:rPr>
          <w:rFonts w:cs="Arial"/>
          <w:i/>
          <w:iCs/>
          <w:szCs w:val="24"/>
        </w:rPr>
        <w:t>Journal of Neurochemistry</w:t>
      </w:r>
      <w:r w:rsidRPr="003E0344">
        <w:rPr>
          <w:rFonts w:cs="Arial"/>
          <w:szCs w:val="24"/>
        </w:rPr>
        <w:t xml:space="preserve">, </w:t>
      </w:r>
      <w:r w:rsidRPr="003E0344">
        <w:rPr>
          <w:rFonts w:cs="Arial"/>
          <w:i/>
          <w:iCs/>
          <w:szCs w:val="24"/>
        </w:rPr>
        <w:t>0</w:t>
      </w:r>
      <w:r w:rsidRPr="003E0344">
        <w:rPr>
          <w:rFonts w:cs="Arial"/>
          <w:szCs w:val="24"/>
        </w:rPr>
        <w:t>(0), 071116233414006-??? https://doi.org/10.1111/j.1471-4159.2007.05066.x</w:t>
      </w:r>
    </w:p>
    <w:p w14:paraId="6E351745"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Lonstein, J. S., Lévy, F., &amp; Fleming, A. S. (2015). Common and divergent psychobiological mechanisms underlying maternal behaviors in non-human and human mammals. </w:t>
      </w:r>
      <w:r w:rsidRPr="003E0344">
        <w:rPr>
          <w:rFonts w:cs="Arial"/>
          <w:i/>
          <w:iCs/>
          <w:szCs w:val="24"/>
        </w:rPr>
        <w:t>Hormones and Behavior</w:t>
      </w:r>
      <w:r w:rsidRPr="003E0344">
        <w:rPr>
          <w:rFonts w:cs="Arial"/>
          <w:szCs w:val="24"/>
        </w:rPr>
        <w:t xml:space="preserve">, </w:t>
      </w:r>
      <w:r w:rsidRPr="003E0344">
        <w:rPr>
          <w:rFonts w:cs="Arial"/>
          <w:i/>
          <w:iCs/>
          <w:szCs w:val="24"/>
        </w:rPr>
        <w:t>73</w:t>
      </w:r>
      <w:r w:rsidRPr="003E0344">
        <w:rPr>
          <w:rFonts w:cs="Arial"/>
          <w:szCs w:val="24"/>
        </w:rPr>
        <w:t>, 156–185. https://doi.org/10.1016/j.yhbeh.2015.06.011</w:t>
      </w:r>
    </w:p>
    <w:p w14:paraId="05CA9DE4"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Lyst</w:t>
      </w:r>
      <w:proofErr w:type="spellEnd"/>
      <w:r w:rsidRPr="003E0344">
        <w:rPr>
          <w:rFonts w:cs="Arial"/>
          <w:szCs w:val="24"/>
        </w:rPr>
        <w:t xml:space="preserve">, M. J., &amp; Bird, A. (2015). Rett syndrome: A complex disorder with simple roots. </w:t>
      </w:r>
      <w:r w:rsidRPr="003E0344">
        <w:rPr>
          <w:rFonts w:cs="Arial"/>
          <w:i/>
          <w:iCs/>
          <w:szCs w:val="24"/>
        </w:rPr>
        <w:t>Nature Reviews Genetics</w:t>
      </w:r>
      <w:r w:rsidRPr="003E0344">
        <w:rPr>
          <w:rFonts w:cs="Arial"/>
          <w:szCs w:val="24"/>
        </w:rPr>
        <w:t xml:space="preserve">, </w:t>
      </w:r>
      <w:r w:rsidRPr="003E0344">
        <w:rPr>
          <w:rFonts w:cs="Arial"/>
          <w:i/>
          <w:iCs/>
          <w:szCs w:val="24"/>
        </w:rPr>
        <w:t>16</w:t>
      </w:r>
      <w:r w:rsidRPr="003E0344">
        <w:rPr>
          <w:rFonts w:cs="Arial"/>
          <w:szCs w:val="24"/>
        </w:rPr>
        <w:t>(5), 261–275. https://doi.org/10.1038/nrg3897</w:t>
      </w:r>
    </w:p>
    <w:p w14:paraId="4917F5FD"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May, D., </w:t>
      </w:r>
      <w:proofErr w:type="spellStart"/>
      <w:r w:rsidRPr="003E0344">
        <w:rPr>
          <w:rFonts w:cs="Arial"/>
          <w:szCs w:val="24"/>
        </w:rPr>
        <w:t>Kponee-Shovein</w:t>
      </w:r>
      <w:proofErr w:type="spellEnd"/>
      <w:r w:rsidRPr="003E0344">
        <w:rPr>
          <w:rFonts w:cs="Arial"/>
          <w:szCs w:val="24"/>
        </w:rPr>
        <w:t xml:space="preserve">, K., Mahendran, M., Downes, N., Sheng, K., Lefebvre, P., &amp; Cheng, W. Y. (2023). Epidemiology and patient journey of Rett syndrome in the United States: A real-world evidence study. </w:t>
      </w:r>
      <w:r w:rsidRPr="003E0344">
        <w:rPr>
          <w:rFonts w:cs="Arial"/>
          <w:i/>
          <w:iCs/>
          <w:szCs w:val="24"/>
        </w:rPr>
        <w:t>BMC Neurology</w:t>
      </w:r>
      <w:r w:rsidRPr="003E0344">
        <w:rPr>
          <w:rFonts w:cs="Arial"/>
          <w:szCs w:val="24"/>
        </w:rPr>
        <w:t xml:space="preserve">, </w:t>
      </w:r>
      <w:r w:rsidRPr="003E0344">
        <w:rPr>
          <w:rFonts w:cs="Arial"/>
          <w:i/>
          <w:iCs/>
          <w:szCs w:val="24"/>
        </w:rPr>
        <w:t>23</w:t>
      </w:r>
      <w:r w:rsidRPr="003E0344">
        <w:rPr>
          <w:rFonts w:cs="Arial"/>
          <w:szCs w:val="24"/>
        </w:rPr>
        <w:t>(1), 141. https://doi.org/10.1186/s12883-023-03181-y</w:t>
      </w:r>
    </w:p>
    <w:p w14:paraId="3744D3A9"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Maynard, K. R., Hobbs, J. W., Phan, B. N., Gupta, A., </w:t>
      </w:r>
      <w:proofErr w:type="spellStart"/>
      <w:r w:rsidRPr="003E0344">
        <w:rPr>
          <w:rFonts w:cs="Arial"/>
          <w:szCs w:val="24"/>
        </w:rPr>
        <w:t>Rajpurohit</w:t>
      </w:r>
      <w:proofErr w:type="spellEnd"/>
      <w:r w:rsidRPr="003E0344">
        <w:rPr>
          <w:rFonts w:cs="Arial"/>
          <w:szCs w:val="24"/>
        </w:rPr>
        <w:t xml:space="preserve">, S., Williams, C., </w:t>
      </w:r>
      <w:proofErr w:type="spellStart"/>
      <w:r w:rsidRPr="003E0344">
        <w:rPr>
          <w:rFonts w:cs="Arial"/>
          <w:szCs w:val="24"/>
        </w:rPr>
        <w:t>Rajpurohit</w:t>
      </w:r>
      <w:proofErr w:type="spellEnd"/>
      <w:r w:rsidRPr="003E0344">
        <w:rPr>
          <w:rFonts w:cs="Arial"/>
          <w:szCs w:val="24"/>
        </w:rPr>
        <w:t xml:space="preserve">, A., Shin, J. H., Jaffe, A. E., &amp; </w:t>
      </w:r>
      <w:proofErr w:type="spellStart"/>
      <w:r w:rsidRPr="003E0344">
        <w:rPr>
          <w:rFonts w:cs="Arial"/>
          <w:szCs w:val="24"/>
        </w:rPr>
        <w:t>Martinowich</w:t>
      </w:r>
      <w:proofErr w:type="spellEnd"/>
      <w:r w:rsidRPr="003E0344">
        <w:rPr>
          <w:rFonts w:cs="Arial"/>
          <w:szCs w:val="24"/>
        </w:rPr>
        <w:t>, K. (2018). BDNF-</w:t>
      </w:r>
      <w:proofErr w:type="spellStart"/>
      <w:r w:rsidRPr="003E0344">
        <w:rPr>
          <w:rFonts w:cs="Arial"/>
          <w:szCs w:val="24"/>
        </w:rPr>
        <w:t>TrkB</w:t>
      </w:r>
      <w:proofErr w:type="spellEnd"/>
      <w:r w:rsidRPr="003E0344">
        <w:rPr>
          <w:rFonts w:cs="Arial"/>
          <w:szCs w:val="24"/>
        </w:rPr>
        <w:t xml:space="preserve"> </w:t>
      </w:r>
      <w:r w:rsidRPr="003E0344">
        <w:rPr>
          <w:rFonts w:cs="Arial"/>
          <w:szCs w:val="24"/>
        </w:rPr>
        <w:lastRenderedPageBreak/>
        <w:t xml:space="preserve">signaling in oxytocin neurons contributes to maternal behavior. </w:t>
      </w:r>
      <w:proofErr w:type="spellStart"/>
      <w:r w:rsidRPr="003E0344">
        <w:rPr>
          <w:rFonts w:cs="Arial"/>
          <w:i/>
          <w:iCs/>
          <w:szCs w:val="24"/>
        </w:rPr>
        <w:t>ELife</w:t>
      </w:r>
      <w:proofErr w:type="spellEnd"/>
      <w:r w:rsidRPr="003E0344">
        <w:rPr>
          <w:rFonts w:cs="Arial"/>
          <w:szCs w:val="24"/>
        </w:rPr>
        <w:t xml:space="preserve">, </w:t>
      </w:r>
      <w:r w:rsidRPr="003E0344">
        <w:rPr>
          <w:rFonts w:cs="Arial"/>
          <w:i/>
          <w:iCs/>
          <w:szCs w:val="24"/>
        </w:rPr>
        <w:t>7</w:t>
      </w:r>
      <w:r w:rsidRPr="003E0344">
        <w:rPr>
          <w:rFonts w:cs="Arial"/>
          <w:szCs w:val="24"/>
        </w:rPr>
        <w:t>, e33676. https://doi.org/10.7554/eLife.33676</w:t>
      </w:r>
    </w:p>
    <w:p w14:paraId="6678D1AF"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McGraw, C. M., </w:t>
      </w:r>
      <w:proofErr w:type="spellStart"/>
      <w:r w:rsidRPr="003E0344">
        <w:rPr>
          <w:rFonts w:cs="Arial"/>
          <w:szCs w:val="24"/>
        </w:rPr>
        <w:t>Samaco</w:t>
      </w:r>
      <w:proofErr w:type="spellEnd"/>
      <w:r w:rsidRPr="003E0344">
        <w:rPr>
          <w:rFonts w:cs="Arial"/>
          <w:szCs w:val="24"/>
        </w:rPr>
        <w:t xml:space="preserve">, R. C., &amp; </w:t>
      </w:r>
      <w:proofErr w:type="spellStart"/>
      <w:r w:rsidRPr="003E0344">
        <w:rPr>
          <w:rFonts w:cs="Arial"/>
          <w:szCs w:val="24"/>
        </w:rPr>
        <w:t>Zoghbi</w:t>
      </w:r>
      <w:proofErr w:type="spellEnd"/>
      <w:r w:rsidRPr="003E0344">
        <w:rPr>
          <w:rFonts w:cs="Arial"/>
          <w:szCs w:val="24"/>
        </w:rPr>
        <w:t xml:space="preserve">, H. Y. (2011). Adult Neural Function Requires MeCP2. </w:t>
      </w:r>
      <w:r w:rsidRPr="003E0344">
        <w:rPr>
          <w:rFonts w:cs="Arial"/>
          <w:i/>
          <w:iCs/>
          <w:szCs w:val="24"/>
        </w:rPr>
        <w:t>Science</w:t>
      </w:r>
      <w:r w:rsidRPr="003E0344">
        <w:rPr>
          <w:rFonts w:cs="Arial"/>
          <w:szCs w:val="24"/>
        </w:rPr>
        <w:t xml:space="preserve">, </w:t>
      </w:r>
      <w:r w:rsidRPr="003E0344">
        <w:rPr>
          <w:rFonts w:cs="Arial"/>
          <w:i/>
          <w:iCs/>
          <w:szCs w:val="24"/>
        </w:rPr>
        <w:t>333</w:t>
      </w:r>
      <w:r w:rsidRPr="003E0344">
        <w:rPr>
          <w:rFonts w:cs="Arial"/>
          <w:szCs w:val="24"/>
        </w:rPr>
        <w:t>(6039), 186–186. https://doi.org/10.1126/science.1206593</w:t>
      </w:r>
    </w:p>
    <w:p w14:paraId="441117DE"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Meehan, R., Lewis, J. D., &amp; Bird, A. P. (1992). Characterization of MeCP2, a vertebrate DNA binding protein with affinity for methylated DNA. </w:t>
      </w:r>
      <w:r w:rsidRPr="003E0344">
        <w:rPr>
          <w:rFonts w:cs="Arial"/>
          <w:i/>
          <w:iCs/>
          <w:szCs w:val="24"/>
        </w:rPr>
        <w:t>Nucleic Acids Research</w:t>
      </w:r>
      <w:r w:rsidRPr="003E0344">
        <w:rPr>
          <w:rFonts w:cs="Arial"/>
          <w:szCs w:val="24"/>
        </w:rPr>
        <w:t xml:space="preserve">, </w:t>
      </w:r>
      <w:r w:rsidRPr="003E0344">
        <w:rPr>
          <w:rFonts w:cs="Arial"/>
          <w:i/>
          <w:iCs/>
          <w:szCs w:val="24"/>
        </w:rPr>
        <w:t>20</w:t>
      </w:r>
      <w:r w:rsidRPr="003E0344">
        <w:rPr>
          <w:rFonts w:cs="Arial"/>
          <w:szCs w:val="24"/>
        </w:rPr>
        <w:t>(19), 5085–5092. https://doi.org/10.1093/nar/20.19.5085</w:t>
      </w:r>
    </w:p>
    <w:p w14:paraId="5ECD6BB3"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Miyata, S., &amp; Kitagawa, H. (2017). Formation and remodeling of the brain extracellular matrix in neural plasticity: Roles of chondroitin sulfate and hyaluronan. </w:t>
      </w:r>
      <w:proofErr w:type="spellStart"/>
      <w:r w:rsidRPr="003E0344">
        <w:rPr>
          <w:rFonts w:cs="Arial"/>
          <w:i/>
          <w:iCs/>
          <w:szCs w:val="24"/>
        </w:rPr>
        <w:t>Biochim</w:t>
      </w:r>
      <w:proofErr w:type="spellEnd"/>
      <w:r w:rsidRPr="003E0344">
        <w:rPr>
          <w:rFonts w:cs="Arial"/>
          <w:i/>
          <w:iCs/>
          <w:szCs w:val="24"/>
        </w:rPr>
        <w:t xml:space="preserve"> </w:t>
      </w:r>
      <w:proofErr w:type="spellStart"/>
      <w:r w:rsidRPr="003E0344">
        <w:rPr>
          <w:rFonts w:cs="Arial"/>
          <w:i/>
          <w:iCs/>
          <w:szCs w:val="24"/>
        </w:rPr>
        <w:t>Biophys</w:t>
      </w:r>
      <w:proofErr w:type="spellEnd"/>
      <w:r w:rsidRPr="003E0344">
        <w:rPr>
          <w:rFonts w:cs="Arial"/>
          <w:i/>
          <w:iCs/>
          <w:szCs w:val="24"/>
        </w:rPr>
        <w:t xml:space="preserve"> Acta</w:t>
      </w:r>
      <w:r w:rsidRPr="003E0344">
        <w:rPr>
          <w:rFonts w:cs="Arial"/>
          <w:szCs w:val="24"/>
        </w:rPr>
        <w:t xml:space="preserve">, </w:t>
      </w:r>
      <w:r w:rsidRPr="003E0344">
        <w:rPr>
          <w:rFonts w:cs="Arial"/>
          <w:i/>
          <w:iCs/>
          <w:szCs w:val="24"/>
        </w:rPr>
        <w:t>1861</w:t>
      </w:r>
      <w:r w:rsidRPr="003E0344">
        <w:rPr>
          <w:rFonts w:cs="Arial"/>
          <w:szCs w:val="24"/>
        </w:rPr>
        <w:t>(10), 2420–2434. https://doi.org/10.1016/j.bbagen.2017.06.010</w:t>
      </w:r>
    </w:p>
    <w:p w14:paraId="09A999E2"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Moffitt, J. R., </w:t>
      </w:r>
      <w:proofErr w:type="spellStart"/>
      <w:r w:rsidRPr="003E0344">
        <w:rPr>
          <w:rFonts w:cs="Arial"/>
          <w:szCs w:val="24"/>
        </w:rPr>
        <w:t>Bambah-Mukku</w:t>
      </w:r>
      <w:proofErr w:type="spellEnd"/>
      <w:r w:rsidRPr="003E0344">
        <w:rPr>
          <w:rFonts w:cs="Arial"/>
          <w:szCs w:val="24"/>
        </w:rPr>
        <w:t xml:space="preserve">, D., Eichhorn, S. W., Vaughn, E., Shekhar, K., Perez, J. D., Rubinstein, N. D., Hao, J., Regev, A., </w:t>
      </w:r>
      <w:proofErr w:type="spellStart"/>
      <w:r w:rsidRPr="003E0344">
        <w:rPr>
          <w:rFonts w:cs="Arial"/>
          <w:szCs w:val="24"/>
        </w:rPr>
        <w:t>Dulac</w:t>
      </w:r>
      <w:proofErr w:type="spellEnd"/>
      <w:r w:rsidRPr="003E0344">
        <w:rPr>
          <w:rFonts w:cs="Arial"/>
          <w:szCs w:val="24"/>
        </w:rPr>
        <w:t xml:space="preserve">, C., &amp; Zhuang, X. (2018). Molecular, spatial, and functional single-cell profiling of the hypothalamic preoptic region. </w:t>
      </w:r>
      <w:r w:rsidRPr="003E0344">
        <w:rPr>
          <w:rFonts w:cs="Arial"/>
          <w:i/>
          <w:iCs/>
          <w:szCs w:val="24"/>
        </w:rPr>
        <w:t>Science</w:t>
      </w:r>
      <w:r w:rsidRPr="003E0344">
        <w:rPr>
          <w:rFonts w:cs="Arial"/>
          <w:szCs w:val="24"/>
        </w:rPr>
        <w:t xml:space="preserve">, </w:t>
      </w:r>
      <w:r w:rsidRPr="003E0344">
        <w:rPr>
          <w:rFonts w:cs="Arial"/>
          <w:i/>
          <w:iCs/>
          <w:szCs w:val="24"/>
        </w:rPr>
        <w:t>362</w:t>
      </w:r>
      <w:r w:rsidRPr="003E0344">
        <w:rPr>
          <w:rFonts w:cs="Arial"/>
          <w:szCs w:val="24"/>
        </w:rPr>
        <w:t>(6416), eaau5324. https://doi.org/10.1126/science.aau5324</w:t>
      </w:r>
    </w:p>
    <w:p w14:paraId="4A811D23"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Morello, N., </w:t>
      </w:r>
      <w:proofErr w:type="spellStart"/>
      <w:r w:rsidRPr="003E0344">
        <w:rPr>
          <w:rFonts w:cs="Arial"/>
          <w:szCs w:val="24"/>
        </w:rPr>
        <w:t>Schina</w:t>
      </w:r>
      <w:proofErr w:type="spellEnd"/>
      <w:r w:rsidRPr="003E0344">
        <w:rPr>
          <w:rFonts w:cs="Arial"/>
          <w:szCs w:val="24"/>
        </w:rPr>
        <w:t xml:space="preserve">, R., </w:t>
      </w:r>
      <w:proofErr w:type="spellStart"/>
      <w:r w:rsidRPr="003E0344">
        <w:rPr>
          <w:rFonts w:cs="Arial"/>
          <w:szCs w:val="24"/>
        </w:rPr>
        <w:t>Pilotto</w:t>
      </w:r>
      <w:proofErr w:type="spellEnd"/>
      <w:r w:rsidRPr="003E0344">
        <w:rPr>
          <w:rFonts w:cs="Arial"/>
          <w:szCs w:val="24"/>
        </w:rPr>
        <w:t xml:space="preserve">, F., Phillips, M., </w:t>
      </w:r>
      <w:proofErr w:type="spellStart"/>
      <w:r w:rsidRPr="003E0344">
        <w:rPr>
          <w:rFonts w:cs="Arial"/>
          <w:szCs w:val="24"/>
        </w:rPr>
        <w:t>Melani</w:t>
      </w:r>
      <w:proofErr w:type="spellEnd"/>
      <w:r w:rsidRPr="003E0344">
        <w:rPr>
          <w:rFonts w:cs="Arial"/>
          <w:szCs w:val="24"/>
        </w:rPr>
        <w:t xml:space="preserve">, R., </w:t>
      </w:r>
      <w:proofErr w:type="spellStart"/>
      <w:r w:rsidRPr="003E0344">
        <w:rPr>
          <w:rFonts w:cs="Arial"/>
          <w:szCs w:val="24"/>
        </w:rPr>
        <w:t>Plicato</w:t>
      </w:r>
      <w:proofErr w:type="spellEnd"/>
      <w:r w:rsidRPr="003E0344">
        <w:rPr>
          <w:rFonts w:cs="Arial"/>
          <w:szCs w:val="24"/>
        </w:rPr>
        <w:t xml:space="preserve">, O., </w:t>
      </w:r>
      <w:proofErr w:type="spellStart"/>
      <w:r w:rsidRPr="003E0344">
        <w:rPr>
          <w:rFonts w:cs="Arial"/>
          <w:szCs w:val="24"/>
        </w:rPr>
        <w:t>Pizzorusso</w:t>
      </w:r>
      <w:proofErr w:type="spellEnd"/>
      <w:r w:rsidRPr="003E0344">
        <w:rPr>
          <w:rFonts w:cs="Arial"/>
          <w:szCs w:val="24"/>
        </w:rPr>
        <w:t xml:space="preserve">, T., Pozzo-Miller, L., &amp; </w:t>
      </w:r>
      <w:proofErr w:type="spellStart"/>
      <w:r w:rsidRPr="003E0344">
        <w:rPr>
          <w:rFonts w:cs="Arial"/>
          <w:szCs w:val="24"/>
        </w:rPr>
        <w:t>Giustetto</w:t>
      </w:r>
      <w:proofErr w:type="spellEnd"/>
      <w:r w:rsidRPr="003E0344">
        <w:rPr>
          <w:rFonts w:cs="Arial"/>
          <w:szCs w:val="24"/>
        </w:rPr>
        <w:t xml:space="preserve">, M. (2018). Loss of </w:t>
      </w:r>
      <w:r w:rsidRPr="003E0344">
        <w:rPr>
          <w:rFonts w:cs="Arial"/>
          <w:i/>
          <w:iCs/>
          <w:szCs w:val="24"/>
        </w:rPr>
        <w:t>Mecp2</w:t>
      </w:r>
      <w:r w:rsidRPr="003E0344">
        <w:rPr>
          <w:rFonts w:cs="Arial"/>
          <w:szCs w:val="24"/>
        </w:rPr>
        <w:t xml:space="preserve"> Causes Atypical Synaptic and Molecular Plasticity of Parvalbumin-Expressing Interneurons Reflecting Rett Syndrome–Like Sensorimotor Defects. </w:t>
      </w:r>
      <w:proofErr w:type="spellStart"/>
      <w:r w:rsidRPr="003E0344">
        <w:rPr>
          <w:rFonts w:cs="Arial"/>
          <w:i/>
          <w:iCs/>
          <w:szCs w:val="24"/>
        </w:rPr>
        <w:t>Eneuro</w:t>
      </w:r>
      <w:proofErr w:type="spellEnd"/>
      <w:r w:rsidRPr="003E0344">
        <w:rPr>
          <w:rFonts w:cs="Arial"/>
          <w:szCs w:val="24"/>
        </w:rPr>
        <w:t xml:space="preserve">, </w:t>
      </w:r>
      <w:r w:rsidRPr="003E0344">
        <w:rPr>
          <w:rFonts w:cs="Arial"/>
          <w:i/>
          <w:iCs/>
          <w:szCs w:val="24"/>
        </w:rPr>
        <w:t>5</w:t>
      </w:r>
      <w:r w:rsidRPr="003E0344">
        <w:rPr>
          <w:rFonts w:cs="Arial"/>
          <w:szCs w:val="24"/>
        </w:rPr>
        <w:t>(5), ENEURO.0086-18.2018. https://doi.org/10.1523/ENEURO.0086-18.2018</w:t>
      </w:r>
    </w:p>
    <w:p w14:paraId="56479DBB" w14:textId="77777777" w:rsidR="003E0344" w:rsidRPr="003E0344" w:rsidRDefault="003E0344" w:rsidP="003E0344">
      <w:pPr>
        <w:spacing w:before="120" w:after="120" w:line="240" w:lineRule="auto"/>
        <w:ind w:left="720" w:hanging="720"/>
        <w:rPr>
          <w:rFonts w:cs="Arial"/>
          <w:szCs w:val="24"/>
        </w:rPr>
      </w:pPr>
      <w:r w:rsidRPr="003E0344">
        <w:rPr>
          <w:rFonts w:cs="Arial"/>
          <w:szCs w:val="24"/>
        </w:rPr>
        <w:t>Nakagawa, F., Schulte, B. A., Wu, J. Y., &amp; Spicer, S. S. (1986). GABAergic neurons of rodent brain correspond partially with those staining for glycoconjugate with terminal N-</w:t>
      </w:r>
      <w:proofErr w:type="spellStart"/>
      <w:r w:rsidRPr="003E0344">
        <w:rPr>
          <w:rFonts w:cs="Arial"/>
          <w:szCs w:val="24"/>
        </w:rPr>
        <w:t>acetylgalactosamine</w:t>
      </w:r>
      <w:proofErr w:type="spellEnd"/>
      <w:r w:rsidRPr="003E0344">
        <w:rPr>
          <w:rFonts w:cs="Arial"/>
          <w:szCs w:val="24"/>
        </w:rPr>
        <w:t xml:space="preserve">. </w:t>
      </w:r>
      <w:r w:rsidRPr="003E0344">
        <w:rPr>
          <w:rFonts w:cs="Arial"/>
          <w:i/>
          <w:iCs/>
          <w:szCs w:val="24"/>
        </w:rPr>
        <w:t xml:space="preserve">Journal of </w:t>
      </w:r>
      <w:proofErr w:type="spellStart"/>
      <w:r w:rsidRPr="003E0344">
        <w:rPr>
          <w:rFonts w:cs="Arial"/>
          <w:i/>
          <w:iCs/>
          <w:szCs w:val="24"/>
        </w:rPr>
        <w:t>Neurocytology</w:t>
      </w:r>
      <w:proofErr w:type="spellEnd"/>
      <w:r w:rsidRPr="003E0344">
        <w:rPr>
          <w:rFonts w:cs="Arial"/>
          <w:szCs w:val="24"/>
        </w:rPr>
        <w:t xml:space="preserve">, </w:t>
      </w:r>
      <w:r w:rsidRPr="003E0344">
        <w:rPr>
          <w:rFonts w:cs="Arial"/>
          <w:i/>
          <w:iCs/>
          <w:szCs w:val="24"/>
        </w:rPr>
        <w:t>15</w:t>
      </w:r>
      <w:r w:rsidRPr="003E0344">
        <w:rPr>
          <w:rFonts w:cs="Arial"/>
          <w:szCs w:val="24"/>
        </w:rPr>
        <w:t>(3), 389–396.</w:t>
      </w:r>
    </w:p>
    <w:p w14:paraId="147AFCDB"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Neul</w:t>
      </w:r>
      <w:proofErr w:type="spellEnd"/>
      <w:r w:rsidRPr="003E0344">
        <w:rPr>
          <w:rFonts w:cs="Arial"/>
          <w:szCs w:val="24"/>
        </w:rPr>
        <w:t xml:space="preserve">, J. L., </w:t>
      </w:r>
      <w:proofErr w:type="spellStart"/>
      <w:r w:rsidRPr="003E0344">
        <w:rPr>
          <w:rFonts w:cs="Arial"/>
          <w:szCs w:val="24"/>
        </w:rPr>
        <w:t>Benke</w:t>
      </w:r>
      <w:proofErr w:type="spellEnd"/>
      <w:r w:rsidRPr="003E0344">
        <w:rPr>
          <w:rFonts w:cs="Arial"/>
          <w:szCs w:val="24"/>
        </w:rPr>
        <w:t xml:space="preserve">, T. A., Marsh, E. D., Suter, B., Silveira, L., Fu, C., Peters, S. U., Percy, A. K., &amp; Group, R. S. N. H. S. (2023). </w:t>
      </w:r>
      <w:r w:rsidRPr="003E0344">
        <w:rPr>
          <w:rFonts w:cs="Arial"/>
          <w:i/>
          <w:iCs/>
          <w:szCs w:val="24"/>
        </w:rPr>
        <w:t>Top Caregiver Concerns in Rett syndrome and related disorders: Data from the US Natural History Study</w:t>
      </w:r>
      <w:r w:rsidRPr="003E0344">
        <w:rPr>
          <w:rFonts w:cs="Arial"/>
          <w:szCs w:val="24"/>
        </w:rPr>
        <w:t xml:space="preserve"> [Preprint]. In Review. https://doi.org/10.21203/rs.3.rs-2566253/v1</w:t>
      </w:r>
    </w:p>
    <w:p w14:paraId="4D4322F1"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Neul</w:t>
      </w:r>
      <w:proofErr w:type="spellEnd"/>
      <w:r w:rsidRPr="003E0344">
        <w:rPr>
          <w:rFonts w:cs="Arial"/>
          <w:szCs w:val="24"/>
        </w:rPr>
        <w:t xml:space="preserve">, J. L., Fang, P., </w:t>
      </w:r>
      <w:proofErr w:type="spellStart"/>
      <w:r w:rsidRPr="003E0344">
        <w:rPr>
          <w:rFonts w:cs="Arial"/>
          <w:szCs w:val="24"/>
        </w:rPr>
        <w:t>Barrish</w:t>
      </w:r>
      <w:proofErr w:type="spellEnd"/>
      <w:r w:rsidRPr="003E0344">
        <w:rPr>
          <w:rFonts w:cs="Arial"/>
          <w:szCs w:val="24"/>
        </w:rPr>
        <w:t xml:space="preserve">, J., Lane, J., </w:t>
      </w:r>
      <w:proofErr w:type="spellStart"/>
      <w:r w:rsidRPr="003E0344">
        <w:rPr>
          <w:rFonts w:cs="Arial"/>
          <w:szCs w:val="24"/>
        </w:rPr>
        <w:t>Caeg</w:t>
      </w:r>
      <w:proofErr w:type="spellEnd"/>
      <w:r w:rsidRPr="003E0344">
        <w:rPr>
          <w:rFonts w:cs="Arial"/>
          <w:szCs w:val="24"/>
        </w:rPr>
        <w:t xml:space="preserve">, E. B., Smith, E. O., </w:t>
      </w:r>
      <w:proofErr w:type="spellStart"/>
      <w:r w:rsidRPr="003E0344">
        <w:rPr>
          <w:rFonts w:cs="Arial"/>
          <w:szCs w:val="24"/>
        </w:rPr>
        <w:t>Zoghbi</w:t>
      </w:r>
      <w:proofErr w:type="spellEnd"/>
      <w:r w:rsidRPr="003E0344">
        <w:rPr>
          <w:rFonts w:cs="Arial"/>
          <w:szCs w:val="24"/>
        </w:rPr>
        <w:t xml:space="preserve">, H., Percy, A., &amp; Glaze, D. G. (2008). Specific mutations in Methyl-CpG-Binding Protein 2 confer different severity in Rett syndrome. </w:t>
      </w:r>
      <w:r w:rsidRPr="003E0344">
        <w:rPr>
          <w:rFonts w:cs="Arial"/>
          <w:i/>
          <w:iCs/>
          <w:szCs w:val="24"/>
        </w:rPr>
        <w:t>Neurology</w:t>
      </w:r>
      <w:r w:rsidRPr="003E0344">
        <w:rPr>
          <w:rFonts w:cs="Arial"/>
          <w:szCs w:val="24"/>
        </w:rPr>
        <w:t xml:space="preserve">, </w:t>
      </w:r>
      <w:r w:rsidRPr="003E0344">
        <w:rPr>
          <w:rFonts w:cs="Arial"/>
          <w:i/>
          <w:iCs/>
          <w:szCs w:val="24"/>
        </w:rPr>
        <w:t>70</w:t>
      </w:r>
      <w:r w:rsidRPr="003E0344">
        <w:rPr>
          <w:rFonts w:cs="Arial"/>
          <w:szCs w:val="24"/>
        </w:rPr>
        <w:t>(16), 1313–1321. https://doi.org/10.1212/01.wnl.0000291011.54508.aa</w:t>
      </w:r>
    </w:p>
    <w:p w14:paraId="23A05909"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Neul</w:t>
      </w:r>
      <w:proofErr w:type="spellEnd"/>
      <w:r w:rsidRPr="003E0344">
        <w:rPr>
          <w:rFonts w:cs="Arial"/>
          <w:szCs w:val="24"/>
        </w:rPr>
        <w:t xml:space="preserve">, J. L., Kaufmann, W. E., Glaze, D. G., Christodoulou, J., Clarke, A. J., </w:t>
      </w:r>
      <w:proofErr w:type="spellStart"/>
      <w:r w:rsidRPr="003E0344">
        <w:rPr>
          <w:rFonts w:cs="Arial"/>
          <w:szCs w:val="24"/>
        </w:rPr>
        <w:t>Bahi</w:t>
      </w:r>
      <w:proofErr w:type="spellEnd"/>
      <w:r w:rsidRPr="003E0344">
        <w:rPr>
          <w:rFonts w:cs="Arial"/>
          <w:szCs w:val="24"/>
        </w:rPr>
        <w:t xml:space="preserve">-Buisson, N., Leonard, H., Bailey, M. E. S., </w:t>
      </w:r>
      <w:proofErr w:type="spellStart"/>
      <w:r w:rsidRPr="003E0344">
        <w:rPr>
          <w:rFonts w:cs="Arial"/>
          <w:szCs w:val="24"/>
        </w:rPr>
        <w:t>Schanen</w:t>
      </w:r>
      <w:proofErr w:type="spellEnd"/>
      <w:r w:rsidRPr="003E0344">
        <w:rPr>
          <w:rFonts w:cs="Arial"/>
          <w:szCs w:val="24"/>
        </w:rPr>
        <w:t xml:space="preserve">, N. C., </w:t>
      </w:r>
      <w:proofErr w:type="spellStart"/>
      <w:r w:rsidRPr="003E0344">
        <w:rPr>
          <w:rFonts w:cs="Arial"/>
          <w:szCs w:val="24"/>
        </w:rPr>
        <w:t>Zappella</w:t>
      </w:r>
      <w:proofErr w:type="spellEnd"/>
      <w:r w:rsidRPr="003E0344">
        <w:rPr>
          <w:rFonts w:cs="Arial"/>
          <w:szCs w:val="24"/>
        </w:rPr>
        <w:t xml:space="preserve">, M., </w:t>
      </w:r>
      <w:proofErr w:type="spellStart"/>
      <w:r w:rsidRPr="003E0344">
        <w:rPr>
          <w:rFonts w:cs="Arial"/>
          <w:szCs w:val="24"/>
        </w:rPr>
        <w:t>Renieri</w:t>
      </w:r>
      <w:proofErr w:type="spellEnd"/>
      <w:r w:rsidRPr="003E0344">
        <w:rPr>
          <w:rFonts w:cs="Arial"/>
          <w:szCs w:val="24"/>
        </w:rPr>
        <w:t xml:space="preserve">, A., </w:t>
      </w:r>
      <w:proofErr w:type="spellStart"/>
      <w:r w:rsidRPr="003E0344">
        <w:rPr>
          <w:rFonts w:cs="Arial"/>
          <w:szCs w:val="24"/>
        </w:rPr>
        <w:t>Huppke</w:t>
      </w:r>
      <w:proofErr w:type="spellEnd"/>
      <w:r w:rsidRPr="003E0344">
        <w:rPr>
          <w:rFonts w:cs="Arial"/>
          <w:szCs w:val="24"/>
        </w:rPr>
        <w:t xml:space="preserve">, P., Percy, A. K., &amp; for the </w:t>
      </w:r>
      <w:proofErr w:type="spellStart"/>
      <w:r w:rsidRPr="003E0344">
        <w:rPr>
          <w:rFonts w:cs="Arial"/>
          <w:szCs w:val="24"/>
        </w:rPr>
        <w:t>RettSearch</w:t>
      </w:r>
      <w:proofErr w:type="spellEnd"/>
      <w:r w:rsidRPr="003E0344">
        <w:rPr>
          <w:rFonts w:cs="Arial"/>
          <w:szCs w:val="24"/>
        </w:rPr>
        <w:t xml:space="preserve"> Consortium (Members listed in the Appendix). (2010). Rett syndrome: Revised diagnostic criteria and nomenclature. </w:t>
      </w:r>
      <w:r w:rsidRPr="003E0344">
        <w:rPr>
          <w:rFonts w:cs="Arial"/>
          <w:i/>
          <w:iCs/>
          <w:szCs w:val="24"/>
        </w:rPr>
        <w:t>Annals of Neurology</w:t>
      </w:r>
      <w:r w:rsidRPr="003E0344">
        <w:rPr>
          <w:rFonts w:cs="Arial"/>
          <w:szCs w:val="24"/>
        </w:rPr>
        <w:t xml:space="preserve">, </w:t>
      </w:r>
      <w:r w:rsidRPr="003E0344">
        <w:rPr>
          <w:rFonts w:cs="Arial"/>
          <w:i/>
          <w:iCs/>
          <w:szCs w:val="24"/>
        </w:rPr>
        <w:t>68</w:t>
      </w:r>
      <w:r w:rsidRPr="003E0344">
        <w:rPr>
          <w:rFonts w:cs="Arial"/>
          <w:szCs w:val="24"/>
        </w:rPr>
        <w:t>(6), 944–950. https://doi.org/10.1002/ana.22124</w:t>
      </w:r>
    </w:p>
    <w:p w14:paraId="59846DCF"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Niv, Y., Daniel, R., </w:t>
      </w:r>
      <w:proofErr w:type="spellStart"/>
      <w:r w:rsidRPr="003E0344">
        <w:rPr>
          <w:rFonts w:cs="Arial"/>
          <w:szCs w:val="24"/>
        </w:rPr>
        <w:t>Geana</w:t>
      </w:r>
      <w:proofErr w:type="spellEnd"/>
      <w:r w:rsidRPr="003E0344">
        <w:rPr>
          <w:rFonts w:cs="Arial"/>
          <w:szCs w:val="24"/>
        </w:rPr>
        <w:t xml:space="preserve">, A., Gershman, S. J., Leong, Y. C., </w:t>
      </w:r>
      <w:proofErr w:type="spellStart"/>
      <w:r w:rsidRPr="003E0344">
        <w:rPr>
          <w:rFonts w:cs="Arial"/>
          <w:szCs w:val="24"/>
        </w:rPr>
        <w:t>Radulescu</w:t>
      </w:r>
      <w:proofErr w:type="spellEnd"/>
      <w:r w:rsidRPr="003E0344">
        <w:rPr>
          <w:rFonts w:cs="Arial"/>
          <w:szCs w:val="24"/>
        </w:rPr>
        <w:t xml:space="preserve">, A., &amp; Wilson, R. C. (2015). Reinforcement Learning in Multidimensional Environments Relies on Attention Mechanisms. </w:t>
      </w:r>
      <w:r w:rsidRPr="003E0344">
        <w:rPr>
          <w:rFonts w:cs="Arial"/>
          <w:i/>
          <w:iCs/>
          <w:szCs w:val="24"/>
        </w:rPr>
        <w:t>The Journal of Neuroscience</w:t>
      </w:r>
      <w:r w:rsidRPr="003E0344">
        <w:rPr>
          <w:rFonts w:cs="Arial"/>
          <w:szCs w:val="24"/>
        </w:rPr>
        <w:t xml:space="preserve">, </w:t>
      </w:r>
      <w:r w:rsidRPr="003E0344">
        <w:rPr>
          <w:rFonts w:cs="Arial"/>
          <w:i/>
          <w:iCs/>
          <w:szCs w:val="24"/>
        </w:rPr>
        <w:t>35</w:t>
      </w:r>
      <w:r w:rsidRPr="003E0344">
        <w:rPr>
          <w:rFonts w:cs="Arial"/>
          <w:szCs w:val="24"/>
        </w:rPr>
        <w:t>(21), 8145–8157. https://doi.org/10.1523/JNEUROSCI.2978-14.2015</w:t>
      </w:r>
    </w:p>
    <w:p w14:paraId="4875793D" w14:textId="77777777" w:rsidR="003E0344" w:rsidRPr="003E0344" w:rsidRDefault="003E0344" w:rsidP="003E0344">
      <w:pPr>
        <w:spacing w:before="120" w:after="120" w:line="240" w:lineRule="auto"/>
        <w:ind w:left="720" w:hanging="720"/>
        <w:rPr>
          <w:rFonts w:cs="Arial"/>
          <w:szCs w:val="24"/>
        </w:rPr>
      </w:pPr>
      <w:r w:rsidRPr="003E0344">
        <w:rPr>
          <w:rFonts w:cs="Arial"/>
          <w:szCs w:val="24"/>
        </w:rPr>
        <w:lastRenderedPageBreak/>
        <w:t xml:space="preserve">Nomura, Y. (2005). Early behavior characteristics and sleep disturbance in Rett syndrome. </w:t>
      </w:r>
      <w:r w:rsidRPr="003E0344">
        <w:rPr>
          <w:rFonts w:cs="Arial"/>
          <w:i/>
          <w:iCs/>
          <w:szCs w:val="24"/>
        </w:rPr>
        <w:t>Brain and Development</w:t>
      </w:r>
      <w:r w:rsidRPr="003E0344">
        <w:rPr>
          <w:rFonts w:cs="Arial"/>
          <w:szCs w:val="24"/>
        </w:rPr>
        <w:t xml:space="preserve">, </w:t>
      </w:r>
      <w:r w:rsidRPr="003E0344">
        <w:rPr>
          <w:rFonts w:cs="Arial"/>
          <w:i/>
          <w:iCs/>
          <w:szCs w:val="24"/>
        </w:rPr>
        <w:t>27</w:t>
      </w:r>
      <w:r w:rsidRPr="003E0344">
        <w:rPr>
          <w:rFonts w:cs="Arial"/>
          <w:szCs w:val="24"/>
        </w:rPr>
        <w:t>, S35–S42. https://doi.org/10.1016/j.braindev.2005.03.017</w:t>
      </w:r>
    </w:p>
    <w:p w14:paraId="5DB8E73C"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Nomura, Y., &amp; </w:t>
      </w:r>
      <w:proofErr w:type="spellStart"/>
      <w:r w:rsidRPr="003E0344">
        <w:rPr>
          <w:rFonts w:cs="Arial"/>
          <w:szCs w:val="24"/>
        </w:rPr>
        <w:t>Segawa</w:t>
      </w:r>
      <w:proofErr w:type="spellEnd"/>
      <w:r w:rsidRPr="003E0344">
        <w:rPr>
          <w:rFonts w:cs="Arial"/>
          <w:szCs w:val="24"/>
        </w:rPr>
        <w:t xml:space="preserve">, M. (1990). Clinical features of the early stage of the Rett syndrome. </w:t>
      </w:r>
      <w:r w:rsidRPr="003E0344">
        <w:rPr>
          <w:rFonts w:cs="Arial"/>
          <w:i/>
          <w:iCs/>
          <w:szCs w:val="24"/>
        </w:rPr>
        <w:t>Brain and Development</w:t>
      </w:r>
      <w:r w:rsidRPr="003E0344">
        <w:rPr>
          <w:rFonts w:cs="Arial"/>
          <w:szCs w:val="24"/>
        </w:rPr>
        <w:t xml:space="preserve">, </w:t>
      </w:r>
      <w:r w:rsidRPr="003E0344">
        <w:rPr>
          <w:rFonts w:cs="Arial"/>
          <w:i/>
          <w:iCs/>
          <w:szCs w:val="24"/>
        </w:rPr>
        <w:t>12</w:t>
      </w:r>
      <w:r w:rsidRPr="003E0344">
        <w:rPr>
          <w:rFonts w:cs="Arial"/>
          <w:szCs w:val="24"/>
        </w:rPr>
        <w:t>(1), 16–19. https://doi.org/10.1016/S0387-7604(12)80167-7</w:t>
      </w:r>
    </w:p>
    <w:p w14:paraId="198BCCFB"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Noutel</w:t>
      </w:r>
      <w:proofErr w:type="spellEnd"/>
      <w:r w:rsidRPr="003E0344">
        <w:rPr>
          <w:rFonts w:cs="Arial"/>
          <w:szCs w:val="24"/>
        </w:rPr>
        <w:t xml:space="preserve">, J., Hong, Y. K., Leu, B., Kang, E., &amp; Chen, C. (2011). Experience-Dependent Retinogeniculate Synapse Remodeling Is Abnormal in MeCP2-Deficient Mice. </w:t>
      </w:r>
      <w:r w:rsidRPr="003E0344">
        <w:rPr>
          <w:rFonts w:cs="Arial"/>
          <w:i/>
          <w:iCs/>
          <w:szCs w:val="24"/>
        </w:rPr>
        <w:t>Neuron</w:t>
      </w:r>
      <w:r w:rsidRPr="003E0344">
        <w:rPr>
          <w:rFonts w:cs="Arial"/>
          <w:szCs w:val="24"/>
        </w:rPr>
        <w:t xml:space="preserve">, </w:t>
      </w:r>
      <w:r w:rsidRPr="003E0344">
        <w:rPr>
          <w:rFonts w:cs="Arial"/>
          <w:i/>
          <w:iCs/>
          <w:szCs w:val="24"/>
        </w:rPr>
        <w:t>70</w:t>
      </w:r>
      <w:r w:rsidRPr="003E0344">
        <w:rPr>
          <w:rFonts w:cs="Arial"/>
          <w:szCs w:val="24"/>
        </w:rPr>
        <w:t>(1), 35–42. https://doi.org/10.1016/j.neuron.2011.03.001</w:t>
      </w:r>
    </w:p>
    <w:p w14:paraId="2343670B"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Patrizi, A., </w:t>
      </w:r>
      <w:proofErr w:type="spellStart"/>
      <w:r w:rsidRPr="003E0344">
        <w:rPr>
          <w:rFonts w:cs="Arial"/>
          <w:szCs w:val="24"/>
        </w:rPr>
        <w:t>Awad</w:t>
      </w:r>
      <w:proofErr w:type="spellEnd"/>
      <w:r w:rsidRPr="003E0344">
        <w:rPr>
          <w:rFonts w:cs="Arial"/>
          <w:szCs w:val="24"/>
        </w:rPr>
        <w:t xml:space="preserve">, P. N., </w:t>
      </w:r>
      <w:proofErr w:type="spellStart"/>
      <w:r w:rsidRPr="003E0344">
        <w:rPr>
          <w:rFonts w:cs="Arial"/>
          <w:szCs w:val="24"/>
        </w:rPr>
        <w:t>Chattopadhyaya</w:t>
      </w:r>
      <w:proofErr w:type="spellEnd"/>
      <w:r w:rsidRPr="003E0344">
        <w:rPr>
          <w:rFonts w:cs="Arial"/>
          <w:szCs w:val="24"/>
        </w:rPr>
        <w:t xml:space="preserve">, B., Li, C., Di Cristo, G., &amp; </w:t>
      </w:r>
      <w:proofErr w:type="spellStart"/>
      <w:r w:rsidRPr="003E0344">
        <w:rPr>
          <w:rFonts w:cs="Arial"/>
          <w:szCs w:val="24"/>
        </w:rPr>
        <w:t>Fagiolini</w:t>
      </w:r>
      <w:proofErr w:type="spellEnd"/>
      <w:r w:rsidRPr="003E0344">
        <w:rPr>
          <w:rFonts w:cs="Arial"/>
          <w:szCs w:val="24"/>
        </w:rPr>
        <w:t xml:space="preserve">, M. (2020). Accelerated Hyper-Maturation of Parvalbumin Circuits in the Absence of MeCP2. </w:t>
      </w:r>
      <w:r w:rsidRPr="003E0344">
        <w:rPr>
          <w:rFonts w:cs="Arial"/>
          <w:i/>
          <w:iCs/>
          <w:szCs w:val="24"/>
        </w:rPr>
        <w:t>Cerebral Cortex</w:t>
      </w:r>
      <w:r w:rsidRPr="003E0344">
        <w:rPr>
          <w:rFonts w:cs="Arial"/>
          <w:szCs w:val="24"/>
        </w:rPr>
        <w:t xml:space="preserve">, </w:t>
      </w:r>
      <w:r w:rsidRPr="003E0344">
        <w:rPr>
          <w:rFonts w:cs="Arial"/>
          <w:i/>
          <w:iCs/>
          <w:szCs w:val="24"/>
        </w:rPr>
        <w:t>30</w:t>
      </w:r>
      <w:r w:rsidRPr="003E0344">
        <w:rPr>
          <w:rFonts w:cs="Arial"/>
          <w:szCs w:val="24"/>
        </w:rPr>
        <w:t>(1), 256–268. https://doi.org/10.1093/cercor/bhz085</w:t>
      </w:r>
    </w:p>
    <w:p w14:paraId="6BD4CAC3"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Picard, N., &amp; </w:t>
      </w:r>
      <w:proofErr w:type="spellStart"/>
      <w:r w:rsidRPr="003E0344">
        <w:rPr>
          <w:rFonts w:cs="Arial"/>
          <w:szCs w:val="24"/>
        </w:rPr>
        <w:t>Fagiolini</w:t>
      </w:r>
      <w:proofErr w:type="spellEnd"/>
      <w:r w:rsidRPr="003E0344">
        <w:rPr>
          <w:rFonts w:cs="Arial"/>
          <w:szCs w:val="24"/>
        </w:rPr>
        <w:t xml:space="preserve">, M. (2019). MeCP2: An epigenetic regulator of critical periods. </w:t>
      </w:r>
      <w:r w:rsidRPr="003E0344">
        <w:rPr>
          <w:rFonts w:cs="Arial"/>
          <w:i/>
          <w:iCs/>
          <w:szCs w:val="24"/>
        </w:rPr>
        <w:t>Current Opinion in Neurobiology</w:t>
      </w:r>
      <w:r w:rsidRPr="003E0344">
        <w:rPr>
          <w:rFonts w:cs="Arial"/>
          <w:szCs w:val="24"/>
        </w:rPr>
        <w:t xml:space="preserve">, </w:t>
      </w:r>
      <w:r w:rsidRPr="003E0344">
        <w:rPr>
          <w:rFonts w:cs="Arial"/>
          <w:i/>
          <w:iCs/>
          <w:szCs w:val="24"/>
        </w:rPr>
        <w:t>59</w:t>
      </w:r>
      <w:r w:rsidRPr="003E0344">
        <w:rPr>
          <w:rFonts w:cs="Arial"/>
          <w:szCs w:val="24"/>
        </w:rPr>
        <w:t>, 95–101. https://doi.org/10.1016/j.conb.2019.04.004</w:t>
      </w:r>
    </w:p>
    <w:p w14:paraId="5D739CC4"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Pizzorusso</w:t>
      </w:r>
      <w:proofErr w:type="spellEnd"/>
      <w:r w:rsidRPr="003E0344">
        <w:rPr>
          <w:rFonts w:cs="Arial"/>
          <w:szCs w:val="24"/>
        </w:rPr>
        <w:t xml:space="preserve">, T., Medini, P., Berardi, N., </w:t>
      </w:r>
      <w:proofErr w:type="spellStart"/>
      <w:r w:rsidRPr="003E0344">
        <w:rPr>
          <w:rFonts w:cs="Arial"/>
          <w:szCs w:val="24"/>
        </w:rPr>
        <w:t>Chierzi</w:t>
      </w:r>
      <w:proofErr w:type="spellEnd"/>
      <w:r w:rsidRPr="003E0344">
        <w:rPr>
          <w:rFonts w:cs="Arial"/>
          <w:szCs w:val="24"/>
        </w:rPr>
        <w:t xml:space="preserve">, S., Fawcett, J. W., &amp; Maffei, L. (2002). Reactivation of ocular dominance plasticity in the adult visual cortex. </w:t>
      </w:r>
      <w:r w:rsidRPr="003E0344">
        <w:rPr>
          <w:rFonts w:cs="Arial"/>
          <w:i/>
          <w:iCs/>
          <w:szCs w:val="24"/>
        </w:rPr>
        <w:t>Science (New York, N.Y.)</w:t>
      </w:r>
      <w:r w:rsidRPr="003E0344">
        <w:rPr>
          <w:rFonts w:cs="Arial"/>
          <w:szCs w:val="24"/>
        </w:rPr>
        <w:t xml:space="preserve">, </w:t>
      </w:r>
      <w:r w:rsidRPr="003E0344">
        <w:rPr>
          <w:rFonts w:cs="Arial"/>
          <w:i/>
          <w:iCs/>
          <w:szCs w:val="24"/>
        </w:rPr>
        <w:t>298</w:t>
      </w:r>
      <w:r w:rsidRPr="003E0344">
        <w:rPr>
          <w:rFonts w:cs="Arial"/>
          <w:szCs w:val="24"/>
        </w:rPr>
        <w:t>(5596), 1248–1251. https://doi.org/10.1126/science.1072699</w:t>
      </w:r>
    </w:p>
    <w:p w14:paraId="3751E3D8"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Rett, A. (1966). </w:t>
      </w:r>
      <w:proofErr w:type="spellStart"/>
      <w:r w:rsidRPr="003E0344">
        <w:rPr>
          <w:rFonts w:cs="Arial"/>
          <w:szCs w:val="24"/>
        </w:rPr>
        <w:t>ber</w:t>
      </w:r>
      <w:proofErr w:type="spellEnd"/>
      <w:r w:rsidRPr="003E0344">
        <w:rPr>
          <w:rFonts w:cs="Arial"/>
          <w:szCs w:val="24"/>
        </w:rPr>
        <w:t xml:space="preserve"> </w:t>
      </w:r>
      <w:proofErr w:type="spellStart"/>
      <w:r w:rsidRPr="003E0344">
        <w:rPr>
          <w:rFonts w:cs="Arial"/>
          <w:szCs w:val="24"/>
        </w:rPr>
        <w:t>ein</w:t>
      </w:r>
      <w:proofErr w:type="spellEnd"/>
      <w:r w:rsidRPr="003E0344">
        <w:rPr>
          <w:rFonts w:cs="Arial"/>
          <w:szCs w:val="24"/>
        </w:rPr>
        <w:t xml:space="preserve"> </w:t>
      </w:r>
      <w:proofErr w:type="spellStart"/>
      <w:r w:rsidRPr="003E0344">
        <w:rPr>
          <w:rFonts w:cs="Arial"/>
          <w:szCs w:val="24"/>
        </w:rPr>
        <w:t>eigenartiges</w:t>
      </w:r>
      <w:proofErr w:type="spellEnd"/>
      <w:r w:rsidRPr="003E0344">
        <w:rPr>
          <w:rFonts w:cs="Arial"/>
          <w:szCs w:val="24"/>
        </w:rPr>
        <w:t xml:space="preserve"> </w:t>
      </w:r>
      <w:proofErr w:type="spellStart"/>
      <w:r w:rsidRPr="003E0344">
        <w:rPr>
          <w:rFonts w:cs="Arial"/>
          <w:szCs w:val="24"/>
        </w:rPr>
        <w:t>hirnatrophisches</w:t>
      </w:r>
      <w:proofErr w:type="spellEnd"/>
      <w:r w:rsidRPr="003E0344">
        <w:rPr>
          <w:rFonts w:cs="Arial"/>
          <w:szCs w:val="24"/>
        </w:rPr>
        <w:t xml:space="preserve"> </w:t>
      </w:r>
      <w:proofErr w:type="spellStart"/>
      <w:r w:rsidRPr="003E0344">
        <w:rPr>
          <w:rFonts w:cs="Arial"/>
          <w:szCs w:val="24"/>
        </w:rPr>
        <w:t>syndrom</w:t>
      </w:r>
      <w:proofErr w:type="spellEnd"/>
      <w:r w:rsidRPr="003E0344">
        <w:rPr>
          <w:rFonts w:cs="Arial"/>
          <w:szCs w:val="24"/>
        </w:rPr>
        <w:t xml:space="preserve"> </w:t>
      </w:r>
      <w:proofErr w:type="spellStart"/>
      <w:r w:rsidRPr="003E0344">
        <w:rPr>
          <w:rFonts w:cs="Arial"/>
          <w:szCs w:val="24"/>
        </w:rPr>
        <w:t>bei</w:t>
      </w:r>
      <w:proofErr w:type="spellEnd"/>
      <w:r w:rsidRPr="003E0344">
        <w:rPr>
          <w:rFonts w:cs="Arial"/>
          <w:szCs w:val="24"/>
        </w:rPr>
        <w:t xml:space="preserve"> hyperammonemia in </w:t>
      </w:r>
      <w:proofErr w:type="spellStart"/>
      <w:r w:rsidRPr="003E0344">
        <w:rPr>
          <w:rFonts w:cs="Arial"/>
          <w:szCs w:val="24"/>
        </w:rPr>
        <w:t>kindersalter</w:t>
      </w:r>
      <w:proofErr w:type="spellEnd"/>
      <w:r w:rsidRPr="003E0344">
        <w:rPr>
          <w:rFonts w:cs="Arial"/>
          <w:szCs w:val="24"/>
        </w:rPr>
        <w:t xml:space="preserve">. (On an unusual brain atrophy syndrome with hyperammonemia in childhood.). </w:t>
      </w:r>
      <w:r w:rsidRPr="003E0344">
        <w:rPr>
          <w:rFonts w:cs="Arial"/>
          <w:i/>
          <w:iCs/>
          <w:szCs w:val="24"/>
        </w:rPr>
        <w:t xml:space="preserve">Wein Med </w:t>
      </w:r>
      <w:proofErr w:type="spellStart"/>
      <w:r w:rsidRPr="003E0344">
        <w:rPr>
          <w:rFonts w:cs="Arial"/>
          <w:i/>
          <w:iCs/>
          <w:szCs w:val="24"/>
        </w:rPr>
        <w:t>Wochensch</w:t>
      </w:r>
      <w:proofErr w:type="spellEnd"/>
      <w:r w:rsidRPr="003E0344">
        <w:rPr>
          <w:rFonts w:cs="Arial"/>
          <w:szCs w:val="24"/>
        </w:rPr>
        <w:t xml:space="preserve">, </w:t>
      </w:r>
      <w:r w:rsidRPr="003E0344">
        <w:rPr>
          <w:rFonts w:cs="Arial"/>
          <w:i/>
          <w:iCs/>
          <w:szCs w:val="24"/>
        </w:rPr>
        <w:t>116:</w:t>
      </w:r>
      <w:r w:rsidRPr="003E0344">
        <w:rPr>
          <w:rFonts w:cs="Arial"/>
          <w:szCs w:val="24"/>
        </w:rPr>
        <w:t>(723), 26.</w:t>
      </w:r>
    </w:p>
    <w:p w14:paraId="5B9EAABC" w14:textId="77777777" w:rsidR="003E0344" w:rsidRDefault="003E0344" w:rsidP="003E0344">
      <w:pPr>
        <w:spacing w:before="120" w:after="120" w:line="240" w:lineRule="auto"/>
        <w:ind w:left="720" w:hanging="720"/>
        <w:rPr>
          <w:rFonts w:cs="Arial"/>
          <w:szCs w:val="24"/>
        </w:rPr>
      </w:pPr>
      <w:proofErr w:type="spellStart"/>
      <w:r w:rsidRPr="003E0344">
        <w:rPr>
          <w:rFonts w:cs="Arial"/>
          <w:szCs w:val="24"/>
        </w:rPr>
        <w:t>Samaco</w:t>
      </w:r>
      <w:proofErr w:type="spellEnd"/>
      <w:r w:rsidRPr="003E0344">
        <w:rPr>
          <w:rFonts w:cs="Arial"/>
          <w:szCs w:val="24"/>
        </w:rPr>
        <w:t xml:space="preserve">, R. C., McGraw, C. M., Ward, C. S., Sun, Y., </w:t>
      </w:r>
      <w:proofErr w:type="spellStart"/>
      <w:r w:rsidRPr="003E0344">
        <w:rPr>
          <w:rFonts w:cs="Arial"/>
          <w:szCs w:val="24"/>
        </w:rPr>
        <w:t>Neul</w:t>
      </w:r>
      <w:proofErr w:type="spellEnd"/>
      <w:r w:rsidRPr="003E0344">
        <w:rPr>
          <w:rFonts w:cs="Arial"/>
          <w:szCs w:val="24"/>
        </w:rPr>
        <w:t xml:space="preserve">, J. L., &amp; </w:t>
      </w:r>
      <w:proofErr w:type="spellStart"/>
      <w:r w:rsidRPr="003E0344">
        <w:rPr>
          <w:rFonts w:cs="Arial"/>
          <w:szCs w:val="24"/>
        </w:rPr>
        <w:t>Zoghbi</w:t>
      </w:r>
      <w:proofErr w:type="spellEnd"/>
      <w:r w:rsidRPr="003E0344">
        <w:rPr>
          <w:rFonts w:cs="Arial"/>
          <w:szCs w:val="24"/>
        </w:rPr>
        <w:t xml:space="preserve">, H. Y. (2013). Female Mecp2+/− mice display robust behavioral deficits on two different genetic backgrounds providing a framework for pre-clinical studies. </w:t>
      </w:r>
      <w:r w:rsidRPr="003E0344">
        <w:rPr>
          <w:rFonts w:cs="Arial"/>
          <w:i/>
          <w:iCs/>
          <w:szCs w:val="24"/>
        </w:rPr>
        <w:t>Human Molecular Genetics</w:t>
      </w:r>
      <w:r w:rsidRPr="003E0344">
        <w:rPr>
          <w:rFonts w:cs="Arial"/>
          <w:szCs w:val="24"/>
        </w:rPr>
        <w:t xml:space="preserve">, </w:t>
      </w:r>
      <w:r w:rsidRPr="003E0344">
        <w:rPr>
          <w:rFonts w:cs="Arial"/>
          <w:i/>
          <w:iCs/>
          <w:szCs w:val="24"/>
        </w:rPr>
        <w:t>22</w:t>
      </w:r>
      <w:r w:rsidRPr="003E0344">
        <w:rPr>
          <w:rFonts w:cs="Arial"/>
          <w:szCs w:val="24"/>
        </w:rPr>
        <w:t>(1), 96–109. https://doi.org/10.1093/hmg/dds406</w:t>
      </w:r>
    </w:p>
    <w:p w14:paraId="4ACBAA87" w14:textId="4A08BF9F" w:rsidR="003E0344" w:rsidRPr="003E0344" w:rsidRDefault="003E0344" w:rsidP="003E0344">
      <w:pPr>
        <w:pStyle w:val="Bibliography"/>
        <w:rPr>
          <w:rFonts w:cs="Arial"/>
        </w:rPr>
      </w:pPr>
      <w:proofErr w:type="spellStart"/>
      <w:r w:rsidRPr="000C358A">
        <w:rPr>
          <w:rFonts w:cs="Arial"/>
        </w:rPr>
        <w:t>Shahbazian</w:t>
      </w:r>
      <w:proofErr w:type="spellEnd"/>
      <w:r w:rsidRPr="000C358A">
        <w:rPr>
          <w:rFonts w:cs="Arial"/>
        </w:rPr>
        <w:t>, M.D., 2002. Insight into Rett syndrome: MeCP2 levels display tissue- and cell-specific differences and correlate with neuronal maturation. Hum. Mol. Genet. 11, 115–124. https://doi.org/10.1093/hmg/11.2.115</w:t>
      </w:r>
    </w:p>
    <w:p w14:paraId="7108E342" w14:textId="77777777" w:rsidR="003E0344" w:rsidRDefault="003E0344" w:rsidP="003E0344">
      <w:pPr>
        <w:spacing w:before="120" w:after="120" w:line="240" w:lineRule="auto"/>
        <w:ind w:left="720" w:hanging="720"/>
        <w:rPr>
          <w:rFonts w:cs="Arial"/>
          <w:szCs w:val="24"/>
        </w:rPr>
      </w:pPr>
      <w:proofErr w:type="spellStart"/>
      <w:r w:rsidRPr="003E0344">
        <w:rPr>
          <w:rFonts w:cs="Arial"/>
          <w:szCs w:val="24"/>
        </w:rPr>
        <w:t>Sigal</w:t>
      </w:r>
      <w:proofErr w:type="spellEnd"/>
      <w:r w:rsidRPr="003E0344">
        <w:rPr>
          <w:rFonts w:cs="Arial"/>
          <w:szCs w:val="24"/>
        </w:rPr>
        <w:t xml:space="preserve">, Y. M., Bae, H., Bogart, L. J., </w:t>
      </w:r>
      <w:proofErr w:type="spellStart"/>
      <w:r w:rsidRPr="003E0344">
        <w:rPr>
          <w:rFonts w:cs="Arial"/>
          <w:szCs w:val="24"/>
        </w:rPr>
        <w:t>Hensch</w:t>
      </w:r>
      <w:proofErr w:type="spellEnd"/>
      <w:r w:rsidRPr="003E0344">
        <w:rPr>
          <w:rFonts w:cs="Arial"/>
          <w:szCs w:val="24"/>
        </w:rPr>
        <w:t xml:space="preserve">, T. K., &amp; Zhuang, X. (2019). Structural maturation of cortical perineuronal nets and their perforating synapses revealed by </w:t>
      </w:r>
      <w:proofErr w:type="spellStart"/>
      <w:r w:rsidRPr="003E0344">
        <w:rPr>
          <w:rFonts w:cs="Arial"/>
          <w:szCs w:val="24"/>
        </w:rPr>
        <w:t>superresolution</w:t>
      </w:r>
      <w:proofErr w:type="spellEnd"/>
      <w:r w:rsidRPr="003E0344">
        <w:rPr>
          <w:rFonts w:cs="Arial"/>
          <w:szCs w:val="24"/>
        </w:rPr>
        <w:t xml:space="preserve"> imaging. </w:t>
      </w:r>
      <w:r w:rsidRPr="003E0344">
        <w:rPr>
          <w:rFonts w:cs="Arial"/>
          <w:i/>
          <w:iCs/>
          <w:szCs w:val="24"/>
        </w:rPr>
        <w:t>Proceedings of the National Academy of Sciences</w:t>
      </w:r>
      <w:r w:rsidRPr="003E0344">
        <w:rPr>
          <w:rFonts w:cs="Arial"/>
          <w:szCs w:val="24"/>
        </w:rPr>
        <w:t xml:space="preserve">, </w:t>
      </w:r>
      <w:r w:rsidRPr="003E0344">
        <w:rPr>
          <w:rFonts w:cs="Arial"/>
          <w:i/>
          <w:iCs/>
          <w:szCs w:val="24"/>
        </w:rPr>
        <w:t>116</w:t>
      </w:r>
      <w:r w:rsidRPr="003E0344">
        <w:rPr>
          <w:rFonts w:cs="Arial"/>
          <w:szCs w:val="24"/>
        </w:rPr>
        <w:t>(14), 7071–7076. https://doi.org/10.1073/pnas.1817222116</w:t>
      </w:r>
    </w:p>
    <w:p w14:paraId="471ABA23" w14:textId="75733CAD" w:rsidR="003E0344" w:rsidRPr="003E0344" w:rsidRDefault="00E51EEB" w:rsidP="00E51EEB">
      <w:pPr>
        <w:spacing w:before="120" w:after="120" w:line="240" w:lineRule="auto"/>
        <w:ind w:left="720" w:hanging="720"/>
      </w:pPr>
      <w:r w:rsidRPr="00794806">
        <w:t>Shemesh, Y., Chen, A., 2023. A paradigm shift in translational psychiatry through rodent neuroethology. Mol. Psychiatry. https://doi.org/10.1038/s41380-022-01913-z</w:t>
      </w:r>
    </w:p>
    <w:p w14:paraId="7D034991"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Skene, P. J., Illingworth, R. S., Webb, S., Kerr, A. R. W., James, K. D., Turner, D. J., Andrews, R., &amp; Bird, A. P. (2010). Neuronal MeCP2 Is Expressed at Near Histone-Octamer Levels and Globally Alters the Chromatin State. </w:t>
      </w:r>
      <w:r w:rsidRPr="003E0344">
        <w:rPr>
          <w:rFonts w:cs="Arial"/>
          <w:i/>
          <w:iCs/>
          <w:szCs w:val="24"/>
        </w:rPr>
        <w:t>Molecular Cell</w:t>
      </w:r>
      <w:r w:rsidRPr="003E0344">
        <w:rPr>
          <w:rFonts w:cs="Arial"/>
          <w:szCs w:val="24"/>
        </w:rPr>
        <w:t xml:space="preserve">, </w:t>
      </w:r>
      <w:r w:rsidRPr="003E0344">
        <w:rPr>
          <w:rFonts w:cs="Arial"/>
          <w:i/>
          <w:iCs/>
          <w:szCs w:val="24"/>
        </w:rPr>
        <w:t>37</w:t>
      </w:r>
      <w:r w:rsidRPr="003E0344">
        <w:rPr>
          <w:rFonts w:cs="Arial"/>
          <w:szCs w:val="24"/>
        </w:rPr>
        <w:t>(4), 457–468. https://doi.org/10.1016/j.molcel.2010.01.030</w:t>
      </w:r>
    </w:p>
    <w:p w14:paraId="022A43C7" w14:textId="77777777" w:rsidR="003E0344" w:rsidRPr="003E0344" w:rsidRDefault="003E0344" w:rsidP="003E0344">
      <w:pPr>
        <w:spacing w:before="120" w:after="120" w:line="240" w:lineRule="auto"/>
        <w:ind w:left="720" w:hanging="720"/>
        <w:rPr>
          <w:rFonts w:cs="Arial"/>
          <w:szCs w:val="24"/>
        </w:rPr>
      </w:pPr>
      <w:r w:rsidRPr="003E0344">
        <w:rPr>
          <w:rFonts w:cs="Arial"/>
          <w:szCs w:val="24"/>
        </w:rPr>
        <w:lastRenderedPageBreak/>
        <w:t xml:space="preserve">Slaker, M. L., Harkness, J. H., &amp; </w:t>
      </w:r>
      <w:proofErr w:type="spellStart"/>
      <w:r w:rsidRPr="003E0344">
        <w:rPr>
          <w:rFonts w:cs="Arial"/>
          <w:szCs w:val="24"/>
        </w:rPr>
        <w:t>Sorg</w:t>
      </w:r>
      <w:proofErr w:type="spellEnd"/>
      <w:r w:rsidRPr="003E0344">
        <w:rPr>
          <w:rFonts w:cs="Arial"/>
          <w:szCs w:val="24"/>
        </w:rPr>
        <w:t xml:space="preserve">, B. A. (2016). A standardized and automated method of perineuronal net analysis using Wisteria floribunda agglutinin staining intensity. </w:t>
      </w:r>
      <w:r w:rsidRPr="003E0344">
        <w:rPr>
          <w:rFonts w:cs="Arial"/>
          <w:i/>
          <w:iCs/>
          <w:szCs w:val="24"/>
        </w:rPr>
        <w:t>IBRO Rep</w:t>
      </w:r>
      <w:r w:rsidRPr="003E0344">
        <w:rPr>
          <w:rFonts w:cs="Arial"/>
          <w:szCs w:val="24"/>
        </w:rPr>
        <w:t xml:space="preserve">, </w:t>
      </w:r>
      <w:r w:rsidRPr="003E0344">
        <w:rPr>
          <w:rFonts w:cs="Arial"/>
          <w:i/>
          <w:iCs/>
          <w:szCs w:val="24"/>
        </w:rPr>
        <w:t>1</w:t>
      </w:r>
      <w:r w:rsidRPr="003E0344">
        <w:rPr>
          <w:rFonts w:cs="Arial"/>
          <w:szCs w:val="24"/>
        </w:rPr>
        <w:t>, 54–60. https://doi.org/10.1016/j.ibror.2016.10.001</w:t>
      </w:r>
    </w:p>
    <w:p w14:paraId="2A76E5C3"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Stern, J. M. (1990). Multisensory regulation of maternal behavior and masculine sexual behavior: A revised view. </w:t>
      </w:r>
      <w:r w:rsidRPr="003E0344">
        <w:rPr>
          <w:rFonts w:cs="Arial"/>
          <w:i/>
          <w:iCs/>
          <w:szCs w:val="24"/>
        </w:rPr>
        <w:t>Neuroscience &amp; Biobehavioral Reviews</w:t>
      </w:r>
      <w:r w:rsidRPr="003E0344">
        <w:rPr>
          <w:rFonts w:cs="Arial"/>
          <w:szCs w:val="24"/>
        </w:rPr>
        <w:t xml:space="preserve">, </w:t>
      </w:r>
      <w:r w:rsidRPr="003E0344">
        <w:rPr>
          <w:rFonts w:cs="Arial"/>
          <w:i/>
          <w:iCs/>
          <w:szCs w:val="24"/>
        </w:rPr>
        <w:t>14</w:t>
      </w:r>
      <w:r w:rsidRPr="003E0344">
        <w:rPr>
          <w:rFonts w:cs="Arial"/>
          <w:szCs w:val="24"/>
        </w:rPr>
        <w:t>(2), 183–200. https://doi.org/10.1016/S0149-7634(05)80219-2</w:t>
      </w:r>
    </w:p>
    <w:p w14:paraId="2E5933B9"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Stern, J. M. (1996). </w:t>
      </w:r>
      <w:proofErr w:type="spellStart"/>
      <w:r w:rsidRPr="003E0344">
        <w:rPr>
          <w:rFonts w:cs="Arial"/>
          <w:szCs w:val="24"/>
        </w:rPr>
        <w:t>Somatosensation</w:t>
      </w:r>
      <w:proofErr w:type="spellEnd"/>
      <w:r w:rsidRPr="003E0344">
        <w:rPr>
          <w:rFonts w:cs="Arial"/>
          <w:szCs w:val="24"/>
        </w:rPr>
        <w:t xml:space="preserve"> and Maternal Care in Norway Rats. In </w:t>
      </w:r>
      <w:r w:rsidRPr="003E0344">
        <w:rPr>
          <w:rFonts w:cs="Arial"/>
          <w:i/>
          <w:iCs/>
          <w:szCs w:val="24"/>
        </w:rPr>
        <w:t>Advances in the Study of Behavior</w:t>
      </w:r>
      <w:r w:rsidRPr="003E0344">
        <w:rPr>
          <w:rFonts w:cs="Arial"/>
          <w:szCs w:val="24"/>
        </w:rPr>
        <w:t xml:space="preserve"> (Vol. 25, pp. 243–294). Elsevier. https://doi.org/10.1016/S0065-3454(08)60335-6</w:t>
      </w:r>
    </w:p>
    <w:p w14:paraId="2F220E6F"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Stern, J. M., &amp; Mackinnon, D. A. (1978). Sensory regulation of maternal behavior in rats: Effects of pup age. </w:t>
      </w:r>
      <w:r w:rsidRPr="003E0344">
        <w:rPr>
          <w:rFonts w:cs="Arial"/>
          <w:i/>
          <w:iCs/>
          <w:szCs w:val="24"/>
        </w:rPr>
        <w:t>Developmental Psychobiology</w:t>
      </w:r>
      <w:r w:rsidRPr="003E0344">
        <w:rPr>
          <w:rFonts w:cs="Arial"/>
          <w:szCs w:val="24"/>
        </w:rPr>
        <w:t xml:space="preserve">, </w:t>
      </w:r>
      <w:r w:rsidRPr="003E0344">
        <w:rPr>
          <w:rFonts w:cs="Arial"/>
          <w:i/>
          <w:iCs/>
          <w:szCs w:val="24"/>
        </w:rPr>
        <w:t>11</w:t>
      </w:r>
      <w:r w:rsidRPr="003E0344">
        <w:rPr>
          <w:rFonts w:cs="Arial"/>
          <w:szCs w:val="24"/>
        </w:rPr>
        <w:t>(6), 579–586. https://doi.org/10.1002/dev.420110607</w:t>
      </w:r>
    </w:p>
    <w:p w14:paraId="48908414"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Stevenson, P. K., </w:t>
      </w:r>
      <w:proofErr w:type="spellStart"/>
      <w:r w:rsidRPr="003E0344">
        <w:rPr>
          <w:rFonts w:cs="Arial"/>
          <w:szCs w:val="24"/>
        </w:rPr>
        <w:t>Casenhiser</w:t>
      </w:r>
      <w:proofErr w:type="spellEnd"/>
      <w:r w:rsidRPr="003E0344">
        <w:rPr>
          <w:rFonts w:cs="Arial"/>
          <w:szCs w:val="24"/>
        </w:rPr>
        <w:t>, D. M., Lau, B. Y. B., &amp; Krishnan, K. (2021). Systematic analysis of goal</w:t>
      </w:r>
      <w:r w:rsidRPr="003E0344">
        <w:rPr>
          <w:rFonts w:ascii="Cambria Math" w:hAnsi="Cambria Math" w:cs="Cambria Math"/>
          <w:szCs w:val="24"/>
        </w:rPr>
        <w:t>‐</w:t>
      </w:r>
      <w:r w:rsidRPr="003E0344">
        <w:rPr>
          <w:rFonts w:cs="Arial"/>
          <w:szCs w:val="24"/>
        </w:rPr>
        <w:t xml:space="preserve">related movement sequences during maternal </w:t>
      </w:r>
      <w:proofErr w:type="spellStart"/>
      <w:r w:rsidRPr="003E0344">
        <w:rPr>
          <w:rFonts w:cs="Arial"/>
          <w:szCs w:val="24"/>
        </w:rPr>
        <w:t>behaviour</w:t>
      </w:r>
      <w:proofErr w:type="spellEnd"/>
      <w:r w:rsidRPr="003E0344">
        <w:rPr>
          <w:rFonts w:cs="Arial"/>
          <w:szCs w:val="24"/>
        </w:rPr>
        <w:t xml:space="preserve"> in a female mouse model for Rett syndrome. </w:t>
      </w:r>
      <w:r w:rsidRPr="003E0344">
        <w:rPr>
          <w:rFonts w:cs="Arial"/>
          <w:i/>
          <w:iCs/>
          <w:szCs w:val="24"/>
        </w:rPr>
        <w:t>European Journal of Neuroscience</w:t>
      </w:r>
      <w:r w:rsidRPr="003E0344">
        <w:rPr>
          <w:rFonts w:cs="Arial"/>
          <w:szCs w:val="24"/>
        </w:rPr>
        <w:t xml:space="preserve">, </w:t>
      </w:r>
      <w:r w:rsidRPr="003E0344">
        <w:rPr>
          <w:rFonts w:cs="Arial"/>
          <w:i/>
          <w:iCs/>
          <w:szCs w:val="24"/>
        </w:rPr>
        <w:t>54</w:t>
      </w:r>
      <w:r w:rsidRPr="003E0344">
        <w:rPr>
          <w:rFonts w:cs="Arial"/>
          <w:szCs w:val="24"/>
        </w:rPr>
        <w:t>(2), 4528–4549. https://doi.org/10.1111/ejn.15327</w:t>
      </w:r>
    </w:p>
    <w:p w14:paraId="6B27BF3E"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Takei, Y., Zheng, S., Yun, J., Shah, S., Pierson, N., White, J., Schindler, S., </w:t>
      </w:r>
      <w:proofErr w:type="spellStart"/>
      <w:r w:rsidRPr="003E0344">
        <w:rPr>
          <w:rFonts w:cs="Arial"/>
          <w:szCs w:val="24"/>
        </w:rPr>
        <w:t>Tischbirek</w:t>
      </w:r>
      <w:proofErr w:type="spellEnd"/>
      <w:r w:rsidRPr="003E0344">
        <w:rPr>
          <w:rFonts w:cs="Arial"/>
          <w:szCs w:val="24"/>
        </w:rPr>
        <w:t xml:space="preserve">, C. H., Yuan, G.-C., &amp; Cai, L. (2021). Single-cell nuclear architecture across cell types in the mouse brain. </w:t>
      </w:r>
      <w:r w:rsidRPr="003E0344">
        <w:rPr>
          <w:rFonts w:cs="Arial"/>
          <w:i/>
          <w:iCs/>
          <w:szCs w:val="24"/>
        </w:rPr>
        <w:t>Science</w:t>
      </w:r>
      <w:r w:rsidRPr="003E0344">
        <w:rPr>
          <w:rFonts w:cs="Arial"/>
          <w:szCs w:val="24"/>
        </w:rPr>
        <w:t xml:space="preserve">, </w:t>
      </w:r>
      <w:r w:rsidRPr="003E0344">
        <w:rPr>
          <w:rFonts w:cs="Arial"/>
          <w:i/>
          <w:iCs/>
          <w:szCs w:val="24"/>
        </w:rPr>
        <w:t>374</w:t>
      </w:r>
      <w:r w:rsidRPr="003E0344">
        <w:rPr>
          <w:rFonts w:cs="Arial"/>
          <w:szCs w:val="24"/>
        </w:rPr>
        <w:t>(6567), 586–594. https://doi.org/10.1126/science.abj1966</w:t>
      </w:r>
    </w:p>
    <w:p w14:paraId="6EE08E67"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Tao, J., Hu, K., Chang, Q., Wu, H., Sherman, N. E., </w:t>
      </w:r>
      <w:proofErr w:type="spellStart"/>
      <w:r w:rsidRPr="003E0344">
        <w:rPr>
          <w:rFonts w:cs="Arial"/>
          <w:szCs w:val="24"/>
        </w:rPr>
        <w:t>Martinowich</w:t>
      </w:r>
      <w:proofErr w:type="spellEnd"/>
      <w:r w:rsidRPr="003E0344">
        <w:rPr>
          <w:rFonts w:cs="Arial"/>
          <w:szCs w:val="24"/>
        </w:rPr>
        <w:t xml:space="preserve">, K., Klose, R. J., </w:t>
      </w:r>
      <w:proofErr w:type="spellStart"/>
      <w:r w:rsidRPr="003E0344">
        <w:rPr>
          <w:rFonts w:cs="Arial"/>
          <w:szCs w:val="24"/>
        </w:rPr>
        <w:t>Schanen</w:t>
      </w:r>
      <w:proofErr w:type="spellEnd"/>
      <w:r w:rsidRPr="003E0344">
        <w:rPr>
          <w:rFonts w:cs="Arial"/>
          <w:szCs w:val="24"/>
        </w:rPr>
        <w:t xml:space="preserve">, C., </w:t>
      </w:r>
      <w:proofErr w:type="spellStart"/>
      <w:r w:rsidRPr="003E0344">
        <w:rPr>
          <w:rFonts w:cs="Arial"/>
          <w:szCs w:val="24"/>
        </w:rPr>
        <w:t>Jaenisch</w:t>
      </w:r>
      <w:proofErr w:type="spellEnd"/>
      <w:r w:rsidRPr="003E0344">
        <w:rPr>
          <w:rFonts w:cs="Arial"/>
          <w:szCs w:val="24"/>
        </w:rPr>
        <w:t xml:space="preserve">, R., Wang, W., &amp; Sun, Y. E. (2009). Phosphorylation of MeCP2 at Serine 80 regulates its chromatin association and neurological function. </w:t>
      </w:r>
      <w:r w:rsidRPr="003E0344">
        <w:rPr>
          <w:rFonts w:cs="Arial"/>
          <w:i/>
          <w:iCs/>
          <w:szCs w:val="24"/>
        </w:rPr>
        <w:t>Proceedings of the National Academy of Sciences</w:t>
      </w:r>
      <w:r w:rsidRPr="003E0344">
        <w:rPr>
          <w:rFonts w:cs="Arial"/>
          <w:szCs w:val="24"/>
        </w:rPr>
        <w:t xml:space="preserve">, </w:t>
      </w:r>
      <w:r w:rsidRPr="003E0344">
        <w:rPr>
          <w:rFonts w:cs="Arial"/>
          <w:i/>
          <w:iCs/>
          <w:szCs w:val="24"/>
        </w:rPr>
        <w:t>106</w:t>
      </w:r>
      <w:r w:rsidRPr="003E0344">
        <w:rPr>
          <w:rFonts w:cs="Arial"/>
          <w:szCs w:val="24"/>
        </w:rPr>
        <w:t>(12), 4882–4887. https://doi.org/10.1073/pnas.0811648106</w:t>
      </w:r>
    </w:p>
    <w:p w14:paraId="37C40060"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Tasaka</w:t>
      </w:r>
      <w:proofErr w:type="spellEnd"/>
      <w:r w:rsidRPr="003E0344">
        <w:rPr>
          <w:rFonts w:cs="Arial"/>
          <w:szCs w:val="24"/>
        </w:rPr>
        <w:t xml:space="preserve">, G., </w:t>
      </w:r>
      <w:proofErr w:type="spellStart"/>
      <w:r w:rsidRPr="003E0344">
        <w:rPr>
          <w:rFonts w:cs="Arial"/>
          <w:szCs w:val="24"/>
        </w:rPr>
        <w:t>Guenthner</w:t>
      </w:r>
      <w:proofErr w:type="spellEnd"/>
      <w:r w:rsidRPr="003E0344">
        <w:rPr>
          <w:rFonts w:cs="Arial"/>
          <w:szCs w:val="24"/>
        </w:rPr>
        <w:t xml:space="preserve">, C. J., Shalev, A., </w:t>
      </w:r>
      <w:proofErr w:type="spellStart"/>
      <w:r w:rsidRPr="003E0344">
        <w:rPr>
          <w:rFonts w:cs="Arial"/>
          <w:szCs w:val="24"/>
        </w:rPr>
        <w:t>Gilday</w:t>
      </w:r>
      <w:proofErr w:type="spellEnd"/>
      <w:r w:rsidRPr="003E0344">
        <w:rPr>
          <w:rFonts w:cs="Arial"/>
          <w:szCs w:val="24"/>
        </w:rPr>
        <w:t xml:space="preserve">, O., Luo, L., &amp; Mizrahi, A. (2018). Genetic tagging of active neurons in auditory cortex reveals maternal plasticity of coding ultrasonic vocalizations. </w:t>
      </w:r>
      <w:r w:rsidRPr="003E0344">
        <w:rPr>
          <w:rFonts w:cs="Arial"/>
          <w:i/>
          <w:iCs/>
          <w:szCs w:val="24"/>
        </w:rPr>
        <w:t>Nature Communications</w:t>
      </w:r>
      <w:r w:rsidRPr="003E0344">
        <w:rPr>
          <w:rFonts w:cs="Arial"/>
          <w:szCs w:val="24"/>
        </w:rPr>
        <w:t xml:space="preserve">, </w:t>
      </w:r>
      <w:r w:rsidRPr="003E0344">
        <w:rPr>
          <w:rFonts w:cs="Arial"/>
          <w:i/>
          <w:iCs/>
          <w:szCs w:val="24"/>
        </w:rPr>
        <w:t>9</w:t>
      </w:r>
      <w:r w:rsidRPr="003E0344">
        <w:rPr>
          <w:rFonts w:cs="Arial"/>
          <w:szCs w:val="24"/>
        </w:rPr>
        <w:t>(1), 871. https://doi.org/10.1038/s41467-018-03183-2</w:t>
      </w:r>
    </w:p>
    <w:p w14:paraId="754F3F8F"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Tillotson, R., &amp; Bird, A. (2020). The Molecular Basis of MeCP2 Function in the Brain. </w:t>
      </w:r>
      <w:r w:rsidRPr="003E0344">
        <w:rPr>
          <w:rFonts w:cs="Arial"/>
          <w:i/>
          <w:iCs/>
          <w:szCs w:val="24"/>
        </w:rPr>
        <w:t>Journal of Molecular Biology</w:t>
      </w:r>
      <w:r w:rsidRPr="003E0344">
        <w:rPr>
          <w:rFonts w:cs="Arial"/>
          <w:szCs w:val="24"/>
        </w:rPr>
        <w:t xml:space="preserve">, </w:t>
      </w:r>
      <w:r w:rsidRPr="003E0344">
        <w:rPr>
          <w:rFonts w:cs="Arial"/>
          <w:i/>
          <w:iCs/>
          <w:szCs w:val="24"/>
        </w:rPr>
        <w:t>432</w:t>
      </w:r>
      <w:r w:rsidRPr="003E0344">
        <w:rPr>
          <w:rFonts w:cs="Arial"/>
          <w:szCs w:val="24"/>
        </w:rPr>
        <w:t>(6), 1602–1623. https://doi.org/10.1016/j.jmb.2019.10.004</w:t>
      </w:r>
    </w:p>
    <w:p w14:paraId="7C46453C"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Vashi, N., &amp; Justice, M. J. (2019). Treating Rett syndrome: From mouse models to human therapies. </w:t>
      </w:r>
      <w:r w:rsidRPr="003E0344">
        <w:rPr>
          <w:rFonts w:cs="Arial"/>
          <w:i/>
          <w:iCs/>
          <w:szCs w:val="24"/>
        </w:rPr>
        <w:t>Mammalian Genome</w:t>
      </w:r>
      <w:r w:rsidRPr="003E0344">
        <w:rPr>
          <w:rFonts w:cs="Arial"/>
          <w:szCs w:val="24"/>
        </w:rPr>
        <w:t xml:space="preserve">, </w:t>
      </w:r>
      <w:r w:rsidRPr="003E0344">
        <w:rPr>
          <w:rFonts w:cs="Arial"/>
          <w:i/>
          <w:iCs/>
          <w:szCs w:val="24"/>
        </w:rPr>
        <w:t>30</w:t>
      </w:r>
      <w:r w:rsidRPr="003E0344">
        <w:rPr>
          <w:rFonts w:cs="Arial"/>
          <w:szCs w:val="24"/>
        </w:rPr>
        <w:t>(5–6), 90–110. https://doi.org/10.1007/s00335-019-09793-5</w:t>
      </w:r>
    </w:p>
    <w:p w14:paraId="2EDB0B67"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Veeraragavan</w:t>
      </w:r>
      <w:proofErr w:type="spellEnd"/>
      <w:r w:rsidRPr="003E0344">
        <w:rPr>
          <w:rFonts w:cs="Arial"/>
          <w:szCs w:val="24"/>
        </w:rPr>
        <w:t xml:space="preserve">, S., Wan, Y.-W., Connolly, D. R., Hamilton, S. M., Ward, C. S., Soriano, S., Pitcher, M. R., McGraw, C. M., Huang, S. G., Green, J. R., </w:t>
      </w:r>
      <w:proofErr w:type="spellStart"/>
      <w:r w:rsidRPr="003E0344">
        <w:rPr>
          <w:rFonts w:cs="Arial"/>
          <w:szCs w:val="24"/>
        </w:rPr>
        <w:t>Yuva</w:t>
      </w:r>
      <w:proofErr w:type="spellEnd"/>
      <w:r w:rsidRPr="003E0344">
        <w:rPr>
          <w:rFonts w:cs="Arial"/>
          <w:szCs w:val="24"/>
        </w:rPr>
        <w:t xml:space="preserve">, L. A., Liang, A. J., </w:t>
      </w:r>
      <w:proofErr w:type="spellStart"/>
      <w:r w:rsidRPr="003E0344">
        <w:rPr>
          <w:rFonts w:cs="Arial"/>
          <w:szCs w:val="24"/>
        </w:rPr>
        <w:t>Neul</w:t>
      </w:r>
      <w:proofErr w:type="spellEnd"/>
      <w:r w:rsidRPr="003E0344">
        <w:rPr>
          <w:rFonts w:cs="Arial"/>
          <w:szCs w:val="24"/>
        </w:rPr>
        <w:t xml:space="preserve">, J. L., </w:t>
      </w:r>
      <w:proofErr w:type="spellStart"/>
      <w:r w:rsidRPr="003E0344">
        <w:rPr>
          <w:rFonts w:cs="Arial"/>
          <w:szCs w:val="24"/>
        </w:rPr>
        <w:t>Yasui</w:t>
      </w:r>
      <w:proofErr w:type="spellEnd"/>
      <w:r w:rsidRPr="003E0344">
        <w:rPr>
          <w:rFonts w:cs="Arial"/>
          <w:szCs w:val="24"/>
        </w:rPr>
        <w:t xml:space="preserve">, D. H., LaSalle, J. M., Liu, Z., </w:t>
      </w:r>
      <w:proofErr w:type="spellStart"/>
      <w:r w:rsidRPr="003E0344">
        <w:rPr>
          <w:rFonts w:cs="Arial"/>
          <w:szCs w:val="24"/>
        </w:rPr>
        <w:t>Paylor</w:t>
      </w:r>
      <w:proofErr w:type="spellEnd"/>
      <w:r w:rsidRPr="003E0344">
        <w:rPr>
          <w:rFonts w:cs="Arial"/>
          <w:szCs w:val="24"/>
        </w:rPr>
        <w:t xml:space="preserve">, R., &amp; </w:t>
      </w:r>
      <w:proofErr w:type="spellStart"/>
      <w:r w:rsidRPr="003E0344">
        <w:rPr>
          <w:rFonts w:cs="Arial"/>
          <w:szCs w:val="24"/>
        </w:rPr>
        <w:t>Samaco</w:t>
      </w:r>
      <w:proofErr w:type="spellEnd"/>
      <w:r w:rsidRPr="003E0344">
        <w:rPr>
          <w:rFonts w:cs="Arial"/>
          <w:szCs w:val="24"/>
        </w:rPr>
        <w:t xml:space="preserve">, R. C. (2016). Loss of MeCP2 in the rat models regression, impaired sociability and transcriptional deficits of Rett syndrome. </w:t>
      </w:r>
      <w:r w:rsidRPr="003E0344">
        <w:rPr>
          <w:rFonts w:cs="Arial"/>
          <w:i/>
          <w:iCs/>
          <w:szCs w:val="24"/>
        </w:rPr>
        <w:t>Human Molecular Genetics</w:t>
      </w:r>
      <w:r w:rsidRPr="003E0344">
        <w:rPr>
          <w:rFonts w:cs="Arial"/>
          <w:szCs w:val="24"/>
        </w:rPr>
        <w:t xml:space="preserve">, </w:t>
      </w:r>
      <w:r w:rsidRPr="003E0344">
        <w:rPr>
          <w:rFonts w:cs="Arial"/>
          <w:i/>
          <w:iCs/>
          <w:szCs w:val="24"/>
        </w:rPr>
        <w:t>25</w:t>
      </w:r>
      <w:r w:rsidRPr="003E0344">
        <w:rPr>
          <w:rFonts w:cs="Arial"/>
          <w:szCs w:val="24"/>
        </w:rPr>
        <w:t>(15), 3284–3302. https://doi.org/10.1093/hmg/ddw178</w:t>
      </w:r>
    </w:p>
    <w:p w14:paraId="24514AF5" w14:textId="77777777" w:rsidR="003E0344" w:rsidRDefault="003E0344" w:rsidP="003E0344">
      <w:pPr>
        <w:spacing w:before="120" w:after="120" w:line="240" w:lineRule="auto"/>
        <w:ind w:left="720" w:hanging="720"/>
        <w:rPr>
          <w:rFonts w:cs="Arial"/>
          <w:szCs w:val="24"/>
        </w:rPr>
      </w:pPr>
      <w:r w:rsidRPr="003E0344">
        <w:rPr>
          <w:rFonts w:cs="Arial"/>
          <w:szCs w:val="24"/>
        </w:rPr>
        <w:lastRenderedPageBreak/>
        <w:t xml:space="preserve">Weaving, L. S., Williamson, S. L., </w:t>
      </w:r>
      <w:proofErr w:type="spellStart"/>
      <w:r w:rsidRPr="003E0344">
        <w:rPr>
          <w:rFonts w:cs="Arial"/>
          <w:szCs w:val="24"/>
        </w:rPr>
        <w:t>Bennetts</w:t>
      </w:r>
      <w:proofErr w:type="spellEnd"/>
      <w:r w:rsidRPr="003E0344">
        <w:rPr>
          <w:rFonts w:cs="Arial"/>
          <w:szCs w:val="24"/>
        </w:rPr>
        <w:t xml:space="preserve">, B., Davis, M., </w:t>
      </w:r>
      <w:proofErr w:type="spellStart"/>
      <w:r w:rsidRPr="003E0344">
        <w:rPr>
          <w:rFonts w:cs="Arial"/>
          <w:szCs w:val="24"/>
        </w:rPr>
        <w:t>Ellaway</w:t>
      </w:r>
      <w:proofErr w:type="spellEnd"/>
      <w:r w:rsidRPr="003E0344">
        <w:rPr>
          <w:rFonts w:cs="Arial"/>
          <w:szCs w:val="24"/>
        </w:rPr>
        <w:t xml:space="preserve">, C. J., Leonard, H., Thong, M.-K., </w:t>
      </w:r>
      <w:proofErr w:type="spellStart"/>
      <w:r w:rsidRPr="003E0344">
        <w:rPr>
          <w:rFonts w:cs="Arial"/>
          <w:szCs w:val="24"/>
        </w:rPr>
        <w:t>Delatycki</w:t>
      </w:r>
      <w:proofErr w:type="spellEnd"/>
      <w:r w:rsidRPr="003E0344">
        <w:rPr>
          <w:rFonts w:cs="Arial"/>
          <w:szCs w:val="24"/>
        </w:rPr>
        <w:t xml:space="preserve">, M., Thompson, E. M., Laing, N., &amp; Christodoulou, J. (2003). Effects ofMECP2 mutation type, location and X-inactivation in modulating Rett syndrome phenotype. </w:t>
      </w:r>
      <w:r w:rsidRPr="003E0344">
        <w:rPr>
          <w:rFonts w:cs="Arial"/>
          <w:i/>
          <w:iCs/>
          <w:szCs w:val="24"/>
        </w:rPr>
        <w:t>American Journal of Medical Genetics</w:t>
      </w:r>
      <w:r w:rsidRPr="003E0344">
        <w:rPr>
          <w:rFonts w:cs="Arial"/>
          <w:szCs w:val="24"/>
        </w:rPr>
        <w:t xml:space="preserve">, </w:t>
      </w:r>
      <w:r w:rsidRPr="003E0344">
        <w:rPr>
          <w:rFonts w:cs="Arial"/>
          <w:i/>
          <w:iCs/>
          <w:szCs w:val="24"/>
        </w:rPr>
        <w:t>118A</w:t>
      </w:r>
      <w:r w:rsidRPr="003E0344">
        <w:rPr>
          <w:rFonts w:cs="Arial"/>
          <w:szCs w:val="24"/>
        </w:rPr>
        <w:t>(2), 103–114. https://doi.org/10.1002/ajmg.a.10053</w:t>
      </w:r>
    </w:p>
    <w:p w14:paraId="7E88CA3D" w14:textId="6164B94C" w:rsidR="00E51EEB" w:rsidRPr="00E51EEB" w:rsidRDefault="003E0344" w:rsidP="00E51EEB">
      <w:pPr>
        <w:pStyle w:val="Bibliography"/>
        <w:rPr>
          <w:rFonts w:cs="Arial"/>
        </w:rPr>
      </w:pPr>
      <w:r w:rsidRPr="000C358A">
        <w:rPr>
          <w:rFonts w:cs="Arial"/>
        </w:rPr>
        <w:t xml:space="preserve">Whishaw, I.Q., </w:t>
      </w:r>
      <w:proofErr w:type="spellStart"/>
      <w:r w:rsidRPr="000C358A">
        <w:rPr>
          <w:rFonts w:cs="Arial"/>
        </w:rPr>
        <w:t>Pellis</w:t>
      </w:r>
      <w:proofErr w:type="spellEnd"/>
      <w:r w:rsidRPr="000C358A">
        <w:rPr>
          <w:rFonts w:cs="Arial"/>
        </w:rPr>
        <w:t xml:space="preserve">, S.M., 1990. The structure of skilled forelimb proximally driven movement with component reaching in the rat" a single distal rotatory, </w:t>
      </w:r>
      <w:proofErr w:type="spellStart"/>
      <w:r w:rsidRPr="000C358A">
        <w:rPr>
          <w:rFonts w:cs="Arial"/>
        </w:rPr>
        <w:t>Behavioural</w:t>
      </w:r>
      <w:proofErr w:type="spellEnd"/>
      <w:r w:rsidRPr="000C358A">
        <w:rPr>
          <w:rFonts w:cs="Arial"/>
        </w:rPr>
        <w:t xml:space="preserve"> Brain Research.</w:t>
      </w:r>
    </w:p>
    <w:p w14:paraId="5DB558FE"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Wu, Z., Autry, A. E., Bergan, J. F., </w:t>
      </w:r>
      <w:proofErr w:type="spellStart"/>
      <w:r w:rsidRPr="003E0344">
        <w:rPr>
          <w:rFonts w:cs="Arial"/>
          <w:szCs w:val="24"/>
        </w:rPr>
        <w:t>Watabe</w:t>
      </w:r>
      <w:proofErr w:type="spellEnd"/>
      <w:r w:rsidRPr="003E0344">
        <w:rPr>
          <w:rFonts w:cs="Arial"/>
          <w:szCs w:val="24"/>
        </w:rPr>
        <w:t xml:space="preserve">-Uchida, M., &amp; </w:t>
      </w:r>
      <w:proofErr w:type="spellStart"/>
      <w:r w:rsidRPr="003E0344">
        <w:rPr>
          <w:rFonts w:cs="Arial"/>
          <w:szCs w:val="24"/>
        </w:rPr>
        <w:t>Dulac</w:t>
      </w:r>
      <w:proofErr w:type="spellEnd"/>
      <w:r w:rsidRPr="003E0344">
        <w:rPr>
          <w:rFonts w:cs="Arial"/>
          <w:szCs w:val="24"/>
        </w:rPr>
        <w:t xml:space="preserve">, C. G. (2014). Galanin neurons in the medial preoptic area govern parental </w:t>
      </w:r>
      <w:proofErr w:type="spellStart"/>
      <w:r w:rsidRPr="003E0344">
        <w:rPr>
          <w:rFonts w:cs="Arial"/>
          <w:szCs w:val="24"/>
        </w:rPr>
        <w:t>behaviour</w:t>
      </w:r>
      <w:proofErr w:type="spellEnd"/>
      <w:r w:rsidRPr="003E0344">
        <w:rPr>
          <w:rFonts w:cs="Arial"/>
          <w:szCs w:val="24"/>
        </w:rPr>
        <w:t xml:space="preserve">. </w:t>
      </w:r>
      <w:r w:rsidRPr="003E0344">
        <w:rPr>
          <w:rFonts w:cs="Arial"/>
          <w:i/>
          <w:iCs/>
          <w:szCs w:val="24"/>
        </w:rPr>
        <w:t>Nature</w:t>
      </w:r>
      <w:r w:rsidRPr="003E0344">
        <w:rPr>
          <w:rFonts w:cs="Arial"/>
          <w:szCs w:val="24"/>
        </w:rPr>
        <w:t xml:space="preserve">, </w:t>
      </w:r>
      <w:r w:rsidRPr="003E0344">
        <w:rPr>
          <w:rFonts w:cs="Arial"/>
          <w:i/>
          <w:iCs/>
          <w:szCs w:val="24"/>
        </w:rPr>
        <w:t>509</w:t>
      </w:r>
      <w:r w:rsidRPr="003E0344">
        <w:rPr>
          <w:rFonts w:cs="Arial"/>
          <w:szCs w:val="24"/>
        </w:rPr>
        <w:t>(7500), 325–330. https://doi.org/10.1038/nature13307</w:t>
      </w:r>
    </w:p>
    <w:p w14:paraId="1123E6C3"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Xie, Y., Huang, L., Corona, A., Pagliaro, A. H., &amp; Shea, S. D. (2023). A dopaminergic reward prediction error signal shapes maternal behavior in mice. </w:t>
      </w:r>
      <w:r w:rsidRPr="003E0344">
        <w:rPr>
          <w:rFonts w:cs="Arial"/>
          <w:i/>
          <w:iCs/>
          <w:szCs w:val="24"/>
        </w:rPr>
        <w:t>Neuron</w:t>
      </w:r>
      <w:r w:rsidRPr="003E0344">
        <w:rPr>
          <w:rFonts w:cs="Arial"/>
          <w:szCs w:val="24"/>
        </w:rPr>
        <w:t xml:space="preserve">, </w:t>
      </w:r>
      <w:r w:rsidRPr="003E0344">
        <w:rPr>
          <w:rFonts w:cs="Arial"/>
          <w:i/>
          <w:iCs/>
          <w:szCs w:val="24"/>
        </w:rPr>
        <w:t>111</w:t>
      </w:r>
      <w:r w:rsidRPr="003E0344">
        <w:rPr>
          <w:rFonts w:cs="Arial"/>
          <w:szCs w:val="24"/>
        </w:rPr>
        <w:t>(4), 557-570.e7. https://doi.org/10.1016/j.neuron.2022.11.019</w:t>
      </w:r>
    </w:p>
    <w:p w14:paraId="29587C31" w14:textId="77777777" w:rsidR="003E0344" w:rsidRPr="003E0344" w:rsidRDefault="003E0344" w:rsidP="003E0344">
      <w:pPr>
        <w:spacing w:before="120" w:after="120" w:line="240" w:lineRule="auto"/>
        <w:ind w:left="720" w:hanging="720"/>
        <w:rPr>
          <w:rFonts w:cs="Arial"/>
          <w:szCs w:val="24"/>
        </w:rPr>
      </w:pPr>
      <w:proofErr w:type="spellStart"/>
      <w:r w:rsidRPr="003E0344">
        <w:rPr>
          <w:rFonts w:cs="Arial"/>
          <w:szCs w:val="24"/>
        </w:rPr>
        <w:t>Xiol</w:t>
      </w:r>
      <w:proofErr w:type="spellEnd"/>
      <w:r w:rsidRPr="003E0344">
        <w:rPr>
          <w:rFonts w:cs="Arial"/>
          <w:szCs w:val="24"/>
        </w:rPr>
        <w:t xml:space="preserve">, C., Vidal, S., Pascual-Alonso, A., </w:t>
      </w:r>
      <w:proofErr w:type="spellStart"/>
      <w:r w:rsidRPr="003E0344">
        <w:rPr>
          <w:rFonts w:cs="Arial"/>
          <w:szCs w:val="24"/>
        </w:rPr>
        <w:t>Blasco</w:t>
      </w:r>
      <w:proofErr w:type="spellEnd"/>
      <w:r w:rsidRPr="003E0344">
        <w:rPr>
          <w:rFonts w:cs="Arial"/>
          <w:szCs w:val="24"/>
        </w:rPr>
        <w:t xml:space="preserve">, L., Brandi, N., Pacheco, P., </w:t>
      </w:r>
      <w:proofErr w:type="spellStart"/>
      <w:r w:rsidRPr="003E0344">
        <w:rPr>
          <w:rFonts w:cs="Arial"/>
          <w:szCs w:val="24"/>
        </w:rPr>
        <w:t>Gerotina</w:t>
      </w:r>
      <w:proofErr w:type="spellEnd"/>
      <w:r w:rsidRPr="003E0344">
        <w:rPr>
          <w:rFonts w:cs="Arial"/>
          <w:szCs w:val="24"/>
        </w:rPr>
        <w:t xml:space="preserve">, E., O’Callaghan, M., Pineda, M., Armstrong, J., Rett Working Group, Aguirre, F. J., Aleu, M., Alonso, X., </w:t>
      </w:r>
      <w:proofErr w:type="spellStart"/>
      <w:r w:rsidRPr="003E0344">
        <w:rPr>
          <w:rFonts w:cs="Arial"/>
          <w:szCs w:val="24"/>
        </w:rPr>
        <w:t>Alsius</w:t>
      </w:r>
      <w:proofErr w:type="spellEnd"/>
      <w:r w:rsidRPr="003E0344">
        <w:rPr>
          <w:rFonts w:cs="Arial"/>
          <w:szCs w:val="24"/>
        </w:rPr>
        <w:t xml:space="preserve">, M., </w:t>
      </w:r>
      <w:proofErr w:type="spellStart"/>
      <w:r w:rsidRPr="003E0344">
        <w:rPr>
          <w:rFonts w:cs="Arial"/>
          <w:szCs w:val="24"/>
        </w:rPr>
        <w:t>Amorós</w:t>
      </w:r>
      <w:proofErr w:type="spellEnd"/>
      <w:r w:rsidRPr="003E0344">
        <w:rPr>
          <w:rFonts w:cs="Arial"/>
          <w:szCs w:val="24"/>
        </w:rPr>
        <w:t xml:space="preserve">, M. I., </w:t>
      </w:r>
      <w:proofErr w:type="spellStart"/>
      <w:r w:rsidRPr="003E0344">
        <w:rPr>
          <w:rFonts w:cs="Arial"/>
          <w:szCs w:val="24"/>
        </w:rPr>
        <w:t>Antiñolo</w:t>
      </w:r>
      <w:proofErr w:type="spellEnd"/>
      <w:r w:rsidRPr="003E0344">
        <w:rPr>
          <w:rFonts w:cs="Arial"/>
          <w:szCs w:val="24"/>
        </w:rPr>
        <w:t xml:space="preserve">, G., Aquino, L., Arellano, C., … Villar, C. (2019). X chromosome inactivation does not necessarily determine the severity of the phenotype in Rett syndrome patients. </w:t>
      </w:r>
      <w:r w:rsidRPr="003E0344">
        <w:rPr>
          <w:rFonts w:cs="Arial"/>
          <w:i/>
          <w:iCs/>
          <w:szCs w:val="24"/>
        </w:rPr>
        <w:t>Scientific Reports</w:t>
      </w:r>
      <w:r w:rsidRPr="003E0344">
        <w:rPr>
          <w:rFonts w:cs="Arial"/>
          <w:szCs w:val="24"/>
        </w:rPr>
        <w:t xml:space="preserve">, </w:t>
      </w:r>
      <w:r w:rsidRPr="003E0344">
        <w:rPr>
          <w:rFonts w:cs="Arial"/>
          <w:i/>
          <w:iCs/>
          <w:szCs w:val="24"/>
        </w:rPr>
        <w:t>9</w:t>
      </w:r>
      <w:r w:rsidRPr="003E0344">
        <w:rPr>
          <w:rFonts w:cs="Arial"/>
          <w:szCs w:val="24"/>
        </w:rPr>
        <w:t>(1), 11983. https://doi.org/10.1038/s41598-019-48385-w</w:t>
      </w:r>
    </w:p>
    <w:p w14:paraId="42A123DD"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Young, J. I., &amp; </w:t>
      </w:r>
      <w:proofErr w:type="spellStart"/>
      <w:r w:rsidRPr="003E0344">
        <w:rPr>
          <w:rFonts w:cs="Arial"/>
          <w:szCs w:val="24"/>
        </w:rPr>
        <w:t>Zoghbi</w:t>
      </w:r>
      <w:proofErr w:type="spellEnd"/>
      <w:r w:rsidRPr="003E0344">
        <w:rPr>
          <w:rFonts w:cs="Arial"/>
          <w:szCs w:val="24"/>
        </w:rPr>
        <w:t xml:space="preserve">, H. Y. (2004). X-Chromosome Inactivation Patterns Are Unbalanced and Affect the Phenotypic Outcome in a Mouse Model of Rett Syndrome. </w:t>
      </w:r>
      <w:r w:rsidRPr="003E0344">
        <w:rPr>
          <w:rFonts w:cs="Arial"/>
          <w:i/>
          <w:iCs/>
          <w:szCs w:val="24"/>
        </w:rPr>
        <w:t>The American Journal of Human Genetics</w:t>
      </w:r>
      <w:r w:rsidRPr="003E0344">
        <w:rPr>
          <w:rFonts w:cs="Arial"/>
          <w:szCs w:val="24"/>
        </w:rPr>
        <w:t xml:space="preserve">, </w:t>
      </w:r>
      <w:r w:rsidRPr="003E0344">
        <w:rPr>
          <w:rFonts w:cs="Arial"/>
          <w:i/>
          <w:iCs/>
          <w:szCs w:val="24"/>
        </w:rPr>
        <w:t>74</w:t>
      </w:r>
      <w:r w:rsidRPr="003E0344">
        <w:rPr>
          <w:rFonts w:cs="Arial"/>
          <w:szCs w:val="24"/>
        </w:rPr>
        <w:t>(3), 511–520. https://doi.org/10.1086/382228</w:t>
      </w:r>
    </w:p>
    <w:p w14:paraId="3AE9BABD" w14:textId="77777777" w:rsidR="003E0344" w:rsidRPr="003E0344" w:rsidRDefault="003E0344" w:rsidP="003E0344">
      <w:pPr>
        <w:spacing w:before="120" w:after="120" w:line="240" w:lineRule="auto"/>
        <w:ind w:left="720" w:hanging="720"/>
        <w:rPr>
          <w:rFonts w:cs="Arial"/>
          <w:szCs w:val="24"/>
        </w:rPr>
      </w:pPr>
      <w:r w:rsidRPr="003E0344">
        <w:rPr>
          <w:rFonts w:cs="Arial"/>
          <w:szCs w:val="24"/>
        </w:rPr>
        <w:t xml:space="preserve">Zhou, Z., Hong, E. J., Cohen, S., Zhao, W., Ho, H. H., Schmidt, L., Chen, W. G., Lin, Y., </w:t>
      </w:r>
      <w:proofErr w:type="spellStart"/>
      <w:r w:rsidRPr="003E0344">
        <w:rPr>
          <w:rFonts w:cs="Arial"/>
          <w:szCs w:val="24"/>
        </w:rPr>
        <w:t>Savner</w:t>
      </w:r>
      <w:proofErr w:type="spellEnd"/>
      <w:r w:rsidRPr="003E0344">
        <w:rPr>
          <w:rFonts w:cs="Arial"/>
          <w:szCs w:val="24"/>
        </w:rPr>
        <w:t xml:space="preserve">, E., Griffith, E. C., Hu, L., Steen, J. A. J., Weitz, C. J., &amp; Greenberg, M. E. (2006). Brain-Specific Phosphorylation of MeCP2 Regulates Activity-Dependent </w:t>
      </w:r>
      <w:proofErr w:type="spellStart"/>
      <w:r w:rsidRPr="003E0344">
        <w:rPr>
          <w:rFonts w:cs="Arial"/>
          <w:szCs w:val="24"/>
        </w:rPr>
        <w:t>Bdnf</w:t>
      </w:r>
      <w:proofErr w:type="spellEnd"/>
      <w:r w:rsidRPr="003E0344">
        <w:rPr>
          <w:rFonts w:cs="Arial"/>
          <w:szCs w:val="24"/>
        </w:rPr>
        <w:t xml:space="preserve"> Transcription, Dendritic Growth, and Spine Maturation. </w:t>
      </w:r>
      <w:r w:rsidRPr="003E0344">
        <w:rPr>
          <w:rFonts w:cs="Arial"/>
          <w:i/>
          <w:iCs/>
          <w:szCs w:val="24"/>
        </w:rPr>
        <w:t>Neuron</w:t>
      </w:r>
      <w:r w:rsidRPr="003E0344">
        <w:rPr>
          <w:rFonts w:cs="Arial"/>
          <w:szCs w:val="24"/>
        </w:rPr>
        <w:t xml:space="preserve">, </w:t>
      </w:r>
      <w:r w:rsidRPr="003E0344">
        <w:rPr>
          <w:rFonts w:cs="Arial"/>
          <w:i/>
          <w:iCs/>
          <w:szCs w:val="24"/>
        </w:rPr>
        <w:t>52</w:t>
      </w:r>
      <w:r w:rsidRPr="003E0344">
        <w:rPr>
          <w:rFonts w:cs="Arial"/>
          <w:szCs w:val="24"/>
        </w:rPr>
        <w:t>(2), 255–269. https://doi.org/10.1016/j.neuron.2006.09.037</w:t>
      </w:r>
    </w:p>
    <w:p w14:paraId="566535C0" w14:textId="0DCD893C" w:rsidR="00E94B38" w:rsidRPr="00E94B38" w:rsidRDefault="00E94B38" w:rsidP="003E0344">
      <w:pPr>
        <w:pStyle w:val="BodyText"/>
        <w:spacing w:before="120" w:line="240" w:lineRule="auto"/>
        <w:ind w:hanging="720"/>
      </w:pPr>
    </w:p>
    <w:p w14:paraId="48DBB864" w14:textId="338D05F5" w:rsidR="00A2472E" w:rsidRPr="00E51EEB" w:rsidRDefault="00A2472E" w:rsidP="00E51EEB">
      <w:pPr>
        <w:spacing w:line="240" w:lineRule="auto"/>
        <w:jc w:val="left"/>
        <w:rPr>
          <w:rFonts w:eastAsia="Times New Roman" w:cs="Calibri"/>
          <w:b/>
          <w:sz w:val="28"/>
          <w:szCs w:val="24"/>
        </w:rPr>
      </w:pPr>
      <w:r>
        <w:br w:type="page"/>
      </w:r>
    </w:p>
    <w:p w14:paraId="6F26A9C5" w14:textId="7A631217" w:rsidR="003421A1" w:rsidRDefault="00CD09FD" w:rsidP="00CF5323">
      <w:pPr>
        <w:pStyle w:val="dsH1"/>
      </w:pPr>
      <w:bookmarkStart w:id="72" w:name="_Toc140443285"/>
      <w:r w:rsidRPr="004948AE">
        <w:rPr>
          <w:noProof/>
        </w:rPr>
        <w:lastRenderedPageBreak/>
        <w:drawing>
          <wp:anchor distT="0" distB="0" distL="114300" distR="114300" simplePos="0" relativeHeight="251651584" behindDoc="0" locked="0" layoutInCell="1" allowOverlap="1" wp14:anchorId="7CB6204D" wp14:editId="0DC866EE">
            <wp:simplePos x="0" y="0"/>
            <wp:positionH relativeFrom="column">
              <wp:posOffset>0</wp:posOffset>
            </wp:positionH>
            <wp:positionV relativeFrom="page">
              <wp:posOffset>1466850</wp:posOffset>
            </wp:positionV>
            <wp:extent cx="5943600" cy="3154045"/>
            <wp:effectExtent l="0" t="0" r="0" b="0"/>
            <wp:wrapTopAndBottom/>
            <wp:docPr id="34762514" name="Picture 41" descr="A picture containing screenshot, tex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2514" name="Picture 41" descr="A picture containing screenshot, text, diagram, lin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154045"/>
                    </a:xfrm>
                    <a:prstGeom prst="rect">
                      <a:avLst/>
                    </a:prstGeom>
                  </pic:spPr>
                </pic:pic>
              </a:graphicData>
            </a:graphic>
          </wp:anchor>
        </w:drawing>
      </w:r>
      <w:r w:rsidR="003421A1">
        <w:t>Appendix</w:t>
      </w:r>
      <w:bookmarkEnd w:id="72"/>
    </w:p>
    <w:p w14:paraId="613F22A2" w14:textId="6FE042FF" w:rsidR="00723C1E" w:rsidRDefault="00B651DF" w:rsidP="006C15E8">
      <w:pPr>
        <w:pStyle w:val="dsfig"/>
      </w:pPr>
      <w:bookmarkStart w:id="73" w:name="_Hlk135998616"/>
      <w:bookmarkStart w:id="74" w:name="_Toc140443396"/>
      <w:r w:rsidRPr="004948AE">
        <w:t>Figure 1</w:t>
      </w:r>
      <w:r w:rsidR="002C5595">
        <w:t>.1</w:t>
      </w:r>
      <w:r w:rsidR="003A2BB4">
        <w:t>.</w:t>
      </w:r>
      <w:r w:rsidRPr="004948AE">
        <w:t xml:space="preserve"> Symptomology in girls and women with Rett Syndrome</w:t>
      </w:r>
      <w:bookmarkEnd w:id="73"/>
      <w:r w:rsidRPr="004948AE">
        <w:t>.</w:t>
      </w:r>
      <w:bookmarkEnd w:id="74"/>
      <w:r>
        <w:t xml:space="preserve"> </w:t>
      </w:r>
    </w:p>
    <w:p w14:paraId="38D97E39" w14:textId="111C8192" w:rsidR="00933E12" w:rsidRPr="00723C1E" w:rsidRDefault="004948AE" w:rsidP="00CF5323">
      <w:pPr>
        <w:pStyle w:val="dsfigtext"/>
        <w:rPr>
          <w:rStyle w:val="dsfigtextChar"/>
        </w:rPr>
      </w:pPr>
      <w:r w:rsidRPr="00723C1E">
        <w:rPr>
          <w:rStyle w:val="dsfigtextChar"/>
        </w:rPr>
        <w:t xml:space="preserve">Age is indicated at the top in months (bottom) and years (top). Lines indicate the period in which the corresponding stage or symptom appears or has been reported. </w:t>
      </w:r>
      <w:bookmarkStart w:id="75" w:name="_Hlk136023327"/>
      <w:r w:rsidRPr="00723C1E">
        <w:rPr>
          <w:rStyle w:val="dsfigtextChar"/>
        </w:rPr>
        <w:t>Red lines indicate the appearance of sensory issues during the ‘typical period of development’. Blue lines indicate motor symptom onset.​ Purple lines indicate other neurological symptoms such as seizures and emotional dysregulation observed in patients.</w:t>
      </w:r>
      <w:bookmarkEnd w:id="75"/>
      <w:r w:rsidRPr="00723C1E">
        <w:rPr>
          <w:rStyle w:val="dsfigtextChar"/>
        </w:rPr>
        <w:t xml:space="preserve"> Green lines represent the emergence of peripheral symptoms related to gastrointestinal and growth development issues. </w:t>
      </w:r>
      <w:r w:rsidR="00933E12" w:rsidRPr="00723C1E">
        <w:rPr>
          <w:rStyle w:val="dsfigtextChar"/>
        </w:rPr>
        <w:t xml:space="preserve">Despite these deficits, patients with Rett syndrome can live into late adulthood with 24/7-hour care. </w:t>
      </w:r>
      <w:r w:rsidRPr="00723C1E">
        <w:rPr>
          <w:rStyle w:val="dsfigtextChar"/>
        </w:rPr>
        <w:t xml:space="preserve">This figure is modified from </w:t>
      </w:r>
      <w:proofErr w:type="spellStart"/>
      <w:r w:rsidRPr="00723C1E">
        <w:rPr>
          <w:rStyle w:val="dsfigtextChar"/>
        </w:rPr>
        <w:t>Chahrour</w:t>
      </w:r>
      <w:proofErr w:type="spellEnd"/>
      <w:r w:rsidRPr="00723C1E">
        <w:rPr>
          <w:rStyle w:val="dsfigtextChar"/>
        </w:rPr>
        <w:t xml:space="preserve"> and </w:t>
      </w:r>
      <w:proofErr w:type="spellStart"/>
      <w:r w:rsidRPr="00723C1E">
        <w:rPr>
          <w:rStyle w:val="dsfigtextChar"/>
        </w:rPr>
        <w:t>Zoghbi</w:t>
      </w:r>
      <w:proofErr w:type="spellEnd"/>
      <w:r w:rsidRPr="00723C1E">
        <w:rPr>
          <w:rStyle w:val="dsfigtextChar"/>
        </w:rPr>
        <w:t xml:space="preserve">, 2007, and is synthesized </w:t>
      </w:r>
      <w:r w:rsidR="002C5595">
        <w:rPr>
          <w:rStyle w:val="dsfigtextChar"/>
        </w:rPr>
        <w:t xml:space="preserve">with findings </w:t>
      </w:r>
      <w:r w:rsidRPr="00723C1E">
        <w:rPr>
          <w:rStyle w:val="dsfigtextChar"/>
        </w:rPr>
        <w:t xml:space="preserve">collected from Buchanan et al., 2019; </w:t>
      </w:r>
      <w:proofErr w:type="spellStart"/>
      <w:r w:rsidRPr="00723C1E">
        <w:rPr>
          <w:rStyle w:val="dsfigtextChar"/>
        </w:rPr>
        <w:t>Djukic</w:t>
      </w:r>
      <w:proofErr w:type="spellEnd"/>
      <w:r w:rsidRPr="00723C1E">
        <w:rPr>
          <w:rStyle w:val="dsfigtextChar"/>
        </w:rPr>
        <w:t xml:space="preserve"> and </w:t>
      </w:r>
      <w:proofErr w:type="spellStart"/>
      <w:r w:rsidRPr="00723C1E">
        <w:rPr>
          <w:rStyle w:val="dsfigtextChar"/>
        </w:rPr>
        <w:t>Valicenti</w:t>
      </w:r>
      <w:proofErr w:type="spellEnd"/>
      <w:r w:rsidRPr="00723C1E">
        <w:rPr>
          <w:rStyle w:val="dsfigtextChar"/>
        </w:rPr>
        <w:t xml:space="preserve"> McDermott, 2012; FitzGerald et al., 1990; Jian et al., 2006; Killian et al., 2017; </w:t>
      </w:r>
      <w:proofErr w:type="spellStart"/>
      <w:r w:rsidRPr="00723C1E">
        <w:rPr>
          <w:rStyle w:val="dsfigtextChar"/>
        </w:rPr>
        <w:t>Motil</w:t>
      </w:r>
      <w:proofErr w:type="spellEnd"/>
      <w:r w:rsidRPr="00723C1E">
        <w:rPr>
          <w:rStyle w:val="dsfigtextChar"/>
        </w:rPr>
        <w:t xml:space="preserve"> et al., 2012; </w:t>
      </w:r>
      <w:proofErr w:type="spellStart"/>
      <w:r w:rsidRPr="00723C1E">
        <w:rPr>
          <w:rStyle w:val="dsfigtextChar"/>
        </w:rPr>
        <w:t>Neul</w:t>
      </w:r>
      <w:proofErr w:type="spellEnd"/>
      <w:r w:rsidRPr="00723C1E">
        <w:rPr>
          <w:rStyle w:val="dsfigtextChar"/>
        </w:rPr>
        <w:t xml:space="preserve"> et al., 2014; Nomura, 2005; </w:t>
      </w:r>
      <w:proofErr w:type="spellStart"/>
      <w:r w:rsidRPr="00723C1E">
        <w:rPr>
          <w:rStyle w:val="dsfigtextChar"/>
        </w:rPr>
        <w:t>Tarquinio</w:t>
      </w:r>
      <w:proofErr w:type="spellEnd"/>
      <w:r w:rsidRPr="00723C1E">
        <w:rPr>
          <w:rStyle w:val="dsfigtextChar"/>
        </w:rPr>
        <w:t xml:space="preserve"> et al., 2017, 2018; </w:t>
      </w:r>
      <w:proofErr w:type="spellStart"/>
      <w:r w:rsidRPr="00723C1E">
        <w:rPr>
          <w:rStyle w:val="dsfigtextChar"/>
        </w:rPr>
        <w:t>Vignoli</w:t>
      </w:r>
      <w:proofErr w:type="spellEnd"/>
      <w:r w:rsidRPr="00723C1E">
        <w:rPr>
          <w:rStyle w:val="dsfigtextChar"/>
        </w:rPr>
        <w:t xml:space="preserve"> et al., 2010. </w:t>
      </w:r>
    </w:p>
    <w:p w14:paraId="191563A2" w14:textId="77777777" w:rsidR="00723C1E" w:rsidRDefault="00723C1E" w:rsidP="006C15E8">
      <w:pPr>
        <w:pStyle w:val="dsfig"/>
        <w:rPr>
          <w:rStyle w:val="dsfigtextChar"/>
          <w:b w:val="0"/>
          <w:bCs/>
        </w:rPr>
      </w:pPr>
    </w:p>
    <w:p w14:paraId="2DA804DA" w14:textId="77777777" w:rsidR="00933E12" w:rsidRDefault="00933E12" w:rsidP="00933E12">
      <w:pPr>
        <w:pStyle w:val="BodyText"/>
        <w:rPr>
          <w:rStyle w:val="dsfigtextChar"/>
          <w:bCs w:val="0"/>
        </w:rPr>
      </w:pPr>
      <w:r>
        <w:rPr>
          <w:rStyle w:val="dsfigtextChar"/>
          <w:b/>
          <w:bCs w:val="0"/>
        </w:rPr>
        <w:br w:type="page"/>
      </w:r>
    </w:p>
    <w:p w14:paraId="18E42739" w14:textId="41158BD9" w:rsidR="003421A1" w:rsidRPr="004948AE" w:rsidRDefault="00933E12" w:rsidP="006C15E8">
      <w:pPr>
        <w:pStyle w:val="dsfig"/>
        <w:rPr>
          <w:rStyle w:val="dsfigtextChar"/>
          <w:b w:val="0"/>
          <w:bCs/>
        </w:rPr>
      </w:pPr>
      <w:bookmarkStart w:id="76" w:name="_Toc140443397"/>
      <w:r>
        <w:rPr>
          <w:noProof/>
        </w:rPr>
        <w:lastRenderedPageBreak/>
        <w:drawing>
          <wp:anchor distT="0" distB="0" distL="114300" distR="114300" simplePos="0" relativeHeight="251654656" behindDoc="0" locked="0" layoutInCell="1" allowOverlap="1" wp14:anchorId="0C2176E6" wp14:editId="125C090F">
            <wp:simplePos x="0" y="0"/>
            <wp:positionH relativeFrom="margin">
              <wp:posOffset>313509</wp:posOffset>
            </wp:positionH>
            <wp:positionV relativeFrom="paragraph">
              <wp:posOffset>0</wp:posOffset>
            </wp:positionV>
            <wp:extent cx="5265420" cy="3725545"/>
            <wp:effectExtent l="0" t="0" r="0" b="8255"/>
            <wp:wrapTopAndBottom/>
            <wp:docPr id="791497597" name="Picture 42" descr="A picture containing screenshot, tex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497597" name="Picture 42" descr="A picture containing screenshot, text, diagram, lin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65420" cy="3725545"/>
                    </a:xfrm>
                    <a:prstGeom prst="rect">
                      <a:avLst/>
                    </a:prstGeom>
                  </pic:spPr>
                </pic:pic>
              </a:graphicData>
            </a:graphic>
            <wp14:sizeRelH relativeFrom="margin">
              <wp14:pctWidth>0</wp14:pctWidth>
            </wp14:sizeRelH>
            <wp14:sizeRelV relativeFrom="margin">
              <wp14:pctHeight>0</wp14:pctHeight>
            </wp14:sizeRelV>
          </wp:anchor>
        </w:drawing>
      </w:r>
      <w:bookmarkEnd w:id="76"/>
    </w:p>
    <w:p w14:paraId="39AE7ACB" w14:textId="708F6FEC" w:rsidR="003E0E1F" w:rsidRPr="00933E12" w:rsidRDefault="003E0E1F" w:rsidP="00933E12">
      <w:pPr>
        <w:spacing w:line="240" w:lineRule="auto"/>
      </w:pPr>
    </w:p>
    <w:p w14:paraId="23380402" w14:textId="09772767" w:rsidR="00723C1E" w:rsidRDefault="00933E12" w:rsidP="0061348B">
      <w:pPr>
        <w:pStyle w:val="dsfig"/>
      </w:pPr>
      <w:bookmarkStart w:id="77" w:name="_Toc140443398"/>
      <w:r w:rsidRPr="003E0E1F">
        <w:t>Figure 1</w:t>
      </w:r>
      <w:r w:rsidR="002C5595">
        <w:t>.</w:t>
      </w:r>
      <w:r w:rsidR="0061348B">
        <w:t>2</w:t>
      </w:r>
      <w:r w:rsidR="003A2BB4">
        <w:t>.</w:t>
      </w:r>
      <w:r w:rsidRPr="003E0E1F">
        <w:t xml:space="preserve"> Symptomology in </w:t>
      </w:r>
      <w:r w:rsidR="00FE5C2F">
        <w:t>female mouse model for</w:t>
      </w:r>
      <w:r w:rsidRPr="003E0E1F">
        <w:t xml:space="preserve"> Rett Syndrome</w:t>
      </w:r>
      <w:r>
        <w:t>.</w:t>
      </w:r>
      <w:bookmarkEnd w:id="77"/>
      <w:r>
        <w:t xml:space="preserve"> </w:t>
      </w:r>
    </w:p>
    <w:p w14:paraId="04897DD7" w14:textId="23FE24A3" w:rsidR="00933E12" w:rsidRPr="0061348B" w:rsidRDefault="00933E12" w:rsidP="00CF5323">
      <w:pPr>
        <w:pStyle w:val="dsfigtext"/>
      </w:pPr>
      <w:r w:rsidRPr="0061348B">
        <w:rPr>
          <w:rStyle w:val="dsfigtextChar"/>
          <w:bCs/>
        </w:rPr>
        <w:t>Age is indicated at the top in months and weeks (bottom). Lines indicate the period in which the corresponding stage or symptom appears or has been reported.</w:t>
      </w:r>
      <w:r w:rsidR="00C059A5" w:rsidRPr="0061348B">
        <w:rPr>
          <w:rStyle w:val="dsfigtextChar"/>
          <w:bCs/>
        </w:rPr>
        <w:t xml:space="preserve"> Red lines indicate the appearance of subtle sensory processing issues early on before the onset of gross motor deficits later in adulthood, shown in blue. Purple lines indicate other neurological symptoms such as reduced anxiety and onset of seizures in late adulthood.</w:t>
      </w:r>
      <w:r w:rsidRPr="0061348B">
        <w:rPr>
          <w:rStyle w:val="dsfigtextChar"/>
          <w:bCs/>
        </w:rPr>
        <w:t xml:space="preserve"> Data </w:t>
      </w:r>
      <w:r w:rsidR="00C059A5" w:rsidRPr="0061348B">
        <w:rPr>
          <w:rStyle w:val="dsfigtextChar"/>
          <w:bCs/>
        </w:rPr>
        <w:t>supported from Guy</w:t>
      </w:r>
      <w:r w:rsidRPr="0061348B">
        <w:rPr>
          <w:rStyle w:val="dsfigtextChar"/>
          <w:bCs/>
        </w:rPr>
        <w:t xml:space="preserve"> et al., 2001; Krishnan et al., 2015, 2017; Lau et al., 2020; Picker et al., 2006; Robinson et al., 2013; </w:t>
      </w:r>
      <w:proofErr w:type="spellStart"/>
      <w:r w:rsidRPr="0061348B">
        <w:rPr>
          <w:rStyle w:val="dsfigtextChar"/>
          <w:bCs/>
        </w:rPr>
        <w:t>Samaco</w:t>
      </w:r>
      <w:proofErr w:type="spellEnd"/>
      <w:r w:rsidRPr="0061348B">
        <w:rPr>
          <w:rStyle w:val="dsfigtextChar"/>
          <w:bCs/>
        </w:rPr>
        <w:t xml:space="preserve"> et al., 2013; Santos et al., 2007; Stearns et al., 2007</w:t>
      </w:r>
      <w:r w:rsidR="0057480D" w:rsidRPr="0061348B">
        <w:rPr>
          <w:rStyle w:val="dsfigtextChar"/>
          <w:bCs/>
        </w:rPr>
        <w:t>).</w:t>
      </w:r>
    </w:p>
    <w:p w14:paraId="0D05ABE2" w14:textId="29AD5329" w:rsidR="00442FEA" w:rsidRPr="00F00B6D" w:rsidRDefault="00442FEA" w:rsidP="00F00B6D">
      <w:pPr>
        <w:spacing w:line="240" w:lineRule="auto"/>
        <w:jc w:val="left"/>
        <w:rPr>
          <w:rFonts w:eastAsia="Times New Roman" w:cs="Calibri"/>
          <w:b/>
          <w:sz w:val="28"/>
          <w:szCs w:val="24"/>
        </w:rPr>
      </w:pPr>
    </w:p>
    <w:p w14:paraId="4977A3D6" w14:textId="77777777" w:rsidR="00933E12" w:rsidRDefault="00933E12">
      <w:pPr>
        <w:spacing w:line="240" w:lineRule="auto"/>
        <w:jc w:val="left"/>
        <w:rPr>
          <w:rFonts w:eastAsia="Times New Roman" w:cs="Calibri"/>
          <w:b/>
          <w:caps/>
          <w:szCs w:val="24"/>
        </w:rPr>
      </w:pPr>
      <w:r>
        <w:br w:type="page"/>
      </w:r>
    </w:p>
    <w:p w14:paraId="4A524D1F" w14:textId="36411B38" w:rsidR="00056D4C" w:rsidRPr="00A12596" w:rsidRDefault="008A1655" w:rsidP="00A12596">
      <w:pPr>
        <w:pStyle w:val="DSCH"/>
      </w:pPr>
      <w:bookmarkStart w:id="78" w:name="_Toc140443286"/>
      <w:r>
        <w:lastRenderedPageBreak/>
        <w:t xml:space="preserve">Chapter </w:t>
      </w:r>
      <w:r w:rsidR="000A021E">
        <w:t>2</w:t>
      </w:r>
      <w:r>
        <w:t>: Age Dependent Sensory Phenotypes in a Female mouse model for Rett syndrome</w:t>
      </w:r>
      <w:bookmarkEnd w:id="78"/>
      <w:r>
        <w:t xml:space="preserve"> </w:t>
      </w:r>
      <w:bookmarkStart w:id="79" w:name="_Toc140443287"/>
      <w:r w:rsidR="00056D4C">
        <w:br w:type="page"/>
      </w:r>
    </w:p>
    <w:p w14:paraId="675D3DA2" w14:textId="7ACD51F5" w:rsidR="00A12596" w:rsidRDefault="00A12596" w:rsidP="00A12596">
      <w:r w:rsidRPr="00A12596">
        <w:lastRenderedPageBreak/>
        <w:t xml:space="preserve">This work is published in the Journal of Neuroscience Research: </w:t>
      </w:r>
      <w:hyperlink r:id="rId12" w:history="1">
        <w:r w:rsidRPr="00855186">
          <w:rPr>
            <w:rStyle w:val="Hyperlink"/>
          </w:rPr>
          <w:t>https://doi.org/10.1002/jnr.25190</w:t>
        </w:r>
      </w:hyperlink>
      <w:r>
        <w:t xml:space="preserve"> </w:t>
      </w:r>
      <w:r w:rsidRPr="00A12596">
        <w:t xml:space="preserve">   </w:t>
      </w:r>
    </w:p>
    <w:p w14:paraId="2E53FC2A" w14:textId="7ABE089C" w:rsidR="00956CD7" w:rsidRDefault="00956CD7" w:rsidP="00CF5323">
      <w:pPr>
        <w:pStyle w:val="dsH1"/>
      </w:pPr>
      <w:r>
        <w:t>Abstract</w:t>
      </w:r>
      <w:bookmarkEnd w:id="79"/>
    </w:p>
    <w:p w14:paraId="3DDCFCBB" w14:textId="193A061D" w:rsidR="00852394" w:rsidRDefault="00956CD7" w:rsidP="00BE265E">
      <w:r w:rsidRPr="00956CD7">
        <w:t>Rett syndrome is characterized by an early period of typical development and then, regression of learned motor and speech skills in girls. Loss of MECP2 protein is thought to cause Rett syndrome phenotypes. The specific underlying mechanisms from typical developmental trajectory to regression features throughout life are unclear. Lack of established timelines to study the molecular, cellular, and behavioral features of regression in female mouse models is a major contributing factor. Due to random X-chromosome inactivation, female patients with Rett syndrome and female mouse models for Rett syndrome (Mecp2</w:t>
      </w:r>
      <w:r w:rsidRPr="00956CD7">
        <w:rPr>
          <w:vertAlign w:val="superscript"/>
        </w:rPr>
        <w:t>Heterozygous</w:t>
      </w:r>
      <w:r w:rsidRPr="00956CD7">
        <w:t>, Het) express a functional copy of wild-type MECP2 protein in approximately half of all cells. As MECP2 expression is regulated during early postnatal development and experience, we characterized the expression of wild-type MECP2 in the primary somatosensory cortex of female Het mice. Here, we report increased MECP2 levels in non-parvalbumin-positive neurons of 6-week-old adolescent Het relative to age-matched wild-type controls, while also displaying similar levels of perineuronal net expression, mild tactile sensory perception deficits, and efficient pup retrieval behavior. In contrast, 12-week-old adult Het express MECP2 at levels similar to age-matched wild-type mice, show increased perineuronal net expression in the cortex, and display significant tactile sensory perception deficits. Thus, we have identified a set of behavioral metrics and the cellular substrates to study regression during a specific time in the female Het mouse model, which coincide with changes in wild-type MECP2 expression. We speculate that the precocious increase in MECP2 expression within specific cell types of adolescent Het may provide compensatory benefits at the behavioral level, while the inability to further increase MECP2 levels leads to regressive behavioral phenotypes over time.</w:t>
      </w:r>
    </w:p>
    <w:p w14:paraId="62094F37" w14:textId="3196E7CD" w:rsidR="00852394" w:rsidRDefault="00852394" w:rsidP="00BE265E">
      <w:pPr>
        <w:jc w:val="left"/>
      </w:pPr>
      <w:r>
        <w:br w:type="page"/>
      </w:r>
    </w:p>
    <w:p w14:paraId="00CCCA51" w14:textId="3196E7CD" w:rsidR="005228AE" w:rsidRDefault="008A1655" w:rsidP="00CF5323">
      <w:pPr>
        <w:pStyle w:val="dsH1"/>
      </w:pPr>
      <w:bookmarkStart w:id="80" w:name="_Toc140443288"/>
      <w:r>
        <w:lastRenderedPageBreak/>
        <w:t>Introduction</w:t>
      </w:r>
      <w:bookmarkEnd w:id="80"/>
      <w:r>
        <w:t xml:space="preserve"> </w:t>
      </w:r>
    </w:p>
    <w:p w14:paraId="332815A6" w14:textId="5DD4D64E" w:rsidR="00956CD7" w:rsidRDefault="00956CD7" w:rsidP="00BE265E">
      <w:r>
        <w:t xml:space="preserve">Rett syndrome (RTT) is a neuropsychiatric disorder, predominantly caused by mutations in the X-linked gene Methyl CpG-Binding Protein 2 (MECP2) </w:t>
      </w:r>
      <w:r w:rsidR="00F85E3A" w:rsidRPr="00F85E3A">
        <w:rPr>
          <w:rFonts w:cs="Arial"/>
        </w:rPr>
        <w:t>(Amir et al., 1999a; Hagberg et al., 1983a; Rett, 1966)</w:t>
      </w:r>
      <w:r w:rsidR="00C3373F">
        <w:t xml:space="preserve">. </w:t>
      </w:r>
      <w:r>
        <w:t>Most surviving patients with RTT are females who are heterozygous for MECP2 mutations. Diagnostic criteria for RTT include partial or complete loss of acquired purposeful motor skills or spoken language during a regression period in the first few years of life. Additionally, primary sensory processing is disrupted in RTT patients</w:t>
      </w:r>
      <w:r w:rsidR="00C3373F">
        <w:t xml:space="preserve"> </w:t>
      </w:r>
      <w:r w:rsidR="00C3373F" w:rsidRPr="00C3373F">
        <w:rPr>
          <w:rFonts w:cs="Arial"/>
        </w:rPr>
        <w:t xml:space="preserve">(Buchanan et al., 2019; </w:t>
      </w:r>
      <w:proofErr w:type="spellStart"/>
      <w:r w:rsidR="00C3373F" w:rsidRPr="00C3373F">
        <w:rPr>
          <w:rFonts w:cs="Arial"/>
        </w:rPr>
        <w:t>Djukic</w:t>
      </w:r>
      <w:proofErr w:type="spellEnd"/>
      <w:r w:rsidR="00C3373F" w:rsidRPr="00C3373F">
        <w:rPr>
          <w:rFonts w:cs="Arial"/>
        </w:rPr>
        <w:t xml:space="preserve"> et al., 2012; </w:t>
      </w:r>
      <w:proofErr w:type="spellStart"/>
      <w:r w:rsidR="00C3373F" w:rsidRPr="00C3373F">
        <w:rPr>
          <w:rFonts w:cs="Arial"/>
        </w:rPr>
        <w:t>Djukic</w:t>
      </w:r>
      <w:proofErr w:type="spellEnd"/>
      <w:r w:rsidR="00C3373F" w:rsidRPr="00C3373F">
        <w:rPr>
          <w:rFonts w:cs="Arial"/>
        </w:rPr>
        <w:t xml:space="preserve"> and </w:t>
      </w:r>
      <w:proofErr w:type="spellStart"/>
      <w:r w:rsidR="00C3373F" w:rsidRPr="00C3373F">
        <w:rPr>
          <w:rFonts w:cs="Arial"/>
        </w:rPr>
        <w:t>Valicenti</w:t>
      </w:r>
      <w:proofErr w:type="spellEnd"/>
      <w:r w:rsidR="00C3373F" w:rsidRPr="00C3373F">
        <w:rPr>
          <w:rFonts w:cs="Arial"/>
        </w:rPr>
        <w:t xml:space="preserve"> McDermott, 2012; Key et al., 2019; LeBlanc et al., 2015; </w:t>
      </w:r>
      <w:proofErr w:type="spellStart"/>
      <w:r w:rsidR="00C3373F" w:rsidRPr="00C3373F">
        <w:rPr>
          <w:rFonts w:cs="Arial"/>
        </w:rPr>
        <w:t>Merbler</w:t>
      </w:r>
      <w:proofErr w:type="spellEnd"/>
      <w:r w:rsidR="00C3373F" w:rsidRPr="00C3373F">
        <w:rPr>
          <w:rFonts w:cs="Arial"/>
        </w:rPr>
        <w:t xml:space="preserve"> et al., 2020; Nomura, 2005; Peters et al., 2015; Stallworth et al., 2019; Symons et al., 2019)</w:t>
      </w:r>
      <w:r w:rsidR="00C3373F">
        <w:t xml:space="preserve">. </w:t>
      </w:r>
      <w:r>
        <w:t>Such disruptions during development and adulthood contribute to motor dysfunction and social communication deficits in girls and women with RTT. Patients typically survive into middle age with periods of plateau and regression throughout life</w:t>
      </w:r>
      <w:r w:rsidR="00C3373F">
        <w:t xml:space="preserve"> </w:t>
      </w:r>
      <w:r w:rsidR="00F85E3A" w:rsidRPr="00F85E3A">
        <w:rPr>
          <w:rFonts w:cs="Arial"/>
        </w:rPr>
        <w:t xml:space="preserve">(Bebbington et al., 2008; Buchanan et al., 2019; </w:t>
      </w:r>
      <w:proofErr w:type="spellStart"/>
      <w:r w:rsidR="00F85E3A" w:rsidRPr="00F85E3A">
        <w:rPr>
          <w:rFonts w:cs="Arial"/>
        </w:rPr>
        <w:t>Charman</w:t>
      </w:r>
      <w:proofErr w:type="spellEnd"/>
      <w:r w:rsidR="00F85E3A" w:rsidRPr="00F85E3A">
        <w:rPr>
          <w:rFonts w:cs="Arial"/>
        </w:rPr>
        <w:t xml:space="preserve"> et al., 2002a; </w:t>
      </w:r>
      <w:proofErr w:type="spellStart"/>
      <w:r w:rsidR="00F85E3A" w:rsidRPr="00F85E3A">
        <w:rPr>
          <w:rFonts w:cs="Arial"/>
        </w:rPr>
        <w:t>Djukic</w:t>
      </w:r>
      <w:proofErr w:type="spellEnd"/>
      <w:r w:rsidR="00F85E3A" w:rsidRPr="00F85E3A">
        <w:rPr>
          <w:rFonts w:cs="Arial"/>
        </w:rPr>
        <w:t xml:space="preserve"> et al., 2012; </w:t>
      </w:r>
      <w:proofErr w:type="spellStart"/>
      <w:r w:rsidR="00F85E3A" w:rsidRPr="00F85E3A">
        <w:rPr>
          <w:rFonts w:cs="Arial"/>
        </w:rPr>
        <w:t>Djukic</w:t>
      </w:r>
      <w:proofErr w:type="spellEnd"/>
      <w:r w:rsidR="00F85E3A" w:rsidRPr="00F85E3A">
        <w:rPr>
          <w:rFonts w:cs="Arial"/>
        </w:rPr>
        <w:t xml:space="preserve"> and </w:t>
      </w:r>
      <w:proofErr w:type="spellStart"/>
      <w:r w:rsidR="00F85E3A" w:rsidRPr="00F85E3A">
        <w:rPr>
          <w:rFonts w:cs="Arial"/>
        </w:rPr>
        <w:t>Valicenti</w:t>
      </w:r>
      <w:proofErr w:type="spellEnd"/>
      <w:r w:rsidR="00F85E3A" w:rsidRPr="00F85E3A">
        <w:rPr>
          <w:rFonts w:cs="Arial"/>
        </w:rPr>
        <w:t xml:space="preserve"> McDermott, 2012; </w:t>
      </w:r>
      <w:proofErr w:type="spellStart"/>
      <w:r w:rsidR="00F85E3A" w:rsidRPr="00F85E3A">
        <w:rPr>
          <w:rFonts w:cs="Arial"/>
        </w:rPr>
        <w:t>Einspieler</w:t>
      </w:r>
      <w:proofErr w:type="spellEnd"/>
      <w:r w:rsidR="00F85E3A" w:rsidRPr="00F85E3A">
        <w:rPr>
          <w:rFonts w:cs="Arial"/>
        </w:rPr>
        <w:t xml:space="preserve"> and </w:t>
      </w:r>
      <w:proofErr w:type="spellStart"/>
      <w:r w:rsidR="00F85E3A" w:rsidRPr="00F85E3A">
        <w:rPr>
          <w:rFonts w:cs="Arial"/>
        </w:rPr>
        <w:t>Marschik</w:t>
      </w:r>
      <w:proofErr w:type="spellEnd"/>
      <w:r w:rsidR="00F85E3A" w:rsidRPr="00F85E3A">
        <w:rPr>
          <w:rFonts w:cs="Arial"/>
        </w:rPr>
        <w:t>, 2019; Kerr, 1995; Kirby et al., 2010a; Nomura, 2005)</w:t>
      </w:r>
      <w:r w:rsidR="00C3373F">
        <w:t xml:space="preserve">. </w:t>
      </w:r>
      <w:r>
        <w:t>Rodent models recapitulate many of the features of RTT, including sensory processing, social communication deficits, and motor difficulties</w:t>
      </w:r>
      <w:r w:rsidR="00C3373F">
        <w:t xml:space="preserve"> </w:t>
      </w:r>
      <w:r w:rsidR="00F85E3A" w:rsidRPr="00F85E3A">
        <w:rPr>
          <w:rFonts w:cs="Arial"/>
        </w:rPr>
        <w:t xml:space="preserve">(Durand et al., 2012; Ito-Ishida et al., 2015; Krishnan et al., 2017a, 2015; Billy Y.B. Lau et al., 2020a; Lee et al., 2017; Lo et al., 2016; </w:t>
      </w:r>
      <w:proofErr w:type="spellStart"/>
      <w:r w:rsidR="00F85E3A" w:rsidRPr="00F85E3A">
        <w:rPr>
          <w:rFonts w:cs="Arial"/>
        </w:rPr>
        <w:t>Orefice</w:t>
      </w:r>
      <w:proofErr w:type="spellEnd"/>
      <w:r w:rsidR="00F85E3A" w:rsidRPr="00F85E3A">
        <w:rPr>
          <w:rFonts w:cs="Arial"/>
        </w:rPr>
        <w:t xml:space="preserve"> et al., 2016)</w:t>
      </w:r>
      <w:r>
        <w:t xml:space="preserve">. Though much is known about the characteristics of RTT phenotypes, the underlying cause for regression during various stages of life and the changes in syndromic phenotypes over time is unclear. The prevailing idea is that loss of MECP2 expression and function is the major driver for RTT phenotypes; however, the role of the wild-type MECP2 protein in half of the cells in RTT is unknown. </w:t>
      </w:r>
    </w:p>
    <w:p w14:paraId="09824067" w14:textId="77777777" w:rsidR="005228AE" w:rsidRPr="005228AE" w:rsidRDefault="005228AE" w:rsidP="00BE265E">
      <w:pPr>
        <w:pStyle w:val="BodyText"/>
        <w:spacing w:after="0"/>
      </w:pPr>
    </w:p>
    <w:p w14:paraId="23D33E00" w14:textId="7C54087A" w:rsidR="00956CD7" w:rsidRDefault="00956CD7" w:rsidP="00BE265E">
      <w:r>
        <w:t xml:space="preserve">In RTT, random X-chromosome inactivation leads to mosaic wild-type MECP2 expression in approximately 50% of most major cell types in the body, including neurons </w:t>
      </w:r>
      <w:r w:rsidR="00C3373F" w:rsidRPr="00C3373F">
        <w:rPr>
          <w:rFonts w:cs="Arial"/>
        </w:rPr>
        <w:t>(</w:t>
      </w:r>
      <w:proofErr w:type="spellStart"/>
      <w:r w:rsidR="00C3373F" w:rsidRPr="00C3373F">
        <w:rPr>
          <w:rFonts w:cs="Arial"/>
        </w:rPr>
        <w:t>Samaco</w:t>
      </w:r>
      <w:proofErr w:type="spellEnd"/>
      <w:r w:rsidR="00C3373F" w:rsidRPr="00C3373F">
        <w:rPr>
          <w:rFonts w:cs="Arial"/>
        </w:rPr>
        <w:t xml:space="preserve"> et al., 2013; Young and </w:t>
      </w:r>
      <w:proofErr w:type="spellStart"/>
      <w:r w:rsidR="00C3373F" w:rsidRPr="00C3373F">
        <w:rPr>
          <w:rFonts w:cs="Arial"/>
        </w:rPr>
        <w:t>Zoghbi</w:t>
      </w:r>
      <w:proofErr w:type="spellEnd"/>
      <w:r w:rsidR="00C3373F" w:rsidRPr="00C3373F">
        <w:rPr>
          <w:rFonts w:cs="Arial"/>
        </w:rPr>
        <w:t>, 2004)</w:t>
      </w:r>
      <w:r w:rsidR="00C3373F">
        <w:t xml:space="preserve">. </w:t>
      </w:r>
      <w:r>
        <w:t xml:space="preserve">Due to this inherent mosaicism, individual girls and women with RTT, as well as individual female heterozygous mice (Mecp2 heterozygous, Het), are unique. However, the impact of </w:t>
      </w:r>
      <w:r>
        <w:lastRenderedPageBreak/>
        <w:t>mosaic MECP2 expression on cellular function in Het is not fully understood. We hypothesize that the mosaicism in Het contributes to the observed syndromic phenotypes, due to likely compensation and adaptations in individual cells throughout life. In rodents, MECP2 expression increases postnatally, concomitant with the emergence of appropriate critical periods, and is generally thought to be stable in adolescence and adulthood</w:t>
      </w:r>
      <w:r w:rsidR="00C3373F">
        <w:t xml:space="preserve"> </w:t>
      </w:r>
      <w:r w:rsidR="00C3373F" w:rsidRPr="00C3373F">
        <w:rPr>
          <w:rFonts w:cs="Arial"/>
        </w:rPr>
        <w:t xml:space="preserve">(Braunschweig et al., 2004; Skene et al., 2010; </w:t>
      </w:r>
      <w:proofErr w:type="spellStart"/>
      <w:r w:rsidR="00C3373F" w:rsidRPr="00C3373F">
        <w:rPr>
          <w:rFonts w:cs="Arial"/>
        </w:rPr>
        <w:t>Yagasaki</w:t>
      </w:r>
      <w:proofErr w:type="spellEnd"/>
      <w:r w:rsidR="00C3373F" w:rsidRPr="00C3373F">
        <w:rPr>
          <w:rFonts w:cs="Arial"/>
        </w:rPr>
        <w:t xml:space="preserve"> et al., 2018)</w:t>
      </w:r>
      <w:r w:rsidR="00C3373F">
        <w:t xml:space="preserve">. </w:t>
      </w:r>
      <w:r>
        <w:t xml:space="preserve">MECP2 is variably expressed across cell types, with higher expression in GABAergic interneurons in comparison to pyramidal neurons within the same region </w:t>
      </w:r>
      <w:r w:rsidR="000F69C5" w:rsidRPr="000F69C5">
        <w:rPr>
          <w:rFonts w:cs="Arial"/>
        </w:rPr>
        <w:t xml:space="preserve">(Braunschweig et al., 2004; Ito-Ishida et al., 2015; Picard and </w:t>
      </w:r>
      <w:proofErr w:type="spellStart"/>
      <w:r w:rsidR="000F69C5" w:rsidRPr="000F69C5">
        <w:rPr>
          <w:rFonts w:cs="Arial"/>
        </w:rPr>
        <w:t>Fagiolini</w:t>
      </w:r>
      <w:proofErr w:type="spellEnd"/>
      <w:r w:rsidR="000F69C5" w:rsidRPr="000F69C5">
        <w:rPr>
          <w:rFonts w:cs="Arial"/>
        </w:rPr>
        <w:t xml:space="preserve">, 2019; Skene et al., 2010; Takei et al., 2021; </w:t>
      </w:r>
      <w:proofErr w:type="spellStart"/>
      <w:r w:rsidR="000F69C5" w:rsidRPr="000F69C5">
        <w:rPr>
          <w:rFonts w:cs="Arial"/>
        </w:rPr>
        <w:t>Yagasaki</w:t>
      </w:r>
      <w:proofErr w:type="spellEnd"/>
      <w:r w:rsidR="000F69C5" w:rsidRPr="000F69C5">
        <w:rPr>
          <w:rFonts w:cs="Arial"/>
        </w:rPr>
        <w:t xml:space="preserve"> et al., 2018)</w:t>
      </w:r>
      <w:r w:rsidR="000F69C5">
        <w:t xml:space="preserve">. </w:t>
      </w:r>
      <w:r>
        <w:t xml:space="preserve">Intriguingly, the status of wild-type MECP2 expression over time, in Het, is unknown. Due to its significant roles in gene regulation </w:t>
      </w:r>
      <w:r w:rsidR="000F69C5" w:rsidRPr="000F69C5">
        <w:rPr>
          <w:rFonts w:cs="Arial"/>
        </w:rPr>
        <w:t>(</w:t>
      </w:r>
      <w:proofErr w:type="spellStart"/>
      <w:r w:rsidR="000F69C5" w:rsidRPr="000F69C5">
        <w:rPr>
          <w:rFonts w:cs="Arial"/>
        </w:rPr>
        <w:t>Chahrour</w:t>
      </w:r>
      <w:proofErr w:type="spellEnd"/>
      <w:r w:rsidR="000F69C5" w:rsidRPr="000F69C5">
        <w:rPr>
          <w:rFonts w:cs="Arial"/>
        </w:rPr>
        <w:t xml:space="preserve"> et al., 2008; Chen et al., 2015; </w:t>
      </w:r>
      <w:proofErr w:type="spellStart"/>
      <w:r w:rsidR="000F69C5" w:rsidRPr="000F69C5">
        <w:rPr>
          <w:rFonts w:cs="Arial"/>
        </w:rPr>
        <w:t>Fuks</w:t>
      </w:r>
      <w:proofErr w:type="spellEnd"/>
      <w:r w:rsidR="000F69C5" w:rsidRPr="000F69C5">
        <w:rPr>
          <w:rFonts w:cs="Arial"/>
        </w:rPr>
        <w:t xml:space="preserve"> et al., 2003; Gabel et al., 2015; Jones et al., 1998; Klose et al., 2005; </w:t>
      </w:r>
      <w:proofErr w:type="spellStart"/>
      <w:r w:rsidR="000F69C5" w:rsidRPr="000F69C5">
        <w:rPr>
          <w:rFonts w:cs="Arial"/>
        </w:rPr>
        <w:t>Lyst</w:t>
      </w:r>
      <w:proofErr w:type="spellEnd"/>
      <w:r w:rsidR="000F69C5" w:rsidRPr="000F69C5">
        <w:rPr>
          <w:rFonts w:cs="Arial"/>
        </w:rPr>
        <w:t xml:space="preserve"> and Bird, 2015; Tao et al., 2009; Zhou et al., 2006)</w:t>
      </w:r>
      <w:r w:rsidR="000F69C5">
        <w:t xml:space="preserve"> </w:t>
      </w:r>
      <w:r>
        <w:t>and the timing of experience-dependent plasticity</w:t>
      </w:r>
      <w:r w:rsidR="000F69C5">
        <w:t xml:space="preserve"> </w:t>
      </w:r>
      <w:r w:rsidR="00F85E3A" w:rsidRPr="00F85E3A">
        <w:rPr>
          <w:rFonts w:cs="Arial"/>
        </w:rPr>
        <w:t xml:space="preserve">(Krishnan et al., 2017a, 2015; Billy Y.B. Lau et al., 2020a; Morello et al., 2018; </w:t>
      </w:r>
      <w:proofErr w:type="spellStart"/>
      <w:r w:rsidR="00F85E3A" w:rsidRPr="00F85E3A">
        <w:rPr>
          <w:rFonts w:cs="Arial"/>
        </w:rPr>
        <w:t>Noutel</w:t>
      </w:r>
      <w:proofErr w:type="spellEnd"/>
      <w:r w:rsidR="00F85E3A" w:rsidRPr="00F85E3A">
        <w:rPr>
          <w:rFonts w:cs="Arial"/>
        </w:rPr>
        <w:t xml:space="preserve"> et al., 2011; Patrizi et al., 2020; Picard and </w:t>
      </w:r>
      <w:proofErr w:type="spellStart"/>
      <w:r w:rsidR="00F85E3A" w:rsidRPr="00F85E3A">
        <w:rPr>
          <w:rFonts w:cs="Arial"/>
        </w:rPr>
        <w:t>Fagiolini</w:t>
      </w:r>
      <w:proofErr w:type="spellEnd"/>
      <w:r w:rsidR="00F85E3A" w:rsidRPr="00F85E3A">
        <w:rPr>
          <w:rFonts w:cs="Arial"/>
        </w:rPr>
        <w:t>, 2019)</w:t>
      </w:r>
      <w:r>
        <w:t xml:space="preserve">, investigation of wild-type MECP2 expression in Het across ages is essential to unravel the mechanisms connecting genotype to phenotype throughout the lifetime of the individual.  </w:t>
      </w:r>
    </w:p>
    <w:p w14:paraId="1F4375F8" w14:textId="77777777" w:rsidR="005228AE" w:rsidRPr="005228AE" w:rsidRDefault="005228AE" w:rsidP="00BE265E">
      <w:pPr>
        <w:pStyle w:val="BodyText"/>
        <w:spacing w:after="0"/>
      </w:pPr>
    </w:p>
    <w:p w14:paraId="79FE3E6B" w14:textId="09E2EB85" w:rsidR="00956CD7" w:rsidRDefault="00956CD7" w:rsidP="00BE265E">
      <w:r>
        <w:t>Previous work found 6-week-old adolescent Het are thought to not exhibit overt symptoms and 12-week-old adult females are considered early post-symptomatic</w:t>
      </w:r>
      <w:r w:rsidR="000F69C5">
        <w:t xml:space="preserve"> </w:t>
      </w:r>
      <w:r w:rsidR="000F69C5" w:rsidRPr="000F69C5">
        <w:rPr>
          <w:rFonts w:cs="Arial"/>
        </w:rPr>
        <w:t>(</w:t>
      </w:r>
      <w:proofErr w:type="spellStart"/>
      <w:r w:rsidR="000F69C5" w:rsidRPr="000F69C5">
        <w:rPr>
          <w:rFonts w:cs="Arial"/>
        </w:rPr>
        <w:t>Samaco</w:t>
      </w:r>
      <w:proofErr w:type="spellEnd"/>
      <w:r w:rsidR="000F69C5" w:rsidRPr="000F69C5">
        <w:rPr>
          <w:rFonts w:cs="Arial"/>
        </w:rPr>
        <w:t xml:space="preserve"> et al., 2013)</w:t>
      </w:r>
      <w:r w:rsidR="000F69C5">
        <w:t>.</w:t>
      </w:r>
      <w:r w:rsidR="00776F28">
        <w:t xml:space="preserve"> </w:t>
      </w:r>
      <w:r>
        <w:t xml:space="preserve">To specifically address social communication and complex sensorimotor integration, we have used a pup retrieval task, an ethologically-relevant behavior involving primary sensory processing and sensorimotor integration in an untrained task of retrieving scattered pups back to the nest </w:t>
      </w:r>
      <w:r w:rsidR="000F69C5" w:rsidRPr="000F69C5">
        <w:rPr>
          <w:rFonts w:cs="Arial"/>
        </w:rPr>
        <w:t>(Beach and Jaynes, 1956; Lonstein et al., 2015; Stern, 1996)</w:t>
      </w:r>
      <w:r>
        <w:t xml:space="preserve">. Adult Het are inefficient at the pup retrieval compared to age matched wild-type (WT) females </w:t>
      </w:r>
      <w:r w:rsidR="00F85E3A" w:rsidRPr="00F85E3A">
        <w:rPr>
          <w:rFonts w:cs="Arial"/>
        </w:rPr>
        <w:t>(Krishnan et al., 2017a; Stevenson et al., 2021a)</w:t>
      </w:r>
      <w:r>
        <w:t>. Furthermore, adult Het exhibit atypical tactile interactions with pups involving the whiskers and face, with decreased grooming behavior and increased proximal pup approaches</w:t>
      </w:r>
      <w:r w:rsidR="000F69C5">
        <w:t xml:space="preserve"> </w:t>
      </w:r>
      <w:r w:rsidR="00F85E3A" w:rsidRPr="00F85E3A">
        <w:rPr>
          <w:rFonts w:cs="Arial"/>
        </w:rPr>
        <w:t>(Stevenson et al., 2021a)</w:t>
      </w:r>
      <w:r>
        <w:t xml:space="preserve">. Together, these results suggest abnormal tactile processing in Het, which could contribute to their inefficient pup </w:t>
      </w:r>
      <w:r>
        <w:lastRenderedPageBreak/>
        <w:t>retrieval. Tactile processing is particularly relevant to alloparental care, as sensory cues from offspring are singularly essential for the early retention and maintenance of maternal behavior</w:t>
      </w:r>
      <w:r w:rsidR="000F69C5">
        <w:t xml:space="preserve"> </w:t>
      </w:r>
      <w:r w:rsidR="000F69C5" w:rsidRPr="000F69C5">
        <w:rPr>
          <w:rFonts w:cs="Arial"/>
        </w:rPr>
        <w:t xml:space="preserve">(Hinde and Davies, 1972; Lonstein and Stern, 1999; Maier, 1963; Morgan et al., 1992; Rosenblatt, 1967; Stern, 1996; Stern and </w:t>
      </w:r>
      <w:proofErr w:type="spellStart"/>
      <w:r w:rsidR="000F69C5" w:rsidRPr="000F69C5">
        <w:rPr>
          <w:rFonts w:cs="Arial"/>
        </w:rPr>
        <w:t>Kolunie</w:t>
      </w:r>
      <w:proofErr w:type="spellEnd"/>
      <w:r w:rsidR="000F69C5" w:rsidRPr="000F69C5">
        <w:rPr>
          <w:rFonts w:cs="Arial"/>
        </w:rPr>
        <w:t>, 1989; Stern and Mackinnon, 1978)</w:t>
      </w:r>
      <w:r w:rsidR="000F69C5">
        <w:t xml:space="preserve">. </w:t>
      </w:r>
      <w:r>
        <w:t>Thus, we focused on the tactile sensory perception modality in adolescent and adult Het using texture discrimination and object recognition tasks</w:t>
      </w:r>
      <w:r w:rsidR="000F69C5">
        <w:t xml:space="preserve"> </w:t>
      </w:r>
      <w:r w:rsidR="000F69C5" w:rsidRPr="000F69C5">
        <w:rPr>
          <w:rFonts w:cs="Arial"/>
        </w:rPr>
        <w:t xml:space="preserve">(Antunes and Biala, 2012; Diamond et al., 2008; </w:t>
      </w:r>
      <w:proofErr w:type="spellStart"/>
      <w:r w:rsidR="000F69C5" w:rsidRPr="000F69C5">
        <w:rPr>
          <w:rFonts w:cs="Arial"/>
        </w:rPr>
        <w:t>Orefice</w:t>
      </w:r>
      <w:proofErr w:type="spellEnd"/>
      <w:r w:rsidR="000F69C5" w:rsidRPr="000F69C5">
        <w:rPr>
          <w:rFonts w:cs="Arial"/>
        </w:rPr>
        <w:t xml:space="preserve"> et al., 2019, 2016; Wu et al., 2013)</w:t>
      </w:r>
      <w:r w:rsidR="000F69C5">
        <w:t>.</w:t>
      </w:r>
    </w:p>
    <w:p w14:paraId="2BD17CFD" w14:textId="77777777" w:rsidR="005228AE" w:rsidRPr="005228AE" w:rsidRDefault="005228AE" w:rsidP="00BE265E">
      <w:pPr>
        <w:pStyle w:val="BodyText"/>
        <w:spacing w:after="0"/>
      </w:pPr>
    </w:p>
    <w:p w14:paraId="29AD8675" w14:textId="59F1E077" w:rsidR="00956CD7" w:rsidRDefault="00956CD7" w:rsidP="00BE265E">
      <w:r>
        <w:t xml:space="preserve">Here, we report the first evidence of a precocious increase of wild-type MECP2 expression within MECP2-expressing cells 6-week-old adolescent Het relative to age-matched WT; these MECP2 expression changes are observed in non-parvalbumin positive (PV+) GABAergic neurons, which exhibit lower levels of MECP2, but not in PV+ GABAergic neurons exhibiting higher MECP2 levels. This cell-type specific expression difference is not maintained in 12-week-old adult Het, suggesting that cells expressing wild-type MECP2 protein in Het are regulated by age-specific mechanisms. This MECP2 expression phenotype in adolescent Het is concomitant with typical structural plasticity, as measured by the expression of specialized extracellular matrix structures </w:t>
      </w:r>
      <w:proofErr w:type="spellStart"/>
      <w:r>
        <w:t>ensheathing</w:t>
      </w:r>
      <w:proofErr w:type="spellEnd"/>
      <w:r>
        <w:t xml:space="preserve"> PV neurons called perineuronal nets (PNNs). Furthermore, </w:t>
      </w:r>
      <w:r w:rsidR="0063022D">
        <w:t>systematic</w:t>
      </w:r>
      <w:r>
        <w:t>, frame-by-frame analyses of texture and object investigation tasks in conjunction with pup retrieval behavior reveal that adolescent Het behave similarly to adolescent WT in both simple tactile and complex social behaviors. Adult Het mice, however, are known to be inefficient at pup retrieval</w:t>
      </w:r>
      <w:r w:rsidR="003875EE">
        <w:t xml:space="preserve"> </w:t>
      </w:r>
      <w:r w:rsidR="00F85E3A" w:rsidRPr="00F85E3A">
        <w:rPr>
          <w:rFonts w:cs="Arial"/>
        </w:rPr>
        <w:t>(Krishnan et al., 2017a; Stevenson et al., 2021a)</w:t>
      </w:r>
      <w:r>
        <w:t xml:space="preserve"> and display overt tactile sensory perception issues, suggesting that observed tactile hyposensitivity in Het is age-related. Based on these findings, we hypothesize that precocious increase of wild-type MECP2 expression in specific cell types of adolescent Het provides compensatory benefits at the behavioral level, while the inability to further increase MECP2 levels with age leads to observed RTT stereotypies over time. Together, these novel results open new directions of exploration on the long-term, cell-type specific roles of MECP2 expression, regulation, and function in Het while emphasizing the need to analyze dynamics of cellular and behavioral phenotypes.       </w:t>
      </w:r>
    </w:p>
    <w:p w14:paraId="16934CF4" w14:textId="746C5183" w:rsidR="005228AE" w:rsidRDefault="00956CD7" w:rsidP="00CF5323">
      <w:pPr>
        <w:pStyle w:val="dsH1"/>
      </w:pPr>
      <w:bookmarkStart w:id="81" w:name="_Toc140443289"/>
      <w:r>
        <w:lastRenderedPageBreak/>
        <w:t>Materials and Methods</w:t>
      </w:r>
      <w:bookmarkEnd w:id="81"/>
    </w:p>
    <w:p w14:paraId="58A916F5" w14:textId="5737CCE4" w:rsidR="00956CD7" w:rsidRPr="00FB2363" w:rsidRDefault="00956CD7" w:rsidP="00CF5323">
      <w:pPr>
        <w:pStyle w:val="dsH2"/>
      </w:pPr>
      <w:bookmarkStart w:id="82" w:name="_Toc140443290"/>
      <w:r w:rsidRPr="00FB2363">
        <w:t>Animals</w:t>
      </w:r>
      <w:bookmarkEnd w:id="82"/>
    </w:p>
    <w:p w14:paraId="7CABA435" w14:textId="514E5877" w:rsidR="005228AE" w:rsidRPr="005228AE" w:rsidRDefault="00956CD7" w:rsidP="00BE265E">
      <w:r w:rsidRPr="00956CD7">
        <w:t>We used the following mouse strains: CBA/</w:t>
      </w:r>
      <w:proofErr w:type="spellStart"/>
      <w:r w:rsidRPr="00956CD7">
        <w:t>CaJ</w:t>
      </w:r>
      <w:proofErr w:type="spellEnd"/>
      <w:r w:rsidRPr="00956CD7">
        <w:t xml:space="preserve"> (JAX:000654) and Mecp2heterozygous (Het) (</w:t>
      </w:r>
      <w:bookmarkStart w:id="83" w:name="_Hlk134788999"/>
      <w:r w:rsidRPr="00956CD7">
        <w:t>C57BL/6J, B6.129P2(C)-Mecp2tm1.1Bird/J, JAX:003890</w:t>
      </w:r>
      <w:bookmarkEnd w:id="83"/>
      <w:r w:rsidRPr="00956CD7">
        <w:t xml:space="preserve">) </w:t>
      </w:r>
      <w:r w:rsidR="003875EE" w:rsidRPr="003875EE">
        <w:rPr>
          <w:rFonts w:cs="Arial"/>
        </w:rPr>
        <w:t>(Guy et al., 2001)</w:t>
      </w:r>
      <w:r w:rsidR="003875EE">
        <w:t xml:space="preserve">. </w:t>
      </w:r>
      <w:r w:rsidRPr="00956CD7">
        <w:t>All animals were group-housed by sex after weaning, raised on a 12/12-hour light/dark cycle (lights on at 7 am) and received food and water ad libitum. Behavioral experiments were performed using Het and female Mecp2WT siblings (WT) at either 6 (adolescent) or 10-to-12 (adult) weeks of age between the hours of 9 am and 6 pm (during the light cycle). All procedures were conducted in accordance with the National Institutes of Health’s Guide for the Care and Use of Laboratory Animals and approved by the Institutional Animal Care and Use Committee at the University of Tennessee-Knoxville.</w:t>
      </w:r>
    </w:p>
    <w:p w14:paraId="7FAC45D0" w14:textId="49437AC0" w:rsidR="00956CD7" w:rsidRDefault="00956CD7" w:rsidP="00CF5323">
      <w:pPr>
        <w:pStyle w:val="dsH2"/>
      </w:pPr>
      <w:bookmarkStart w:id="84" w:name="_Toc140443291"/>
      <w:r>
        <w:t>Immunohistochemistry</w:t>
      </w:r>
      <w:bookmarkEnd w:id="84"/>
    </w:p>
    <w:p w14:paraId="34E262CE" w14:textId="27E62506" w:rsidR="00956CD7" w:rsidRPr="00892AD3" w:rsidRDefault="00956CD7" w:rsidP="00BE265E">
      <w:r w:rsidRPr="00956CD7">
        <w:t>All animals were perfused with 4% paraformaldehyde (PFA) in 1X PBS immediately after behavior. Extracted brains were stored in 4% PFA overnight at 4°C before storing long-term in PBS. Tissues were processed in cohorts (one WT and one Het) as previously described</w:t>
      </w:r>
      <w:r w:rsidR="003875EE">
        <w:t xml:space="preserve"> </w:t>
      </w:r>
      <w:r w:rsidR="00F85E3A" w:rsidRPr="00F85E3A">
        <w:rPr>
          <w:rFonts w:cs="Arial"/>
        </w:rPr>
        <w:t>(Billy Y. B. Lau et al., 2020a)</w:t>
      </w:r>
      <w:r w:rsidRPr="00956CD7">
        <w:t xml:space="preserve">. Briefly, coronal brain sections (100 µm thickness) encompassing the entire primary somatosensory cortex (SS1) were collected using a freezing microtome. We denoted the left hemisphere by poking a small hole in the ventral part of the brain. Free-floating sections were blocked with a 10% normal goat serum and 0.5% Triton X-100 in 1X PBS. Blocking solution at half the original concentration was used for antibody incubations. Tissues were incubated with biotin-conjugated WFA lectin (1:500; Sigma-Aldrich), MECP2 primary antibody (1:1,000; Cell Signaling), and PV antibody (1:1,000; Sigma-Aldrich) followed by secondary antibodies conjugated with AlexaFluor-488, Texas-Red, and AlexaFluor-405 (1:1,000; Invitrogen) to label PNNs, MECP2, and PV (if applicable), respectively. Tissues were counterstained with DAPI before mounting section onto slides.  </w:t>
      </w:r>
      <w:r w:rsidR="00892AD3">
        <w:t xml:space="preserve">All information on antibodies used can be found in </w:t>
      </w:r>
      <w:r w:rsidR="00892AD3">
        <w:rPr>
          <w:b/>
          <w:bCs/>
        </w:rPr>
        <w:t>Table 1.1</w:t>
      </w:r>
      <w:r w:rsidR="00892AD3">
        <w:t>.</w:t>
      </w:r>
    </w:p>
    <w:p w14:paraId="248027C8" w14:textId="728637EF" w:rsidR="005735DD" w:rsidRDefault="005735DD" w:rsidP="00CF5323">
      <w:pPr>
        <w:pStyle w:val="dsH2"/>
      </w:pPr>
      <w:bookmarkStart w:id="85" w:name="_Toc140443292"/>
      <w:r>
        <w:lastRenderedPageBreak/>
        <w:t>Microscopy and Image Analysis</w:t>
      </w:r>
      <w:bookmarkEnd w:id="85"/>
      <w:r>
        <w:t xml:space="preserve"> </w:t>
      </w:r>
    </w:p>
    <w:p w14:paraId="6382DBB3" w14:textId="77777777" w:rsidR="005735DD" w:rsidRDefault="005735DD" w:rsidP="00BE265E">
      <w:pPr>
        <w:pStyle w:val="dssub"/>
        <w:spacing w:before="0"/>
      </w:pPr>
      <w:r>
        <w:t xml:space="preserve">Image Acquisition </w:t>
      </w:r>
    </w:p>
    <w:p w14:paraId="2E335D23" w14:textId="203C6255" w:rsidR="005735DD" w:rsidRDefault="005735DD" w:rsidP="00BE265E">
      <w:r>
        <w:t>MECP2: Image acquisition of both MECP2 and DAPI signals were performed using a VT-Hawk 2D-array scanning confocal microscope (</w:t>
      </w:r>
      <w:proofErr w:type="spellStart"/>
      <w:r>
        <w:t>Visitech</w:t>
      </w:r>
      <w:proofErr w:type="spellEnd"/>
      <w:r>
        <w:t xml:space="preserve"> intl.) mounted to an IX-83 inverted optical microscope (Olympus). Z-series images with a step interval of 0.5 µm were collected using a 60X objective lens (Nikon) in </w:t>
      </w:r>
      <w:proofErr w:type="spellStart"/>
      <w:r>
        <w:t>MetaMorph</w:t>
      </w:r>
      <w:proofErr w:type="spellEnd"/>
      <w:r>
        <w:t xml:space="preserve"> (Molecular Devices). Settings for each laser channel were determined in a similar manner as previously described for PNNs while utilizing the histogram function in </w:t>
      </w:r>
      <w:proofErr w:type="spellStart"/>
      <w:r>
        <w:t>MetaMorph</w:t>
      </w:r>
      <w:proofErr w:type="spellEnd"/>
      <w:r>
        <w:t xml:space="preserve">. Acquisition settings were determined using the top 25.0 µm of WT tissues, and these settings were used to image all conditions in the 16-bit range. PV and PNN images </w:t>
      </w:r>
      <w:r w:rsidRPr="00195A35">
        <w:rPr>
          <w:b/>
          <w:bCs/>
        </w:rPr>
        <w:t>(</w:t>
      </w:r>
      <w:r w:rsidR="003A2BB4">
        <w:rPr>
          <w:b/>
          <w:bCs/>
        </w:rPr>
        <w:t>Figure 2</w:t>
      </w:r>
      <w:r w:rsidR="00195A35" w:rsidRPr="00195A35">
        <w:rPr>
          <w:b/>
          <w:bCs/>
        </w:rPr>
        <w:t>.1</w:t>
      </w:r>
      <w:r w:rsidRPr="00195A35">
        <w:rPr>
          <w:b/>
          <w:bCs/>
        </w:rPr>
        <w:t>)</w:t>
      </w:r>
      <w:r>
        <w:t xml:space="preserve"> were acquired in the same manner using a 40X objective lens (Nikon). Images were collected from the Layer IV barrel field subregion (S1BF) in both hemispheres of two sections per brain.</w:t>
      </w:r>
    </w:p>
    <w:p w14:paraId="5DE7C027" w14:textId="77777777" w:rsidR="005228AE" w:rsidRPr="005228AE" w:rsidRDefault="005228AE" w:rsidP="00BE265E">
      <w:pPr>
        <w:pStyle w:val="BodyText"/>
        <w:spacing w:after="0"/>
      </w:pPr>
    </w:p>
    <w:p w14:paraId="24EE9732" w14:textId="6878F456" w:rsidR="00EE3F8D" w:rsidRDefault="005735DD" w:rsidP="00B911E7">
      <w:r>
        <w:t xml:space="preserve">PNN: Single-plane images of coronal tissue sections were collected using a Keyence epifluorescence microscope (Keyence BZ-X710) with a 10X objective and stitched using the BZ-X Analyzer software. We determined exposure settings for each cohort based on Het PNN intensity, as we previously showed atypical increased expression of PNNs in adult Het </w:t>
      </w:r>
      <w:r w:rsidR="00F85E3A" w:rsidRPr="00F85E3A">
        <w:rPr>
          <w:rFonts w:cs="Arial"/>
        </w:rPr>
        <w:t>(Billy Y. B. Lau et al., 2020a)</w:t>
      </w:r>
      <w:r>
        <w:t xml:space="preserve">. To reduce overexposure, we set the exposure time to the point when the first saturated pixel appeared in the sample, then reduced the exposure time by one unit. This procedure was performed in both hemispheres for all Het sections, and the lowest exposure time occurring most frequently was used to image all sections within that cohort.  </w:t>
      </w:r>
    </w:p>
    <w:p w14:paraId="4FAF6D15" w14:textId="77777777" w:rsidR="00776F28" w:rsidRPr="00776F28" w:rsidRDefault="00776F28" w:rsidP="00776F28">
      <w:pPr>
        <w:pStyle w:val="BodyText"/>
      </w:pPr>
    </w:p>
    <w:p w14:paraId="3B7B688A" w14:textId="77777777" w:rsidR="006036AA" w:rsidRDefault="006036AA" w:rsidP="00BE265E">
      <w:pPr>
        <w:pStyle w:val="dssub"/>
        <w:spacing w:before="0"/>
      </w:pPr>
      <w:r>
        <w:t xml:space="preserve">Image Processing &amp; Analysis </w:t>
      </w:r>
    </w:p>
    <w:p w14:paraId="08665260" w14:textId="1273E613" w:rsidR="006036AA" w:rsidRDefault="006036AA" w:rsidP="00BE265E">
      <w:r>
        <w:t xml:space="preserve">MECP2: Nuclear expression of MECP2 was quantified using ImageJ (Schneider et al., 2012). For initial background subtraction, a duplicate of the original image was created and processed by applying a median filter with a 32-pixel radius. The filtered image was then subtracted from the original image using the Image Calculator tool to produce 16-bit images for quantification. Mean MECP2 intensity was quantified within individual </w:t>
      </w:r>
      <w:r>
        <w:lastRenderedPageBreak/>
        <w:t xml:space="preserve">nuclei by creating 3.0-5.0 µm maximum intensity projections (16-bit greyscale) within the top 25.0 µm of each tissue. Projections were created using the same image plane for both the DAPI and MECP2 channels and utilized for ROI creation via the Polygon drawing tool and quantification, respectively. DAPI signal, PNN presence or absence, and MECP2-expression status were identified for individual cells using merged tricolor images. Statistical analyses and figures were generated using GraphPad Prism. The percentage of nuclei expressing MECP2 was calculated using the </w:t>
      </w:r>
      <w:proofErr w:type="spellStart"/>
      <w:r>
        <w:t>EzColocalization</w:t>
      </w:r>
      <w:proofErr w:type="spellEnd"/>
      <w:r>
        <w:t xml:space="preserve"> ImageJ plugin</w:t>
      </w:r>
      <w:r w:rsidR="003875EE">
        <w:t xml:space="preserve"> </w:t>
      </w:r>
      <w:r w:rsidR="003875EE" w:rsidRPr="003875EE">
        <w:rPr>
          <w:rFonts w:cs="Arial"/>
        </w:rPr>
        <w:t>(Stauffer et al., 2018)</w:t>
      </w:r>
      <w:r w:rsidR="003875EE">
        <w:t xml:space="preserve">. </w:t>
      </w:r>
      <w:r>
        <w:t xml:space="preserve">Briefly, the DAPI and MECP2 z-series image stacks were used for reporter channels 1 and 2, respectively, with default threshold algorithms applied. The mean </w:t>
      </w:r>
      <w:proofErr w:type="spellStart"/>
      <w:r>
        <w:t>Mander’s</w:t>
      </w:r>
      <w:proofErr w:type="spellEnd"/>
      <w:r>
        <w:t xml:space="preserve"> Colocalization Coefficient (MCC) for MECP2 colocalization with DAPI signal was collected across all imaging planes. This process was repeated for the four images collected for each animal (2 per hemisphere) and averaged to yield an animal specific mean MCC value. To compare MCC values in a standardized manner, the average MCC value for all WT images across both ages was calculated. Then, the mean MCC value for each WT and Het replicate was divided by the WT average MCC and multiplied by 100 to approximate the percentage of nuclei expressing MECP2. </w:t>
      </w:r>
    </w:p>
    <w:p w14:paraId="4D71F769" w14:textId="77777777" w:rsidR="005228AE" w:rsidRPr="005228AE" w:rsidRDefault="005228AE" w:rsidP="00BE265E">
      <w:pPr>
        <w:pStyle w:val="BodyText"/>
        <w:spacing w:after="0"/>
      </w:pPr>
    </w:p>
    <w:p w14:paraId="11A6DA5C" w14:textId="58082CAF" w:rsidR="005735DD" w:rsidRDefault="006036AA" w:rsidP="00BE265E">
      <w:r>
        <w:t xml:space="preserve">PNN: Images were mapped and regions-of-interests (ROIs) for S1BF were outlined by overlaying the images with coronal maps from </w:t>
      </w:r>
      <w:proofErr w:type="spellStart"/>
      <w:r>
        <w:t>Paxinos</w:t>
      </w:r>
      <w:proofErr w:type="spellEnd"/>
      <w:r>
        <w:t xml:space="preserve"> and Franklin’s mouse atlas (4th edition, 2013). The density of high-intensity PNNs were quantified as previously </w:t>
      </w:r>
      <w:r w:rsidR="005A63EC">
        <w:t>described (</w:t>
      </w:r>
      <w:r w:rsidR="00F85E3A" w:rsidRPr="00F85E3A">
        <w:rPr>
          <w:rFonts w:cs="Arial"/>
        </w:rPr>
        <w:t>Billy Y. B. Lau et al., 2020a)</w:t>
      </w:r>
      <w:r w:rsidR="003875EE">
        <w:t xml:space="preserve"> </w:t>
      </w:r>
      <w:r>
        <w:t xml:space="preserve">using ImageJ </w:t>
      </w:r>
      <w:r w:rsidR="003875EE" w:rsidRPr="003875EE">
        <w:rPr>
          <w:rFonts w:cs="Arial"/>
        </w:rPr>
        <w:t>(Schneider et al., 2012)</w:t>
      </w:r>
      <w:r w:rsidR="003875EE">
        <w:t xml:space="preserve">. </w:t>
      </w:r>
      <w:r>
        <w:t xml:space="preserve">Briefly, high-intensity PNNs were quantified by maximizing the contrast of each image and manually marking the signals that were 80% or more of the original PNN. Density was calculated as the total number of high-intensity PNNs divided by ROI area. We also analyzed the full spectrum of PNN expression in the mapped images. 8-bit histograms specific to the green channel (PNNs) were generated using the Histogram tool in ImageJ. We extracted the distributions of strong PNN expression from all images using two-component Gaussian mixture models </w:t>
      </w:r>
      <w:r w:rsidRPr="00195A35">
        <w:rPr>
          <w:b/>
          <w:bCs/>
        </w:rPr>
        <w:t xml:space="preserve">(GMM; see </w:t>
      </w:r>
      <w:r w:rsidR="003A2BB4">
        <w:rPr>
          <w:b/>
          <w:bCs/>
        </w:rPr>
        <w:t>Figure 2</w:t>
      </w:r>
      <w:r w:rsidR="003875EE" w:rsidRPr="00195A35">
        <w:rPr>
          <w:b/>
          <w:bCs/>
        </w:rPr>
        <w:t>.</w:t>
      </w:r>
      <w:r w:rsidRPr="00195A35">
        <w:rPr>
          <w:b/>
          <w:bCs/>
        </w:rPr>
        <w:t>2)</w:t>
      </w:r>
      <w:r w:rsidR="003875EE">
        <w:t xml:space="preserve"> </w:t>
      </w:r>
      <w:r w:rsidR="003875EE" w:rsidRPr="003875EE">
        <w:rPr>
          <w:rFonts w:cs="Arial"/>
        </w:rPr>
        <w:t>(</w:t>
      </w:r>
      <w:proofErr w:type="spellStart"/>
      <w:r w:rsidR="003875EE" w:rsidRPr="003875EE">
        <w:rPr>
          <w:rFonts w:cs="Arial"/>
        </w:rPr>
        <w:t>Bibbings</w:t>
      </w:r>
      <w:proofErr w:type="spellEnd"/>
      <w:r w:rsidR="003875EE" w:rsidRPr="003875EE">
        <w:rPr>
          <w:rFonts w:cs="Arial"/>
        </w:rPr>
        <w:t xml:space="preserve"> et al., 2019)</w:t>
      </w:r>
      <w:r>
        <w:t xml:space="preserve">. The means of these distributions </w:t>
      </w:r>
      <w:r w:rsidRPr="00195A35">
        <w:rPr>
          <w:b/>
          <w:bCs/>
        </w:rPr>
        <w:t xml:space="preserve">(red traces in </w:t>
      </w:r>
      <w:r w:rsidR="003A2BB4">
        <w:rPr>
          <w:b/>
          <w:bCs/>
        </w:rPr>
        <w:t>Figure 2</w:t>
      </w:r>
      <w:r w:rsidR="003875EE" w:rsidRPr="00195A35">
        <w:rPr>
          <w:b/>
          <w:bCs/>
        </w:rPr>
        <w:t>.</w:t>
      </w:r>
      <w:r w:rsidRPr="00195A35">
        <w:rPr>
          <w:b/>
          <w:bCs/>
        </w:rPr>
        <w:t>2</w:t>
      </w:r>
      <w:r w:rsidR="003875EE" w:rsidRPr="00195A35">
        <w:rPr>
          <w:b/>
          <w:bCs/>
        </w:rPr>
        <w:t>.</w:t>
      </w:r>
      <w:r w:rsidRPr="00195A35">
        <w:rPr>
          <w:b/>
          <w:bCs/>
        </w:rPr>
        <w:t>d)</w:t>
      </w:r>
      <w:r>
        <w:t xml:space="preserve"> were used as representative summary statistics in subsequent analyses. We calculated intraclass </w:t>
      </w:r>
      <w:r>
        <w:lastRenderedPageBreak/>
        <w:t>correlation coefficients (ICCs) to show that the ratio of inter-individual variance to the total variance was moderate (0.218), such that comparisons on genotypes can be made. We built a linear mixed-effects model to confirm that the inter-individual variability did alter the statistical significance</w:t>
      </w:r>
      <w:r w:rsidR="003875EE">
        <w:t xml:space="preserve"> </w:t>
      </w:r>
      <w:r w:rsidR="003875EE" w:rsidRPr="003875EE">
        <w:rPr>
          <w:rFonts w:cs="Arial"/>
        </w:rPr>
        <w:t>(Yu et al., 2022)</w:t>
      </w:r>
      <w:r>
        <w:t>. The increased variability in Het compared to WT is likely due to natural variation due to random X-chromosome inactivation patterns in Het.</w:t>
      </w:r>
    </w:p>
    <w:p w14:paraId="230E7EF3" w14:textId="49739A27" w:rsidR="006036AA" w:rsidRDefault="006036AA" w:rsidP="00CF5323">
      <w:pPr>
        <w:pStyle w:val="dsH2"/>
      </w:pPr>
      <w:bookmarkStart w:id="86" w:name="_Toc140443293"/>
      <w:r>
        <w:t>Pup Retrieval Task</w:t>
      </w:r>
      <w:bookmarkEnd w:id="86"/>
    </w:p>
    <w:p w14:paraId="597570DD" w14:textId="77777777" w:rsidR="006036AA" w:rsidRDefault="006036AA" w:rsidP="00BE265E">
      <w:pPr>
        <w:pStyle w:val="dssub"/>
        <w:spacing w:before="0"/>
      </w:pPr>
      <w:r>
        <w:t>Behavioral Paradigm</w:t>
      </w:r>
    </w:p>
    <w:p w14:paraId="0977A9B4" w14:textId="00370AC1" w:rsidR="006036AA" w:rsidRDefault="006036AA" w:rsidP="00BE265E">
      <w:r>
        <w:t>The pup retrieval task was performed as previously described</w:t>
      </w:r>
      <w:r w:rsidR="003875EE">
        <w:t xml:space="preserve"> </w:t>
      </w:r>
      <w:r w:rsidR="00F85E3A" w:rsidRPr="00F85E3A">
        <w:rPr>
          <w:rFonts w:cs="Arial"/>
        </w:rPr>
        <w:t>(Stevenson et al., 2021a)</w:t>
      </w:r>
      <w:r w:rsidR="003875EE">
        <w:t xml:space="preserve">. </w:t>
      </w:r>
      <w:r>
        <w:t>Two 4.5-week-old naïve females (one WT and one Het) with no prior experience of pup retrieval were co-housed with a pregnant CBA/</w:t>
      </w:r>
      <w:proofErr w:type="spellStart"/>
      <w:r>
        <w:t>CaJ</w:t>
      </w:r>
      <w:proofErr w:type="spellEnd"/>
      <w:r>
        <w:t xml:space="preserve"> female (10-12 weeks of age) 3-5 days before birth; naïve females were termed ‘surrogates’ upon cohousing. Once the pups were born (postnatal day 0; P0), we performed the pup retrieval task with the surrogates for six consecutive days. The behavior was performed in the home cage placed inside of a sound- and light-proof box as follows: one surrogate was placed in the home cage with 3-5 pups (habituation; 5 minutes), the pups were removed from the nest (isolation; 2 minutes), and the pups were scattered throughout the home cage by placing them in the corners and center, allowing the surrogate to retrieve pups back to the nest (retrieval; 5 minutes). The nest was left empty if there were fewer than five pups. The assay was performed in the dark and recorded using infrared cameras during all phases of each trial. If all pups were not retrieved to the nest by the 5-minute mark of the retrieval phase, we placed pups back in the nest in preparation for the next surrogate. After the behavior was completed, all mice were returned to the home cage.  </w:t>
      </w:r>
    </w:p>
    <w:p w14:paraId="3A95DBE2" w14:textId="77777777" w:rsidR="00776F28" w:rsidRPr="00776F28" w:rsidRDefault="00776F28" w:rsidP="00776F28">
      <w:pPr>
        <w:pStyle w:val="BodyText"/>
      </w:pPr>
    </w:p>
    <w:p w14:paraId="4EB60295" w14:textId="77777777" w:rsidR="006036AA" w:rsidRDefault="006036AA" w:rsidP="00BE265E">
      <w:pPr>
        <w:pStyle w:val="dssub"/>
        <w:spacing w:before="0"/>
      </w:pPr>
      <w:r>
        <w:t>Behavior Analysis</w:t>
      </w:r>
    </w:p>
    <w:p w14:paraId="378DDDB4" w14:textId="77777777" w:rsidR="006036AA" w:rsidRDefault="006036AA" w:rsidP="00BE265E">
      <w:r>
        <w:t xml:space="preserve">All videos were coded so the analyzers were blind to the identity of the mice. Each video was manually scored using a latency index (the amount of time to retrieve all pups back to the nest out of 5 minutes) and the number of errors (surrogate-pup interactions that did not result in successful retrieval). Latency index was calculated as:   </w:t>
      </w:r>
    </w:p>
    <w:p w14:paraId="587F187B" w14:textId="77777777" w:rsidR="006036AA" w:rsidRPr="006036AA" w:rsidRDefault="006036AA" w:rsidP="00BE265E">
      <w:pPr>
        <w:rPr>
          <w:i/>
          <w:iCs/>
        </w:rPr>
      </w:pPr>
      <w:r w:rsidRPr="006036AA">
        <w:rPr>
          <w:i/>
          <w:iCs/>
        </w:rPr>
        <w:t>Latency index = [(t1 – t0) + (t2 – t0) + … + (</w:t>
      </w:r>
      <w:proofErr w:type="spellStart"/>
      <w:r w:rsidRPr="006036AA">
        <w:rPr>
          <w:i/>
          <w:iCs/>
        </w:rPr>
        <w:t>tn</w:t>
      </w:r>
      <w:proofErr w:type="spellEnd"/>
      <w:r w:rsidRPr="006036AA">
        <w:rPr>
          <w:i/>
          <w:iCs/>
        </w:rPr>
        <w:t xml:space="preserve"> – t0)] / (n x L)</w:t>
      </w:r>
    </w:p>
    <w:p w14:paraId="56BD97AA" w14:textId="0F94745C" w:rsidR="006036AA" w:rsidRDefault="006036AA" w:rsidP="00BE265E">
      <w:r>
        <w:lastRenderedPageBreak/>
        <w:t xml:space="preserve">Where n = number of pups outside the nest, t0 = start time of trial (s), </w:t>
      </w:r>
      <w:proofErr w:type="spellStart"/>
      <w:r>
        <w:t>tn</w:t>
      </w:r>
      <w:proofErr w:type="spellEnd"/>
      <w:r>
        <w:t xml:space="preserve"> = time of the nth pup's successful retrieval to the nest (s), L = total trial length (300 s). Statistical analyses and figures were generated using GraphPad Prism.  </w:t>
      </w:r>
    </w:p>
    <w:p w14:paraId="4270369D" w14:textId="2672734B" w:rsidR="006036AA" w:rsidRDefault="006036AA" w:rsidP="00CF5323">
      <w:pPr>
        <w:pStyle w:val="dsH2"/>
      </w:pPr>
      <w:bookmarkStart w:id="87" w:name="_Toc140443294"/>
      <w:r>
        <w:t>Tactile Perception Tasks</w:t>
      </w:r>
      <w:bookmarkEnd w:id="87"/>
      <w:r>
        <w:t xml:space="preserve"> </w:t>
      </w:r>
    </w:p>
    <w:p w14:paraId="6FFB0A74" w14:textId="444B7609" w:rsidR="006036AA" w:rsidRDefault="006036AA" w:rsidP="00BE265E">
      <w:r>
        <w:t xml:space="preserve">WT and Het underwent a five-day battery of behavioral tests to assay tactile processing through the whiskers </w:t>
      </w:r>
      <w:r w:rsidRPr="00195A35">
        <w:rPr>
          <w:b/>
          <w:bCs/>
        </w:rPr>
        <w:t>(</w:t>
      </w:r>
      <w:r w:rsidR="003A2BB4">
        <w:rPr>
          <w:b/>
          <w:bCs/>
        </w:rPr>
        <w:t>Figure 2</w:t>
      </w:r>
      <w:r w:rsidR="003875EE" w:rsidRPr="00195A35">
        <w:rPr>
          <w:b/>
          <w:bCs/>
        </w:rPr>
        <w:t>.</w:t>
      </w:r>
      <w:r w:rsidRPr="00195A35">
        <w:rPr>
          <w:b/>
          <w:bCs/>
        </w:rPr>
        <w:t>4)</w:t>
      </w:r>
      <w:r>
        <w:t>. The behavior chamber used for tactile assays was a 40 cm x 40 cm x 40 cm plexiglass box with two sets of holes in the center of the plexiglass floor for the texture/object inserts. Holes were drilled to be equidistant from the center, with a 4.0 cm spacing between hole sets. Texture discrimination plexiglass inserts were 0.5 cm (thickness) x 4.0 cm (width) x 15.0 cm (height). Rodents use their whiskers to both detect and discriminate between textures and objects</w:t>
      </w:r>
      <w:r w:rsidR="003875EE">
        <w:t xml:space="preserve"> </w:t>
      </w:r>
      <w:r w:rsidR="003875EE" w:rsidRPr="003875EE">
        <w:rPr>
          <w:rFonts w:cs="Arial"/>
        </w:rPr>
        <w:t>(Rodgers et al., 2021)</w:t>
      </w:r>
      <w:r w:rsidR="003875EE">
        <w:t xml:space="preserve">. </w:t>
      </w:r>
      <w:r>
        <w:t>We chose to test the ability of experimental mice to discriminate between textures using both large and small textural differences. Sandpaper textures were designed to slide on and off the inserts to be cleaned between animals. The textures were made of 3M sandpaper of varying grit: a course 60-grit, a medium 120-grit, and a fine 220-grit. Inserts used for novel object recognition were plexiglass spheres (4.0 cm diameter) and plexiglass cubes (64 cm3)</w:t>
      </w:r>
      <w:r w:rsidR="003875EE">
        <w:t xml:space="preserve"> </w:t>
      </w:r>
      <w:r w:rsidR="003875EE" w:rsidRPr="003875EE">
        <w:rPr>
          <w:rFonts w:cs="Arial"/>
        </w:rPr>
        <w:t>(</w:t>
      </w:r>
      <w:proofErr w:type="spellStart"/>
      <w:r w:rsidR="003875EE" w:rsidRPr="003875EE">
        <w:rPr>
          <w:rFonts w:cs="Arial"/>
        </w:rPr>
        <w:t>Orefice</w:t>
      </w:r>
      <w:proofErr w:type="spellEnd"/>
      <w:r w:rsidR="003875EE" w:rsidRPr="003875EE">
        <w:rPr>
          <w:rFonts w:cs="Arial"/>
        </w:rPr>
        <w:t xml:space="preserve"> et al., 2016; Wu et al., 2013)</w:t>
      </w:r>
      <w:r w:rsidR="003875EE">
        <w:t xml:space="preserve">. </w:t>
      </w:r>
      <w:r>
        <w:t>The chamber and inserts were cleaned with MB-10 chlorine dioxide disinfectant and allowed to fully dry before the</w:t>
      </w:r>
      <w:r w:rsidR="005228AE">
        <w:t xml:space="preserve"> </w:t>
      </w:r>
      <w:r>
        <w:t xml:space="preserve">start of each behavior, and an additional 5-minute period was allotted between tests to eliminate scent biases. All behaviors were performed in the dark and recorded with an infrared camera.  </w:t>
      </w:r>
    </w:p>
    <w:p w14:paraId="6F7236D4" w14:textId="77777777" w:rsidR="00776F28" w:rsidRPr="00776F28" w:rsidRDefault="00776F28" w:rsidP="00776F28">
      <w:pPr>
        <w:pStyle w:val="BodyText"/>
      </w:pPr>
    </w:p>
    <w:p w14:paraId="4554F31D" w14:textId="030F6BB6" w:rsidR="006036AA" w:rsidRDefault="006036AA" w:rsidP="00BE265E">
      <w:pPr>
        <w:pStyle w:val="dssub"/>
        <w:spacing w:before="0"/>
      </w:pPr>
      <w:r>
        <w:t>Behavioral Paradigm</w:t>
      </w:r>
    </w:p>
    <w:p w14:paraId="28F04C6C" w14:textId="7CD83488" w:rsidR="006036AA" w:rsidRDefault="006036AA" w:rsidP="00BE265E">
      <w:r>
        <w:t>Habituation: On days 1 and 2, mice were placed individually into the behavior chamber for 10 minutes to habituate themselves with the new environment.</w:t>
      </w:r>
    </w:p>
    <w:p w14:paraId="0D642FBC" w14:textId="77777777" w:rsidR="005228AE" w:rsidRPr="005228AE" w:rsidRDefault="005228AE" w:rsidP="00BE265E">
      <w:pPr>
        <w:pStyle w:val="BodyText"/>
        <w:spacing w:after="0"/>
      </w:pPr>
    </w:p>
    <w:p w14:paraId="25B09CFC" w14:textId="5787E92E" w:rsidR="006036AA" w:rsidRDefault="006036AA" w:rsidP="00BE265E">
      <w:r>
        <w:t xml:space="preserve">Texture Discrimination: On days 3 and 4, texture discrimination assays began with a familiarization trial. Experimental mice were individually placed into the chamber with two identical texture inserts and allowed to investigate for 1o minutes. Afterwards, the mouse was returned to the home cage for 5 minutes. During this time, textures and </w:t>
      </w:r>
      <w:r>
        <w:lastRenderedPageBreak/>
        <w:t xml:space="preserve">inserts for familiarization were replaced with new sets of inserts and textures for use in the testing trial. After 5 minutes, the mouse was returned to the behavior chamber for a second 10-minute trial (testing phase). Familiarization phases of each behavior were performed using two course texture inserts. During testing phase on days 3 and 4, we replaced one insert with a medium and fine texture insert, respectively. </w:t>
      </w:r>
    </w:p>
    <w:p w14:paraId="14097829" w14:textId="77777777" w:rsidR="005228AE" w:rsidRPr="005228AE" w:rsidRDefault="005228AE" w:rsidP="00BE265E">
      <w:pPr>
        <w:pStyle w:val="BodyText"/>
        <w:spacing w:after="0"/>
      </w:pPr>
    </w:p>
    <w:p w14:paraId="0383298C" w14:textId="77777777" w:rsidR="006036AA" w:rsidRDefault="006036AA" w:rsidP="00BE265E">
      <w:r>
        <w:t xml:space="preserve">Novel Object Recognition: On day 5, a novel object recognition assay was performed similar to the texture discrimination assay with minor changes. The familiarization trial was performed using two plexiglass cubes. For the testing trial, one plexiglass cube was replaced by a plexiglass sphere.  </w:t>
      </w:r>
    </w:p>
    <w:p w14:paraId="37DCDE3C" w14:textId="77777777" w:rsidR="00776F28" w:rsidRPr="00776F28" w:rsidRDefault="00776F28" w:rsidP="00776F28">
      <w:pPr>
        <w:pStyle w:val="BodyText"/>
      </w:pPr>
    </w:p>
    <w:p w14:paraId="59DD8399" w14:textId="77777777" w:rsidR="006036AA" w:rsidRDefault="006036AA" w:rsidP="00BE265E">
      <w:pPr>
        <w:pStyle w:val="dssub"/>
        <w:spacing w:before="0"/>
      </w:pPr>
      <w:r>
        <w:t>Behavior Analysis</w:t>
      </w:r>
    </w:p>
    <w:p w14:paraId="01A3CD48" w14:textId="2D62FE3A" w:rsidR="006036AA" w:rsidRDefault="006036AA" w:rsidP="00BE265E">
      <w:r>
        <w:t xml:space="preserve">Behaviors for both texture and object investigation were manually scored using </w:t>
      </w:r>
      <w:proofErr w:type="spellStart"/>
      <w:r>
        <w:t>Datavyu</w:t>
      </w:r>
      <w:proofErr w:type="spellEnd"/>
      <w:r>
        <w:t xml:space="preserve"> software</w:t>
      </w:r>
      <w:r w:rsidR="003875EE">
        <w:t xml:space="preserve"> </w:t>
      </w:r>
      <w:r>
        <w:t>(</w:t>
      </w:r>
      <w:proofErr w:type="spellStart"/>
      <w:r>
        <w:t>Datavyu</w:t>
      </w:r>
      <w:proofErr w:type="spellEnd"/>
      <w:r>
        <w:t xml:space="preserve"> Team, version 1.3.7, 2014). All analyzers were blind to the age and genotype of the mice. The videos were scored for the time intervals in which the mouse interacted with the novel and familiar textures/objects throughout the 10-minute testing trial. We classified interactions into three categories, as shown in Table 1</w:t>
      </w:r>
      <w:r w:rsidR="00F923CE">
        <w:t>.1</w:t>
      </w:r>
      <w:r>
        <w:t xml:space="preserve">, based on </w:t>
      </w:r>
      <w:r w:rsidR="005A63EC">
        <w:t>pilot observations</w:t>
      </w:r>
      <w:r>
        <w:t xml:space="preserve"> and previous studies</w:t>
      </w:r>
      <w:r w:rsidR="00F923CE">
        <w:t xml:space="preserve"> </w:t>
      </w:r>
      <w:r w:rsidR="00F923CE" w:rsidRPr="00F923CE">
        <w:rPr>
          <w:rFonts w:cs="Arial"/>
        </w:rPr>
        <w:t>(</w:t>
      </w:r>
      <w:proofErr w:type="spellStart"/>
      <w:r w:rsidR="00F923CE" w:rsidRPr="00F923CE">
        <w:rPr>
          <w:rFonts w:cs="Arial"/>
        </w:rPr>
        <w:t>Orefice</w:t>
      </w:r>
      <w:proofErr w:type="spellEnd"/>
      <w:r w:rsidR="00F923CE" w:rsidRPr="00F923CE">
        <w:rPr>
          <w:rFonts w:cs="Arial"/>
        </w:rPr>
        <w:t xml:space="preserve"> et al., 2016; </w:t>
      </w:r>
      <w:proofErr w:type="spellStart"/>
      <w:r w:rsidR="00F923CE" w:rsidRPr="00F923CE">
        <w:rPr>
          <w:rFonts w:cs="Arial"/>
        </w:rPr>
        <w:t>Pacchiarini</w:t>
      </w:r>
      <w:proofErr w:type="spellEnd"/>
      <w:r w:rsidR="00F923CE" w:rsidRPr="00F923CE">
        <w:rPr>
          <w:rFonts w:cs="Arial"/>
        </w:rPr>
        <w:t xml:space="preserve"> et al., 2017; Wu et al., 2013)</w:t>
      </w:r>
      <w:r w:rsidR="00F923CE">
        <w:t xml:space="preserve">. </w:t>
      </w:r>
      <w:r>
        <w:t>We excluded mice from analysis if the investigation time of textures/objects during a given trial did not exceed 2 seconds</w:t>
      </w:r>
      <w:r w:rsidR="00F923CE">
        <w:t xml:space="preserve"> </w:t>
      </w:r>
      <w:r w:rsidR="00F923CE" w:rsidRPr="00F923CE">
        <w:rPr>
          <w:rFonts w:cs="Arial"/>
        </w:rPr>
        <w:t>(</w:t>
      </w:r>
      <w:proofErr w:type="spellStart"/>
      <w:r w:rsidR="00F923CE" w:rsidRPr="00F923CE">
        <w:rPr>
          <w:rFonts w:cs="Arial"/>
        </w:rPr>
        <w:t>Orefice</w:t>
      </w:r>
      <w:proofErr w:type="spellEnd"/>
      <w:r w:rsidR="00F923CE" w:rsidRPr="00F923CE">
        <w:rPr>
          <w:rFonts w:cs="Arial"/>
        </w:rPr>
        <w:t xml:space="preserve"> et al., 2016; Patrick Wu and Dyck, 2018; Wu et al., 2013)</w:t>
      </w:r>
      <w:r>
        <w:t xml:space="preserve"> (Table </w:t>
      </w:r>
      <w:r w:rsidR="00F923CE">
        <w:t>1.</w:t>
      </w:r>
      <w:r>
        <w:t xml:space="preserve">2). After manual scoring, interaction sequences for each animal were extracted from </w:t>
      </w:r>
      <w:proofErr w:type="spellStart"/>
      <w:r>
        <w:t>Datavyu</w:t>
      </w:r>
      <w:proofErr w:type="spellEnd"/>
      <w:r>
        <w:t xml:space="preserve"> for quantitative analyses. We classified number of contacts, total investigation time, and duration per interactions with textures/objects into whisker, forepaw, and whole-body climbing. Our results are reported as raw number of contacts, raw total investigation times, and raw duration per interaction split by interaction type, age, and genotype. We conducted unpaired Mann Whitney-U tests to determine statistical significance between genotypes and across ages within the same genotype. Statistical analysis and data visualization were performed in R studio.  </w:t>
      </w:r>
    </w:p>
    <w:p w14:paraId="6F153B62" w14:textId="595BA87F" w:rsidR="006036AA" w:rsidRDefault="006036AA" w:rsidP="00CF5323">
      <w:pPr>
        <w:pStyle w:val="dsH1"/>
      </w:pPr>
      <w:bookmarkStart w:id="88" w:name="_Toc140443295"/>
      <w:r>
        <w:lastRenderedPageBreak/>
        <w:t>Results</w:t>
      </w:r>
      <w:bookmarkEnd w:id="88"/>
    </w:p>
    <w:p w14:paraId="5AF3A225" w14:textId="7C180694" w:rsidR="006036AA" w:rsidRDefault="006036AA" w:rsidP="00CF5323">
      <w:pPr>
        <w:pStyle w:val="dsH2"/>
      </w:pPr>
      <w:bookmarkStart w:id="89" w:name="_Toc140443296"/>
      <w:r>
        <w:t>Wild-type MECP2 expression is dynamically regulated in Het over age and cell types</w:t>
      </w:r>
      <w:bookmarkEnd w:id="89"/>
      <w:r>
        <w:t xml:space="preserve"> </w:t>
      </w:r>
    </w:p>
    <w:p w14:paraId="4FA03B16" w14:textId="1BF8B275" w:rsidR="006036AA" w:rsidRDefault="006036AA" w:rsidP="00BE265E">
      <w:r>
        <w:t>MECP2 protein expression varies in different cortical cell types</w:t>
      </w:r>
      <w:r w:rsidR="00F923CE">
        <w:t xml:space="preserve"> </w:t>
      </w:r>
      <w:r w:rsidR="00F923CE" w:rsidRPr="00F923CE">
        <w:rPr>
          <w:rFonts w:cs="Arial"/>
        </w:rPr>
        <w:t>(Ito-Ishida et al., 2015; Takei et al., 2021)</w:t>
      </w:r>
      <w:r>
        <w:t>. However, it is currently unknown if cell-type specific MECP2 expression is stable over age or if wild-type MECP2 expression in Het is similar to age-matched WT controls. Het expression of wild-type MECP2 was reported to be decreased relative to age-matched WT females; however, the brain region(s) and the specific ages of mice used in this investigation were not reported</w:t>
      </w:r>
      <w:r w:rsidR="00F923CE">
        <w:t xml:space="preserve"> </w:t>
      </w:r>
      <w:r w:rsidR="00F923CE" w:rsidRPr="00F923CE">
        <w:rPr>
          <w:rFonts w:cs="Arial"/>
        </w:rPr>
        <w:t>(Braunschweig et al., 2004)</w:t>
      </w:r>
      <w:r w:rsidR="00F923CE">
        <w:t xml:space="preserve">. </w:t>
      </w:r>
      <w:r>
        <w:t xml:space="preserve">Thus, we performed immunofluorescent staining and confocal microscopy to first characterize MECP2 expression within individual nuclei of naïve WT and Het female mice during adolescence and adulthood. We chose to investigate expression within Layer IV of the barrel field subregion of the primary somatosensory cortex (S1BF), the cortical input layer from the whiskers, due to its importance in tactile sensory perception. </w:t>
      </w:r>
    </w:p>
    <w:p w14:paraId="51079189" w14:textId="6B2065B8" w:rsidR="006036AA" w:rsidRDefault="006036AA" w:rsidP="00BE265E">
      <w:r>
        <w:t>Previously, we reported that adult Het exhibit dysregulation of PV+ GABAergic neurons in the auditory and primary somatosensory cortices</w:t>
      </w:r>
      <w:r w:rsidR="00F923CE">
        <w:t xml:space="preserve"> </w:t>
      </w:r>
      <w:r w:rsidR="00F85E3A" w:rsidRPr="00F85E3A">
        <w:rPr>
          <w:rFonts w:cs="Arial"/>
        </w:rPr>
        <w:t>(Krishnan et al., 2017a; Billy Y.B. Lau et al., 2020a; Billy Y. B. Lau et al., 2020a)</w:t>
      </w:r>
      <w:r w:rsidR="00F923CE">
        <w:t xml:space="preserve">. </w:t>
      </w:r>
      <w:r>
        <w:t xml:space="preserve">Particularly, adult Het mice exhibit increased and atypical expression of perineuronal nets (PNNs) in the S1BF </w:t>
      </w:r>
      <w:r w:rsidR="00F85E3A" w:rsidRPr="00F85E3A">
        <w:rPr>
          <w:rFonts w:cs="Arial"/>
        </w:rPr>
        <w:t>(Billy Y. B. Lau et al., 2020a)</w:t>
      </w:r>
      <w:r>
        <w:t xml:space="preserve">, extracellular matrix structures mainly surrounding cortical PV+ GABAergic interneurons to structurally restrict plasticity </w:t>
      </w:r>
      <w:r w:rsidR="00F85E3A" w:rsidRPr="00F85E3A">
        <w:rPr>
          <w:rFonts w:cs="Arial"/>
        </w:rPr>
        <w:t xml:space="preserve">(de Vivo et al., 2013; </w:t>
      </w:r>
      <w:proofErr w:type="spellStart"/>
      <w:r w:rsidR="00F85E3A" w:rsidRPr="00F85E3A">
        <w:rPr>
          <w:rFonts w:cs="Arial"/>
        </w:rPr>
        <w:t>Hartig</w:t>
      </w:r>
      <w:proofErr w:type="spellEnd"/>
      <w:r w:rsidR="00F85E3A" w:rsidRPr="00F85E3A">
        <w:rPr>
          <w:rFonts w:cs="Arial"/>
        </w:rPr>
        <w:t xml:space="preserve"> et al., 1992; Krishnan et al., 2017a; </w:t>
      </w:r>
      <w:proofErr w:type="spellStart"/>
      <w:r w:rsidR="00F85E3A" w:rsidRPr="00F85E3A">
        <w:rPr>
          <w:rFonts w:cs="Arial"/>
        </w:rPr>
        <w:t>Pizzorusso</w:t>
      </w:r>
      <w:proofErr w:type="spellEnd"/>
      <w:r w:rsidR="00F85E3A" w:rsidRPr="00F85E3A">
        <w:rPr>
          <w:rFonts w:cs="Arial"/>
        </w:rPr>
        <w:t xml:space="preserve"> et al., 2002; Ueno et al., 2018)</w:t>
      </w:r>
      <w:r w:rsidR="00F923CE">
        <w:t xml:space="preserve">. </w:t>
      </w:r>
      <w:r>
        <w:t xml:space="preserve">Thus, we focused MECP2 expression analysis in PNN+ PV nuclei and neighboring PNN-negative nuclei (termed non-PV) within S1BF </w:t>
      </w:r>
      <w:r w:rsidRPr="00195A35">
        <w:rPr>
          <w:b/>
          <w:bCs/>
        </w:rPr>
        <w:t>(</w:t>
      </w:r>
      <w:r w:rsidR="003A2BB4">
        <w:rPr>
          <w:b/>
          <w:bCs/>
        </w:rPr>
        <w:t>Figure 2</w:t>
      </w:r>
      <w:r w:rsidR="00F923CE" w:rsidRPr="00195A35">
        <w:rPr>
          <w:b/>
          <w:bCs/>
        </w:rPr>
        <w:t>.1</w:t>
      </w:r>
      <w:r w:rsidR="00195A35">
        <w:rPr>
          <w:b/>
          <w:bCs/>
        </w:rPr>
        <w:t>.</w:t>
      </w:r>
      <w:r w:rsidRPr="00195A35">
        <w:rPr>
          <w:b/>
          <w:bCs/>
        </w:rPr>
        <w:t>a)</w:t>
      </w:r>
      <w:r>
        <w:t xml:space="preserve">. </w:t>
      </w:r>
    </w:p>
    <w:p w14:paraId="483BF2AA" w14:textId="77777777" w:rsidR="005228AE" w:rsidRPr="005228AE" w:rsidRDefault="005228AE" w:rsidP="00BE265E">
      <w:pPr>
        <w:pStyle w:val="BodyText"/>
        <w:spacing w:after="0"/>
      </w:pPr>
    </w:p>
    <w:p w14:paraId="4D7A75EC" w14:textId="24ACA7AF" w:rsidR="006036AA" w:rsidRDefault="006036AA" w:rsidP="00BE265E">
      <w:r>
        <w:t xml:space="preserve">PNN+ PV nuclei of WT exhibited a roughly 3-fold higher level of MECP2 than in non-PV nuclei in Layer IV S1BF across adolescence and adulthood </w:t>
      </w:r>
      <w:r w:rsidRPr="00195A35">
        <w:rPr>
          <w:b/>
          <w:bCs/>
        </w:rPr>
        <w:t>(</w:t>
      </w:r>
      <w:r w:rsidR="003A2BB4">
        <w:rPr>
          <w:b/>
          <w:bCs/>
        </w:rPr>
        <w:t>Figure 2</w:t>
      </w:r>
      <w:r w:rsidR="00F923CE" w:rsidRPr="00195A35">
        <w:rPr>
          <w:b/>
          <w:bCs/>
        </w:rPr>
        <w:t>.1</w:t>
      </w:r>
      <w:r w:rsidR="00195A35">
        <w:rPr>
          <w:b/>
          <w:bCs/>
        </w:rPr>
        <w:t>.</w:t>
      </w:r>
      <w:r w:rsidRPr="00195A35">
        <w:rPr>
          <w:b/>
          <w:bCs/>
        </w:rPr>
        <w:t>a, b)</w:t>
      </w:r>
      <w:r>
        <w:t>. This fold increase is higher than the 1.25-fold increase reported in Layers II/III</w:t>
      </w:r>
      <w:r w:rsidR="00F923CE">
        <w:t xml:space="preserve"> </w:t>
      </w:r>
      <w:r w:rsidR="00F923CE" w:rsidRPr="00F923CE">
        <w:rPr>
          <w:rFonts w:cs="Arial"/>
        </w:rPr>
        <w:t>(Ito-Ishida et al., 2015)</w:t>
      </w:r>
      <w:r w:rsidR="00F923CE">
        <w:t>.</w:t>
      </w:r>
      <w:r>
        <w:t xml:space="preserve"> We observed significant increases in MECP2 expression between adolescence and adulthood in WT females across cell types </w:t>
      </w:r>
      <w:r w:rsidRPr="00195A35">
        <w:rPr>
          <w:b/>
          <w:bCs/>
        </w:rPr>
        <w:t>(</w:t>
      </w:r>
      <w:r w:rsidR="003A2BB4">
        <w:rPr>
          <w:b/>
          <w:bCs/>
        </w:rPr>
        <w:t>Figure 2</w:t>
      </w:r>
      <w:r w:rsidR="00F923CE" w:rsidRPr="00195A35">
        <w:rPr>
          <w:b/>
          <w:bCs/>
        </w:rPr>
        <w:t>.1</w:t>
      </w:r>
      <w:r w:rsidR="00195A35">
        <w:rPr>
          <w:b/>
          <w:bCs/>
        </w:rPr>
        <w:t>.</w:t>
      </w:r>
      <w:r w:rsidRPr="00195A35">
        <w:rPr>
          <w:b/>
          <w:bCs/>
        </w:rPr>
        <w:t>c, d, f, g)</w:t>
      </w:r>
      <w:r>
        <w:t xml:space="preserve">. In </w:t>
      </w:r>
      <w:r w:rsidR="00852394">
        <w:t>Het, approximately</w:t>
      </w:r>
      <w:r>
        <w:t xml:space="preserve"> 50% of the nuclei (identified by DAPI staining) expressed wild-type </w:t>
      </w:r>
      <w:r>
        <w:lastRenderedPageBreak/>
        <w:t xml:space="preserve">MECP2 protein at both ages </w:t>
      </w:r>
      <w:r w:rsidRPr="00195A35">
        <w:rPr>
          <w:b/>
          <w:bCs/>
        </w:rPr>
        <w:t>(</w:t>
      </w:r>
      <w:r w:rsidR="003A2BB4">
        <w:rPr>
          <w:b/>
          <w:bCs/>
        </w:rPr>
        <w:t>Figure 2</w:t>
      </w:r>
      <w:r w:rsidR="00F923CE" w:rsidRPr="00195A35">
        <w:rPr>
          <w:b/>
          <w:bCs/>
        </w:rPr>
        <w:t>.1</w:t>
      </w:r>
      <w:r w:rsidR="00195A35">
        <w:rPr>
          <w:b/>
          <w:bCs/>
        </w:rPr>
        <w:t>.</w:t>
      </w:r>
      <w:r w:rsidRPr="00195A35">
        <w:rPr>
          <w:b/>
          <w:bCs/>
        </w:rPr>
        <w:t>e)</w:t>
      </w:r>
      <w:r>
        <w:t>, in agreement with previous reports</w:t>
      </w:r>
      <w:r w:rsidR="00F923CE">
        <w:t xml:space="preserve"> </w:t>
      </w:r>
      <w:r w:rsidR="00F923CE" w:rsidRPr="00F923CE">
        <w:rPr>
          <w:rFonts w:cs="Arial"/>
        </w:rPr>
        <w:t>(</w:t>
      </w:r>
      <w:proofErr w:type="spellStart"/>
      <w:r w:rsidR="00F923CE" w:rsidRPr="00F923CE">
        <w:rPr>
          <w:rFonts w:cs="Arial"/>
        </w:rPr>
        <w:t>Samaco</w:t>
      </w:r>
      <w:proofErr w:type="spellEnd"/>
      <w:r w:rsidR="00F923CE" w:rsidRPr="00F923CE">
        <w:rPr>
          <w:rFonts w:cs="Arial"/>
        </w:rPr>
        <w:t xml:space="preserve"> et al., 2013; Young and </w:t>
      </w:r>
      <w:proofErr w:type="spellStart"/>
      <w:r w:rsidR="00F923CE" w:rsidRPr="00F923CE">
        <w:rPr>
          <w:rFonts w:cs="Arial"/>
        </w:rPr>
        <w:t>Zoghbi</w:t>
      </w:r>
      <w:proofErr w:type="spellEnd"/>
      <w:r w:rsidR="00F923CE" w:rsidRPr="00F923CE">
        <w:rPr>
          <w:rFonts w:cs="Arial"/>
        </w:rPr>
        <w:t>, 2004)</w:t>
      </w:r>
      <w:r w:rsidR="00F923CE">
        <w:t xml:space="preserve">. </w:t>
      </w:r>
      <w:r>
        <w:t xml:space="preserve">Strikingly, adolescent Het non-PV nuclei expressed significantly higher levels of MECP2 than age-matched WT, while adult Het non-PV nuclei did not exhibit such a difference </w:t>
      </w:r>
      <w:r w:rsidRPr="00195A35">
        <w:rPr>
          <w:b/>
          <w:bCs/>
        </w:rPr>
        <w:t>(</w:t>
      </w:r>
      <w:r w:rsidR="003A2BB4">
        <w:rPr>
          <w:b/>
          <w:bCs/>
        </w:rPr>
        <w:t>Figure 2</w:t>
      </w:r>
      <w:r w:rsidR="00F923CE" w:rsidRPr="00195A35">
        <w:rPr>
          <w:b/>
          <w:bCs/>
        </w:rPr>
        <w:t>.1</w:t>
      </w:r>
      <w:r w:rsidR="00195A35">
        <w:rPr>
          <w:b/>
          <w:bCs/>
        </w:rPr>
        <w:t>.</w:t>
      </w:r>
      <w:r w:rsidRPr="00195A35">
        <w:rPr>
          <w:b/>
          <w:bCs/>
        </w:rPr>
        <w:t>c, f)</w:t>
      </w:r>
      <w:r>
        <w:t xml:space="preserve">. In PV nuclei, MECP2 expression was significantly increased between adolescence and adulthood in both WT and Het </w:t>
      </w:r>
      <w:r w:rsidRPr="00195A35">
        <w:rPr>
          <w:b/>
          <w:bCs/>
        </w:rPr>
        <w:t>(</w:t>
      </w:r>
      <w:r w:rsidR="003A2BB4">
        <w:rPr>
          <w:b/>
          <w:bCs/>
        </w:rPr>
        <w:t>Figure 2</w:t>
      </w:r>
      <w:r w:rsidR="00F923CE" w:rsidRPr="00195A35">
        <w:rPr>
          <w:b/>
          <w:bCs/>
        </w:rPr>
        <w:t>.1</w:t>
      </w:r>
      <w:r w:rsidR="00195A35">
        <w:rPr>
          <w:b/>
          <w:bCs/>
        </w:rPr>
        <w:t>.</w:t>
      </w:r>
      <w:r w:rsidRPr="00195A35">
        <w:rPr>
          <w:b/>
          <w:bCs/>
        </w:rPr>
        <w:t>d, g)</w:t>
      </w:r>
      <w:r>
        <w:t xml:space="preserve">, without significant differences between genotypes within ages. Together, these results show that Het displays a precocious increase of wild-type MECP2 levels, as well as an age-dependent failure to further increase wild-type MECP2 expression levels on par with WT females, within specific cell types. </w:t>
      </w:r>
    </w:p>
    <w:p w14:paraId="0300EA95" w14:textId="77777777" w:rsidR="005228AE" w:rsidRPr="005228AE" w:rsidRDefault="005228AE" w:rsidP="00BE265E">
      <w:pPr>
        <w:pStyle w:val="BodyText"/>
        <w:spacing w:after="0"/>
      </w:pPr>
    </w:p>
    <w:p w14:paraId="6E0AC2D6" w14:textId="4925EAF9" w:rsidR="006036AA" w:rsidRDefault="006036AA" w:rsidP="00CF5323">
      <w:pPr>
        <w:pStyle w:val="dsH2"/>
      </w:pPr>
      <w:bookmarkStart w:id="90" w:name="_Toc140443297"/>
      <w:r>
        <w:t>No changes in perineuronal net expression in S1BF of adolescent Het</w:t>
      </w:r>
      <w:bookmarkEnd w:id="90"/>
      <w:r>
        <w:t xml:space="preserve">  </w:t>
      </w:r>
    </w:p>
    <w:p w14:paraId="2DE17F5C" w14:textId="092B9F09" w:rsidR="006036AA" w:rsidRDefault="006036AA" w:rsidP="00BE265E">
      <w:r>
        <w:t>MECP2 regulates the expression of perineuronal nets (PNNs), specialized extracellular matrix structures that structurally restrict changes in synaptic plasticity</w:t>
      </w:r>
      <w:r w:rsidR="00F923CE">
        <w:t xml:space="preserve"> </w:t>
      </w:r>
      <w:r w:rsidR="00F85E3A" w:rsidRPr="00F85E3A">
        <w:rPr>
          <w:rFonts w:cs="Arial"/>
        </w:rPr>
        <w:t xml:space="preserve">(Carstens et al., 2021, 2016; de Vivo et al., 2013; de Winter et al., 2016; Deepa et al., 2002; </w:t>
      </w:r>
      <w:proofErr w:type="spellStart"/>
      <w:r w:rsidR="00F85E3A" w:rsidRPr="00F85E3A">
        <w:rPr>
          <w:rFonts w:cs="Arial"/>
        </w:rPr>
        <w:t>Dityatev</w:t>
      </w:r>
      <w:proofErr w:type="spellEnd"/>
      <w:r w:rsidR="00F85E3A" w:rsidRPr="00F85E3A">
        <w:rPr>
          <w:rFonts w:cs="Arial"/>
        </w:rPr>
        <w:t xml:space="preserve"> et al., 2007; Donato et al., 2013; Durand et al., 2012; </w:t>
      </w:r>
      <w:proofErr w:type="spellStart"/>
      <w:r w:rsidR="00F85E3A" w:rsidRPr="00F85E3A">
        <w:rPr>
          <w:rFonts w:cs="Arial"/>
        </w:rPr>
        <w:t>Gogolla</w:t>
      </w:r>
      <w:proofErr w:type="spellEnd"/>
      <w:r w:rsidR="00F85E3A" w:rsidRPr="00F85E3A">
        <w:rPr>
          <w:rFonts w:cs="Arial"/>
        </w:rPr>
        <w:t xml:space="preserve"> et al., 2009, 2006; Hou et al., 2017; Kosaka and </w:t>
      </w:r>
      <w:proofErr w:type="spellStart"/>
      <w:r w:rsidR="00F85E3A" w:rsidRPr="00F85E3A">
        <w:rPr>
          <w:rFonts w:cs="Arial"/>
        </w:rPr>
        <w:t>Heizmann</w:t>
      </w:r>
      <w:proofErr w:type="spellEnd"/>
      <w:r w:rsidR="00F85E3A" w:rsidRPr="00F85E3A">
        <w:rPr>
          <w:rFonts w:cs="Arial"/>
        </w:rPr>
        <w:t xml:space="preserve">, 1989; Krishnan et al., 2017a, 2015; Morello et al., 2018; Nakagawa et al., 1986; Patrizi et al., 2020; </w:t>
      </w:r>
      <w:proofErr w:type="spellStart"/>
      <w:r w:rsidR="00F85E3A" w:rsidRPr="00F85E3A">
        <w:rPr>
          <w:rFonts w:cs="Arial"/>
        </w:rPr>
        <w:t>Pizzorusso</w:t>
      </w:r>
      <w:proofErr w:type="spellEnd"/>
      <w:r w:rsidR="00F85E3A" w:rsidRPr="00F85E3A">
        <w:rPr>
          <w:rFonts w:cs="Arial"/>
        </w:rPr>
        <w:t xml:space="preserve"> et al., 2002; </w:t>
      </w:r>
      <w:proofErr w:type="spellStart"/>
      <w:r w:rsidR="00F85E3A" w:rsidRPr="00F85E3A">
        <w:rPr>
          <w:rFonts w:cs="Arial"/>
        </w:rPr>
        <w:t>Sigal</w:t>
      </w:r>
      <w:proofErr w:type="spellEnd"/>
      <w:r w:rsidR="00F85E3A" w:rsidRPr="00F85E3A">
        <w:rPr>
          <w:rFonts w:cs="Arial"/>
        </w:rPr>
        <w:t xml:space="preserve"> et al., 2019; Thompson et al., 2018; Ueno et al., 2017)</w:t>
      </w:r>
      <w:r w:rsidR="00383E5E">
        <w:t xml:space="preserve">. </w:t>
      </w:r>
      <w:r>
        <w:t>Adult Het show atypical increases in the expression of mature, high intensity PNNs in S1BF and the auditory cortex</w:t>
      </w:r>
      <w:r w:rsidR="00383E5E">
        <w:t xml:space="preserve"> </w:t>
      </w:r>
      <w:r w:rsidR="00F85E3A" w:rsidRPr="00F85E3A">
        <w:rPr>
          <w:rFonts w:cs="Arial"/>
        </w:rPr>
        <w:t>(Krishnan et al., 2017a; Billy Y. B. Lau et al., 2020a)</w:t>
      </w:r>
      <w:r w:rsidR="00383E5E">
        <w:t xml:space="preserve">. </w:t>
      </w:r>
      <w:r>
        <w:t>PNNs are formed on PV neurons from an array of secreted proteins sourced from multiple cell types</w:t>
      </w:r>
      <w:r w:rsidR="00383E5E">
        <w:t xml:space="preserve"> </w:t>
      </w:r>
      <w:r w:rsidR="00383E5E" w:rsidRPr="00383E5E">
        <w:rPr>
          <w:rFonts w:cs="Arial"/>
        </w:rPr>
        <w:t>(</w:t>
      </w:r>
      <w:proofErr w:type="spellStart"/>
      <w:r w:rsidR="00383E5E" w:rsidRPr="00383E5E">
        <w:rPr>
          <w:rFonts w:cs="Arial"/>
        </w:rPr>
        <w:t>Bignami</w:t>
      </w:r>
      <w:proofErr w:type="spellEnd"/>
      <w:r w:rsidR="00383E5E" w:rsidRPr="00383E5E">
        <w:rPr>
          <w:rFonts w:cs="Arial"/>
        </w:rPr>
        <w:t xml:space="preserve"> et al., 1992; </w:t>
      </w:r>
      <w:proofErr w:type="spellStart"/>
      <w:r w:rsidR="00383E5E" w:rsidRPr="00383E5E">
        <w:rPr>
          <w:rFonts w:cs="Arial"/>
        </w:rPr>
        <w:t>Carulli</w:t>
      </w:r>
      <w:proofErr w:type="spellEnd"/>
      <w:r w:rsidR="00383E5E" w:rsidRPr="00383E5E">
        <w:rPr>
          <w:rFonts w:cs="Arial"/>
        </w:rPr>
        <w:t xml:space="preserve"> et al., 2007, 2006; Kwok et al., 2010; Miyata and Kitagawa, 2017)</w:t>
      </w:r>
      <w:r>
        <w:t xml:space="preserve">. Thus, we hypothesized that the increased MECP2 levels within non-PV cells would regulate adolescent Het PNN expression to typical WT levels in a non-cell autonomous manner. </w:t>
      </w:r>
    </w:p>
    <w:p w14:paraId="51F3AA5C" w14:textId="77777777" w:rsidR="005228AE" w:rsidRPr="005228AE" w:rsidRDefault="005228AE" w:rsidP="00BE265E">
      <w:pPr>
        <w:pStyle w:val="BodyText"/>
        <w:spacing w:after="0"/>
      </w:pPr>
    </w:p>
    <w:p w14:paraId="3EDFAA63" w14:textId="074FB9F1" w:rsidR="006036AA" w:rsidRDefault="006036AA" w:rsidP="00BE265E">
      <w:r>
        <w:t>As we found nuanced changes in latero-medial axis and a hemisphere-specific difference in PNN expression in adult females</w:t>
      </w:r>
      <w:r w:rsidR="00383E5E">
        <w:t xml:space="preserve"> </w:t>
      </w:r>
      <w:r w:rsidR="00F85E3A" w:rsidRPr="00F85E3A">
        <w:rPr>
          <w:rFonts w:cs="Arial"/>
        </w:rPr>
        <w:t>(Billy Y. B. Lau et al., 2020a)</w:t>
      </w:r>
      <w:r>
        <w:t xml:space="preserve">, we used serial sectioning, immunofluorescent staining, and epifluorescence microscopy to manually quantify high-intensity PNN expression across the entire S1BF </w:t>
      </w:r>
      <w:r w:rsidRPr="00195A35">
        <w:rPr>
          <w:b/>
          <w:bCs/>
        </w:rPr>
        <w:t>(</w:t>
      </w:r>
      <w:r w:rsidR="003A2BB4">
        <w:rPr>
          <w:b/>
          <w:bCs/>
        </w:rPr>
        <w:t>Figure 2</w:t>
      </w:r>
      <w:r w:rsidR="00383E5E" w:rsidRPr="00195A35">
        <w:rPr>
          <w:b/>
          <w:bCs/>
        </w:rPr>
        <w:t>.</w:t>
      </w:r>
      <w:r w:rsidRPr="00195A35">
        <w:rPr>
          <w:b/>
          <w:bCs/>
        </w:rPr>
        <w:t>2</w:t>
      </w:r>
      <w:r w:rsidR="00195A35">
        <w:rPr>
          <w:b/>
          <w:bCs/>
        </w:rPr>
        <w:t>.</w:t>
      </w:r>
      <w:r w:rsidRPr="00195A35">
        <w:rPr>
          <w:b/>
          <w:bCs/>
        </w:rPr>
        <w:t>a, b).</w:t>
      </w:r>
      <w:r>
        <w:t xml:space="preserve"> We found no significant difference in high-intensity PNN density between adolescent WT and Het across the entirety of the S1BF </w:t>
      </w:r>
      <w:r w:rsidRPr="00195A35">
        <w:rPr>
          <w:b/>
          <w:bCs/>
        </w:rPr>
        <w:t>(</w:t>
      </w:r>
      <w:r w:rsidR="003A2BB4">
        <w:rPr>
          <w:b/>
          <w:bCs/>
        </w:rPr>
        <w:t>Figure 2</w:t>
      </w:r>
      <w:r w:rsidR="00383E5E" w:rsidRPr="00195A35">
        <w:rPr>
          <w:b/>
          <w:bCs/>
        </w:rPr>
        <w:t>.</w:t>
      </w:r>
      <w:r w:rsidRPr="00195A35">
        <w:rPr>
          <w:b/>
          <w:bCs/>
        </w:rPr>
        <w:t>2</w:t>
      </w:r>
      <w:r w:rsidR="00195A35">
        <w:rPr>
          <w:b/>
          <w:bCs/>
        </w:rPr>
        <w:t>.</w:t>
      </w:r>
      <w:r w:rsidRPr="00195A35">
        <w:rPr>
          <w:b/>
          <w:bCs/>
        </w:rPr>
        <w:t>c)</w:t>
      </w:r>
      <w:r>
        <w:t xml:space="preserve">. Additionally, we did not find </w:t>
      </w:r>
      <w:r>
        <w:lastRenderedPageBreak/>
        <w:t xml:space="preserve">differences in PNN densities between hemispheres of either adolescent genotype. (WT-L = 12.845 ± 1.607 # PNNs/mm2, WT-R = 18.315 ± 1.016, n = 307 images, 6 animals; Het-L = 13.241 ± 0.380, Het-R = 14.932 ± .347, n = 313 images, 6 animals). </w:t>
      </w:r>
    </w:p>
    <w:p w14:paraId="7B722561" w14:textId="77777777" w:rsidR="005228AE" w:rsidRPr="005228AE" w:rsidRDefault="005228AE" w:rsidP="00BE265E">
      <w:pPr>
        <w:pStyle w:val="BodyText"/>
        <w:spacing w:after="0"/>
      </w:pPr>
    </w:p>
    <w:p w14:paraId="25987A1F" w14:textId="0060B15E" w:rsidR="006036AA" w:rsidRDefault="006036AA" w:rsidP="00BE265E">
      <w:r>
        <w:t xml:space="preserve">Differing intensities of PNNs are thought to represent levels of maturity of that PV network in early developing postnatal cortex. However, it is unclear if the same standards hold true for adolescent cortices. Thus, we performed additional analyses using an automated, unbiased approach to select all pixels that represent PNN expression </w:t>
      </w:r>
      <w:r w:rsidRPr="00195A35">
        <w:rPr>
          <w:b/>
          <w:bCs/>
        </w:rPr>
        <w:t>(</w:t>
      </w:r>
      <w:r w:rsidR="003A2BB4">
        <w:rPr>
          <w:b/>
          <w:bCs/>
        </w:rPr>
        <w:t>Figure 2</w:t>
      </w:r>
      <w:r w:rsidR="00383E5E" w:rsidRPr="00195A35">
        <w:rPr>
          <w:b/>
          <w:bCs/>
        </w:rPr>
        <w:t>.</w:t>
      </w:r>
      <w:r w:rsidRPr="00195A35">
        <w:rPr>
          <w:b/>
          <w:bCs/>
        </w:rPr>
        <w:t>2</w:t>
      </w:r>
      <w:r w:rsidR="00195A35">
        <w:rPr>
          <w:b/>
          <w:bCs/>
        </w:rPr>
        <w:t>.</w:t>
      </w:r>
      <w:r w:rsidRPr="00195A35">
        <w:rPr>
          <w:b/>
          <w:bCs/>
        </w:rPr>
        <w:t>d, red distributions in top two panels; see Methods)</w:t>
      </w:r>
      <w:r>
        <w:t xml:space="preserve"> over background </w:t>
      </w:r>
      <w:r w:rsidRPr="00195A35">
        <w:rPr>
          <w:b/>
          <w:bCs/>
        </w:rPr>
        <w:t>(</w:t>
      </w:r>
      <w:r w:rsidR="003A2BB4">
        <w:rPr>
          <w:b/>
          <w:bCs/>
        </w:rPr>
        <w:t>Figure 2</w:t>
      </w:r>
      <w:r w:rsidR="00383E5E" w:rsidRPr="00195A35">
        <w:rPr>
          <w:b/>
          <w:bCs/>
        </w:rPr>
        <w:t>.</w:t>
      </w:r>
      <w:r w:rsidRPr="00195A35">
        <w:rPr>
          <w:b/>
          <w:bCs/>
        </w:rPr>
        <w:t>2</w:t>
      </w:r>
      <w:r w:rsidR="00195A35">
        <w:rPr>
          <w:b/>
          <w:bCs/>
        </w:rPr>
        <w:t>.</w:t>
      </w:r>
      <w:r w:rsidRPr="00195A35">
        <w:rPr>
          <w:b/>
          <w:bCs/>
        </w:rPr>
        <w:t>d, blue distributions in top two panels)</w:t>
      </w:r>
      <w:r>
        <w:t xml:space="preserve">. We observed that PNN expression in all tissues had multimodal pixel intensity distributions, which consistently included a bell-shaped distribution at higher intensities </w:t>
      </w:r>
      <w:r w:rsidRPr="00195A35">
        <w:rPr>
          <w:b/>
          <w:bCs/>
        </w:rPr>
        <w:t>(</w:t>
      </w:r>
      <w:r w:rsidR="003A2BB4">
        <w:rPr>
          <w:b/>
          <w:bCs/>
        </w:rPr>
        <w:t>Figure 2</w:t>
      </w:r>
      <w:r w:rsidR="00383E5E" w:rsidRPr="00195A35">
        <w:rPr>
          <w:b/>
          <w:bCs/>
        </w:rPr>
        <w:t>.</w:t>
      </w:r>
      <w:r w:rsidRPr="00195A35">
        <w:rPr>
          <w:b/>
          <w:bCs/>
        </w:rPr>
        <w:t>2</w:t>
      </w:r>
      <w:r w:rsidR="00195A35">
        <w:rPr>
          <w:b/>
          <w:bCs/>
        </w:rPr>
        <w:t>.</w:t>
      </w:r>
      <w:r w:rsidRPr="00195A35">
        <w:rPr>
          <w:b/>
          <w:bCs/>
        </w:rPr>
        <w:t>d insets)</w:t>
      </w:r>
      <w:r>
        <w:t xml:space="preserve">. This distribution represents specific cortical layers with strong PNN </w:t>
      </w:r>
      <w:r w:rsidR="005A63EC">
        <w:t>expressions</w:t>
      </w:r>
      <w:r>
        <w:t xml:space="preserve"> (Layers II/III, IV, and V) of interest for quantification. Models consistently captured the distributions of PNN expression in the expected intensity region </w:t>
      </w:r>
      <w:r w:rsidRPr="00195A35">
        <w:rPr>
          <w:b/>
          <w:bCs/>
        </w:rPr>
        <w:t>(</w:t>
      </w:r>
      <w:r w:rsidR="003A2BB4">
        <w:rPr>
          <w:b/>
          <w:bCs/>
        </w:rPr>
        <w:t>Figure 2</w:t>
      </w:r>
      <w:r w:rsidR="00383E5E" w:rsidRPr="00195A35">
        <w:rPr>
          <w:b/>
          <w:bCs/>
        </w:rPr>
        <w:t>.</w:t>
      </w:r>
      <w:r w:rsidRPr="00195A35">
        <w:rPr>
          <w:b/>
          <w:bCs/>
        </w:rPr>
        <w:t>2</w:t>
      </w:r>
      <w:r w:rsidR="00195A35">
        <w:rPr>
          <w:b/>
          <w:bCs/>
        </w:rPr>
        <w:t>.</w:t>
      </w:r>
      <w:r w:rsidRPr="00195A35">
        <w:rPr>
          <w:b/>
          <w:bCs/>
        </w:rPr>
        <w:t>d, red)</w:t>
      </w:r>
      <w:r>
        <w:t xml:space="preserve">. By analyzing the mean distribution of these red traces, we observed no significant differences in PNN signal between adolescent WT and Het using a linear mixed-effects model with cohort as a variable </w:t>
      </w:r>
      <w:r w:rsidRPr="00195A35">
        <w:rPr>
          <w:b/>
          <w:bCs/>
        </w:rPr>
        <w:t>(</w:t>
      </w:r>
      <w:r w:rsidR="003A2BB4">
        <w:rPr>
          <w:b/>
          <w:bCs/>
        </w:rPr>
        <w:t>Figure 2</w:t>
      </w:r>
      <w:r w:rsidR="00383E5E" w:rsidRPr="00195A35">
        <w:rPr>
          <w:b/>
          <w:bCs/>
        </w:rPr>
        <w:t>.</w:t>
      </w:r>
      <w:r w:rsidRPr="00195A35">
        <w:rPr>
          <w:b/>
          <w:bCs/>
        </w:rPr>
        <w:t>2</w:t>
      </w:r>
      <w:r w:rsidR="00195A35">
        <w:rPr>
          <w:b/>
          <w:bCs/>
        </w:rPr>
        <w:t>.</w:t>
      </w:r>
      <w:r w:rsidRPr="00195A35">
        <w:rPr>
          <w:b/>
          <w:bCs/>
        </w:rPr>
        <w:t>d, bottom panel)</w:t>
      </w:r>
      <w:r>
        <w:t xml:space="preserve">. The intraclass correlation coefficient across all cohorts was moderate (0.218), demonstrating that variation within the dataset was significantly driven by natural variation due to random X-chromosome inactivation, over animal-to-animal variability (See Materials and Methods). Together, these results suggest that MECP2 expression in non-PV cells affects PNN expression in PV cells in an age-dependent manner. </w:t>
      </w:r>
    </w:p>
    <w:p w14:paraId="556209DF" w14:textId="77777777" w:rsidR="005228AE" w:rsidRPr="005228AE" w:rsidRDefault="005228AE" w:rsidP="00BE265E">
      <w:pPr>
        <w:pStyle w:val="BodyText"/>
        <w:spacing w:after="0"/>
      </w:pPr>
    </w:p>
    <w:p w14:paraId="6591CF27" w14:textId="58C4948B" w:rsidR="006036AA" w:rsidRDefault="006036AA" w:rsidP="00CF5323">
      <w:pPr>
        <w:pStyle w:val="dsH2"/>
      </w:pPr>
      <w:bookmarkStart w:id="91" w:name="_Toc140443298"/>
      <w:r>
        <w:t>Adolescent Het perform a pup retrieval task with comparable efficiency to age-matched WT</w:t>
      </w:r>
      <w:bookmarkEnd w:id="91"/>
    </w:p>
    <w:p w14:paraId="0DF12B22" w14:textId="6FCF201B" w:rsidR="006036AA" w:rsidRDefault="006036AA" w:rsidP="00BE265E">
      <w:r>
        <w:t>Adult Het display sensory deficits while performing the complex social behavior of alloparental care, as measured by the pup retrieval task</w:t>
      </w:r>
      <w:r w:rsidR="00383E5E">
        <w:t xml:space="preserve"> </w:t>
      </w:r>
      <w:r w:rsidR="00F85E3A" w:rsidRPr="00F85E3A">
        <w:rPr>
          <w:rFonts w:cs="Arial"/>
        </w:rPr>
        <w:t>(Krishnan et al., 2017a; Stevenson et al., 2021a)</w:t>
      </w:r>
      <w:r w:rsidR="00383E5E">
        <w:t xml:space="preserve">. </w:t>
      </w:r>
      <w:r>
        <w:t xml:space="preserve">Since adolescent Het expressed more MECP2 in non-PV nuclei and expressed PNNs at WT levels, we predicted they would perform efficiently in the pup retrieval task </w:t>
      </w:r>
      <w:r w:rsidRPr="00195A35">
        <w:rPr>
          <w:b/>
          <w:bCs/>
        </w:rPr>
        <w:t>(</w:t>
      </w:r>
      <w:r w:rsidR="003A2BB4">
        <w:rPr>
          <w:b/>
          <w:bCs/>
        </w:rPr>
        <w:t>Figure 2</w:t>
      </w:r>
      <w:r w:rsidR="00383E5E" w:rsidRPr="00195A35">
        <w:rPr>
          <w:b/>
          <w:bCs/>
        </w:rPr>
        <w:t>.</w:t>
      </w:r>
      <w:r w:rsidRPr="00195A35">
        <w:rPr>
          <w:b/>
          <w:bCs/>
        </w:rPr>
        <w:t>3)</w:t>
      </w:r>
      <w:r>
        <w:t xml:space="preserve">. Adolescent Het and WT improved at pup retrieval </w:t>
      </w:r>
      <w:r>
        <w:lastRenderedPageBreak/>
        <w:t xml:space="preserve">across six consecutive days of testing as measured by time to retrieve scattered pups to the nest </w:t>
      </w:r>
      <w:r w:rsidRPr="00195A35">
        <w:rPr>
          <w:b/>
          <w:bCs/>
        </w:rPr>
        <w:t xml:space="preserve">(latency index; </w:t>
      </w:r>
      <w:r w:rsidR="003A2BB4">
        <w:rPr>
          <w:b/>
          <w:bCs/>
        </w:rPr>
        <w:t>Figure 2</w:t>
      </w:r>
      <w:r w:rsidR="00383E5E" w:rsidRPr="00195A35">
        <w:rPr>
          <w:b/>
          <w:bCs/>
        </w:rPr>
        <w:t>.</w:t>
      </w:r>
      <w:r w:rsidRPr="00195A35">
        <w:rPr>
          <w:b/>
          <w:bCs/>
        </w:rPr>
        <w:t>3</w:t>
      </w:r>
      <w:r w:rsidR="00195A35">
        <w:rPr>
          <w:b/>
          <w:bCs/>
        </w:rPr>
        <w:t>.</w:t>
      </w:r>
      <w:r w:rsidRPr="00195A35">
        <w:rPr>
          <w:b/>
          <w:bCs/>
        </w:rPr>
        <w:t>a, a’)</w:t>
      </w:r>
      <w:r>
        <w:t xml:space="preserve"> and number of errors </w:t>
      </w:r>
      <w:r w:rsidRPr="00195A35">
        <w:rPr>
          <w:b/>
          <w:bCs/>
        </w:rPr>
        <w:t>(</w:t>
      </w:r>
      <w:r w:rsidR="003A2BB4">
        <w:rPr>
          <w:b/>
          <w:bCs/>
        </w:rPr>
        <w:t>Figure 2</w:t>
      </w:r>
      <w:r w:rsidR="00383E5E" w:rsidRPr="00195A35">
        <w:rPr>
          <w:b/>
          <w:bCs/>
        </w:rPr>
        <w:t>.</w:t>
      </w:r>
      <w:r w:rsidRPr="00195A35">
        <w:rPr>
          <w:b/>
          <w:bCs/>
        </w:rPr>
        <w:t>3</w:t>
      </w:r>
      <w:r w:rsidR="00195A35">
        <w:rPr>
          <w:b/>
          <w:bCs/>
        </w:rPr>
        <w:t>.</w:t>
      </w:r>
      <w:r w:rsidRPr="00195A35">
        <w:rPr>
          <w:b/>
          <w:bCs/>
        </w:rPr>
        <w:t>b, b’)</w:t>
      </w:r>
      <w:r>
        <w:t xml:space="preserve">. Additionally, adolescent Het retrieved pups with a similar efficiency as adolescent WT females. Adult Het are comparably inefficient at this same task </w:t>
      </w:r>
      <w:r w:rsidR="00F85E3A" w:rsidRPr="00F85E3A">
        <w:rPr>
          <w:rFonts w:cs="Arial"/>
        </w:rPr>
        <w:t>(Stevenson et al., 2021a)</w:t>
      </w:r>
      <w:r>
        <w:t xml:space="preserve">. Cumulatively, these results suggest that the increased MECP2 levels within non-PV nuclei, as well as typical PNN expression associated with PV+ interneurons, provide a molecular mechanism for compensatory behavioral adaptations during adolescence which are lost in older females, resulting in a regressive behavioral phenotype.  </w:t>
      </w:r>
    </w:p>
    <w:p w14:paraId="78107BD5" w14:textId="6C6C57BE" w:rsidR="006036AA" w:rsidRDefault="006036AA" w:rsidP="00CF5323">
      <w:pPr>
        <w:pStyle w:val="dsH2"/>
      </w:pPr>
      <w:bookmarkStart w:id="92" w:name="_Toc140443299"/>
      <w:r>
        <w:t>Het display regression in whisker tactile sensory behavior between adolescence and adulthood</w:t>
      </w:r>
      <w:bookmarkEnd w:id="92"/>
      <w:r>
        <w:t xml:space="preserve">   </w:t>
      </w:r>
    </w:p>
    <w:p w14:paraId="2B6B9B55" w14:textId="0B01EF87" w:rsidR="006036AA" w:rsidRDefault="006036AA" w:rsidP="00BE265E">
      <w:r>
        <w:t xml:space="preserve">Pup retrieval involves initial perception of sensory cues, multisensory integration, and motor coordination involving multiple neural circuits. Here, we chose to focus specifically on the single sensory perception modality of whisker tactile perception </w:t>
      </w:r>
      <w:r w:rsidR="00852394">
        <w:t>due to</w:t>
      </w:r>
      <w:r>
        <w:t xml:space="preserve"> its connection to S1BF. We performed standard texture discrimination and object recognition tasks on adolescent and adult WT and Het and analyzed their behavior frame-by-frame using </w:t>
      </w:r>
      <w:proofErr w:type="spellStart"/>
      <w:r>
        <w:t>DataVyu</w:t>
      </w:r>
      <w:proofErr w:type="spellEnd"/>
      <w:r>
        <w:t xml:space="preserve"> software </w:t>
      </w:r>
      <w:r w:rsidRPr="00195A35">
        <w:rPr>
          <w:b/>
          <w:bCs/>
        </w:rPr>
        <w:t>(</w:t>
      </w:r>
      <w:r w:rsidR="003A2BB4">
        <w:rPr>
          <w:b/>
          <w:bCs/>
        </w:rPr>
        <w:t>Figure 2</w:t>
      </w:r>
      <w:r w:rsidR="00383E5E" w:rsidRPr="00195A35">
        <w:rPr>
          <w:b/>
          <w:bCs/>
        </w:rPr>
        <w:t>.</w:t>
      </w:r>
      <w:r w:rsidRPr="00195A35">
        <w:rPr>
          <w:b/>
          <w:bCs/>
        </w:rPr>
        <w:t>4)</w:t>
      </w:r>
      <w:r>
        <w:t xml:space="preserve">. </w:t>
      </w:r>
    </w:p>
    <w:p w14:paraId="7BF15382" w14:textId="77777777" w:rsidR="005228AE" w:rsidRPr="005228AE" w:rsidRDefault="005228AE" w:rsidP="00BE265E">
      <w:pPr>
        <w:pStyle w:val="BodyText"/>
        <w:spacing w:after="0"/>
      </w:pPr>
    </w:p>
    <w:p w14:paraId="5A32D695" w14:textId="77777777" w:rsidR="006036AA" w:rsidRDefault="006036AA" w:rsidP="00BE265E">
      <w:r>
        <w:t xml:space="preserve">Standard representation of percentage of time spent with different textures did not change in adolescent females during texture investigation (WT: 50.14% ± 4.344, n=9: Het: 55.60% ± 4.116, n=10; one-sample t-test with 50% chance) or during object investigation (WT: 47.74% ± 4.263, n=9: Het: 50.33% ± 3.572, n=10; one-sample t-test with 50% chance). Percentage of time spent with textures did not change in adult WT or Het female mice (WT: 57.08% ± 3.356, n=9; Het: 51.59% ± 3.531, n=8; one-sample t-test with 50% chance) and during object investigation (WT: 51.67% ± 4.477, n=9; Het: 57.26% ± 4.511, n=8; one-sample t-test with 50% chance). Thus, we refrain from drawing conclusions about preferences of the female WT and Het mice or their memory capabilities here. </w:t>
      </w:r>
    </w:p>
    <w:p w14:paraId="6B5EEFA3" w14:textId="2272A58F" w:rsidR="006036AA" w:rsidRDefault="006036AA" w:rsidP="00BE265E">
      <w:r>
        <w:t xml:space="preserve">We chose to perform a systematic analysis of behavioral videos, as mice interact with textures and objects with high speed and rarely linger during investigations. We found that both adolescent WT and Het females predominantly investigated textures with </w:t>
      </w:r>
      <w:r>
        <w:lastRenderedPageBreak/>
        <w:t xml:space="preserve">whiskers and interacted with similar number of contacts </w:t>
      </w:r>
      <w:r w:rsidRPr="00195A35">
        <w:rPr>
          <w:b/>
          <w:bCs/>
        </w:rPr>
        <w:t>(</w:t>
      </w:r>
      <w:r w:rsidR="003A2BB4">
        <w:rPr>
          <w:b/>
          <w:bCs/>
        </w:rPr>
        <w:t>Figure 2</w:t>
      </w:r>
      <w:r w:rsidR="00383E5E" w:rsidRPr="00195A35">
        <w:rPr>
          <w:b/>
          <w:bCs/>
        </w:rPr>
        <w:t>.</w:t>
      </w:r>
      <w:r w:rsidRPr="00195A35">
        <w:rPr>
          <w:b/>
          <w:bCs/>
        </w:rPr>
        <w:t>5</w:t>
      </w:r>
      <w:r w:rsidR="00195A35">
        <w:rPr>
          <w:b/>
          <w:bCs/>
        </w:rPr>
        <w:t>.</w:t>
      </w:r>
      <w:r w:rsidRPr="00195A35">
        <w:rPr>
          <w:b/>
          <w:bCs/>
        </w:rPr>
        <w:t>a, b)</w:t>
      </w:r>
      <w:r>
        <w:t xml:space="preserve">. However, though the total interaction time with textures did not differ significantly between adolescent WT and Het </w:t>
      </w:r>
      <w:r w:rsidRPr="00195A35">
        <w:rPr>
          <w:b/>
          <w:bCs/>
        </w:rPr>
        <w:t>(</w:t>
      </w:r>
      <w:r w:rsidR="003A2BB4">
        <w:rPr>
          <w:b/>
          <w:bCs/>
        </w:rPr>
        <w:t>Figure 2</w:t>
      </w:r>
      <w:r w:rsidR="00383E5E" w:rsidRPr="00195A35">
        <w:rPr>
          <w:b/>
          <w:bCs/>
        </w:rPr>
        <w:t>.</w:t>
      </w:r>
      <w:r w:rsidRPr="00195A35">
        <w:rPr>
          <w:b/>
          <w:bCs/>
        </w:rPr>
        <w:t>5</w:t>
      </w:r>
      <w:r w:rsidR="00195A35">
        <w:rPr>
          <w:b/>
          <w:bCs/>
        </w:rPr>
        <w:t>.</w:t>
      </w:r>
      <w:r w:rsidRPr="00195A35">
        <w:rPr>
          <w:b/>
          <w:bCs/>
        </w:rPr>
        <w:t>c)</w:t>
      </w:r>
      <w:r>
        <w:t xml:space="preserve">, the duration per whisker interaction was significantly higher in Het </w:t>
      </w:r>
      <w:r w:rsidRPr="00195A35">
        <w:rPr>
          <w:b/>
          <w:bCs/>
        </w:rPr>
        <w:t>(</w:t>
      </w:r>
      <w:r w:rsidR="003A2BB4">
        <w:rPr>
          <w:b/>
          <w:bCs/>
        </w:rPr>
        <w:t>Figure 2</w:t>
      </w:r>
      <w:r w:rsidR="00383E5E" w:rsidRPr="00195A35">
        <w:rPr>
          <w:b/>
          <w:bCs/>
        </w:rPr>
        <w:t>.</w:t>
      </w:r>
      <w:r w:rsidRPr="00195A35">
        <w:rPr>
          <w:b/>
          <w:bCs/>
        </w:rPr>
        <w:t>5</w:t>
      </w:r>
      <w:r w:rsidR="00195A35">
        <w:rPr>
          <w:b/>
          <w:bCs/>
        </w:rPr>
        <w:t>.</w:t>
      </w:r>
      <w:r w:rsidRPr="00195A35">
        <w:rPr>
          <w:b/>
          <w:bCs/>
        </w:rPr>
        <w:t>d)</w:t>
      </w:r>
      <w:r>
        <w:t xml:space="preserve">.  </w:t>
      </w:r>
    </w:p>
    <w:p w14:paraId="304C035E" w14:textId="77777777" w:rsidR="005228AE" w:rsidRPr="005228AE" w:rsidRDefault="005228AE" w:rsidP="00BE265E">
      <w:pPr>
        <w:pStyle w:val="BodyText"/>
        <w:spacing w:after="0"/>
      </w:pPr>
    </w:p>
    <w:p w14:paraId="341C346E" w14:textId="40C9C7AE" w:rsidR="006036AA" w:rsidRDefault="006036AA" w:rsidP="00BE265E">
      <w:r>
        <w:t xml:space="preserve">We performed similar analyses with novel object recognition to determine if adolescent Het are deficient in other forms of tactile sensory-dependent tasks. Adolescent WT and Het used their whiskers, forepaws, and whole-body climbing to investigate objects </w:t>
      </w:r>
      <w:r w:rsidRPr="00195A35">
        <w:rPr>
          <w:b/>
          <w:bCs/>
        </w:rPr>
        <w:t>(</w:t>
      </w:r>
      <w:r w:rsidR="003A2BB4">
        <w:rPr>
          <w:b/>
          <w:bCs/>
        </w:rPr>
        <w:t>Figure 2</w:t>
      </w:r>
      <w:r w:rsidR="000E7952" w:rsidRPr="00195A35">
        <w:rPr>
          <w:b/>
          <w:bCs/>
        </w:rPr>
        <w:t>.</w:t>
      </w:r>
      <w:r w:rsidRPr="00195A35">
        <w:rPr>
          <w:b/>
          <w:bCs/>
        </w:rPr>
        <w:t>6</w:t>
      </w:r>
      <w:r w:rsidR="00195A35" w:rsidRPr="00195A35">
        <w:rPr>
          <w:b/>
          <w:bCs/>
        </w:rPr>
        <w:t>.</w:t>
      </w:r>
      <w:r w:rsidRPr="00195A35">
        <w:rPr>
          <w:b/>
          <w:bCs/>
        </w:rPr>
        <w:t>a)</w:t>
      </w:r>
      <w:r>
        <w:t xml:space="preserve">. Interestingly, adolescent Het made significantly fewer whisker contacts </w:t>
      </w:r>
      <w:r w:rsidRPr="00195A35">
        <w:rPr>
          <w:b/>
          <w:bCs/>
        </w:rPr>
        <w:t>(</w:t>
      </w:r>
      <w:r w:rsidR="003A2BB4">
        <w:rPr>
          <w:b/>
          <w:bCs/>
        </w:rPr>
        <w:t>Figure 2</w:t>
      </w:r>
      <w:r w:rsidR="00383E5E" w:rsidRPr="00195A35">
        <w:rPr>
          <w:b/>
          <w:bCs/>
        </w:rPr>
        <w:t>.</w:t>
      </w:r>
      <w:r w:rsidRPr="00195A35">
        <w:rPr>
          <w:b/>
          <w:bCs/>
        </w:rPr>
        <w:t>6</w:t>
      </w:r>
      <w:r w:rsidR="00195A35" w:rsidRPr="00195A35">
        <w:rPr>
          <w:b/>
          <w:bCs/>
        </w:rPr>
        <w:t>.</w:t>
      </w:r>
      <w:r w:rsidRPr="00195A35">
        <w:rPr>
          <w:b/>
          <w:bCs/>
        </w:rPr>
        <w:t>b)</w:t>
      </w:r>
      <w:r>
        <w:t xml:space="preserve"> and spent similar total time investigating objects </w:t>
      </w:r>
      <w:r w:rsidRPr="00785FA1">
        <w:rPr>
          <w:b/>
          <w:bCs/>
        </w:rPr>
        <w:t>(</w:t>
      </w:r>
      <w:r w:rsidR="003A2BB4">
        <w:rPr>
          <w:b/>
          <w:bCs/>
        </w:rPr>
        <w:t>Figure 2</w:t>
      </w:r>
      <w:r w:rsidR="000E7952" w:rsidRPr="00785FA1">
        <w:rPr>
          <w:b/>
          <w:bCs/>
        </w:rPr>
        <w:t>.</w:t>
      </w:r>
      <w:r w:rsidRPr="00785FA1">
        <w:rPr>
          <w:b/>
          <w:bCs/>
        </w:rPr>
        <w:t>6</w:t>
      </w:r>
      <w:r w:rsidR="00195A35" w:rsidRPr="00785FA1">
        <w:rPr>
          <w:b/>
          <w:bCs/>
        </w:rPr>
        <w:t>.</w:t>
      </w:r>
      <w:r w:rsidRPr="00785FA1">
        <w:rPr>
          <w:b/>
          <w:bCs/>
        </w:rPr>
        <w:t>e)</w:t>
      </w:r>
      <w:r>
        <w:t xml:space="preserve"> compared to age-matched WT. There was no significant difference in the number of contacts or time spent investigating objects using forepaws </w:t>
      </w:r>
      <w:r w:rsidRPr="00785FA1">
        <w:rPr>
          <w:b/>
          <w:bCs/>
        </w:rPr>
        <w:t>(</w:t>
      </w:r>
      <w:r w:rsidR="003A2BB4">
        <w:rPr>
          <w:b/>
          <w:bCs/>
        </w:rPr>
        <w:t>Figure 2</w:t>
      </w:r>
      <w:r w:rsidR="000E7952" w:rsidRPr="00785FA1">
        <w:rPr>
          <w:b/>
          <w:bCs/>
        </w:rPr>
        <w:t>.</w:t>
      </w:r>
      <w:r w:rsidRPr="00785FA1">
        <w:rPr>
          <w:b/>
          <w:bCs/>
        </w:rPr>
        <w:t>6</w:t>
      </w:r>
      <w:r w:rsidR="00195A35" w:rsidRPr="00785FA1">
        <w:rPr>
          <w:b/>
          <w:bCs/>
        </w:rPr>
        <w:t>.</w:t>
      </w:r>
      <w:r w:rsidRPr="00785FA1">
        <w:rPr>
          <w:b/>
          <w:bCs/>
        </w:rPr>
        <w:t>c, f)</w:t>
      </w:r>
      <w:r>
        <w:t xml:space="preserve"> and whole-body climbing </w:t>
      </w:r>
      <w:r w:rsidRPr="00785FA1">
        <w:rPr>
          <w:b/>
          <w:bCs/>
        </w:rPr>
        <w:t>(</w:t>
      </w:r>
      <w:r w:rsidR="003A2BB4">
        <w:rPr>
          <w:b/>
          <w:bCs/>
        </w:rPr>
        <w:t>Figure 2</w:t>
      </w:r>
      <w:r w:rsidR="000E7952" w:rsidRPr="00785FA1">
        <w:rPr>
          <w:b/>
          <w:bCs/>
        </w:rPr>
        <w:t>.</w:t>
      </w:r>
      <w:r w:rsidRPr="00785FA1">
        <w:rPr>
          <w:b/>
          <w:bCs/>
        </w:rPr>
        <w:t>6</w:t>
      </w:r>
      <w:r w:rsidR="00195A35" w:rsidRPr="00785FA1">
        <w:rPr>
          <w:b/>
          <w:bCs/>
        </w:rPr>
        <w:t>.</w:t>
      </w:r>
      <w:r w:rsidRPr="00785FA1">
        <w:rPr>
          <w:b/>
          <w:bCs/>
        </w:rPr>
        <w:t>d, g)</w:t>
      </w:r>
      <w:r>
        <w:t xml:space="preserve">. Similar to texture investigation, adolescent Het interacted significantly longer per interaction using whiskers </w:t>
      </w:r>
      <w:r w:rsidRPr="00785FA1">
        <w:rPr>
          <w:b/>
          <w:bCs/>
        </w:rPr>
        <w:t>(</w:t>
      </w:r>
      <w:r w:rsidR="003A2BB4">
        <w:rPr>
          <w:b/>
          <w:bCs/>
        </w:rPr>
        <w:t>Figure 2</w:t>
      </w:r>
      <w:r w:rsidR="000E7952" w:rsidRPr="00785FA1">
        <w:rPr>
          <w:b/>
          <w:bCs/>
        </w:rPr>
        <w:t>.</w:t>
      </w:r>
      <w:r w:rsidRPr="00785FA1">
        <w:rPr>
          <w:b/>
          <w:bCs/>
        </w:rPr>
        <w:t>6</w:t>
      </w:r>
      <w:r w:rsidR="00195A35" w:rsidRPr="00785FA1">
        <w:rPr>
          <w:b/>
          <w:bCs/>
        </w:rPr>
        <w:t>.</w:t>
      </w:r>
      <w:r w:rsidRPr="00785FA1">
        <w:rPr>
          <w:b/>
          <w:bCs/>
        </w:rPr>
        <w:t>h)</w:t>
      </w:r>
      <w:r>
        <w:t xml:space="preserve">, but not forepaws or whole-body climbing </w:t>
      </w:r>
      <w:r w:rsidRPr="00785FA1">
        <w:rPr>
          <w:b/>
          <w:bCs/>
        </w:rPr>
        <w:t>(</w:t>
      </w:r>
      <w:r w:rsidR="003A2BB4">
        <w:rPr>
          <w:b/>
          <w:bCs/>
        </w:rPr>
        <w:t>Figure 2</w:t>
      </w:r>
      <w:r w:rsidR="000E7952" w:rsidRPr="00785FA1">
        <w:rPr>
          <w:b/>
          <w:bCs/>
        </w:rPr>
        <w:t>.</w:t>
      </w:r>
      <w:r w:rsidRPr="00785FA1">
        <w:rPr>
          <w:b/>
          <w:bCs/>
        </w:rPr>
        <w:t>6</w:t>
      </w:r>
      <w:r w:rsidR="00195A35" w:rsidRPr="00785FA1">
        <w:rPr>
          <w:b/>
          <w:bCs/>
        </w:rPr>
        <w:t>.</w:t>
      </w:r>
      <w:r w:rsidRPr="00785FA1">
        <w:rPr>
          <w:b/>
          <w:bCs/>
        </w:rPr>
        <w:t>i, j)</w:t>
      </w:r>
      <w:r>
        <w:t xml:space="preserve">, compared to WT. Together, the increased duration of interactions when interacting with textures and objects suggests the beginnings of an atypical whisker perception in adolescent Het. </w:t>
      </w:r>
    </w:p>
    <w:p w14:paraId="372A8E50" w14:textId="77777777" w:rsidR="005228AE" w:rsidRPr="005228AE" w:rsidRDefault="005228AE" w:rsidP="00BE265E">
      <w:pPr>
        <w:pStyle w:val="BodyText"/>
        <w:spacing w:after="0"/>
      </w:pPr>
    </w:p>
    <w:p w14:paraId="39142F50" w14:textId="512309CC" w:rsidR="006036AA" w:rsidRDefault="006036AA" w:rsidP="00BE265E">
      <w:r>
        <w:t xml:space="preserve">On the contrary, adult Het displayed significant whisker hyposensitivity in texture discrimination compared to adult WT </w:t>
      </w:r>
      <w:r w:rsidRPr="00785FA1">
        <w:rPr>
          <w:b/>
          <w:bCs/>
        </w:rPr>
        <w:t>(</w:t>
      </w:r>
      <w:r w:rsidR="003A2BB4">
        <w:rPr>
          <w:b/>
          <w:bCs/>
        </w:rPr>
        <w:t>Figure 2</w:t>
      </w:r>
      <w:r w:rsidR="000E7952" w:rsidRPr="00785FA1">
        <w:rPr>
          <w:b/>
          <w:bCs/>
        </w:rPr>
        <w:t>.</w:t>
      </w:r>
      <w:r w:rsidRPr="00785FA1">
        <w:rPr>
          <w:b/>
          <w:bCs/>
        </w:rPr>
        <w:t>7)</w:t>
      </w:r>
      <w:r>
        <w:t xml:space="preserve">. Examples of frame-by-frame sequence analysis showed that non-whisker interactions (forepaw and whole-body climbing) were interspersed with whisker interactions in adult Het </w:t>
      </w:r>
      <w:r w:rsidRPr="00785FA1">
        <w:rPr>
          <w:b/>
          <w:bCs/>
        </w:rPr>
        <w:t>(</w:t>
      </w:r>
      <w:r w:rsidR="003A2BB4">
        <w:rPr>
          <w:b/>
          <w:bCs/>
        </w:rPr>
        <w:t>Figure 2</w:t>
      </w:r>
      <w:r w:rsidR="000E7952" w:rsidRPr="00785FA1">
        <w:rPr>
          <w:b/>
          <w:bCs/>
        </w:rPr>
        <w:t>.</w:t>
      </w:r>
      <w:r w:rsidRPr="00785FA1">
        <w:rPr>
          <w:b/>
          <w:bCs/>
        </w:rPr>
        <w:t>7</w:t>
      </w:r>
      <w:r w:rsidR="00785FA1">
        <w:rPr>
          <w:b/>
          <w:bCs/>
        </w:rPr>
        <w:t>.</w:t>
      </w:r>
      <w:r w:rsidRPr="00785FA1">
        <w:rPr>
          <w:b/>
          <w:bCs/>
        </w:rPr>
        <w:t>a)</w:t>
      </w:r>
      <w:r>
        <w:t xml:space="preserve">. Compared to WT, adult Het used whisker to make significantly more contacts, spent more time investigating textures, and had longer durations per whisker interaction with textures </w:t>
      </w:r>
      <w:r w:rsidRPr="00785FA1">
        <w:rPr>
          <w:b/>
          <w:bCs/>
        </w:rPr>
        <w:t>(</w:t>
      </w:r>
      <w:r w:rsidR="003A2BB4">
        <w:rPr>
          <w:b/>
          <w:bCs/>
        </w:rPr>
        <w:t>Figure 2</w:t>
      </w:r>
      <w:r w:rsidR="000E7952" w:rsidRPr="00785FA1">
        <w:rPr>
          <w:b/>
          <w:bCs/>
        </w:rPr>
        <w:t>.</w:t>
      </w:r>
      <w:r w:rsidRPr="00785FA1">
        <w:rPr>
          <w:b/>
          <w:bCs/>
        </w:rPr>
        <w:t>7</w:t>
      </w:r>
      <w:r w:rsidR="00785FA1" w:rsidRPr="00785FA1">
        <w:rPr>
          <w:b/>
          <w:bCs/>
        </w:rPr>
        <w:t>.</w:t>
      </w:r>
      <w:r w:rsidRPr="00785FA1">
        <w:rPr>
          <w:b/>
          <w:bCs/>
        </w:rPr>
        <w:t>b, e, h)</w:t>
      </w:r>
      <w:r>
        <w:t xml:space="preserve">. Adult Het also used forepaws and whole-body climbing to make significantly more contacts, spent more time investigating, and had longer time per interaction with textures than adult WT </w:t>
      </w:r>
      <w:r w:rsidRPr="00785FA1">
        <w:rPr>
          <w:b/>
          <w:bCs/>
        </w:rPr>
        <w:t>(</w:t>
      </w:r>
      <w:r w:rsidR="003A2BB4">
        <w:rPr>
          <w:b/>
          <w:bCs/>
        </w:rPr>
        <w:t>Figure 2</w:t>
      </w:r>
      <w:r w:rsidR="000E7952" w:rsidRPr="00785FA1">
        <w:rPr>
          <w:b/>
          <w:bCs/>
        </w:rPr>
        <w:t>.</w:t>
      </w:r>
      <w:r w:rsidRPr="00785FA1">
        <w:rPr>
          <w:b/>
          <w:bCs/>
        </w:rPr>
        <w:t>7</w:t>
      </w:r>
      <w:r w:rsidR="00785FA1" w:rsidRPr="00785FA1">
        <w:rPr>
          <w:b/>
          <w:bCs/>
        </w:rPr>
        <w:t>.</w:t>
      </w:r>
      <w:r w:rsidRPr="00785FA1">
        <w:rPr>
          <w:b/>
          <w:bCs/>
        </w:rPr>
        <w:t xml:space="preserve">c-d, f-g, </w:t>
      </w:r>
      <w:proofErr w:type="spellStart"/>
      <w:r w:rsidRPr="00785FA1">
        <w:rPr>
          <w:b/>
          <w:bCs/>
        </w:rPr>
        <w:t>i</w:t>
      </w:r>
      <w:proofErr w:type="spellEnd"/>
      <w:r w:rsidRPr="00785FA1">
        <w:rPr>
          <w:b/>
          <w:bCs/>
        </w:rPr>
        <w:t>-j, respectively)</w:t>
      </w:r>
      <w:r>
        <w:t>. These findings are similar to previous studies in whiskerless and barrel-less mice</w:t>
      </w:r>
      <w:r w:rsidR="000E7952">
        <w:t xml:space="preserve"> </w:t>
      </w:r>
      <w:r w:rsidR="000E7952" w:rsidRPr="000E7952">
        <w:rPr>
          <w:rFonts w:cs="Arial"/>
          <w:szCs w:val="24"/>
        </w:rPr>
        <w:t>(</w:t>
      </w:r>
      <w:proofErr w:type="spellStart"/>
      <w:r w:rsidR="000E7952" w:rsidRPr="000E7952">
        <w:rPr>
          <w:rFonts w:cs="Arial"/>
          <w:szCs w:val="24"/>
        </w:rPr>
        <w:t>Guic</w:t>
      </w:r>
      <w:proofErr w:type="spellEnd"/>
      <w:r w:rsidR="000E7952" w:rsidRPr="000E7952">
        <w:rPr>
          <w:rFonts w:cs="Arial"/>
          <w:szCs w:val="24"/>
        </w:rPr>
        <w:t xml:space="preserve">-Robles et al., 1992; </w:t>
      </w:r>
      <w:proofErr w:type="spellStart"/>
      <w:r w:rsidR="000E7952" w:rsidRPr="000E7952">
        <w:rPr>
          <w:rFonts w:cs="Arial"/>
          <w:szCs w:val="24"/>
        </w:rPr>
        <w:t>Guić</w:t>
      </w:r>
      <w:proofErr w:type="spellEnd"/>
      <w:r w:rsidR="000E7952" w:rsidRPr="000E7952">
        <w:rPr>
          <w:rFonts w:cs="Arial"/>
          <w:szCs w:val="24"/>
        </w:rPr>
        <w:t>-Robles et al., 1989)</w:t>
      </w:r>
      <w:r>
        <w:t xml:space="preserve"> and suggest adult Het are seeking compensatory tactile sensation due to deficits in whisker sensation (hyposensitivity). Furthermore, this systematic analysis captured the individual variation expected in adult </w:t>
      </w:r>
      <w:r>
        <w:lastRenderedPageBreak/>
        <w:t xml:space="preserve">Het phenotypes. Adult Het 3 and 5 </w:t>
      </w:r>
      <w:r w:rsidRPr="00785FA1">
        <w:rPr>
          <w:b/>
          <w:bCs/>
        </w:rPr>
        <w:t>(</w:t>
      </w:r>
      <w:r w:rsidR="003A2BB4">
        <w:rPr>
          <w:b/>
          <w:bCs/>
        </w:rPr>
        <w:t>Figure 2</w:t>
      </w:r>
      <w:r w:rsidR="000E7952" w:rsidRPr="00785FA1">
        <w:rPr>
          <w:b/>
          <w:bCs/>
        </w:rPr>
        <w:t>.</w:t>
      </w:r>
      <w:r w:rsidRPr="00785FA1">
        <w:rPr>
          <w:b/>
          <w:bCs/>
        </w:rPr>
        <w:t>7</w:t>
      </w:r>
      <w:r w:rsidR="00785FA1">
        <w:rPr>
          <w:b/>
          <w:bCs/>
        </w:rPr>
        <w:t>.</w:t>
      </w:r>
      <w:r w:rsidRPr="00785FA1">
        <w:rPr>
          <w:b/>
          <w:bCs/>
        </w:rPr>
        <w:t xml:space="preserve">b-d, h-j, light blue and yellow colors respectively) </w:t>
      </w:r>
      <w:r>
        <w:t xml:space="preserve">were similar to adult WT in number and duration of contacts with whiskers, and no interactions with forepaw or whole-body, suggesting a likely typical functionality within S1BF of the respective animals. Adult Het 6 and 7 (dark blue and deep orange respectively) performed forepaw interactions, but not whole-body climbing </w:t>
      </w:r>
      <w:r w:rsidRPr="00785FA1">
        <w:rPr>
          <w:b/>
          <w:bCs/>
        </w:rPr>
        <w:t>(</w:t>
      </w:r>
      <w:r w:rsidR="003A2BB4">
        <w:rPr>
          <w:b/>
          <w:bCs/>
        </w:rPr>
        <w:t>Figure 2</w:t>
      </w:r>
      <w:r w:rsidR="000E7952" w:rsidRPr="00785FA1">
        <w:rPr>
          <w:b/>
          <w:bCs/>
        </w:rPr>
        <w:t>.</w:t>
      </w:r>
      <w:r w:rsidRPr="00785FA1">
        <w:rPr>
          <w:b/>
          <w:bCs/>
        </w:rPr>
        <w:t>7</w:t>
      </w:r>
      <w:r w:rsidR="00785FA1">
        <w:rPr>
          <w:b/>
          <w:bCs/>
        </w:rPr>
        <w:t>.</w:t>
      </w:r>
      <w:r w:rsidRPr="00785FA1">
        <w:rPr>
          <w:b/>
          <w:bCs/>
        </w:rPr>
        <w:t xml:space="preserve">c, d, f, g, </w:t>
      </w:r>
      <w:proofErr w:type="spellStart"/>
      <w:r w:rsidRPr="00785FA1">
        <w:rPr>
          <w:b/>
          <w:bCs/>
        </w:rPr>
        <w:t>i</w:t>
      </w:r>
      <w:proofErr w:type="spellEnd"/>
      <w:r w:rsidRPr="00785FA1">
        <w:rPr>
          <w:b/>
          <w:bCs/>
        </w:rPr>
        <w:t>, j)</w:t>
      </w:r>
      <w:r>
        <w:t xml:space="preserve">, suggesting minor sensory processing deficits in S1BF which might be compensated for by appropriate tactile perception within the forelimb region of the primary somatosensory cortex. The other five adult Het were most different from adult WT in their texture interactions, likely to have profound deficits in neural processing in S1BF and neighboring SS1 subregions.  </w:t>
      </w:r>
    </w:p>
    <w:p w14:paraId="4D58CCB2" w14:textId="77777777" w:rsidR="005228AE" w:rsidRPr="005228AE" w:rsidRDefault="005228AE" w:rsidP="00BE265E">
      <w:pPr>
        <w:pStyle w:val="BodyText"/>
        <w:spacing w:after="0"/>
      </w:pPr>
    </w:p>
    <w:p w14:paraId="67D35F23" w14:textId="32AAC53F" w:rsidR="006036AA" w:rsidRDefault="006036AA" w:rsidP="00BE265E">
      <w:r>
        <w:t xml:space="preserve">Surprisingly, adult Het had milder phenotypes while interacting with objects </w:t>
      </w:r>
      <w:r w:rsidRPr="00785FA1">
        <w:rPr>
          <w:b/>
          <w:bCs/>
        </w:rPr>
        <w:t>(</w:t>
      </w:r>
      <w:r w:rsidR="003A2BB4">
        <w:rPr>
          <w:b/>
          <w:bCs/>
        </w:rPr>
        <w:t>Figure 2</w:t>
      </w:r>
      <w:r w:rsidR="000E7952" w:rsidRPr="00785FA1">
        <w:rPr>
          <w:b/>
          <w:bCs/>
        </w:rPr>
        <w:t>.</w:t>
      </w:r>
      <w:r w:rsidRPr="00785FA1">
        <w:rPr>
          <w:b/>
          <w:bCs/>
        </w:rPr>
        <w:t>8)</w:t>
      </w:r>
      <w:r>
        <w:t xml:space="preserve">. Unlike texture investigations in adults, both adult WT and Het also used forepaws and whole-body climbing to interact with objects </w:t>
      </w:r>
      <w:r w:rsidRPr="00785FA1">
        <w:rPr>
          <w:b/>
          <w:bCs/>
        </w:rPr>
        <w:t>(</w:t>
      </w:r>
      <w:r w:rsidR="003A2BB4">
        <w:rPr>
          <w:b/>
          <w:bCs/>
        </w:rPr>
        <w:t>Figure 2</w:t>
      </w:r>
      <w:r w:rsidR="000E7952" w:rsidRPr="00785FA1">
        <w:rPr>
          <w:b/>
          <w:bCs/>
        </w:rPr>
        <w:t>.</w:t>
      </w:r>
      <w:r w:rsidRPr="00785FA1">
        <w:rPr>
          <w:b/>
          <w:bCs/>
        </w:rPr>
        <w:t>8</w:t>
      </w:r>
      <w:r w:rsidR="00785FA1">
        <w:rPr>
          <w:b/>
          <w:bCs/>
        </w:rPr>
        <w:t>.</w:t>
      </w:r>
      <w:r w:rsidRPr="00785FA1">
        <w:rPr>
          <w:b/>
          <w:bCs/>
        </w:rPr>
        <w:t>a)</w:t>
      </w:r>
      <w:r>
        <w:t xml:space="preserve">. We did not observe significant differences in both the total number of contacts with objects and the total time spent investigating objects between adult WT and Het during whisker, forepaw, or whole-body climbing interactions </w:t>
      </w:r>
      <w:r w:rsidRPr="00785FA1">
        <w:rPr>
          <w:b/>
          <w:bCs/>
        </w:rPr>
        <w:t>(</w:t>
      </w:r>
      <w:r w:rsidR="003A2BB4">
        <w:rPr>
          <w:b/>
          <w:bCs/>
        </w:rPr>
        <w:t>Figure 2</w:t>
      </w:r>
      <w:r w:rsidR="000E7952" w:rsidRPr="00785FA1">
        <w:rPr>
          <w:b/>
          <w:bCs/>
        </w:rPr>
        <w:t>.</w:t>
      </w:r>
      <w:r w:rsidRPr="00785FA1">
        <w:rPr>
          <w:b/>
          <w:bCs/>
        </w:rPr>
        <w:t>8</w:t>
      </w:r>
      <w:r w:rsidR="00785FA1">
        <w:rPr>
          <w:b/>
          <w:bCs/>
        </w:rPr>
        <w:t>.</w:t>
      </w:r>
      <w:r w:rsidRPr="00785FA1">
        <w:rPr>
          <w:b/>
          <w:bCs/>
        </w:rPr>
        <w:t>b-g)</w:t>
      </w:r>
      <w:r>
        <w:t xml:space="preserve">. Adult Het spent significantly longer time per interaction with objects using whiskers </w:t>
      </w:r>
      <w:r w:rsidRPr="00785FA1">
        <w:rPr>
          <w:b/>
          <w:bCs/>
        </w:rPr>
        <w:t>(</w:t>
      </w:r>
      <w:r w:rsidR="003A2BB4">
        <w:rPr>
          <w:b/>
          <w:bCs/>
        </w:rPr>
        <w:t>Figure 2</w:t>
      </w:r>
      <w:r w:rsidR="000E7952" w:rsidRPr="00785FA1">
        <w:rPr>
          <w:b/>
          <w:bCs/>
        </w:rPr>
        <w:t>.</w:t>
      </w:r>
      <w:r w:rsidRPr="00785FA1">
        <w:rPr>
          <w:b/>
          <w:bCs/>
        </w:rPr>
        <w:t>8</w:t>
      </w:r>
      <w:r w:rsidR="00785FA1" w:rsidRPr="00785FA1">
        <w:rPr>
          <w:b/>
          <w:bCs/>
        </w:rPr>
        <w:t>.</w:t>
      </w:r>
      <w:r w:rsidRPr="00785FA1">
        <w:rPr>
          <w:b/>
          <w:bCs/>
        </w:rPr>
        <w:t>h)</w:t>
      </w:r>
      <w:r>
        <w:t xml:space="preserve">, but not forepaws or whole-body climbing </w:t>
      </w:r>
      <w:r w:rsidRPr="00785FA1">
        <w:rPr>
          <w:b/>
          <w:bCs/>
        </w:rPr>
        <w:t>(</w:t>
      </w:r>
      <w:r w:rsidR="003A2BB4">
        <w:rPr>
          <w:b/>
          <w:bCs/>
        </w:rPr>
        <w:t>Figure 2</w:t>
      </w:r>
      <w:r w:rsidR="000E7952" w:rsidRPr="00785FA1">
        <w:rPr>
          <w:b/>
          <w:bCs/>
        </w:rPr>
        <w:t>.</w:t>
      </w:r>
      <w:r w:rsidRPr="00785FA1">
        <w:rPr>
          <w:b/>
          <w:bCs/>
        </w:rPr>
        <w:t>8</w:t>
      </w:r>
      <w:r w:rsidR="00785FA1" w:rsidRPr="00785FA1">
        <w:rPr>
          <w:b/>
          <w:bCs/>
        </w:rPr>
        <w:t>.</w:t>
      </w:r>
      <w:r w:rsidRPr="00785FA1">
        <w:rPr>
          <w:b/>
          <w:bCs/>
        </w:rPr>
        <w:t>i, j)</w:t>
      </w:r>
      <w:r>
        <w:t xml:space="preserve">. Taken together, these results point to the beginnings of a regressive phenotype associated with specific tactile sensory perception in 6-week-old female Het that progresses to a severe, context-dependent tactile hyposensitivity by 12 weeks of age. </w:t>
      </w:r>
    </w:p>
    <w:p w14:paraId="32F5A838" w14:textId="604932C2" w:rsidR="006036AA" w:rsidRDefault="006036AA" w:rsidP="00CF5323">
      <w:pPr>
        <w:pStyle w:val="dsH2"/>
      </w:pPr>
      <w:bookmarkStart w:id="93" w:name="_Toc140443300"/>
      <w:r>
        <w:t>Context-specific developmental progression in WT and regression in Het</w:t>
      </w:r>
      <w:bookmarkEnd w:id="93"/>
      <w:r>
        <w:t xml:space="preserve">  </w:t>
      </w:r>
    </w:p>
    <w:p w14:paraId="4DF16CE3" w14:textId="1F633530" w:rsidR="006036AA" w:rsidRDefault="006036AA" w:rsidP="00BE265E">
      <w:r>
        <w:t>To develop a baseline in tactile performance of females in both adolescence and adulthood, we compared texture- and object-associated phenotypes within genotype and across age. Compared to adolescent WT, we found that adult WT spent significantly les</w:t>
      </w:r>
      <w:r w:rsidR="009A1847">
        <w:t>s</w:t>
      </w:r>
      <w:r>
        <w:t xml:space="preserve"> time with textures </w:t>
      </w:r>
      <w:r w:rsidRPr="00785FA1">
        <w:rPr>
          <w:b/>
          <w:bCs/>
        </w:rPr>
        <w:t>(</w:t>
      </w:r>
      <w:r w:rsidR="003A2BB4">
        <w:rPr>
          <w:b/>
          <w:bCs/>
        </w:rPr>
        <w:t>Figure 2</w:t>
      </w:r>
      <w:r w:rsidR="000E7952" w:rsidRPr="00785FA1">
        <w:rPr>
          <w:b/>
          <w:bCs/>
        </w:rPr>
        <w:t>.</w:t>
      </w:r>
      <w:r w:rsidRPr="00785FA1">
        <w:rPr>
          <w:b/>
          <w:bCs/>
        </w:rPr>
        <w:t>9</w:t>
      </w:r>
      <w:r w:rsidR="00785FA1" w:rsidRPr="00785FA1">
        <w:rPr>
          <w:b/>
          <w:bCs/>
        </w:rPr>
        <w:t>.</w:t>
      </w:r>
      <w:r w:rsidRPr="00785FA1">
        <w:rPr>
          <w:b/>
          <w:bCs/>
        </w:rPr>
        <w:t>a, b)</w:t>
      </w:r>
      <w:r>
        <w:t xml:space="preserve">, while the number of contacts remained similar across ages </w:t>
      </w:r>
      <w:r w:rsidRPr="00785FA1">
        <w:rPr>
          <w:b/>
          <w:bCs/>
        </w:rPr>
        <w:t>(</w:t>
      </w:r>
      <w:r w:rsidR="003A2BB4">
        <w:rPr>
          <w:b/>
          <w:bCs/>
        </w:rPr>
        <w:t>Figure 2</w:t>
      </w:r>
      <w:r w:rsidR="000E7952" w:rsidRPr="00785FA1">
        <w:rPr>
          <w:b/>
          <w:bCs/>
        </w:rPr>
        <w:t>.</w:t>
      </w:r>
      <w:r w:rsidRPr="00785FA1">
        <w:rPr>
          <w:b/>
          <w:bCs/>
        </w:rPr>
        <w:t>9</w:t>
      </w:r>
      <w:r w:rsidR="00785FA1" w:rsidRPr="00785FA1">
        <w:rPr>
          <w:b/>
          <w:bCs/>
        </w:rPr>
        <w:t>.</w:t>
      </w:r>
      <w:r w:rsidRPr="00785FA1">
        <w:rPr>
          <w:b/>
          <w:bCs/>
        </w:rPr>
        <w:t>c)</w:t>
      </w:r>
      <w:r>
        <w:t xml:space="preserve">. On the other hand, adult Het spent significantly more time with textures and more numbers of contacts </w:t>
      </w:r>
      <w:r w:rsidRPr="00785FA1">
        <w:rPr>
          <w:b/>
          <w:bCs/>
        </w:rPr>
        <w:t>(</w:t>
      </w:r>
      <w:r w:rsidR="003A2BB4">
        <w:rPr>
          <w:b/>
          <w:bCs/>
        </w:rPr>
        <w:t>Figure 2</w:t>
      </w:r>
      <w:r w:rsidR="000E7952" w:rsidRPr="00785FA1">
        <w:rPr>
          <w:b/>
          <w:bCs/>
        </w:rPr>
        <w:t>.</w:t>
      </w:r>
      <w:r w:rsidRPr="00785FA1">
        <w:rPr>
          <w:b/>
          <w:bCs/>
        </w:rPr>
        <w:t>9</w:t>
      </w:r>
      <w:r w:rsidR="00785FA1">
        <w:rPr>
          <w:b/>
          <w:bCs/>
        </w:rPr>
        <w:t>.</w:t>
      </w:r>
      <w:r w:rsidRPr="00785FA1">
        <w:rPr>
          <w:b/>
          <w:bCs/>
        </w:rPr>
        <w:t>d, f)</w:t>
      </w:r>
      <w:r>
        <w:t xml:space="preserve"> compared to adolescent Het, while the duration per contact remained similar </w:t>
      </w:r>
      <w:r w:rsidRPr="00785FA1">
        <w:rPr>
          <w:b/>
          <w:bCs/>
        </w:rPr>
        <w:t>(</w:t>
      </w:r>
      <w:r w:rsidR="003A2BB4">
        <w:rPr>
          <w:b/>
          <w:bCs/>
        </w:rPr>
        <w:t>Figure 2</w:t>
      </w:r>
      <w:r w:rsidR="000E7952" w:rsidRPr="00785FA1">
        <w:rPr>
          <w:b/>
          <w:bCs/>
        </w:rPr>
        <w:t>.</w:t>
      </w:r>
      <w:r w:rsidRPr="00785FA1">
        <w:rPr>
          <w:b/>
          <w:bCs/>
        </w:rPr>
        <w:t>9</w:t>
      </w:r>
      <w:r w:rsidR="00785FA1" w:rsidRPr="00785FA1">
        <w:rPr>
          <w:b/>
          <w:bCs/>
        </w:rPr>
        <w:t>.</w:t>
      </w:r>
      <w:r w:rsidRPr="00785FA1">
        <w:rPr>
          <w:b/>
          <w:bCs/>
        </w:rPr>
        <w:t>e)</w:t>
      </w:r>
      <w:r w:rsidRPr="00785FA1">
        <w:t>.</w:t>
      </w:r>
      <w:r>
        <w:t xml:space="preserve"> Together, these results suggest a progressive perception via whisker tactile </w:t>
      </w:r>
      <w:r>
        <w:lastRenderedPageBreak/>
        <w:t xml:space="preserve">interactions over age in WT, while Het display regressive inefficiencies by these same parameters. Interestingly, neither WT nor Het showed any significant age-specific changes in interactions with objects </w:t>
      </w:r>
      <w:r w:rsidRPr="00785FA1">
        <w:rPr>
          <w:b/>
          <w:bCs/>
        </w:rPr>
        <w:t>(</w:t>
      </w:r>
      <w:r w:rsidR="003A2BB4">
        <w:rPr>
          <w:b/>
          <w:bCs/>
        </w:rPr>
        <w:t>Figure 2</w:t>
      </w:r>
      <w:r w:rsidR="000E7952" w:rsidRPr="00785FA1">
        <w:rPr>
          <w:b/>
          <w:bCs/>
        </w:rPr>
        <w:t>.</w:t>
      </w:r>
      <w:r w:rsidRPr="00785FA1">
        <w:rPr>
          <w:b/>
          <w:bCs/>
        </w:rPr>
        <w:t>10</w:t>
      </w:r>
      <w:r w:rsidR="00785FA1" w:rsidRPr="00785FA1">
        <w:rPr>
          <w:b/>
          <w:bCs/>
        </w:rPr>
        <w:t>.</w:t>
      </w:r>
      <w:r w:rsidRPr="00785FA1">
        <w:rPr>
          <w:b/>
          <w:bCs/>
        </w:rPr>
        <w:t>a-f)</w:t>
      </w:r>
      <w:r>
        <w:t xml:space="preserve">, suggesting that female mice may use different strategies while interacting with finer textures and objects.   </w:t>
      </w:r>
    </w:p>
    <w:p w14:paraId="41EB27A4" w14:textId="0E913A39" w:rsidR="006036AA" w:rsidRDefault="006036AA" w:rsidP="00CF5323">
      <w:pPr>
        <w:pStyle w:val="dsH1"/>
      </w:pPr>
      <w:bookmarkStart w:id="94" w:name="_Toc140443301"/>
      <w:r>
        <w:t>Discussion</w:t>
      </w:r>
      <w:bookmarkEnd w:id="94"/>
    </w:p>
    <w:p w14:paraId="755C9CFC" w14:textId="5840BA63" w:rsidR="006036AA" w:rsidRDefault="006036AA" w:rsidP="00BE265E">
      <w:r>
        <w:t>Disrupted sensory processing is a contributing factor to many of the behavioral phenotypes in neurodevelopmental disorders</w:t>
      </w:r>
      <w:r w:rsidR="000E7952">
        <w:t xml:space="preserve"> </w:t>
      </w:r>
      <w:r w:rsidR="000E7952" w:rsidRPr="000E7952">
        <w:rPr>
          <w:rFonts w:cs="Arial"/>
        </w:rPr>
        <w:t>(</w:t>
      </w:r>
      <w:proofErr w:type="spellStart"/>
      <w:r w:rsidR="000E7952" w:rsidRPr="000E7952">
        <w:rPr>
          <w:rFonts w:cs="Arial"/>
        </w:rPr>
        <w:t>Rais</w:t>
      </w:r>
      <w:proofErr w:type="spellEnd"/>
      <w:r w:rsidR="000E7952" w:rsidRPr="000E7952">
        <w:rPr>
          <w:rFonts w:cs="Arial"/>
        </w:rPr>
        <w:t xml:space="preserve"> et al., 2018; </w:t>
      </w:r>
      <w:proofErr w:type="spellStart"/>
      <w:r w:rsidR="000E7952" w:rsidRPr="000E7952">
        <w:rPr>
          <w:rFonts w:cs="Arial"/>
        </w:rPr>
        <w:t>Schaffler</w:t>
      </w:r>
      <w:proofErr w:type="spellEnd"/>
      <w:r w:rsidR="000E7952" w:rsidRPr="000E7952">
        <w:rPr>
          <w:rFonts w:cs="Arial"/>
        </w:rPr>
        <w:t xml:space="preserve"> et al., 2022)</w:t>
      </w:r>
      <w:r>
        <w:t xml:space="preserve">. Here, we use established models of whisker tactile sensory perception to discover the impact of mosaic MECP2 expression in identified cell types across developmental stages in a female mouse model for Rett syndrome </w:t>
      </w:r>
      <w:r w:rsidRPr="00785FA1">
        <w:rPr>
          <w:b/>
          <w:bCs/>
        </w:rPr>
        <w:t>(</w:t>
      </w:r>
      <w:r w:rsidR="003A2BB4">
        <w:rPr>
          <w:b/>
          <w:bCs/>
        </w:rPr>
        <w:t>Figure 2</w:t>
      </w:r>
      <w:r w:rsidR="000E7952" w:rsidRPr="00785FA1">
        <w:rPr>
          <w:b/>
          <w:bCs/>
        </w:rPr>
        <w:t>.</w:t>
      </w:r>
      <w:r w:rsidRPr="00785FA1">
        <w:rPr>
          <w:b/>
          <w:bCs/>
        </w:rPr>
        <w:t>11)</w:t>
      </w:r>
      <w:r>
        <w:t xml:space="preserve">. These results set the stage to explore the mechanistic links between age-dependent MECP2 expression levels to neural circuits involved in sensory perception during simple and complex behavioral tasks within Het. Two major observations are of importance to the RTT field: (1) wild-type MECP2 protein expression is regulated in an age- and cell-type specific manner in Het, providing an unexplored angle for therapeutic intervention in the Het brain via dynamic protein regulation, and (2) female Het mice have typical functioning capacity which is lost with age, suggesting that the Het brain is capable of cellular and behavioral plasticity, even past early infancy. Deep phenotyping at cellular and behavioral levels is necessary in this important preclinical model of Rett syndrome to aid in better therapeutic treatments. </w:t>
      </w:r>
    </w:p>
    <w:p w14:paraId="7CFF6AA7" w14:textId="4CD2200C" w:rsidR="006036AA" w:rsidRDefault="006036AA" w:rsidP="00CF5323">
      <w:pPr>
        <w:pStyle w:val="dsH2"/>
      </w:pPr>
      <w:bookmarkStart w:id="95" w:name="_Toc140443302"/>
      <w:r>
        <w:t>Aberrant homeostasis of MECP2 in late adolescence as a catalyst for the transition from pre-symptomatic to symptomatic RTT female mice</w:t>
      </w:r>
      <w:bookmarkEnd w:id="95"/>
    </w:p>
    <w:p w14:paraId="6DAB734A" w14:textId="0D16DC2B" w:rsidR="006036AA" w:rsidRDefault="006036AA" w:rsidP="00BE265E">
      <w:r>
        <w:t xml:space="preserve">One of the most intriguing results here is the observed differences in MECP2 expression within nuclei of Layer IV S1BF non-PV cells in adolescent Het compared to age-matched WT. The observation of cell-type specific and age-dependent MECP2 expression dynamics within Het provides new avenues for consideration in RTT pathogenesis. To date, Rett syndrome is thought to be caused by the lack of functional MECP2 in roughly half of all cells. We speculate that the transient fluctuation in MECP2 levels within the ~50% of the cells expressing the wild-type protein is an additional </w:t>
      </w:r>
      <w:r>
        <w:lastRenderedPageBreak/>
        <w:t xml:space="preserve">direction to consider. The precocious increase in MECP2 within non-PV nuclei of Het may be a cell-autonomous mode of compensation for the lack of MECP2 protein in surrounding cells. Over time, however, the ability to further increase MECP2 expression levels in non-PV nuclei, as observed in all WT cells as well as Het PV cells, is lost. </w:t>
      </w:r>
    </w:p>
    <w:p w14:paraId="41092015" w14:textId="77777777" w:rsidR="00002D28" w:rsidRPr="00002D28" w:rsidRDefault="00002D28" w:rsidP="00BE265E">
      <w:pPr>
        <w:pStyle w:val="BodyText"/>
        <w:spacing w:after="0"/>
      </w:pPr>
    </w:p>
    <w:p w14:paraId="6572CA01" w14:textId="50593465" w:rsidR="006036AA" w:rsidRDefault="006036AA" w:rsidP="00BE265E">
      <w:r>
        <w:t>Thus, although the genotype and the cellular status of the Het remain the same throughout life, their MECP2 expression levels are changing in a cell-type specific manner, suggesting built-in homeostatic mechanisms to regulate MECP2 expression. This could be a basis for normal development in infancy for girls diagnosed with RTT, and then regression at different times throughout life</w:t>
      </w:r>
      <w:r w:rsidR="000E7952">
        <w:t xml:space="preserve"> </w:t>
      </w:r>
      <w:r w:rsidR="000E7952" w:rsidRPr="000E7952">
        <w:rPr>
          <w:rFonts w:cs="Arial"/>
        </w:rPr>
        <w:t>(</w:t>
      </w:r>
      <w:proofErr w:type="spellStart"/>
      <w:r w:rsidR="000E7952" w:rsidRPr="000E7952">
        <w:rPr>
          <w:rFonts w:cs="Arial"/>
        </w:rPr>
        <w:t>Neul</w:t>
      </w:r>
      <w:proofErr w:type="spellEnd"/>
      <w:r w:rsidR="000E7952" w:rsidRPr="000E7952">
        <w:rPr>
          <w:rFonts w:cs="Arial"/>
        </w:rPr>
        <w:t>, 2019)</w:t>
      </w:r>
      <w:r>
        <w:t xml:space="preserve">. It is equally intriguing that MECP2 expression in PV neurons, with higher basal levels than in non-PV cells, exhibit typical increases comparable to WT females across age. Yet, the underlying mechanisms regulating MECP2 expression levels within specific cell types across age remain unclear. Sorting specific cell types and measuring MECP2 protein content, with regional and age specificities, are necessary to establish an extensive expression baseline in Het, as well as to determine how MECP2 expression changes with experience within context-specific circuitry. </w:t>
      </w:r>
    </w:p>
    <w:p w14:paraId="7D3C28A2" w14:textId="77777777" w:rsidR="00002D28" w:rsidRPr="00002D28" w:rsidRDefault="00002D28" w:rsidP="00BE265E">
      <w:pPr>
        <w:pStyle w:val="BodyText"/>
        <w:spacing w:after="0"/>
      </w:pPr>
    </w:p>
    <w:p w14:paraId="65181A59" w14:textId="4AEAB4E2" w:rsidR="00EE3F8D" w:rsidRPr="00EE3F8D" w:rsidRDefault="006036AA" w:rsidP="00EE3F8D">
      <w:r>
        <w:t>In female Het mice, the precocious, cell-type specific increases in MECP2 expression coincides with pubertal changes. In female WT mice, onset of puberty is accelerated by leptin</w:t>
      </w:r>
      <w:r w:rsidR="000E7952">
        <w:t xml:space="preserve"> </w:t>
      </w:r>
      <w:r w:rsidR="000E7952" w:rsidRPr="000E7952">
        <w:rPr>
          <w:rFonts w:cs="Arial"/>
        </w:rPr>
        <w:t>(</w:t>
      </w:r>
      <w:proofErr w:type="spellStart"/>
      <w:r w:rsidR="000E7952" w:rsidRPr="000E7952">
        <w:rPr>
          <w:rFonts w:cs="Arial"/>
        </w:rPr>
        <w:t>Ahima</w:t>
      </w:r>
      <w:proofErr w:type="spellEnd"/>
      <w:r w:rsidR="000E7952" w:rsidRPr="000E7952">
        <w:rPr>
          <w:rFonts w:cs="Arial"/>
        </w:rPr>
        <w:t xml:space="preserve"> et al., 1997; Chehab et al., 1997)</w:t>
      </w:r>
      <w:r>
        <w:t xml:space="preserve"> and ovarian hormones that regulate the organization and maturation of cortices by regulating inhibition</w:t>
      </w:r>
      <w:r w:rsidR="000E7952">
        <w:t xml:space="preserve"> </w:t>
      </w:r>
      <w:r w:rsidR="000E7952" w:rsidRPr="000E7952">
        <w:rPr>
          <w:rFonts w:cs="Arial"/>
        </w:rPr>
        <w:t xml:space="preserve">(Clemens et al., 2019; </w:t>
      </w:r>
      <w:proofErr w:type="spellStart"/>
      <w:r w:rsidR="000E7952" w:rsidRPr="000E7952">
        <w:rPr>
          <w:rFonts w:cs="Arial"/>
        </w:rPr>
        <w:t>Piekarski</w:t>
      </w:r>
      <w:proofErr w:type="spellEnd"/>
      <w:r w:rsidR="000E7952" w:rsidRPr="000E7952">
        <w:rPr>
          <w:rFonts w:cs="Arial"/>
        </w:rPr>
        <w:t xml:space="preserve"> et al., 2017)</w:t>
      </w:r>
      <w:r>
        <w:t>. This line of research is important as girls with RTT enter puberty early and reach menarche later, and body-mass index affects pubertal timing</w:t>
      </w:r>
      <w:r w:rsidR="000E7952">
        <w:t xml:space="preserve"> </w:t>
      </w:r>
      <w:r w:rsidR="000E7952" w:rsidRPr="000E7952">
        <w:rPr>
          <w:rFonts w:cs="Arial"/>
        </w:rPr>
        <w:t>(Killian et al., 2014)</w:t>
      </w:r>
      <w:r>
        <w:t>. If Het mice also undergo pubertal deviations from their WT littermates, atypical neuroendocrine signaling would affect Het females as they transition into adulthood, in terms of both steroid-dependent organization of circuitry and MECP2 expression.</w:t>
      </w:r>
    </w:p>
    <w:p w14:paraId="1D7135BB" w14:textId="0775A045" w:rsidR="006036AA" w:rsidRDefault="006036AA" w:rsidP="00BE265E">
      <w:r>
        <w:t>MECP2 expression changes in appropriate primary sensory cortices in early developmental critical periods</w:t>
      </w:r>
      <w:r w:rsidR="000E7952">
        <w:t xml:space="preserve"> </w:t>
      </w:r>
      <w:r w:rsidR="000E7952" w:rsidRPr="000E7952">
        <w:rPr>
          <w:rFonts w:cs="Arial"/>
        </w:rPr>
        <w:t xml:space="preserve">(He et al., 2014; Krishnan et al., 2015; Skene et al., 2010; </w:t>
      </w:r>
      <w:proofErr w:type="spellStart"/>
      <w:r w:rsidR="000E7952" w:rsidRPr="000E7952">
        <w:rPr>
          <w:rFonts w:cs="Arial"/>
        </w:rPr>
        <w:t>Yagasaki</w:t>
      </w:r>
      <w:proofErr w:type="spellEnd"/>
      <w:r w:rsidR="000E7952" w:rsidRPr="000E7952">
        <w:rPr>
          <w:rFonts w:cs="Arial"/>
        </w:rPr>
        <w:t xml:space="preserve"> et al., 2018)</w:t>
      </w:r>
      <w:r>
        <w:t xml:space="preserve"> and in response to different stimuli</w:t>
      </w:r>
      <w:r w:rsidR="000E7952">
        <w:t xml:space="preserve"> </w:t>
      </w:r>
      <w:r w:rsidR="000E7952" w:rsidRPr="000E7952">
        <w:rPr>
          <w:rFonts w:cs="Arial"/>
          <w:szCs w:val="24"/>
        </w:rPr>
        <w:t xml:space="preserve">(Martínez de Paz et al., 2019; </w:t>
      </w:r>
      <w:proofErr w:type="spellStart"/>
      <w:r w:rsidR="000E7952" w:rsidRPr="000E7952">
        <w:rPr>
          <w:rFonts w:cs="Arial"/>
          <w:szCs w:val="24"/>
        </w:rPr>
        <w:lastRenderedPageBreak/>
        <w:t>Yagasaki</w:t>
      </w:r>
      <w:proofErr w:type="spellEnd"/>
      <w:r w:rsidR="000E7952" w:rsidRPr="000E7952">
        <w:rPr>
          <w:rFonts w:cs="Arial"/>
          <w:szCs w:val="24"/>
        </w:rPr>
        <w:t xml:space="preserve"> et al., 2018)</w:t>
      </w:r>
      <w:r>
        <w:t>. MECP2 expression in adolescence and adulthood is thought to be stable. However, systematic studies with cell-type specific fluorescent-assisted cell sorting over brain regions, ages, and experimental conditions are required to determine the extent of the dynamic range of MECP2 expression. Does the expression level of MECP2 matter for its nuclear functions of binding methylated DNA and regulating gene expression? Though not thoroughly investigated at the mechanistic level, increasing MECP2 expression in transgenic over-expression rodent lines</w:t>
      </w:r>
      <w:r w:rsidR="000E7952">
        <w:t xml:space="preserve"> </w:t>
      </w:r>
      <w:r w:rsidR="000E7952" w:rsidRPr="000E7952">
        <w:rPr>
          <w:rFonts w:cs="Arial"/>
        </w:rPr>
        <w:t>(Collins et al., 2004)</w:t>
      </w:r>
      <w:r>
        <w:t xml:space="preserve"> or deleting MECP2 in specific cell types also largely results in Rett syndrome-like phenotypes at behavioral and cellular levels</w:t>
      </w:r>
      <w:r w:rsidR="000E7952">
        <w:t xml:space="preserve"> </w:t>
      </w:r>
      <w:r w:rsidR="00F85E3A" w:rsidRPr="00F85E3A">
        <w:rPr>
          <w:rFonts w:cs="Arial"/>
        </w:rPr>
        <w:t>(</w:t>
      </w:r>
      <w:proofErr w:type="spellStart"/>
      <w:r w:rsidR="00F85E3A" w:rsidRPr="00F85E3A">
        <w:rPr>
          <w:rFonts w:cs="Arial"/>
        </w:rPr>
        <w:t>Bhattacherjee</w:t>
      </w:r>
      <w:proofErr w:type="spellEnd"/>
      <w:r w:rsidR="00F85E3A" w:rsidRPr="00F85E3A">
        <w:rPr>
          <w:rFonts w:cs="Arial"/>
        </w:rPr>
        <w:t xml:space="preserve"> et al., 2017; </w:t>
      </w:r>
      <w:proofErr w:type="spellStart"/>
      <w:r w:rsidR="00F85E3A" w:rsidRPr="00F85E3A">
        <w:rPr>
          <w:rFonts w:cs="Arial"/>
        </w:rPr>
        <w:t>Chapleau</w:t>
      </w:r>
      <w:proofErr w:type="spellEnd"/>
      <w:r w:rsidR="00F85E3A" w:rsidRPr="00F85E3A">
        <w:rPr>
          <w:rFonts w:cs="Arial"/>
        </w:rPr>
        <w:t xml:space="preserve"> et al., 2009; Goffin et al., 2014; He et al., 2014; Ito-Ishida et al., 2015; Krishnan et al., 2017a; Meng et al., 2016; </w:t>
      </w:r>
      <w:proofErr w:type="spellStart"/>
      <w:r w:rsidR="00F85E3A" w:rsidRPr="00F85E3A">
        <w:rPr>
          <w:rFonts w:cs="Arial"/>
        </w:rPr>
        <w:t>Mossner</w:t>
      </w:r>
      <w:proofErr w:type="spellEnd"/>
      <w:r w:rsidR="00F85E3A" w:rsidRPr="00F85E3A">
        <w:rPr>
          <w:rFonts w:cs="Arial"/>
        </w:rPr>
        <w:t xml:space="preserve"> et al., 2020)</w:t>
      </w:r>
      <w:r>
        <w:t xml:space="preserve">. However, how MECP2 expression in neighboring cells are affected is unknown in these manipulations. Moreover, considering the possibility of compensatory changes in MECP2 expression, it is critical to determine the impact of these manipulations on MECP2 expression in unmanipulated, non-target cells in an age-specific manner. Furthermore, we </w:t>
      </w:r>
      <w:r w:rsidR="005A63EC">
        <w:t>speculate that</w:t>
      </w:r>
      <w:r>
        <w:t xml:space="preserve"> such compensatory mechanisms at the protein level play</w:t>
      </w:r>
      <w:r w:rsidR="00F5570E">
        <w:t>s</w:t>
      </w:r>
      <w:r>
        <w:t xml:space="preserve"> crucial roles in other X-linked neurodevelopmental disorders</w:t>
      </w:r>
      <w:r w:rsidR="000E7952">
        <w:t xml:space="preserve"> </w:t>
      </w:r>
      <w:r w:rsidR="000E7952" w:rsidRPr="000E7952">
        <w:rPr>
          <w:rFonts w:cs="Arial"/>
          <w:szCs w:val="24"/>
        </w:rPr>
        <w:t>(Brand et al., 2021; Santos-</w:t>
      </w:r>
      <w:proofErr w:type="spellStart"/>
      <w:r w:rsidR="000E7952" w:rsidRPr="000E7952">
        <w:rPr>
          <w:rFonts w:cs="Arial"/>
          <w:szCs w:val="24"/>
        </w:rPr>
        <w:t>Rebouças</w:t>
      </w:r>
      <w:proofErr w:type="spellEnd"/>
      <w:r w:rsidR="000E7952" w:rsidRPr="000E7952">
        <w:rPr>
          <w:rFonts w:cs="Arial"/>
          <w:szCs w:val="24"/>
        </w:rPr>
        <w:t xml:space="preserve"> et al., 2020)</w:t>
      </w:r>
      <w:r w:rsidR="00CE1009">
        <w:t xml:space="preserve"> </w:t>
      </w:r>
      <w:r>
        <w:t xml:space="preserve">metabolic disorders </w:t>
      </w:r>
      <w:r w:rsidR="00CE1009" w:rsidRPr="00CE1009">
        <w:rPr>
          <w:rFonts w:cs="Arial"/>
        </w:rPr>
        <w:t>(</w:t>
      </w:r>
      <w:proofErr w:type="spellStart"/>
      <w:r w:rsidR="00CE1009" w:rsidRPr="00CE1009">
        <w:rPr>
          <w:rFonts w:cs="Arial"/>
        </w:rPr>
        <w:t>Juchniewicz</w:t>
      </w:r>
      <w:proofErr w:type="spellEnd"/>
      <w:r w:rsidR="00CE1009" w:rsidRPr="00CE1009">
        <w:rPr>
          <w:rFonts w:cs="Arial"/>
        </w:rPr>
        <w:t xml:space="preserve"> et al., 2021)</w:t>
      </w:r>
      <w:r w:rsidR="00CE1009">
        <w:t>.</w:t>
      </w:r>
    </w:p>
    <w:p w14:paraId="1B2711CA" w14:textId="56C790DF" w:rsidR="006036AA" w:rsidRDefault="006036AA" w:rsidP="00CF5323">
      <w:pPr>
        <w:pStyle w:val="dsH2"/>
      </w:pPr>
      <w:bookmarkStart w:id="96" w:name="_Toc140443303"/>
      <w:r>
        <w:t>Perineuronal nets and PV-pyramidal networks in Mecp2-deficient mouse models</w:t>
      </w:r>
      <w:bookmarkEnd w:id="96"/>
    </w:p>
    <w:p w14:paraId="3576BC34" w14:textId="48CCCB3A" w:rsidR="006036AA" w:rsidRDefault="006036AA" w:rsidP="00BE265E">
      <w:r>
        <w:t>Germline deletion of Mecp2 from all cell types, as well as conditional deletion of Mecp2 from both PV neurons and forebrain pyramidal neurons, result in myriad of cellular and behavioral phenotypes, particularly in male mice</w:t>
      </w:r>
      <w:r w:rsidR="00CE1009">
        <w:t xml:space="preserve"> </w:t>
      </w:r>
      <w:r w:rsidR="00CE1009" w:rsidRPr="00CE1009">
        <w:rPr>
          <w:rFonts w:cs="Arial"/>
        </w:rPr>
        <w:t xml:space="preserve">(Chao et al., 2010; Gemelli et al., 2006; Ito-Ishida et al., 2015; Krishnan et al., 2015; Morello et al., 2018; </w:t>
      </w:r>
      <w:proofErr w:type="spellStart"/>
      <w:r w:rsidR="00CE1009" w:rsidRPr="00CE1009">
        <w:rPr>
          <w:rFonts w:cs="Arial"/>
        </w:rPr>
        <w:t>Mossner</w:t>
      </w:r>
      <w:proofErr w:type="spellEnd"/>
      <w:r w:rsidR="00CE1009" w:rsidRPr="00CE1009">
        <w:rPr>
          <w:rFonts w:cs="Arial"/>
        </w:rPr>
        <w:t xml:space="preserve"> et al., 2020; Patrizi et al., 2020)</w:t>
      </w:r>
      <w:r w:rsidR="00CE1009">
        <w:t xml:space="preserve">. </w:t>
      </w:r>
      <w:r>
        <w:t xml:space="preserve">An altered PV-network configuration interferes with experience-dependent plasticity mechanism in the brain and is associated with defective learning and plasticity </w:t>
      </w:r>
      <w:r w:rsidR="00CE1009" w:rsidRPr="00CE1009">
        <w:rPr>
          <w:rFonts w:cs="Arial"/>
        </w:rPr>
        <w:t>(Donato et al., 2013; Krishnan et al., 2015; Patrizi et al., 2020)</w:t>
      </w:r>
      <w:r w:rsidR="00CE1009">
        <w:t xml:space="preserve">. </w:t>
      </w:r>
      <w:r>
        <w:t xml:space="preserve">Adult Het mice have atypical increased expression of PNNs in the auditory cortex </w:t>
      </w:r>
      <w:r w:rsidR="00F85E3A" w:rsidRPr="00F85E3A">
        <w:rPr>
          <w:rFonts w:cs="Arial"/>
        </w:rPr>
        <w:t>(Krishnan et al., 2017a)</w:t>
      </w:r>
      <w:r w:rsidR="00CE1009">
        <w:t xml:space="preserve"> </w:t>
      </w:r>
      <w:r>
        <w:t xml:space="preserve">and specific subregions of the primary somatosensory cortex </w:t>
      </w:r>
      <w:r w:rsidR="00F85E3A" w:rsidRPr="00F85E3A">
        <w:rPr>
          <w:rFonts w:cs="Arial"/>
        </w:rPr>
        <w:t>(Billy Y. B. Lau et al., 2020a)</w:t>
      </w:r>
      <w:r w:rsidR="00CE1009">
        <w:t>.</w:t>
      </w:r>
      <w:r>
        <w:t xml:space="preserve"> Typically, pup vocalizations trigger suppression of PV+ GABAergic neuronal responses and a concomitant disinhibition in deep-layer pyramidal neurons in the auditory cortex of adult WT surrogates</w:t>
      </w:r>
      <w:r w:rsidR="00CE1009">
        <w:t xml:space="preserve"> </w:t>
      </w:r>
      <w:r w:rsidR="00CE1009" w:rsidRPr="00CE1009">
        <w:rPr>
          <w:rFonts w:cs="Arial"/>
        </w:rPr>
        <w:t>(Lau et al., 2020</w:t>
      </w:r>
      <w:r w:rsidR="00CE1009">
        <w:rPr>
          <w:rFonts w:cs="Arial"/>
        </w:rPr>
        <w:t>a</w:t>
      </w:r>
      <w:r w:rsidR="00CE1009" w:rsidRPr="00CE1009">
        <w:rPr>
          <w:rFonts w:cs="Arial"/>
        </w:rPr>
        <w:t>)</w:t>
      </w:r>
      <w:r w:rsidR="00CE1009">
        <w:t xml:space="preserve">. </w:t>
      </w:r>
      <w:r>
        <w:t xml:space="preserve">In </w:t>
      </w:r>
      <w:r>
        <w:lastRenderedPageBreak/>
        <w:t xml:space="preserve">adult Het surrogates, the increased perineuronal net expression interferes with the synaptic plasticity of PV+ GABAergic neurons, resulting in a lack of disinhibition of pyramidal neurons </w:t>
      </w:r>
      <w:r w:rsidR="00AF1FD3" w:rsidRPr="00CE1009">
        <w:rPr>
          <w:rFonts w:cs="Arial"/>
        </w:rPr>
        <w:t>(Lau et al., 2020</w:t>
      </w:r>
      <w:r w:rsidR="005A63EC">
        <w:rPr>
          <w:rFonts w:cs="Arial"/>
        </w:rPr>
        <w:t>a</w:t>
      </w:r>
      <w:r w:rsidR="005A63EC" w:rsidRPr="00CE1009">
        <w:rPr>
          <w:rFonts w:cs="Arial"/>
        </w:rPr>
        <w:t>)</w:t>
      </w:r>
      <w:r w:rsidR="005A63EC">
        <w:t xml:space="preserve"> and</w:t>
      </w:r>
      <w:r>
        <w:t xml:space="preserve"> coinciding with poor pup retrieval performance </w:t>
      </w:r>
      <w:r w:rsidR="00F85E3A" w:rsidRPr="00F85E3A">
        <w:rPr>
          <w:rFonts w:cs="Arial"/>
        </w:rPr>
        <w:t>(Krishnan et al., 2017a)</w:t>
      </w:r>
      <w:r>
        <w:t xml:space="preserve">. It is currently unknown if similar mechanisms also occur in the primary somatosensory cortex, and if so, whether they occur in an age-dependent manner, which would ultimately lead to atypical tactile processing in Het. Studies are underway to determine how PNN expression in S1BF contributes to tactile sensory perception. </w:t>
      </w:r>
    </w:p>
    <w:p w14:paraId="271EE6EA" w14:textId="461C97E1" w:rsidR="006036AA" w:rsidRDefault="006036AA" w:rsidP="00CF5323">
      <w:pPr>
        <w:pStyle w:val="dsH2"/>
      </w:pPr>
      <w:bookmarkStart w:id="97" w:name="_Toc140443304"/>
      <w:r>
        <w:t>Systematic analysis of behavioral assays to study tactile sensory perception in female mice</w:t>
      </w:r>
      <w:bookmarkEnd w:id="97"/>
    </w:p>
    <w:p w14:paraId="678D788C" w14:textId="23543181" w:rsidR="006036AA" w:rsidRDefault="006036AA" w:rsidP="00BE265E">
      <w:r>
        <w:t>Traditionally, texture discrimination and object recognition assays are reported as “percent novelty recognition” or a “discrimination index” calculated as total time spent investigating the novel texture/object divided by the total time spent investigating both textures/objects</w:t>
      </w:r>
      <w:r w:rsidR="00AF1FD3">
        <w:t xml:space="preserve"> </w:t>
      </w:r>
      <w:r w:rsidR="00AF1FD3" w:rsidRPr="00AF1FD3">
        <w:rPr>
          <w:rFonts w:cs="Arial"/>
        </w:rPr>
        <w:t xml:space="preserve">(Antunes and Biala, 2012; </w:t>
      </w:r>
      <w:proofErr w:type="spellStart"/>
      <w:r w:rsidR="00AF1FD3" w:rsidRPr="00AF1FD3">
        <w:rPr>
          <w:rFonts w:cs="Arial"/>
        </w:rPr>
        <w:t>Ennaceur</w:t>
      </w:r>
      <w:proofErr w:type="spellEnd"/>
      <w:r w:rsidR="00AF1FD3" w:rsidRPr="00AF1FD3">
        <w:rPr>
          <w:rFonts w:cs="Arial"/>
        </w:rPr>
        <w:t xml:space="preserve"> et al., 2005; </w:t>
      </w:r>
      <w:proofErr w:type="spellStart"/>
      <w:r w:rsidR="00AF1FD3" w:rsidRPr="00AF1FD3">
        <w:rPr>
          <w:rFonts w:cs="Arial"/>
        </w:rPr>
        <w:t>Ennaceur</w:t>
      </w:r>
      <w:proofErr w:type="spellEnd"/>
      <w:r w:rsidR="00AF1FD3" w:rsidRPr="00AF1FD3">
        <w:rPr>
          <w:rFonts w:cs="Arial"/>
        </w:rPr>
        <w:t xml:space="preserve"> and Delacour, 1988)</w:t>
      </w:r>
      <w:r>
        <w:t xml:space="preserve">. This analysis normalizes the time spent investigating across individual animals to </w:t>
      </w:r>
      <w:r w:rsidR="005A63EC">
        <w:t>control</w:t>
      </w:r>
      <w:r>
        <w:t xml:space="preserve"> variation in exploration time. Based on these metrics, a mixed result of tactile hyper- and </w:t>
      </w:r>
      <w:r w:rsidR="005A63EC">
        <w:t>hyposensitivity</w:t>
      </w:r>
      <w:r>
        <w:t xml:space="preserve"> has been previously reported in models of MECP2 deficiency</w:t>
      </w:r>
      <w:r w:rsidR="00AF1FD3">
        <w:t xml:space="preserve"> </w:t>
      </w:r>
      <w:r w:rsidR="0017743A" w:rsidRPr="0017743A">
        <w:rPr>
          <w:rFonts w:cs="Arial"/>
        </w:rPr>
        <w:t xml:space="preserve">(Chao et al., 2010; Gemelli et al., 2006; Ito-Ishida et al., 2015; </w:t>
      </w:r>
      <w:proofErr w:type="spellStart"/>
      <w:r w:rsidR="0017743A" w:rsidRPr="0017743A">
        <w:rPr>
          <w:rFonts w:cs="Arial"/>
        </w:rPr>
        <w:t>Orefice</w:t>
      </w:r>
      <w:proofErr w:type="spellEnd"/>
      <w:r w:rsidR="0017743A" w:rsidRPr="0017743A">
        <w:rPr>
          <w:rFonts w:cs="Arial"/>
        </w:rPr>
        <w:t xml:space="preserve"> et al., 2016)</w:t>
      </w:r>
      <w:r w:rsidR="0017743A">
        <w:t xml:space="preserve">. </w:t>
      </w:r>
      <w:r>
        <w:t xml:space="preserve">It is hypothesized that mice will spend more time with novel texture/object due to their innate nature of curiosity and their ability to remember old or novel objects/textures from such interactions. However, a growing body of literature shows that free-moving rodents do not </w:t>
      </w:r>
      <w:proofErr w:type="gramStart"/>
      <w:r>
        <w:t>have a preference for</w:t>
      </w:r>
      <w:proofErr w:type="gramEnd"/>
      <w:r>
        <w:t xml:space="preserve"> novelty </w:t>
      </w:r>
      <w:r w:rsidR="0017743A" w:rsidRPr="0017743A">
        <w:rPr>
          <w:rFonts w:cs="Arial"/>
        </w:rPr>
        <w:t xml:space="preserve">(Antunes and Biala, 2012; Cohen and </w:t>
      </w:r>
      <w:proofErr w:type="spellStart"/>
      <w:r w:rsidR="0017743A" w:rsidRPr="0017743A">
        <w:rPr>
          <w:rFonts w:cs="Arial"/>
        </w:rPr>
        <w:t>Stackman</w:t>
      </w:r>
      <w:proofErr w:type="spellEnd"/>
      <w:r w:rsidR="0017743A" w:rsidRPr="0017743A">
        <w:rPr>
          <w:rFonts w:cs="Arial"/>
        </w:rPr>
        <w:t xml:space="preserve"> Jr., 2015; </w:t>
      </w:r>
      <w:proofErr w:type="spellStart"/>
      <w:r w:rsidR="0017743A" w:rsidRPr="0017743A">
        <w:rPr>
          <w:rFonts w:cs="Arial"/>
        </w:rPr>
        <w:t>Ennaceur</w:t>
      </w:r>
      <w:proofErr w:type="spellEnd"/>
      <w:r w:rsidR="0017743A" w:rsidRPr="0017743A">
        <w:rPr>
          <w:rFonts w:cs="Arial"/>
        </w:rPr>
        <w:t>, 2010)</w:t>
      </w:r>
      <w:r w:rsidR="0017743A">
        <w:t xml:space="preserve">. </w:t>
      </w:r>
      <w:r>
        <w:t>Mice and rats show preference for familiar objects rather than novel objects</w:t>
      </w:r>
      <w:r w:rsidR="0017743A">
        <w:t xml:space="preserve"> </w:t>
      </w:r>
      <w:r w:rsidR="0017743A" w:rsidRPr="0017743A">
        <w:rPr>
          <w:rFonts w:cs="Arial"/>
        </w:rPr>
        <w:t>(</w:t>
      </w:r>
      <w:proofErr w:type="spellStart"/>
      <w:r w:rsidR="0017743A" w:rsidRPr="0017743A">
        <w:rPr>
          <w:rFonts w:cs="Arial"/>
        </w:rPr>
        <w:t>Ennaceur</w:t>
      </w:r>
      <w:proofErr w:type="spellEnd"/>
      <w:r w:rsidR="0017743A" w:rsidRPr="0017743A">
        <w:rPr>
          <w:rFonts w:cs="Arial"/>
        </w:rPr>
        <w:t>, 2010)</w:t>
      </w:r>
      <w:r>
        <w:t>. Adult C57BL/6 male mice show novelty object preference, whereas C57BL/6 adult females show no preference between a familiar and novel object</w:t>
      </w:r>
      <w:r w:rsidR="0017743A">
        <w:t xml:space="preserve"> </w:t>
      </w:r>
      <w:r w:rsidR="0017743A" w:rsidRPr="0017743A">
        <w:rPr>
          <w:rFonts w:cs="Arial"/>
        </w:rPr>
        <w:t xml:space="preserve">(Frick and </w:t>
      </w:r>
      <w:proofErr w:type="spellStart"/>
      <w:r w:rsidR="0017743A" w:rsidRPr="0017743A">
        <w:rPr>
          <w:rFonts w:cs="Arial"/>
        </w:rPr>
        <w:t>Gresack</w:t>
      </w:r>
      <w:proofErr w:type="spellEnd"/>
      <w:r w:rsidR="0017743A" w:rsidRPr="0017743A">
        <w:rPr>
          <w:rFonts w:cs="Arial"/>
        </w:rPr>
        <w:t>, 2003)</w:t>
      </w:r>
      <w:r w:rsidR="0017743A">
        <w:t xml:space="preserve">, </w:t>
      </w:r>
      <w:r>
        <w:t xml:space="preserve">consistent with our findings. Thus, to reconcile these differences in the literature and establish first order metrics for analysis, we performed a systematic frame-by-frame analysis of interactions with textures and objects for adolescent and adult female C57BL/6 mice. By analyzing the number and time of interactions, we found that adult WT females spent less time interacting with textures compared to adolescent WT females. On the other hand, adult </w:t>
      </w:r>
      <w:r>
        <w:lastRenderedPageBreak/>
        <w:t xml:space="preserve">Het females interacted more overall and longer than adolescent Het females, suggesting a regressive tactile hyposensitivity phenotype in adult Het. </w:t>
      </w:r>
    </w:p>
    <w:p w14:paraId="39566F06" w14:textId="51236DAF" w:rsidR="006036AA" w:rsidRDefault="006036AA" w:rsidP="00CF5323">
      <w:pPr>
        <w:pStyle w:val="dsH2"/>
      </w:pPr>
      <w:bookmarkStart w:id="98" w:name="_Toc140443305"/>
      <w:r>
        <w:t xml:space="preserve">Regression in RTT </w:t>
      </w:r>
      <w:r w:rsidR="00852394">
        <w:t xml:space="preserve">animal </w:t>
      </w:r>
      <w:r>
        <w:t>models</w:t>
      </w:r>
      <w:bookmarkEnd w:id="98"/>
    </w:p>
    <w:p w14:paraId="43EDFCB1" w14:textId="5230122F" w:rsidR="006036AA" w:rsidRDefault="006036AA" w:rsidP="00BE265E">
      <w:r>
        <w:t>Previous work using a female rat RTT model has reported a regression in a learned forepaw skill over the course of weeks</w:t>
      </w:r>
      <w:r w:rsidR="0017743A">
        <w:t xml:space="preserve"> </w:t>
      </w:r>
      <w:r w:rsidR="0017743A" w:rsidRPr="0017743A">
        <w:rPr>
          <w:rFonts w:cs="Arial"/>
        </w:rPr>
        <w:t>(</w:t>
      </w:r>
      <w:proofErr w:type="spellStart"/>
      <w:r w:rsidR="0017743A" w:rsidRPr="0017743A">
        <w:rPr>
          <w:rFonts w:cs="Arial"/>
        </w:rPr>
        <w:t>Veeraragavan</w:t>
      </w:r>
      <w:proofErr w:type="spellEnd"/>
      <w:r w:rsidR="0017743A" w:rsidRPr="0017743A">
        <w:rPr>
          <w:rFonts w:cs="Arial"/>
        </w:rPr>
        <w:t xml:space="preserve"> et al., 2016)</w:t>
      </w:r>
      <w:r w:rsidR="0017743A">
        <w:t xml:space="preserve">. </w:t>
      </w:r>
      <w:r>
        <w:t>Regressive breathing abnormalities have also been shown using a conditional MECP2 knockout male mouse model</w:t>
      </w:r>
      <w:r w:rsidR="0017743A">
        <w:t xml:space="preserve"> </w:t>
      </w:r>
      <w:r w:rsidR="0017743A" w:rsidRPr="0017743A">
        <w:rPr>
          <w:rFonts w:cs="Arial"/>
        </w:rPr>
        <w:t>(Huang et al., 2016)</w:t>
      </w:r>
      <w:r w:rsidR="0017743A">
        <w:t xml:space="preserve">. </w:t>
      </w:r>
      <w:r>
        <w:t>Previously, we have proposed that adult female Het show regression in maintaining pup retrieval efficiency over few days</w:t>
      </w:r>
      <w:r w:rsidR="0017743A">
        <w:t xml:space="preserve"> </w:t>
      </w:r>
      <w:r w:rsidR="00F85E3A" w:rsidRPr="00F85E3A">
        <w:rPr>
          <w:rFonts w:cs="Arial"/>
        </w:rPr>
        <w:t>(Stevenson et al., 2021a)</w:t>
      </w:r>
      <w:r w:rsidR="0017743A">
        <w:t xml:space="preserve">. </w:t>
      </w:r>
      <w:r>
        <w:t>While these studies report regression in parasympathetic and motor function, our work here is the first to report a regressive hyposensitivity phenotype in tactile perception between adolescence and adulthood in a female mouse model for RTT. An alternative explanation for increases in tactile interactions from adolescence to adulthood in Het is the emergence of repetitive obsessive-compulsive disorder-like phenotypes over time, as observed in mouse models of this disorder</w:t>
      </w:r>
      <w:r w:rsidR="0017743A">
        <w:t xml:space="preserve"> </w:t>
      </w:r>
      <w:r w:rsidR="0017743A" w:rsidRPr="0017743A">
        <w:rPr>
          <w:rFonts w:cs="Arial"/>
        </w:rPr>
        <w:t>(</w:t>
      </w:r>
      <w:proofErr w:type="spellStart"/>
      <w:r w:rsidR="0017743A" w:rsidRPr="0017743A">
        <w:rPr>
          <w:rFonts w:cs="Arial"/>
        </w:rPr>
        <w:t>Ahmari</w:t>
      </w:r>
      <w:proofErr w:type="spellEnd"/>
      <w:r w:rsidR="0017743A" w:rsidRPr="0017743A">
        <w:rPr>
          <w:rFonts w:cs="Arial"/>
        </w:rPr>
        <w:t>, 2016; Alonso et al., 2015; Mitra and Bult-Ito, 2021)</w:t>
      </w:r>
      <w:r>
        <w:t xml:space="preserve">. Adult Het perform repetitive jumping during early days of pup retrieval which could be indicative of novelty- or stress-induced stereotypies in a subpopulation of adult Het </w:t>
      </w:r>
      <w:r w:rsidR="00F85E3A" w:rsidRPr="00F85E3A">
        <w:rPr>
          <w:rFonts w:cs="Arial"/>
        </w:rPr>
        <w:t>(Stevenson et al., 2021a)</w:t>
      </w:r>
      <w:r w:rsidR="0017743A">
        <w:t xml:space="preserve">. </w:t>
      </w:r>
      <w:r>
        <w:t xml:space="preserve">It is currently unclear if the increased frequency and longer durations of interactions in adult Het are a form of repetitive obsessive-compulsive behavior. Clozapine injection has been shown to exacerbate such repetitive phenotypes </w:t>
      </w:r>
      <w:r w:rsidR="0017743A" w:rsidRPr="0017743A">
        <w:rPr>
          <w:rFonts w:cs="Arial"/>
        </w:rPr>
        <w:t>(Kang et al., 2020)</w:t>
      </w:r>
      <w:r>
        <w:t xml:space="preserve"> and can be utilized to test this hypothesis in the future. </w:t>
      </w:r>
    </w:p>
    <w:p w14:paraId="1C03DF08" w14:textId="7D90BA70" w:rsidR="006036AA" w:rsidRDefault="006036AA" w:rsidP="00CF5323">
      <w:pPr>
        <w:pStyle w:val="dsH2"/>
      </w:pPr>
      <w:bookmarkStart w:id="99" w:name="_Toc140443306"/>
      <w:r>
        <w:t>Rehabilitation strategies</w:t>
      </w:r>
      <w:bookmarkEnd w:id="99"/>
    </w:p>
    <w:p w14:paraId="5B8FE961" w14:textId="28F71979" w:rsidR="006036AA" w:rsidRDefault="006036AA" w:rsidP="00BE265E">
      <w:r>
        <w:t>Early interventions aimed at increasing neuronal activity mitigate disease onset in both male and female mouse models for Rett syndrome. Early administration of Ampakine CX546, a positive modulator of AMPA receptors, from postnatal days 3-9 in male Mecp2-null mice enhances neuronal activity, prolongs lifespan, delays disease progression, and rescues both motor abilities and spatial memory</w:t>
      </w:r>
      <w:r w:rsidR="0017743A">
        <w:t xml:space="preserve"> </w:t>
      </w:r>
      <w:r w:rsidR="0017743A" w:rsidRPr="0017743A">
        <w:rPr>
          <w:rFonts w:cs="Arial"/>
        </w:rPr>
        <w:t>(</w:t>
      </w:r>
      <w:proofErr w:type="spellStart"/>
      <w:r w:rsidR="0017743A" w:rsidRPr="0017743A">
        <w:rPr>
          <w:rFonts w:cs="Arial"/>
        </w:rPr>
        <w:t>Scaramuzza</w:t>
      </w:r>
      <w:proofErr w:type="spellEnd"/>
      <w:r w:rsidR="0017743A" w:rsidRPr="0017743A">
        <w:rPr>
          <w:rFonts w:cs="Arial"/>
        </w:rPr>
        <w:t xml:space="preserve"> et al., 2021)</w:t>
      </w:r>
      <w:r>
        <w:t>. In Het females, repetitive motor training enhances neuronal activity of task-specific neurons and improves both spatial memory and motor function well into adulthood</w:t>
      </w:r>
      <w:r w:rsidR="0017743A">
        <w:t xml:space="preserve"> </w:t>
      </w:r>
      <w:r w:rsidR="0017743A" w:rsidRPr="0017743A">
        <w:rPr>
          <w:rFonts w:cs="Arial"/>
        </w:rPr>
        <w:t>(</w:t>
      </w:r>
      <w:proofErr w:type="spellStart"/>
      <w:r w:rsidR="0017743A" w:rsidRPr="0017743A">
        <w:rPr>
          <w:rFonts w:cs="Arial"/>
        </w:rPr>
        <w:t>Achilly</w:t>
      </w:r>
      <w:proofErr w:type="spellEnd"/>
      <w:r w:rsidR="0017743A" w:rsidRPr="0017743A">
        <w:rPr>
          <w:rFonts w:cs="Arial"/>
        </w:rPr>
        <w:t xml:space="preserve"> et al., 2021)</w:t>
      </w:r>
      <w:r>
        <w:t xml:space="preserve">. Adolescent and adult Het improve in the pup retrieval </w:t>
      </w:r>
      <w:r>
        <w:lastRenderedPageBreak/>
        <w:t xml:space="preserve">task with repeated trials over days, in contrast to non-consecutive days of </w:t>
      </w:r>
      <w:r w:rsidR="005A63EC">
        <w:t>training (</w:t>
      </w:r>
      <w:r w:rsidR="00F85E3A" w:rsidRPr="00F85E3A">
        <w:rPr>
          <w:rFonts w:cs="Arial"/>
        </w:rPr>
        <w:t>Krishnan et al., 2017a; Stevenson et al., 2021a)</w:t>
      </w:r>
      <w:r>
        <w:t xml:space="preserve">. Early and repetitive trainings delay the onset of disease phenotypes and improve the latency to survival in Het, supporting the plastic capacity of the adolescent Het brain </w:t>
      </w:r>
      <w:r w:rsidR="0017743A" w:rsidRPr="0017743A">
        <w:rPr>
          <w:rFonts w:cs="Arial"/>
        </w:rPr>
        <w:t>(</w:t>
      </w:r>
      <w:proofErr w:type="spellStart"/>
      <w:r w:rsidR="0017743A" w:rsidRPr="0017743A">
        <w:rPr>
          <w:rFonts w:cs="Arial"/>
        </w:rPr>
        <w:t>Achilly</w:t>
      </w:r>
      <w:proofErr w:type="spellEnd"/>
      <w:r w:rsidR="0017743A" w:rsidRPr="0017743A">
        <w:rPr>
          <w:rFonts w:cs="Arial"/>
        </w:rPr>
        <w:t xml:space="preserve"> et al., 2021)</w:t>
      </w:r>
      <w:r w:rsidR="0017743A">
        <w:t xml:space="preserve">. </w:t>
      </w:r>
      <w:r>
        <w:t xml:space="preserve">We speculate that wild-type MECP2 expression in Het is affected by these trainings, especially at earlier ages, resulting in activation of compensatory pathways which lead to appropriate behavioral adaptations. Further work is needed to identify therapeutic and rehabilitative strategies that target MECP2 maintenance within the female Het brain for mitigating disease progression throughout life. </w:t>
      </w:r>
    </w:p>
    <w:p w14:paraId="5E5C809C" w14:textId="77777777" w:rsidR="00860153" w:rsidRDefault="00860153">
      <w:pPr>
        <w:spacing w:line="240" w:lineRule="auto"/>
        <w:jc w:val="left"/>
        <w:rPr>
          <w:rFonts w:eastAsia="Times New Roman" w:cs="Calibri"/>
          <w:b/>
          <w:sz w:val="28"/>
          <w:szCs w:val="24"/>
        </w:rPr>
      </w:pPr>
      <w:r>
        <w:br w:type="page"/>
      </w:r>
    </w:p>
    <w:p w14:paraId="42EAB16E" w14:textId="67EF31F5" w:rsidR="00852394" w:rsidRDefault="00852394" w:rsidP="00CF5323">
      <w:pPr>
        <w:pStyle w:val="dsH1"/>
      </w:pPr>
      <w:bookmarkStart w:id="100" w:name="_Toc140443307"/>
      <w:r>
        <w:lastRenderedPageBreak/>
        <w:t>References</w:t>
      </w:r>
      <w:bookmarkEnd w:id="100"/>
    </w:p>
    <w:p w14:paraId="54737697" w14:textId="5FD0DAF8" w:rsidR="00F85E3A" w:rsidRPr="00794806" w:rsidRDefault="00F85E3A" w:rsidP="00C80AA4">
      <w:pPr>
        <w:spacing w:before="120" w:after="120" w:line="240" w:lineRule="auto"/>
        <w:ind w:left="720" w:hanging="720"/>
      </w:pPr>
      <w:proofErr w:type="spellStart"/>
      <w:r w:rsidRPr="00794806">
        <w:t>Achilly</w:t>
      </w:r>
      <w:proofErr w:type="spellEnd"/>
      <w:r w:rsidRPr="00794806">
        <w:t xml:space="preserve">, N.P., Wang, W., </w:t>
      </w:r>
      <w:proofErr w:type="spellStart"/>
      <w:r w:rsidRPr="00794806">
        <w:t>Zoghbi</w:t>
      </w:r>
      <w:proofErr w:type="spellEnd"/>
      <w:r w:rsidRPr="00794806">
        <w:t xml:space="preserve">, H.Y., 2021. </w:t>
      </w:r>
      <w:proofErr w:type="spellStart"/>
      <w:r w:rsidRPr="00794806">
        <w:t>Presymptomatic</w:t>
      </w:r>
      <w:proofErr w:type="spellEnd"/>
      <w:r w:rsidRPr="00794806">
        <w:t xml:space="preserve"> training mitigates functional deficits in a mouse model of Rett syndrome. Nature 592, 596–600. https://doi.org/10.1038/s41586-021-03369-7</w:t>
      </w:r>
    </w:p>
    <w:p w14:paraId="6C996D13" w14:textId="77777777" w:rsidR="00F85E3A" w:rsidRPr="00794806" w:rsidRDefault="00F85E3A" w:rsidP="00C80AA4">
      <w:pPr>
        <w:spacing w:before="120" w:after="120" w:line="240" w:lineRule="auto"/>
        <w:ind w:left="720" w:hanging="720"/>
      </w:pPr>
      <w:proofErr w:type="spellStart"/>
      <w:r w:rsidRPr="00794806">
        <w:t>Ahima</w:t>
      </w:r>
      <w:proofErr w:type="spellEnd"/>
      <w:r w:rsidRPr="00794806">
        <w:t xml:space="preserve">, R.S., </w:t>
      </w:r>
      <w:proofErr w:type="spellStart"/>
      <w:r w:rsidRPr="00794806">
        <w:t>Dushay</w:t>
      </w:r>
      <w:proofErr w:type="spellEnd"/>
      <w:r w:rsidRPr="00794806">
        <w:t xml:space="preserve">, J., Flier, S.N., </w:t>
      </w:r>
      <w:proofErr w:type="spellStart"/>
      <w:r w:rsidRPr="00794806">
        <w:t>Prabakaran</w:t>
      </w:r>
      <w:proofErr w:type="spellEnd"/>
      <w:r w:rsidRPr="00794806">
        <w:t>, D., Flier, J.S., 1997. Leptin accelerates the onset of puberty in normal female mice. J. Clin. Invest. 99, 391–395. https://doi.org/10.1172/JCI119172</w:t>
      </w:r>
    </w:p>
    <w:p w14:paraId="54FA5329" w14:textId="77777777" w:rsidR="00F85E3A" w:rsidRPr="00794806" w:rsidRDefault="00F85E3A" w:rsidP="00C80AA4">
      <w:pPr>
        <w:spacing w:before="120" w:after="120" w:line="240" w:lineRule="auto"/>
        <w:ind w:left="720" w:hanging="720"/>
      </w:pPr>
      <w:proofErr w:type="spellStart"/>
      <w:r w:rsidRPr="00794806">
        <w:t>Ahmari</w:t>
      </w:r>
      <w:proofErr w:type="spellEnd"/>
      <w:r w:rsidRPr="00794806">
        <w:t xml:space="preserve">, S.E., 2016. Using mice to model </w:t>
      </w:r>
      <w:proofErr w:type="gramStart"/>
      <w:r w:rsidRPr="00794806">
        <w:t>Obsessive Compulsive Disorder</w:t>
      </w:r>
      <w:proofErr w:type="gramEnd"/>
      <w:r w:rsidRPr="00794806">
        <w:t>: From genes to circuits. Neuroscience 321, 121–137. https://doi.org/10.1016/j.neuroscience.2015.11.009</w:t>
      </w:r>
    </w:p>
    <w:p w14:paraId="22551D0B" w14:textId="77777777" w:rsidR="00F85E3A" w:rsidRPr="00794806" w:rsidRDefault="00F85E3A" w:rsidP="00C80AA4">
      <w:pPr>
        <w:spacing w:before="120" w:after="120" w:line="240" w:lineRule="auto"/>
        <w:ind w:left="720" w:hanging="720"/>
      </w:pPr>
      <w:proofErr w:type="spellStart"/>
      <w:r w:rsidRPr="00794806">
        <w:t>Aljovic</w:t>
      </w:r>
      <w:proofErr w:type="spellEnd"/>
      <w:r w:rsidRPr="00794806">
        <w:t xml:space="preserve">, A., Zhao, S., </w:t>
      </w:r>
      <w:proofErr w:type="spellStart"/>
      <w:r w:rsidRPr="00794806">
        <w:t>Chahin</w:t>
      </w:r>
      <w:proofErr w:type="spellEnd"/>
      <w:r w:rsidRPr="00794806">
        <w:t xml:space="preserve">, M., de la Rosa, C., Van </w:t>
      </w:r>
      <w:proofErr w:type="spellStart"/>
      <w:r w:rsidRPr="00794806">
        <w:t>Steenbergen</w:t>
      </w:r>
      <w:proofErr w:type="spellEnd"/>
      <w:r w:rsidRPr="00794806">
        <w:t xml:space="preserve">, V., </w:t>
      </w:r>
      <w:proofErr w:type="spellStart"/>
      <w:r w:rsidRPr="00794806">
        <w:t>Kerschensteiner</w:t>
      </w:r>
      <w:proofErr w:type="spellEnd"/>
      <w:r w:rsidRPr="00794806">
        <w:t xml:space="preserve">, M., </w:t>
      </w:r>
      <w:proofErr w:type="spellStart"/>
      <w:r w:rsidRPr="00794806">
        <w:t>Bareyre</w:t>
      </w:r>
      <w:proofErr w:type="spellEnd"/>
      <w:r w:rsidRPr="00794806">
        <w:t xml:space="preserve">, F.M., 2022. A deep learning-based toolbox for Automated Limb Motion Analysis (ALMA) in murine models of neurological disorders. </w:t>
      </w:r>
      <w:proofErr w:type="spellStart"/>
      <w:r w:rsidRPr="00794806">
        <w:t>Commun</w:t>
      </w:r>
      <w:proofErr w:type="spellEnd"/>
      <w:r w:rsidRPr="00794806">
        <w:t>. Biol. 5, 131. https://doi.org/10.1038/s42003-022-03077-6</w:t>
      </w:r>
    </w:p>
    <w:p w14:paraId="3647FDF9" w14:textId="77777777" w:rsidR="00F85E3A" w:rsidRPr="00794806" w:rsidRDefault="00F85E3A" w:rsidP="00C80AA4">
      <w:pPr>
        <w:spacing w:before="120" w:after="120" w:line="240" w:lineRule="auto"/>
        <w:ind w:left="720" w:hanging="720"/>
      </w:pPr>
      <w:r w:rsidRPr="00794806">
        <w:t xml:space="preserve">Alonso, P., López </w:t>
      </w:r>
      <w:proofErr w:type="spellStart"/>
      <w:r w:rsidRPr="00794806">
        <w:t>Solà</w:t>
      </w:r>
      <w:proofErr w:type="spellEnd"/>
      <w:r w:rsidRPr="00794806">
        <w:t xml:space="preserve">, C., Real, E., </w:t>
      </w:r>
      <w:proofErr w:type="spellStart"/>
      <w:r w:rsidRPr="00794806">
        <w:t>Segalàs</w:t>
      </w:r>
      <w:proofErr w:type="spellEnd"/>
      <w:r w:rsidRPr="00794806">
        <w:t xml:space="preserve">, C., </w:t>
      </w:r>
      <w:proofErr w:type="spellStart"/>
      <w:r w:rsidRPr="00794806">
        <w:t>Menchon</w:t>
      </w:r>
      <w:proofErr w:type="spellEnd"/>
      <w:r w:rsidRPr="00794806">
        <w:t xml:space="preserve">, J.M., 2015. Animal models of obsessive-compulsive disorder: utility and limitations. </w:t>
      </w:r>
      <w:proofErr w:type="spellStart"/>
      <w:r w:rsidRPr="00794806">
        <w:t>Neuropsychiatr</w:t>
      </w:r>
      <w:proofErr w:type="spellEnd"/>
      <w:r w:rsidRPr="00794806">
        <w:t>. Dis. Treat. 1939. https://doi.org/10.2147/NDT.S62785</w:t>
      </w:r>
    </w:p>
    <w:p w14:paraId="02E6FE2C" w14:textId="77777777" w:rsidR="00F85E3A" w:rsidRPr="00794806" w:rsidRDefault="00F85E3A" w:rsidP="00C80AA4">
      <w:pPr>
        <w:spacing w:before="120" w:after="120" w:line="240" w:lineRule="auto"/>
        <w:ind w:left="720" w:hanging="720"/>
      </w:pPr>
      <w:proofErr w:type="spellStart"/>
      <w:r w:rsidRPr="00794806">
        <w:t>Alsina-Llanes</w:t>
      </w:r>
      <w:proofErr w:type="spellEnd"/>
      <w:r w:rsidRPr="00794806">
        <w:t xml:space="preserve">, M., Victoria De Brun, </w:t>
      </w:r>
      <w:proofErr w:type="spellStart"/>
      <w:r w:rsidRPr="00794806">
        <w:t>Olazábal</w:t>
      </w:r>
      <w:proofErr w:type="spellEnd"/>
      <w:r w:rsidRPr="00794806">
        <w:t xml:space="preserve">, D.E., 2015. Development and expression of maternal behavior in naïve female C57BL/6 mice: Ontogeny of Maternal Behavior in Mice. Dev. </w:t>
      </w:r>
      <w:proofErr w:type="spellStart"/>
      <w:r w:rsidRPr="00794806">
        <w:t>Psychobiol</w:t>
      </w:r>
      <w:proofErr w:type="spellEnd"/>
      <w:r w:rsidRPr="00794806">
        <w:t>. 57, 189–200. https://doi.org/10.1002/dev.21276</w:t>
      </w:r>
    </w:p>
    <w:p w14:paraId="72B180C0" w14:textId="77777777" w:rsidR="00F85E3A" w:rsidRPr="00794806" w:rsidRDefault="00F85E3A" w:rsidP="00C80AA4">
      <w:pPr>
        <w:spacing w:before="120" w:after="120" w:line="240" w:lineRule="auto"/>
        <w:ind w:left="720" w:hanging="720"/>
      </w:pPr>
      <w:r w:rsidRPr="00794806">
        <w:t xml:space="preserve">Amir, R.E., Van den </w:t>
      </w:r>
      <w:proofErr w:type="spellStart"/>
      <w:r w:rsidRPr="00794806">
        <w:t>Veyver</w:t>
      </w:r>
      <w:proofErr w:type="spellEnd"/>
      <w:r w:rsidRPr="00794806">
        <w:t xml:space="preserve">, I.B., Wan, M., Tran, C.Q., </w:t>
      </w:r>
      <w:proofErr w:type="spellStart"/>
      <w:r w:rsidRPr="00794806">
        <w:t>Francke</w:t>
      </w:r>
      <w:proofErr w:type="spellEnd"/>
      <w:r w:rsidRPr="00794806">
        <w:t xml:space="preserve">, U., </w:t>
      </w:r>
      <w:proofErr w:type="spellStart"/>
      <w:r w:rsidRPr="00794806">
        <w:t>Zoghbi</w:t>
      </w:r>
      <w:proofErr w:type="spellEnd"/>
      <w:r w:rsidRPr="00794806">
        <w:t>, H.Y., 1999a. Rett syndrome is caused by mutations in X-linked MECP2, encoding methyl-CpG-binding protein 2. Nat. Genet. 23, 185–188. https://doi.org/10.1038/13810</w:t>
      </w:r>
    </w:p>
    <w:p w14:paraId="1EA52A62" w14:textId="77777777" w:rsidR="00F85E3A" w:rsidRPr="00794806" w:rsidRDefault="00F85E3A" w:rsidP="00C80AA4">
      <w:pPr>
        <w:spacing w:before="120" w:after="120" w:line="240" w:lineRule="auto"/>
        <w:ind w:left="720" w:hanging="720"/>
      </w:pPr>
      <w:r w:rsidRPr="00794806">
        <w:t xml:space="preserve">Amir, R.E., Van den </w:t>
      </w:r>
      <w:proofErr w:type="spellStart"/>
      <w:r w:rsidRPr="00794806">
        <w:t>Veyver</w:t>
      </w:r>
      <w:proofErr w:type="spellEnd"/>
      <w:r w:rsidRPr="00794806">
        <w:t xml:space="preserve">, I.B., Wan, M., Tran, C.Q., </w:t>
      </w:r>
      <w:proofErr w:type="spellStart"/>
      <w:r w:rsidRPr="00794806">
        <w:t>Francke</w:t>
      </w:r>
      <w:proofErr w:type="spellEnd"/>
      <w:r w:rsidRPr="00794806">
        <w:t xml:space="preserve">, U., </w:t>
      </w:r>
      <w:proofErr w:type="spellStart"/>
      <w:r w:rsidRPr="00794806">
        <w:t>Zoghbi</w:t>
      </w:r>
      <w:proofErr w:type="spellEnd"/>
      <w:r w:rsidRPr="00794806">
        <w:t>, H.Y., 1999b. Rett syndrome is caused by mutations in X-linked MECP2, encoding methyl-CpG-binding protein 2. Nat. Genet. 23, 185–188. https://doi.org/10.1038/13810</w:t>
      </w:r>
    </w:p>
    <w:p w14:paraId="4157B9E8" w14:textId="77777777" w:rsidR="00F85E3A" w:rsidRPr="00794806" w:rsidRDefault="00F85E3A" w:rsidP="00C80AA4">
      <w:pPr>
        <w:spacing w:before="120" w:after="120" w:line="240" w:lineRule="auto"/>
        <w:ind w:left="720" w:hanging="720"/>
      </w:pPr>
      <w:r w:rsidRPr="00794806">
        <w:t xml:space="preserve">Antunes, M., Biala, G., 2012. The novel object recognition memory: neurobiology, test procedure, and its modifications. </w:t>
      </w:r>
      <w:proofErr w:type="spellStart"/>
      <w:r w:rsidRPr="00794806">
        <w:t>Cogn</w:t>
      </w:r>
      <w:proofErr w:type="spellEnd"/>
      <w:r w:rsidRPr="00794806">
        <w:t>. Process. 13, 93–110. https://doi.org/10.1007/s10339-011-0430-z</w:t>
      </w:r>
    </w:p>
    <w:p w14:paraId="5D83DDFC" w14:textId="77777777" w:rsidR="00F85E3A" w:rsidRPr="00794806" w:rsidRDefault="00F85E3A" w:rsidP="00C80AA4">
      <w:pPr>
        <w:spacing w:before="120" w:after="120" w:line="240" w:lineRule="auto"/>
        <w:ind w:left="720" w:hanging="720"/>
      </w:pPr>
      <w:proofErr w:type="spellStart"/>
      <w:r w:rsidRPr="00794806">
        <w:t>Batschelet</w:t>
      </w:r>
      <w:proofErr w:type="spellEnd"/>
      <w:r w:rsidRPr="00794806">
        <w:t>, Edward., 1981. Circular statistics in biology. Academic Press, London; New York.</w:t>
      </w:r>
    </w:p>
    <w:p w14:paraId="26E7EB2F" w14:textId="77777777" w:rsidR="00F85E3A" w:rsidRPr="00794806" w:rsidRDefault="00F85E3A" w:rsidP="00C80AA4">
      <w:pPr>
        <w:spacing w:before="120" w:after="120" w:line="240" w:lineRule="auto"/>
        <w:ind w:left="720" w:hanging="720"/>
      </w:pPr>
      <w:r w:rsidRPr="00794806">
        <w:t xml:space="preserve">Beach, F.A., Jaynes, J., 1956. Studies of Maternal Retrieving in Rats. III. Sensory Cues Involved in the Lactating Female’s Response </w:t>
      </w:r>
      <w:proofErr w:type="gramStart"/>
      <w:r w:rsidRPr="00794806">
        <w:t>To</w:t>
      </w:r>
      <w:proofErr w:type="gramEnd"/>
      <w:r w:rsidRPr="00794806">
        <w:t xml:space="preserve"> Her Young. </w:t>
      </w:r>
      <w:proofErr w:type="spellStart"/>
      <w:r w:rsidRPr="00794806">
        <w:t>Behaviour</w:t>
      </w:r>
      <w:proofErr w:type="spellEnd"/>
      <w:r w:rsidRPr="00794806">
        <w:t xml:space="preserve"> 10, 104–124.</w:t>
      </w:r>
    </w:p>
    <w:p w14:paraId="2A362D5D" w14:textId="77777777" w:rsidR="00F85E3A" w:rsidRPr="00794806" w:rsidRDefault="00F85E3A" w:rsidP="00C80AA4">
      <w:pPr>
        <w:spacing w:before="120" w:after="120" w:line="240" w:lineRule="auto"/>
        <w:ind w:left="720" w:hanging="720"/>
      </w:pPr>
      <w:r w:rsidRPr="00794806">
        <w:t xml:space="preserve">Bebbington, A., Anderson, A., Ravine, D., Fyfe, S., Pineda, M., de Klerk, N., Ben-Zeev, B., </w:t>
      </w:r>
      <w:proofErr w:type="spellStart"/>
      <w:r w:rsidRPr="00794806">
        <w:t>Yatawara</w:t>
      </w:r>
      <w:proofErr w:type="spellEnd"/>
      <w:r w:rsidRPr="00794806">
        <w:t xml:space="preserve">, N., Percy, A., Kaufmann, W.E., Leonard, H., 2008. Investigating genotype-phenotype relationships in Rett syndrome using an international data </w:t>
      </w:r>
      <w:r w:rsidRPr="00794806">
        <w:lastRenderedPageBreak/>
        <w:t>set. Neurology 70, 868–875. https://doi.org/10.1212/01.wnl.0000304752.50773.ec</w:t>
      </w:r>
    </w:p>
    <w:p w14:paraId="7B77009A" w14:textId="77777777" w:rsidR="00F85E3A" w:rsidRPr="00794806" w:rsidRDefault="00F85E3A" w:rsidP="00C80AA4">
      <w:pPr>
        <w:spacing w:before="120" w:after="120" w:line="240" w:lineRule="auto"/>
        <w:ind w:left="720" w:hanging="720"/>
      </w:pPr>
      <w:r w:rsidRPr="00794806">
        <w:t xml:space="preserve">Benhamou, S., 2004. How to reliably estimate the tortuosity of an animal’s path: J. </w:t>
      </w:r>
      <w:proofErr w:type="spellStart"/>
      <w:r w:rsidRPr="00794806">
        <w:t>Theor</w:t>
      </w:r>
      <w:proofErr w:type="spellEnd"/>
      <w:r w:rsidRPr="00794806">
        <w:t>. Biol. 229, 209–220. https://doi.org/10.1016/j.jtbi.2004.03.016</w:t>
      </w:r>
    </w:p>
    <w:p w14:paraId="1F5F2083" w14:textId="77777777" w:rsidR="00F85E3A" w:rsidRPr="00794806" w:rsidRDefault="00F85E3A" w:rsidP="00C80AA4">
      <w:pPr>
        <w:spacing w:before="120" w:after="120" w:line="240" w:lineRule="auto"/>
        <w:ind w:left="720" w:hanging="720"/>
      </w:pPr>
      <w:r w:rsidRPr="00794806">
        <w:t xml:space="preserve">Berman, G.J., Choi, D.M., </w:t>
      </w:r>
      <w:proofErr w:type="spellStart"/>
      <w:r w:rsidRPr="00794806">
        <w:t>Bialek</w:t>
      </w:r>
      <w:proofErr w:type="spellEnd"/>
      <w:r w:rsidRPr="00794806">
        <w:t xml:space="preserve">, W., </w:t>
      </w:r>
      <w:proofErr w:type="spellStart"/>
      <w:r w:rsidRPr="00794806">
        <w:t>Shaevitz</w:t>
      </w:r>
      <w:proofErr w:type="spellEnd"/>
      <w:r w:rsidRPr="00794806">
        <w:t xml:space="preserve">, J.W., 2014. Mapping the stereotyped </w:t>
      </w:r>
      <w:proofErr w:type="spellStart"/>
      <w:r w:rsidRPr="00794806">
        <w:t>behaviour</w:t>
      </w:r>
      <w:proofErr w:type="spellEnd"/>
      <w:r w:rsidRPr="00794806">
        <w:t xml:space="preserve"> of freely moving fruit flies. J. R. Soc. Interface 11, 20140672. https://doi.org/10.1098/rsif.2014.0672</w:t>
      </w:r>
    </w:p>
    <w:p w14:paraId="1F6F1224" w14:textId="77777777" w:rsidR="00F85E3A" w:rsidRPr="00794806" w:rsidRDefault="00F85E3A" w:rsidP="00C80AA4">
      <w:pPr>
        <w:spacing w:before="120" w:after="120" w:line="240" w:lineRule="auto"/>
        <w:ind w:left="720" w:hanging="720"/>
      </w:pPr>
      <w:proofErr w:type="spellStart"/>
      <w:r w:rsidRPr="00794806">
        <w:t>Bhattacherjee</w:t>
      </w:r>
      <w:proofErr w:type="spellEnd"/>
      <w:r w:rsidRPr="00794806">
        <w:t xml:space="preserve">, A., Mu, Y., Winter, M.K., Knapp, J.R., </w:t>
      </w:r>
      <w:proofErr w:type="spellStart"/>
      <w:r w:rsidRPr="00794806">
        <w:t>Eggimann</w:t>
      </w:r>
      <w:proofErr w:type="spellEnd"/>
      <w:r w:rsidRPr="00794806">
        <w:t xml:space="preserve">, L.S., </w:t>
      </w:r>
      <w:proofErr w:type="spellStart"/>
      <w:r w:rsidRPr="00794806">
        <w:t>Gunewardena</w:t>
      </w:r>
      <w:proofErr w:type="spellEnd"/>
      <w:r w:rsidRPr="00794806">
        <w:t xml:space="preserve">, S.S., Kobayashi, K., Kato, S., </w:t>
      </w:r>
      <w:proofErr w:type="spellStart"/>
      <w:r w:rsidRPr="00794806">
        <w:t>Krizsan</w:t>
      </w:r>
      <w:proofErr w:type="spellEnd"/>
      <w:r w:rsidRPr="00794806">
        <w:t>-Agbas, D., Smith, P.G., 2017. Neuronal cytoskeletal gene dysregulation and mechanical hypersensitivity in a rat model of Rett syndrome. Proc. Natl. Acad. Sci. 114. https://doi.org/10.1073/pnas.1618210114</w:t>
      </w:r>
    </w:p>
    <w:p w14:paraId="0317ACAC" w14:textId="77777777" w:rsidR="00F85E3A" w:rsidRPr="00794806" w:rsidRDefault="00F85E3A" w:rsidP="00C80AA4">
      <w:pPr>
        <w:spacing w:before="120" w:after="120" w:line="240" w:lineRule="auto"/>
        <w:ind w:left="720" w:hanging="720"/>
      </w:pPr>
      <w:proofErr w:type="spellStart"/>
      <w:r w:rsidRPr="00794806">
        <w:t>Bibbings</w:t>
      </w:r>
      <w:proofErr w:type="spellEnd"/>
      <w:r w:rsidRPr="00794806">
        <w:t xml:space="preserve">, K., Harding, P.J., </w:t>
      </w:r>
      <w:proofErr w:type="spellStart"/>
      <w:r w:rsidRPr="00794806">
        <w:t>Loram</w:t>
      </w:r>
      <w:proofErr w:type="spellEnd"/>
      <w:r w:rsidRPr="00794806">
        <w:t xml:space="preserve">, I.D., Combes, N., Hodson-Tole, E.F., 2019. Foreground Detection Analysis of Ultrasound Image Sequences Identifies Markers of Motor </w:t>
      </w:r>
      <w:proofErr w:type="spellStart"/>
      <w:r w:rsidRPr="00794806">
        <w:t>Neurone</w:t>
      </w:r>
      <w:proofErr w:type="spellEnd"/>
      <w:r w:rsidRPr="00794806">
        <w:t xml:space="preserve"> Disease across Diagnostically Relevant Skeletal Muscles. Ultrasound Med. Biol. 45, 1164–1175. https://doi.org/10.1016/j.ultrasmedbio.2019.01.018</w:t>
      </w:r>
    </w:p>
    <w:p w14:paraId="3E4801CD" w14:textId="77777777" w:rsidR="00F85E3A" w:rsidRPr="00794806" w:rsidRDefault="00F85E3A" w:rsidP="00C80AA4">
      <w:pPr>
        <w:spacing w:before="120" w:after="120" w:line="240" w:lineRule="auto"/>
        <w:ind w:left="720" w:hanging="720"/>
      </w:pPr>
      <w:proofErr w:type="spellStart"/>
      <w:r w:rsidRPr="00794806">
        <w:t>Bignami</w:t>
      </w:r>
      <w:proofErr w:type="spellEnd"/>
      <w:r w:rsidRPr="00794806">
        <w:t xml:space="preserve">, A., Asher, R., </w:t>
      </w:r>
      <w:proofErr w:type="spellStart"/>
      <w:r w:rsidRPr="00794806">
        <w:t>Perides</w:t>
      </w:r>
      <w:proofErr w:type="spellEnd"/>
      <w:r w:rsidRPr="00794806">
        <w:t>, G., 1992. Co-localization of hyaluronic acid and chondroitin sulfate proteoglycan in rat cerebral cortex. Brain Res. 579, 173–177.</w:t>
      </w:r>
    </w:p>
    <w:p w14:paraId="6B79DB9B" w14:textId="77777777" w:rsidR="00F85E3A" w:rsidRPr="00794806" w:rsidRDefault="00F85E3A" w:rsidP="00C80AA4">
      <w:pPr>
        <w:spacing w:before="120" w:after="120" w:line="240" w:lineRule="auto"/>
        <w:ind w:left="720" w:hanging="720"/>
      </w:pPr>
      <w:r w:rsidRPr="00794806">
        <w:t xml:space="preserve">Bovet, P., Benhamou, S., 1988. Spatial analysis of animals’ movements using a correlated random walk model. J. </w:t>
      </w:r>
      <w:proofErr w:type="spellStart"/>
      <w:r w:rsidRPr="00794806">
        <w:t>Theor</w:t>
      </w:r>
      <w:proofErr w:type="spellEnd"/>
      <w:r w:rsidRPr="00794806">
        <w:t>. Biol. 131, 419–433. https://doi.org/10.1016/S0022-5193(88)80038-9</w:t>
      </w:r>
    </w:p>
    <w:p w14:paraId="3CEABAC0" w14:textId="77777777" w:rsidR="00F85E3A" w:rsidRPr="00794806" w:rsidRDefault="00F85E3A" w:rsidP="00C80AA4">
      <w:pPr>
        <w:spacing w:before="120" w:after="120" w:line="240" w:lineRule="auto"/>
        <w:ind w:left="720" w:hanging="720"/>
      </w:pPr>
      <w:r w:rsidRPr="00794806">
        <w:t xml:space="preserve">Brand, B.A., </w:t>
      </w:r>
      <w:proofErr w:type="spellStart"/>
      <w:r w:rsidRPr="00794806">
        <w:t>Blesson</w:t>
      </w:r>
      <w:proofErr w:type="spellEnd"/>
      <w:r w:rsidRPr="00794806">
        <w:t>, A.E., Smith-Hicks, C.L., 2021. The Impact of X-Chromosome Inactivation on Phenotypic Expression of X-Linked Neurodevelopmental Disorders. Brain Sci. 11, 904. https://doi.org/10.3390/brainsci11070904</w:t>
      </w:r>
    </w:p>
    <w:p w14:paraId="140B31E4" w14:textId="77777777" w:rsidR="00F85E3A" w:rsidRPr="00794806" w:rsidRDefault="00F85E3A" w:rsidP="00C80AA4">
      <w:pPr>
        <w:spacing w:before="120" w:after="120" w:line="240" w:lineRule="auto"/>
        <w:ind w:left="720" w:hanging="720"/>
      </w:pPr>
      <w:r w:rsidRPr="00794806">
        <w:t xml:space="preserve">Braunschweig, D., Simcox, T., </w:t>
      </w:r>
      <w:proofErr w:type="spellStart"/>
      <w:r w:rsidRPr="00794806">
        <w:t>Samaco</w:t>
      </w:r>
      <w:proofErr w:type="spellEnd"/>
      <w:r w:rsidRPr="00794806">
        <w:t>, R.C., LaSalle, J.M., 2004. X-Chromosome inactivation ratios affect wild-type MeCP2 expression within mosaic Rett syndrome and Mecp2-/+ mouse brain. Hum. Mol. Genet. 13, 1275–1286. https://doi.org/10.1093/hmg/ddh142</w:t>
      </w:r>
    </w:p>
    <w:p w14:paraId="0C85BF03" w14:textId="77777777" w:rsidR="00F85E3A" w:rsidRPr="00794806" w:rsidRDefault="00F85E3A" w:rsidP="00C80AA4">
      <w:pPr>
        <w:spacing w:before="120" w:after="120" w:line="240" w:lineRule="auto"/>
        <w:ind w:left="720" w:hanging="720"/>
      </w:pPr>
      <w:r w:rsidRPr="00794806">
        <w:t xml:space="preserve">Buchanan, C.B., Stallworth, J.L., Scott, A.E., Glaze, D.G., Lane, J.B., Skinner, S.A., Tierney, A.E., Percy, A.K., </w:t>
      </w:r>
      <w:proofErr w:type="spellStart"/>
      <w:r w:rsidRPr="00794806">
        <w:t>Neul</w:t>
      </w:r>
      <w:proofErr w:type="spellEnd"/>
      <w:r w:rsidRPr="00794806">
        <w:t>, J.L., Kaufmann, W.E., 2019. Behavioral profiles in Rett syndrome: Data from the natural history study. Brain Dev. 41, 123–134. https://doi.org/10.1016/j.braindev.2018.08.008</w:t>
      </w:r>
    </w:p>
    <w:p w14:paraId="01FD9F00" w14:textId="77777777" w:rsidR="00F85E3A" w:rsidRPr="00794806" w:rsidRDefault="00F85E3A" w:rsidP="00C80AA4">
      <w:pPr>
        <w:spacing w:before="120" w:after="120" w:line="240" w:lineRule="auto"/>
        <w:ind w:left="720" w:hanging="720"/>
      </w:pPr>
      <w:r w:rsidRPr="00794806">
        <w:t xml:space="preserve">Carstens, K.E., </w:t>
      </w:r>
      <w:proofErr w:type="spellStart"/>
      <w:r w:rsidRPr="00794806">
        <w:t>Lustberg</w:t>
      </w:r>
      <w:proofErr w:type="spellEnd"/>
      <w:r w:rsidRPr="00794806">
        <w:t>, D.J., Shaughnessy, E.K., McCann, K.E., Alexander, G.M., Dudek, S.M., 2021. Perineuronal net degradation rescues CA2 plasticity in a mouse model of Rett syndrome. J. Clin. Invest. 131, e137221. https://doi.org/10.1172/JCI137221</w:t>
      </w:r>
    </w:p>
    <w:p w14:paraId="79C96C5B" w14:textId="77777777" w:rsidR="00F85E3A" w:rsidRPr="00794806" w:rsidRDefault="00F85E3A" w:rsidP="00C80AA4">
      <w:pPr>
        <w:spacing w:before="120" w:after="120" w:line="240" w:lineRule="auto"/>
        <w:ind w:left="720" w:hanging="720"/>
      </w:pPr>
      <w:r w:rsidRPr="00794806">
        <w:t xml:space="preserve">Carstens, K.E., Phillips, M.L., Pozzo-Miller, L., Weinberg, R.J., Dudek, S.M., 2016. Perineuronal Nets Suppress Plasticity of Excitatory Synapses on CA2 Pyramidal Neurons. J. </w:t>
      </w:r>
      <w:proofErr w:type="spellStart"/>
      <w:r w:rsidRPr="00794806">
        <w:t>Neurosci</w:t>
      </w:r>
      <w:proofErr w:type="spellEnd"/>
      <w:r w:rsidRPr="00794806">
        <w:t>. 36, 6312–6320. https://doi.org/10.1523/JNEUROSCI.0245-16.2016</w:t>
      </w:r>
    </w:p>
    <w:p w14:paraId="3F4EE974" w14:textId="77777777" w:rsidR="00F85E3A" w:rsidRPr="00794806" w:rsidRDefault="00F85E3A" w:rsidP="00C80AA4">
      <w:pPr>
        <w:spacing w:before="120" w:after="120" w:line="240" w:lineRule="auto"/>
        <w:ind w:left="720" w:hanging="720"/>
      </w:pPr>
      <w:proofErr w:type="spellStart"/>
      <w:r w:rsidRPr="00794806">
        <w:lastRenderedPageBreak/>
        <w:t>Carulli</w:t>
      </w:r>
      <w:proofErr w:type="spellEnd"/>
      <w:r w:rsidRPr="00794806">
        <w:t xml:space="preserve">, D., Rhodes, K.E., Brown, D.J., </w:t>
      </w:r>
      <w:proofErr w:type="spellStart"/>
      <w:r w:rsidRPr="00794806">
        <w:t>Bonnert</w:t>
      </w:r>
      <w:proofErr w:type="spellEnd"/>
      <w:r w:rsidRPr="00794806">
        <w:t>, T.P., Pollack, S.J., Oliver, K., Strata, P., Fawcett, J.W., 2006. Composition of perineuronal nets in the adult rat cerebellum and the cellular origin of their components. J. Comp. Neurol. 494, 559–577. https://doi.org/10.1002/cne.20822</w:t>
      </w:r>
    </w:p>
    <w:p w14:paraId="515EE46D" w14:textId="77777777" w:rsidR="00F85E3A" w:rsidRPr="00794806" w:rsidRDefault="00F85E3A" w:rsidP="00C80AA4">
      <w:pPr>
        <w:spacing w:before="120" w:after="120" w:line="240" w:lineRule="auto"/>
        <w:ind w:left="720" w:hanging="720"/>
      </w:pPr>
      <w:proofErr w:type="spellStart"/>
      <w:r w:rsidRPr="00794806">
        <w:t>Carulli</w:t>
      </w:r>
      <w:proofErr w:type="spellEnd"/>
      <w:r w:rsidRPr="00794806">
        <w:t>, D., Rhodes, K.E., Fawcett, J.W., 2007. Upregulation of aggrecan, link protein 1, and hyaluronan synthases during formation of perineuronal nets in the rat cerebellum. J Comp Neurol 501, 83–94. https://doi.org/10.1002/cne.21231</w:t>
      </w:r>
    </w:p>
    <w:p w14:paraId="406E08E8" w14:textId="77777777" w:rsidR="00F85E3A" w:rsidRPr="00794806" w:rsidRDefault="00F85E3A" w:rsidP="00C80AA4">
      <w:pPr>
        <w:spacing w:before="120" w:after="120" w:line="240" w:lineRule="auto"/>
        <w:ind w:left="720" w:hanging="720"/>
      </w:pPr>
      <w:proofErr w:type="spellStart"/>
      <w:r w:rsidRPr="00794806">
        <w:t>Chahrour</w:t>
      </w:r>
      <w:proofErr w:type="spellEnd"/>
      <w:r w:rsidRPr="00794806">
        <w:t xml:space="preserve">, M., Jung, S.Y., Shaw, C., Zhou, X., Wong, S.T.C., Qin, J., </w:t>
      </w:r>
      <w:proofErr w:type="spellStart"/>
      <w:r w:rsidRPr="00794806">
        <w:t>Zoghbi</w:t>
      </w:r>
      <w:proofErr w:type="spellEnd"/>
      <w:r w:rsidRPr="00794806">
        <w:t>, H.Y., 2008. MeCP2, a Key Contributor to Neurological Disease, Activates and Represses Transcription. Science 320, 1224–1229. https://doi.org/10.1126/science.1153252</w:t>
      </w:r>
    </w:p>
    <w:p w14:paraId="585887EB" w14:textId="77777777" w:rsidR="00F85E3A" w:rsidRPr="00794806" w:rsidRDefault="00F85E3A" w:rsidP="00C80AA4">
      <w:pPr>
        <w:spacing w:before="120" w:after="120" w:line="240" w:lineRule="auto"/>
        <w:ind w:left="720" w:hanging="720"/>
      </w:pPr>
      <w:r w:rsidRPr="00794806">
        <w:t xml:space="preserve">Champagne, F.A., Curley, J.P., 2016. Plasticity of the Maternal Brain Across the Lifespan: Plasticity of the Maternal Brain Across the Lifespan. New Dir. Child </w:t>
      </w:r>
      <w:proofErr w:type="spellStart"/>
      <w:r w:rsidRPr="00794806">
        <w:t>Adolesc</w:t>
      </w:r>
      <w:proofErr w:type="spellEnd"/>
      <w:r w:rsidRPr="00794806">
        <w:t>. Dev. 2016, 9–21. https://doi.org/10.1002/cad.20164</w:t>
      </w:r>
    </w:p>
    <w:p w14:paraId="576321D4" w14:textId="77777777" w:rsidR="00F85E3A" w:rsidRPr="00794806" w:rsidRDefault="00F85E3A" w:rsidP="00C80AA4">
      <w:pPr>
        <w:spacing w:before="120" w:after="120" w:line="240" w:lineRule="auto"/>
        <w:ind w:left="720" w:hanging="720"/>
      </w:pPr>
      <w:r w:rsidRPr="00794806">
        <w:t xml:space="preserve">Champagne, F.A., Curley, J.P., </w:t>
      </w:r>
      <w:proofErr w:type="spellStart"/>
      <w:r w:rsidRPr="00794806">
        <w:t>Keverne</w:t>
      </w:r>
      <w:proofErr w:type="spellEnd"/>
      <w:r w:rsidRPr="00794806">
        <w:t xml:space="preserve">, E.B., Bateson, P.P.G., 2007. Natural variations in postpartum maternal care in inbred and outbred mice. Physiol. </w:t>
      </w:r>
      <w:proofErr w:type="spellStart"/>
      <w:r w:rsidRPr="00794806">
        <w:t>Behav</w:t>
      </w:r>
      <w:proofErr w:type="spellEnd"/>
      <w:r w:rsidRPr="00794806">
        <w:t>. 91, 325–334. https://doi.org/10.1016/j.physbeh.2007.03.014</w:t>
      </w:r>
    </w:p>
    <w:p w14:paraId="1115AB98" w14:textId="77777777" w:rsidR="00F85E3A" w:rsidRPr="00794806" w:rsidRDefault="00F85E3A" w:rsidP="00C80AA4">
      <w:pPr>
        <w:spacing w:before="120" w:after="120" w:line="240" w:lineRule="auto"/>
        <w:ind w:left="720" w:hanging="720"/>
      </w:pPr>
      <w:r w:rsidRPr="00794806">
        <w:t xml:space="preserve">Chao, H.-T., Chen, H., </w:t>
      </w:r>
      <w:proofErr w:type="spellStart"/>
      <w:r w:rsidRPr="00794806">
        <w:t>Samaco</w:t>
      </w:r>
      <w:proofErr w:type="spellEnd"/>
      <w:r w:rsidRPr="00794806">
        <w:t xml:space="preserve">, R.C., Xue, M., </w:t>
      </w:r>
      <w:proofErr w:type="spellStart"/>
      <w:r w:rsidRPr="00794806">
        <w:t>Chahrour</w:t>
      </w:r>
      <w:proofErr w:type="spellEnd"/>
      <w:r w:rsidRPr="00794806">
        <w:t xml:space="preserve">, M., </w:t>
      </w:r>
      <w:proofErr w:type="spellStart"/>
      <w:r w:rsidRPr="00794806">
        <w:t>Yoo</w:t>
      </w:r>
      <w:proofErr w:type="spellEnd"/>
      <w:r w:rsidRPr="00794806">
        <w:t xml:space="preserve">, J., </w:t>
      </w:r>
      <w:proofErr w:type="spellStart"/>
      <w:r w:rsidRPr="00794806">
        <w:t>Neul</w:t>
      </w:r>
      <w:proofErr w:type="spellEnd"/>
      <w:r w:rsidRPr="00794806">
        <w:t xml:space="preserve">, J.L., Gong, S., Lu, H.-C., </w:t>
      </w:r>
      <w:proofErr w:type="spellStart"/>
      <w:r w:rsidRPr="00794806">
        <w:t>Heintz</w:t>
      </w:r>
      <w:proofErr w:type="spellEnd"/>
      <w:r w:rsidRPr="00794806">
        <w:t xml:space="preserve">, N., </w:t>
      </w:r>
      <w:proofErr w:type="spellStart"/>
      <w:r w:rsidRPr="00794806">
        <w:t>Ekker</w:t>
      </w:r>
      <w:proofErr w:type="spellEnd"/>
      <w:r w:rsidRPr="00794806">
        <w:t xml:space="preserve">, M., Rubenstein, J.L.R., </w:t>
      </w:r>
      <w:proofErr w:type="spellStart"/>
      <w:r w:rsidRPr="00794806">
        <w:t>Noebels</w:t>
      </w:r>
      <w:proofErr w:type="spellEnd"/>
      <w:r w:rsidRPr="00794806">
        <w:t xml:space="preserve">, J.L., </w:t>
      </w:r>
      <w:proofErr w:type="spellStart"/>
      <w:r w:rsidRPr="00794806">
        <w:t>Rosenmund</w:t>
      </w:r>
      <w:proofErr w:type="spellEnd"/>
      <w:r w:rsidRPr="00794806">
        <w:t xml:space="preserve">, C., </w:t>
      </w:r>
      <w:proofErr w:type="spellStart"/>
      <w:r w:rsidRPr="00794806">
        <w:t>Zoghbi</w:t>
      </w:r>
      <w:proofErr w:type="spellEnd"/>
      <w:r w:rsidRPr="00794806">
        <w:t xml:space="preserve">, H.Y., 2010. Dysfunction in GABA </w:t>
      </w:r>
      <w:proofErr w:type="spellStart"/>
      <w:r w:rsidRPr="00794806">
        <w:t>signalling</w:t>
      </w:r>
      <w:proofErr w:type="spellEnd"/>
      <w:r w:rsidRPr="00794806">
        <w:t xml:space="preserve"> mediates autism-like stereotypies and Rett syndrome phenotypes. Nature 468, 263–269. https://doi.org/10.1038/nature09582</w:t>
      </w:r>
    </w:p>
    <w:p w14:paraId="07649713" w14:textId="77777777" w:rsidR="00F85E3A" w:rsidRPr="00794806" w:rsidRDefault="00F85E3A" w:rsidP="00C80AA4">
      <w:pPr>
        <w:spacing w:before="120" w:after="120" w:line="240" w:lineRule="auto"/>
        <w:ind w:left="720" w:hanging="720"/>
      </w:pPr>
      <w:proofErr w:type="spellStart"/>
      <w:r w:rsidRPr="00794806">
        <w:t>Chapleau</w:t>
      </w:r>
      <w:proofErr w:type="spellEnd"/>
      <w:r w:rsidRPr="00794806">
        <w:t xml:space="preserve">, C.A., </w:t>
      </w:r>
      <w:proofErr w:type="spellStart"/>
      <w:r w:rsidRPr="00794806">
        <w:t>Calfa</w:t>
      </w:r>
      <w:proofErr w:type="spellEnd"/>
      <w:r w:rsidRPr="00794806">
        <w:t xml:space="preserve">, G.D., Lane, M.C., Albertson, A.J., Larimore, J.L., Kudo, S., Armstrong, D.L., Percy, A.K., Pozzo-Miller, L., 2009. Dendritic spine pathologies in hippocampal pyramidal neurons from Rett syndrome brain and after expression of Rett-associated MECP2 mutations. </w:t>
      </w:r>
      <w:proofErr w:type="spellStart"/>
      <w:r w:rsidRPr="00794806">
        <w:t>Neurobiol</w:t>
      </w:r>
      <w:proofErr w:type="spellEnd"/>
      <w:r w:rsidRPr="00794806">
        <w:t>. Dis. 35, 219–233. https://doi.org/10.1016/j.nbd.2009.05.001</w:t>
      </w:r>
    </w:p>
    <w:p w14:paraId="390477DD" w14:textId="77777777" w:rsidR="00F85E3A" w:rsidRPr="00794806" w:rsidRDefault="00F85E3A" w:rsidP="00C80AA4">
      <w:pPr>
        <w:spacing w:before="120" w:after="120" w:line="240" w:lineRule="auto"/>
        <w:ind w:left="720" w:hanging="720"/>
      </w:pPr>
      <w:proofErr w:type="spellStart"/>
      <w:r w:rsidRPr="00794806">
        <w:t>Charman</w:t>
      </w:r>
      <w:proofErr w:type="spellEnd"/>
      <w:r w:rsidRPr="00794806">
        <w:t xml:space="preserve">, T., Cass, H., Owen, L., Wigram, T., </w:t>
      </w:r>
      <w:proofErr w:type="spellStart"/>
      <w:r w:rsidRPr="00794806">
        <w:t>Slonims</w:t>
      </w:r>
      <w:proofErr w:type="spellEnd"/>
      <w:r w:rsidRPr="00794806">
        <w:t xml:space="preserve">, V., Weeks, L., </w:t>
      </w:r>
      <w:proofErr w:type="spellStart"/>
      <w:r w:rsidRPr="00794806">
        <w:t>Wisbeach</w:t>
      </w:r>
      <w:proofErr w:type="spellEnd"/>
      <w:r w:rsidRPr="00794806">
        <w:t>, A., Reilly, S., 2002a. Regression in individuals with Rett syndrome. Brain Dev. 24, 281–283. https://doi.org/10.1016/S0387-7604(02)00058-X</w:t>
      </w:r>
    </w:p>
    <w:p w14:paraId="7B772975" w14:textId="77777777" w:rsidR="00F85E3A" w:rsidRPr="00794806" w:rsidRDefault="00F85E3A" w:rsidP="00C80AA4">
      <w:pPr>
        <w:spacing w:before="120" w:after="120" w:line="240" w:lineRule="auto"/>
        <w:ind w:left="720" w:hanging="720"/>
      </w:pPr>
      <w:proofErr w:type="spellStart"/>
      <w:r w:rsidRPr="00794806">
        <w:t>Charman</w:t>
      </w:r>
      <w:proofErr w:type="spellEnd"/>
      <w:r w:rsidRPr="00794806">
        <w:t xml:space="preserve">, T., Cass, H., Owen, L., Wigram, T., </w:t>
      </w:r>
      <w:proofErr w:type="spellStart"/>
      <w:r w:rsidRPr="00794806">
        <w:t>Slonims</w:t>
      </w:r>
      <w:proofErr w:type="spellEnd"/>
      <w:r w:rsidRPr="00794806">
        <w:t xml:space="preserve">, V., Weeks, L., </w:t>
      </w:r>
      <w:proofErr w:type="spellStart"/>
      <w:r w:rsidRPr="00794806">
        <w:t>Wisbeach</w:t>
      </w:r>
      <w:proofErr w:type="spellEnd"/>
      <w:r w:rsidRPr="00794806">
        <w:t>, A., Reilly, S., 2002b. Regression in individuals with Rett syndrome. Brain Dev. 24, 281–283. https://doi.org/10.1016/S0387-7604(02)00058-X</w:t>
      </w:r>
    </w:p>
    <w:p w14:paraId="257E54FB" w14:textId="77777777" w:rsidR="00F85E3A" w:rsidRPr="00794806" w:rsidRDefault="00F85E3A" w:rsidP="00C80AA4">
      <w:pPr>
        <w:spacing w:before="120" w:after="120" w:line="240" w:lineRule="auto"/>
        <w:ind w:left="720" w:hanging="720"/>
      </w:pPr>
      <w:r w:rsidRPr="00794806">
        <w:t xml:space="preserve">Chehab, F.F., </w:t>
      </w:r>
      <w:proofErr w:type="spellStart"/>
      <w:r w:rsidRPr="00794806">
        <w:t>Mounzih</w:t>
      </w:r>
      <w:proofErr w:type="spellEnd"/>
      <w:r w:rsidRPr="00794806">
        <w:t>, K., Lu, R., Lim, M.E., 1997. Early Onset of Reproductive Function in Normal Female Mice Treated with Leptin. Science 275, 88–90. https://doi.org/10.1126/science.275.5296.88</w:t>
      </w:r>
    </w:p>
    <w:p w14:paraId="7A8EF52D" w14:textId="77777777" w:rsidR="00F85E3A" w:rsidRPr="00794806" w:rsidRDefault="00F85E3A" w:rsidP="00C80AA4">
      <w:pPr>
        <w:spacing w:before="120" w:after="120" w:line="240" w:lineRule="auto"/>
        <w:ind w:left="720" w:hanging="720"/>
      </w:pPr>
      <w:r w:rsidRPr="00794806">
        <w:t xml:space="preserve">Chen, L., Chen, K., </w:t>
      </w:r>
      <w:proofErr w:type="spellStart"/>
      <w:r w:rsidRPr="00794806">
        <w:t>Lavery</w:t>
      </w:r>
      <w:proofErr w:type="spellEnd"/>
      <w:r w:rsidRPr="00794806">
        <w:t xml:space="preserve">, L.A., Baker, S.A., Shaw, C.A., Li, W., </w:t>
      </w:r>
      <w:proofErr w:type="spellStart"/>
      <w:r w:rsidRPr="00794806">
        <w:t>Zoghbi</w:t>
      </w:r>
      <w:proofErr w:type="spellEnd"/>
      <w:r w:rsidRPr="00794806">
        <w:t>, H.Y., 2015. MeCP2 binds to non-CG methylated DNA as neurons mature, influencing transcription and the timing of onset for Rett syndrome. Proc. Natl. Acad. Sci. 112, 5509–5514. https://doi.org/10.1073/pnas.1505909112</w:t>
      </w:r>
    </w:p>
    <w:p w14:paraId="5960B0F0" w14:textId="77777777" w:rsidR="00F85E3A" w:rsidRPr="00794806" w:rsidRDefault="00F85E3A" w:rsidP="00C80AA4">
      <w:pPr>
        <w:spacing w:before="120" w:after="120" w:line="240" w:lineRule="auto"/>
        <w:ind w:left="720" w:hanging="720"/>
      </w:pPr>
      <w:r w:rsidRPr="00794806">
        <w:lastRenderedPageBreak/>
        <w:t xml:space="preserve">Cheung, A., Zhang, S., Stricker, C., Srinivasan, M.V., 2007. Animal navigation: the difficulty of moving in a straight line. Biol. </w:t>
      </w:r>
      <w:proofErr w:type="spellStart"/>
      <w:r w:rsidRPr="00794806">
        <w:t>Cybern</w:t>
      </w:r>
      <w:proofErr w:type="spellEnd"/>
      <w:r w:rsidRPr="00794806">
        <w:t>. 97, 47–61. https://doi.org/10.1007/s00422-007-0158-0</w:t>
      </w:r>
    </w:p>
    <w:p w14:paraId="6D70CF1C" w14:textId="77777777" w:rsidR="00F85E3A" w:rsidRPr="00794806" w:rsidRDefault="00F85E3A" w:rsidP="00C80AA4">
      <w:pPr>
        <w:spacing w:before="120" w:after="120" w:line="240" w:lineRule="auto"/>
        <w:ind w:left="720" w:hanging="720"/>
      </w:pPr>
      <w:r w:rsidRPr="00794806">
        <w:t xml:space="preserve">Clemens, A.M., </w:t>
      </w:r>
      <w:proofErr w:type="spellStart"/>
      <w:r w:rsidRPr="00794806">
        <w:t>Lenschow</w:t>
      </w:r>
      <w:proofErr w:type="spellEnd"/>
      <w:r w:rsidRPr="00794806">
        <w:t xml:space="preserve">, C., Beed, P., Li, L., Sammons, R., Naumann, R.K., Wang, H., Schmitz, D., Brecht, M., 2019. Estrus-Cycle Regulation of Cortical Inhibition. </w:t>
      </w:r>
      <w:proofErr w:type="spellStart"/>
      <w:r w:rsidRPr="00794806">
        <w:t>Curr</w:t>
      </w:r>
      <w:proofErr w:type="spellEnd"/>
      <w:r w:rsidRPr="00794806">
        <w:t>. Biol. 29, 605-615.e6. https://doi.org/10.1016/j.cub.2019.01.045</w:t>
      </w:r>
    </w:p>
    <w:p w14:paraId="1BC662E7" w14:textId="77777777" w:rsidR="00F85E3A" w:rsidRPr="00794806" w:rsidRDefault="00F85E3A" w:rsidP="00C80AA4">
      <w:pPr>
        <w:spacing w:before="120" w:after="120" w:line="240" w:lineRule="auto"/>
        <w:ind w:left="720" w:hanging="720"/>
      </w:pPr>
      <w:r w:rsidRPr="00794806">
        <w:t xml:space="preserve">Cohen, S.J., </w:t>
      </w:r>
      <w:proofErr w:type="spellStart"/>
      <w:r w:rsidRPr="00794806">
        <w:t>Stackman</w:t>
      </w:r>
      <w:proofErr w:type="spellEnd"/>
      <w:r w:rsidRPr="00794806">
        <w:t xml:space="preserve"> Jr., R.W., 2015. Assessing rodent hippocampal involvement in the novel object recognition task. A review. </w:t>
      </w:r>
      <w:proofErr w:type="spellStart"/>
      <w:r w:rsidRPr="00794806">
        <w:t>Behav</w:t>
      </w:r>
      <w:proofErr w:type="spellEnd"/>
      <w:r w:rsidRPr="00794806">
        <w:t>. Brain Res. 285, 105–117. https://doi.org/10.1016/j.bbr.2014.08.002</w:t>
      </w:r>
    </w:p>
    <w:p w14:paraId="24CD09F7" w14:textId="77777777" w:rsidR="00F85E3A" w:rsidRPr="00794806" w:rsidRDefault="00F85E3A" w:rsidP="00C80AA4">
      <w:pPr>
        <w:spacing w:before="120" w:after="120" w:line="240" w:lineRule="auto"/>
        <w:ind w:left="720" w:hanging="720"/>
      </w:pPr>
      <w:r w:rsidRPr="00794806">
        <w:t xml:space="preserve">Collins, A.L., Levenson, J.M., </w:t>
      </w:r>
      <w:proofErr w:type="spellStart"/>
      <w:r w:rsidRPr="00794806">
        <w:t>Vilaythong</w:t>
      </w:r>
      <w:proofErr w:type="spellEnd"/>
      <w:r w:rsidRPr="00794806">
        <w:t xml:space="preserve">, A.P., Richman, R., Armstrong, D.L., </w:t>
      </w:r>
      <w:proofErr w:type="spellStart"/>
      <w:r w:rsidRPr="00794806">
        <w:t>Noebels</w:t>
      </w:r>
      <w:proofErr w:type="spellEnd"/>
      <w:r w:rsidRPr="00794806">
        <w:t xml:space="preserve">, J.L., David </w:t>
      </w:r>
      <w:proofErr w:type="spellStart"/>
      <w:r w:rsidRPr="00794806">
        <w:t>Sweatt</w:t>
      </w:r>
      <w:proofErr w:type="spellEnd"/>
      <w:r w:rsidRPr="00794806">
        <w:t xml:space="preserve">, J., </w:t>
      </w:r>
      <w:proofErr w:type="spellStart"/>
      <w:r w:rsidRPr="00794806">
        <w:t>Zoghbi</w:t>
      </w:r>
      <w:proofErr w:type="spellEnd"/>
      <w:r w:rsidRPr="00794806">
        <w:t>, H.Y., 2004. Mild overexpression of MeCP2 causes a progressive neurological disorder in mice. Hum. Mol. Genet. 13, 2679–2689. https://doi.org/10.1093/hmg/ddh282</w:t>
      </w:r>
    </w:p>
    <w:p w14:paraId="69041E99" w14:textId="77777777" w:rsidR="00F85E3A" w:rsidRPr="00794806" w:rsidRDefault="00F85E3A" w:rsidP="00C80AA4">
      <w:pPr>
        <w:spacing w:before="120" w:after="120" w:line="240" w:lineRule="auto"/>
        <w:ind w:left="720" w:hanging="720"/>
      </w:pPr>
      <w:proofErr w:type="spellStart"/>
      <w:r w:rsidRPr="00794806">
        <w:t>Cosentino</w:t>
      </w:r>
      <w:proofErr w:type="spellEnd"/>
      <w:r w:rsidRPr="00794806">
        <w:t xml:space="preserve">, L., </w:t>
      </w:r>
      <w:proofErr w:type="spellStart"/>
      <w:r w:rsidRPr="00794806">
        <w:t>Vigli</w:t>
      </w:r>
      <w:proofErr w:type="spellEnd"/>
      <w:r w:rsidRPr="00794806">
        <w:t xml:space="preserve">, D., Franchi, F., </w:t>
      </w:r>
      <w:proofErr w:type="spellStart"/>
      <w:r w:rsidRPr="00794806">
        <w:t>Laviola</w:t>
      </w:r>
      <w:proofErr w:type="spellEnd"/>
      <w:r w:rsidRPr="00794806">
        <w:t xml:space="preserve">, G., De </w:t>
      </w:r>
      <w:proofErr w:type="spellStart"/>
      <w:r w:rsidRPr="00794806">
        <w:t>Filippis</w:t>
      </w:r>
      <w:proofErr w:type="spellEnd"/>
      <w:r w:rsidRPr="00794806">
        <w:t xml:space="preserve">, B., 2019. Rett syndrome before regression: A time window of overlooked opportunities for diagnosis and intervention. </w:t>
      </w:r>
      <w:proofErr w:type="spellStart"/>
      <w:r w:rsidRPr="00794806">
        <w:t>Neurosci</w:t>
      </w:r>
      <w:proofErr w:type="spellEnd"/>
      <w:r w:rsidRPr="00794806">
        <w:t xml:space="preserve">. </w:t>
      </w:r>
      <w:proofErr w:type="spellStart"/>
      <w:r w:rsidRPr="00794806">
        <w:t>Biobehav</w:t>
      </w:r>
      <w:proofErr w:type="spellEnd"/>
      <w:r w:rsidRPr="00794806">
        <w:t>. Rev. 107, 115–135. https://doi.org/10.1016/j.neubiorev.2019.05.013</w:t>
      </w:r>
    </w:p>
    <w:p w14:paraId="5E16B390" w14:textId="77777777" w:rsidR="00F85E3A" w:rsidRPr="00794806" w:rsidRDefault="00F85E3A" w:rsidP="00C80AA4">
      <w:pPr>
        <w:spacing w:before="120" w:after="120" w:line="240" w:lineRule="auto"/>
        <w:ind w:left="720" w:hanging="720"/>
      </w:pPr>
      <w:r w:rsidRPr="00794806">
        <w:t xml:space="preserve">de Vivo, L., </w:t>
      </w:r>
      <w:proofErr w:type="spellStart"/>
      <w:r w:rsidRPr="00794806">
        <w:t>Landi</w:t>
      </w:r>
      <w:proofErr w:type="spellEnd"/>
      <w:r w:rsidRPr="00794806">
        <w:t xml:space="preserve">, S., </w:t>
      </w:r>
      <w:proofErr w:type="spellStart"/>
      <w:r w:rsidRPr="00794806">
        <w:t>Panniello</w:t>
      </w:r>
      <w:proofErr w:type="spellEnd"/>
      <w:r w:rsidRPr="00794806">
        <w:t xml:space="preserve">, M., </w:t>
      </w:r>
      <w:proofErr w:type="spellStart"/>
      <w:r w:rsidRPr="00794806">
        <w:t>Baroncelli</w:t>
      </w:r>
      <w:proofErr w:type="spellEnd"/>
      <w:r w:rsidRPr="00794806">
        <w:t xml:space="preserve">, L., </w:t>
      </w:r>
      <w:proofErr w:type="spellStart"/>
      <w:r w:rsidRPr="00794806">
        <w:t>Chierzi</w:t>
      </w:r>
      <w:proofErr w:type="spellEnd"/>
      <w:r w:rsidRPr="00794806">
        <w:t xml:space="preserve">, S., </w:t>
      </w:r>
      <w:proofErr w:type="spellStart"/>
      <w:r w:rsidRPr="00794806">
        <w:t>Mariotti</w:t>
      </w:r>
      <w:proofErr w:type="spellEnd"/>
      <w:r w:rsidRPr="00794806">
        <w:t xml:space="preserve">, L., </w:t>
      </w:r>
      <w:proofErr w:type="spellStart"/>
      <w:r w:rsidRPr="00794806">
        <w:t>Spolidoro</w:t>
      </w:r>
      <w:proofErr w:type="spellEnd"/>
      <w:r w:rsidRPr="00794806">
        <w:t xml:space="preserve">, M., </w:t>
      </w:r>
      <w:proofErr w:type="spellStart"/>
      <w:r w:rsidRPr="00794806">
        <w:t>Pizzorusso</w:t>
      </w:r>
      <w:proofErr w:type="spellEnd"/>
      <w:r w:rsidRPr="00794806">
        <w:t xml:space="preserve">, T., Maffei, L., Ratto, G.M., 2013. Extracellular matrix inhibits structural and functional plasticity of dendritic spines in the adult visual cortex. Nat. </w:t>
      </w:r>
      <w:proofErr w:type="spellStart"/>
      <w:r w:rsidRPr="00794806">
        <w:t>Commun</w:t>
      </w:r>
      <w:proofErr w:type="spellEnd"/>
      <w:r w:rsidRPr="00794806">
        <w:t>. 4, 1484. https://doi.org/10.1038/ncomms2491</w:t>
      </w:r>
    </w:p>
    <w:p w14:paraId="27F38F4E" w14:textId="77777777" w:rsidR="00F85E3A" w:rsidRPr="00794806" w:rsidRDefault="00F85E3A" w:rsidP="00C80AA4">
      <w:pPr>
        <w:spacing w:before="120" w:after="120" w:line="240" w:lineRule="auto"/>
        <w:ind w:left="720" w:hanging="720"/>
      </w:pPr>
      <w:r w:rsidRPr="00794806">
        <w:t xml:space="preserve">de Winter, F., Kwok, J.C.F., Fawcett, J.W., Vo, T.T., </w:t>
      </w:r>
      <w:proofErr w:type="spellStart"/>
      <w:r w:rsidRPr="00794806">
        <w:t>Carulli</w:t>
      </w:r>
      <w:proofErr w:type="spellEnd"/>
      <w:r w:rsidRPr="00794806">
        <w:t xml:space="preserve">, D., </w:t>
      </w:r>
      <w:proofErr w:type="spellStart"/>
      <w:r w:rsidRPr="00794806">
        <w:t>Verhaagen</w:t>
      </w:r>
      <w:proofErr w:type="spellEnd"/>
      <w:r w:rsidRPr="00794806">
        <w:t xml:space="preserve">, J., 2016. </w:t>
      </w:r>
      <w:proofErr w:type="gramStart"/>
      <w:r w:rsidRPr="00794806">
        <w:t xml:space="preserve">The </w:t>
      </w:r>
      <w:proofErr w:type="spellStart"/>
      <w:r w:rsidRPr="00794806">
        <w:t>Chemorepulsive</w:t>
      </w:r>
      <w:proofErr w:type="spellEnd"/>
      <w:proofErr w:type="gramEnd"/>
      <w:r w:rsidRPr="00794806">
        <w:t xml:space="preserve"> Protein </w:t>
      </w:r>
      <w:proofErr w:type="spellStart"/>
      <w:r w:rsidRPr="00794806">
        <w:t>Semaphorin</w:t>
      </w:r>
      <w:proofErr w:type="spellEnd"/>
      <w:r w:rsidRPr="00794806">
        <w:t xml:space="preserve"> 3A and Perineuronal Net-Mediated Plasticity. Neural </w:t>
      </w:r>
      <w:proofErr w:type="spellStart"/>
      <w:r w:rsidRPr="00794806">
        <w:t>Plast</w:t>
      </w:r>
      <w:proofErr w:type="spellEnd"/>
      <w:r w:rsidRPr="00794806">
        <w:t>. 2016, 1–14. https://doi.org/10.1155/2016/3679545</w:t>
      </w:r>
    </w:p>
    <w:p w14:paraId="45CD5DB4" w14:textId="77777777" w:rsidR="00F85E3A" w:rsidRPr="00794806" w:rsidRDefault="00F85E3A" w:rsidP="00C80AA4">
      <w:pPr>
        <w:spacing w:before="120" w:after="120" w:line="240" w:lineRule="auto"/>
        <w:ind w:left="720" w:hanging="720"/>
      </w:pPr>
      <w:r w:rsidRPr="00794806">
        <w:t xml:space="preserve">Deepa, S.S., Umehara, Y., Higashiyama, S., Itoh, N., </w:t>
      </w:r>
      <w:proofErr w:type="spellStart"/>
      <w:r w:rsidRPr="00794806">
        <w:t>Sugahara</w:t>
      </w:r>
      <w:proofErr w:type="spellEnd"/>
      <w:r w:rsidRPr="00794806">
        <w:t xml:space="preserve">, K., 2002. Specific molecular interactions of </w:t>
      </w:r>
      <w:proofErr w:type="spellStart"/>
      <w:r w:rsidRPr="00794806">
        <w:t>oversulfated</w:t>
      </w:r>
      <w:proofErr w:type="spellEnd"/>
      <w:r w:rsidRPr="00794806">
        <w:t xml:space="preserve"> chondroitin sulfate E with various heparin-binding growth factors. Implications as a physiological binding partner in the brain and other tissues. J. Biol. Chem. 277, 43707–43716. https://doi.org/10.1074/jbc.M207105200</w:t>
      </w:r>
    </w:p>
    <w:p w14:paraId="7290AF55" w14:textId="77777777" w:rsidR="00F85E3A" w:rsidRPr="00794806" w:rsidRDefault="00F85E3A" w:rsidP="00C80AA4">
      <w:pPr>
        <w:spacing w:before="120" w:after="120" w:line="240" w:lineRule="auto"/>
        <w:ind w:left="720" w:hanging="720"/>
      </w:pPr>
      <w:r w:rsidRPr="00794806">
        <w:t xml:space="preserve">Diamond, M.E., von </w:t>
      </w:r>
      <w:proofErr w:type="spellStart"/>
      <w:r w:rsidRPr="00794806">
        <w:t>Heimendahl</w:t>
      </w:r>
      <w:proofErr w:type="spellEnd"/>
      <w:r w:rsidRPr="00794806">
        <w:t xml:space="preserve">, M., </w:t>
      </w:r>
      <w:proofErr w:type="spellStart"/>
      <w:r w:rsidRPr="00794806">
        <w:t>Arabzadeh</w:t>
      </w:r>
      <w:proofErr w:type="spellEnd"/>
      <w:r w:rsidRPr="00794806">
        <w:t xml:space="preserve">, E., 2008. Whisker-Mediated Texture Discrimination. </w:t>
      </w:r>
      <w:proofErr w:type="spellStart"/>
      <w:r w:rsidRPr="00794806">
        <w:t>PLoS</w:t>
      </w:r>
      <w:proofErr w:type="spellEnd"/>
      <w:r w:rsidRPr="00794806">
        <w:t xml:space="preserve"> Biol. 6, e220. https://doi.org/10.1371/journal.pbio.0060220</w:t>
      </w:r>
    </w:p>
    <w:p w14:paraId="33A35421" w14:textId="77777777" w:rsidR="00F85E3A" w:rsidRPr="00794806" w:rsidRDefault="00F85E3A" w:rsidP="00C80AA4">
      <w:pPr>
        <w:spacing w:before="120" w:after="120" w:line="240" w:lineRule="auto"/>
        <w:ind w:left="720" w:hanging="720"/>
      </w:pPr>
      <w:proofErr w:type="spellStart"/>
      <w:r w:rsidRPr="00794806">
        <w:t>Dityatev</w:t>
      </w:r>
      <w:proofErr w:type="spellEnd"/>
      <w:r w:rsidRPr="00794806">
        <w:t xml:space="preserve">, A., </w:t>
      </w:r>
      <w:proofErr w:type="spellStart"/>
      <w:r w:rsidRPr="00794806">
        <w:t>Brückner</w:t>
      </w:r>
      <w:proofErr w:type="spellEnd"/>
      <w:r w:rsidRPr="00794806">
        <w:t xml:space="preserve">, G., </w:t>
      </w:r>
      <w:proofErr w:type="spellStart"/>
      <w:r w:rsidRPr="00794806">
        <w:t>Dityateva</w:t>
      </w:r>
      <w:proofErr w:type="spellEnd"/>
      <w:r w:rsidRPr="00794806">
        <w:t xml:space="preserve">, G., </w:t>
      </w:r>
      <w:proofErr w:type="spellStart"/>
      <w:r w:rsidRPr="00794806">
        <w:t>Grosche</w:t>
      </w:r>
      <w:proofErr w:type="spellEnd"/>
      <w:r w:rsidRPr="00794806">
        <w:t xml:space="preserve">, J., Kleene, R., </w:t>
      </w:r>
      <w:proofErr w:type="spellStart"/>
      <w:r w:rsidRPr="00794806">
        <w:t>Schachner</w:t>
      </w:r>
      <w:proofErr w:type="spellEnd"/>
      <w:r w:rsidRPr="00794806">
        <w:t xml:space="preserve">, M., 2007. Activity-dependent formation and functions of chondroitin sulfate-rich extracellular matrix of perineuronal nets. Dev. </w:t>
      </w:r>
      <w:proofErr w:type="spellStart"/>
      <w:r w:rsidRPr="00794806">
        <w:t>Neurobiol</w:t>
      </w:r>
      <w:proofErr w:type="spellEnd"/>
      <w:r w:rsidRPr="00794806">
        <w:t>. 67, 570–588. https://doi.org/10.1002/dneu.20361</w:t>
      </w:r>
    </w:p>
    <w:p w14:paraId="1BDF4065" w14:textId="77777777" w:rsidR="00F85E3A" w:rsidRPr="00794806" w:rsidRDefault="00F85E3A" w:rsidP="00C80AA4">
      <w:pPr>
        <w:spacing w:before="120" w:after="120" w:line="240" w:lineRule="auto"/>
        <w:ind w:left="720" w:hanging="720"/>
      </w:pPr>
      <w:proofErr w:type="spellStart"/>
      <w:r w:rsidRPr="00794806">
        <w:t>Djukic</w:t>
      </w:r>
      <w:proofErr w:type="spellEnd"/>
      <w:r w:rsidRPr="00794806">
        <w:t xml:space="preserve">, A., </w:t>
      </w:r>
      <w:proofErr w:type="spellStart"/>
      <w:r w:rsidRPr="00794806">
        <w:t>Valicenti</w:t>
      </w:r>
      <w:proofErr w:type="spellEnd"/>
      <w:r w:rsidRPr="00794806">
        <w:t xml:space="preserve"> McDermott, M., 2012. Social Preferences in Rett Syndrome. </w:t>
      </w:r>
      <w:proofErr w:type="spellStart"/>
      <w:r w:rsidRPr="00794806">
        <w:t>Pediatr</w:t>
      </w:r>
      <w:proofErr w:type="spellEnd"/>
      <w:r w:rsidRPr="00794806">
        <w:t>. Neurol. 46, 240–242. https://doi.org/10.1016/j.pediatrneurol.2012.01.011</w:t>
      </w:r>
    </w:p>
    <w:p w14:paraId="5EB62454" w14:textId="77777777" w:rsidR="00F85E3A" w:rsidRPr="00794806" w:rsidRDefault="00F85E3A" w:rsidP="00C80AA4">
      <w:pPr>
        <w:spacing w:before="120" w:after="120" w:line="240" w:lineRule="auto"/>
        <w:ind w:left="720" w:hanging="720"/>
      </w:pPr>
      <w:proofErr w:type="spellStart"/>
      <w:r w:rsidRPr="00794806">
        <w:t>Djukic</w:t>
      </w:r>
      <w:proofErr w:type="spellEnd"/>
      <w:r w:rsidRPr="00794806">
        <w:t xml:space="preserve">, A., </w:t>
      </w:r>
      <w:proofErr w:type="spellStart"/>
      <w:r w:rsidRPr="00794806">
        <w:t>Valicenti</w:t>
      </w:r>
      <w:proofErr w:type="spellEnd"/>
      <w:r w:rsidRPr="00794806">
        <w:t xml:space="preserve"> McDermott, M., </w:t>
      </w:r>
      <w:proofErr w:type="spellStart"/>
      <w:r w:rsidRPr="00794806">
        <w:t>Mavrommatis</w:t>
      </w:r>
      <w:proofErr w:type="spellEnd"/>
      <w:r w:rsidRPr="00794806">
        <w:t xml:space="preserve">, K., Martins, C.L., 2012. Rett Syndrome: Basic Features of Visual Processing—A Pilot Study of Eye-Tracking. </w:t>
      </w:r>
      <w:proofErr w:type="spellStart"/>
      <w:r w:rsidRPr="00794806">
        <w:t>Pediatr</w:t>
      </w:r>
      <w:proofErr w:type="spellEnd"/>
      <w:r w:rsidRPr="00794806">
        <w:t>. Neurol. 47, 25–29. https://doi.org/10.1016/j.pediatrneurol.2012.04.009</w:t>
      </w:r>
    </w:p>
    <w:p w14:paraId="0C9C88DB" w14:textId="77777777" w:rsidR="00F85E3A" w:rsidRPr="00794806" w:rsidRDefault="00F85E3A" w:rsidP="00C80AA4">
      <w:pPr>
        <w:spacing w:before="120" w:after="120" w:line="240" w:lineRule="auto"/>
        <w:ind w:left="720" w:hanging="720"/>
      </w:pPr>
      <w:r w:rsidRPr="00794806">
        <w:lastRenderedPageBreak/>
        <w:t xml:space="preserve">Donato, F., </w:t>
      </w:r>
      <w:proofErr w:type="spellStart"/>
      <w:r w:rsidRPr="00794806">
        <w:t>Rompani</w:t>
      </w:r>
      <w:proofErr w:type="spellEnd"/>
      <w:r w:rsidRPr="00794806">
        <w:t>, S.B., Caroni, P., 2013. Parvalbumin-expressing basket-cell network plasticity induced by experience regulates adult learning. Nature 504, 272–276. https://doi.org/10.1038/nature12866</w:t>
      </w:r>
    </w:p>
    <w:p w14:paraId="6C3AE0F8" w14:textId="77777777" w:rsidR="00F85E3A" w:rsidRPr="00794806" w:rsidRDefault="00F85E3A" w:rsidP="00C80AA4">
      <w:pPr>
        <w:spacing w:before="120" w:after="120" w:line="240" w:lineRule="auto"/>
        <w:ind w:left="720" w:hanging="720"/>
      </w:pPr>
      <w:r w:rsidRPr="00794806">
        <w:t xml:space="preserve">Dunlap, A.G., </w:t>
      </w:r>
      <w:proofErr w:type="spellStart"/>
      <w:r w:rsidRPr="00794806">
        <w:t>Besosa</w:t>
      </w:r>
      <w:proofErr w:type="spellEnd"/>
      <w:r w:rsidRPr="00794806">
        <w:t xml:space="preserve">, C., Pascual, L.M., Chong, K.K., </w:t>
      </w:r>
      <w:proofErr w:type="spellStart"/>
      <w:r w:rsidRPr="00794806">
        <w:t>Walum</w:t>
      </w:r>
      <w:proofErr w:type="spellEnd"/>
      <w:r w:rsidRPr="00794806">
        <w:t xml:space="preserve">, H., </w:t>
      </w:r>
      <w:proofErr w:type="spellStart"/>
      <w:r w:rsidRPr="00794806">
        <w:t>Kacsoh</w:t>
      </w:r>
      <w:proofErr w:type="spellEnd"/>
      <w:r w:rsidRPr="00794806">
        <w:t xml:space="preserve">, D.B., </w:t>
      </w:r>
      <w:proofErr w:type="spellStart"/>
      <w:r w:rsidRPr="00794806">
        <w:t>Tankeu</w:t>
      </w:r>
      <w:proofErr w:type="spellEnd"/>
      <w:r w:rsidRPr="00794806">
        <w:t xml:space="preserve">, B.B., Lu, K., Liu, R.C., 2020. Becoming a better parent: Mice learn sounds that improve </w:t>
      </w:r>
      <w:proofErr w:type="gramStart"/>
      <w:r w:rsidRPr="00794806">
        <w:t>a stereotyped</w:t>
      </w:r>
      <w:proofErr w:type="gramEnd"/>
      <w:r w:rsidRPr="00794806">
        <w:t xml:space="preserve"> maternal behavior. </w:t>
      </w:r>
      <w:proofErr w:type="spellStart"/>
      <w:r w:rsidRPr="00794806">
        <w:t>Horm</w:t>
      </w:r>
      <w:proofErr w:type="spellEnd"/>
      <w:r w:rsidRPr="00794806">
        <w:t xml:space="preserve">. </w:t>
      </w:r>
      <w:proofErr w:type="spellStart"/>
      <w:r w:rsidRPr="00794806">
        <w:t>Behav</w:t>
      </w:r>
      <w:proofErr w:type="spellEnd"/>
      <w:r w:rsidRPr="00794806">
        <w:t>. 124, 104779. https://doi.org/10.1016/j.yhbeh.2020.104779</w:t>
      </w:r>
    </w:p>
    <w:p w14:paraId="29D578C4" w14:textId="77777777" w:rsidR="00F85E3A" w:rsidRPr="00794806" w:rsidRDefault="00F85E3A" w:rsidP="00C80AA4">
      <w:pPr>
        <w:spacing w:before="120" w:after="120" w:line="240" w:lineRule="auto"/>
        <w:ind w:left="720" w:hanging="720"/>
      </w:pPr>
      <w:r w:rsidRPr="00794806">
        <w:t xml:space="preserve">Durand, S., Patrizi, A., Quast, K.B., </w:t>
      </w:r>
      <w:proofErr w:type="spellStart"/>
      <w:r w:rsidRPr="00794806">
        <w:t>Hachigian</w:t>
      </w:r>
      <w:proofErr w:type="spellEnd"/>
      <w:r w:rsidRPr="00794806">
        <w:t xml:space="preserve">, L., Pavlyuk, R., Saxena, A., </w:t>
      </w:r>
      <w:proofErr w:type="spellStart"/>
      <w:r w:rsidRPr="00794806">
        <w:t>Carninci</w:t>
      </w:r>
      <w:proofErr w:type="spellEnd"/>
      <w:r w:rsidRPr="00794806">
        <w:t xml:space="preserve">, P., </w:t>
      </w:r>
      <w:proofErr w:type="spellStart"/>
      <w:r w:rsidRPr="00794806">
        <w:t>Hensch</w:t>
      </w:r>
      <w:proofErr w:type="spellEnd"/>
      <w:r w:rsidRPr="00794806">
        <w:t xml:space="preserve">, T.K., </w:t>
      </w:r>
      <w:proofErr w:type="spellStart"/>
      <w:r w:rsidRPr="00794806">
        <w:t>Fagiolini</w:t>
      </w:r>
      <w:proofErr w:type="spellEnd"/>
      <w:r w:rsidRPr="00794806">
        <w:t>, M., 2012. NMDA Receptor Regulation Prevents Regression of Visual Cortical Function in the Absence of Mecp2. Neuron 76, 1078–1090. https://doi.org/10.1016/j.neuron.2012.12.004</w:t>
      </w:r>
    </w:p>
    <w:p w14:paraId="7D86B59D" w14:textId="77777777" w:rsidR="00F85E3A" w:rsidRPr="00794806" w:rsidRDefault="00F85E3A" w:rsidP="00C80AA4">
      <w:pPr>
        <w:spacing w:before="120" w:after="120" w:line="240" w:lineRule="auto"/>
        <w:ind w:left="720" w:hanging="720"/>
      </w:pPr>
      <w:proofErr w:type="spellStart"/>
      <w:r w:rsidRPr="00794806">
        <w:t>Dvorkin</w:t>
      </w:r>
      <w:proofErr w:type="spellEnd"/>
      <w:r w:rsidRPr="00794806">
        <w:t xml:space="preserve">, R., Shea, S.D., 2022. Precise and Pervasive Phasic Bursting in Locus Coeruleus during Maternal Behavior in Mice. J. </w:t>
      </w:r>
      <w:proofErr w:type="spellStart"/>
      <w:r w:rsidRPr="00794806">
        <w:t>Neurosci</w:t>
      </w:r>
      <w:proofErr w:type="spellEnd"/>
      <w:r w:rsidRPr="00794806">
        <w:t>. 42, 2986–2999. https://doi.org/10.1523/JNEUROSCI.0938-21.2022</w:t>
      </w:r>
    </w:p>
    <w:p w14:paraId="33F25401" w14:textId="77777777" w:rsidR="00F85E3A" w:rsidRPr="00794806" w:rsidRDefault="00F85E3A" w:rsidP="00C80AA4">
      <w:pPr>
        <w:spacing w:before="120" w:after="120" w:line="240" w:lineRule="auto"/>
        <w:ind w:left="720" w:hanging="720"/>
      </w:pPr>
      <w:proofErr w:type="spellStart"/>
      <w:r w:rsidRPr="00794806">
        <w:t>Einspieler</w:t>
      </w:r>
      <w:proofErr w:type="spellEnd"/>
      <w:r w:rsidRPr="00794806">
        <w:t xml:space="preserve">, C., </w:t>
      </w:r>
      <w:proofErr w:type="spellStart"/>
      <w:r w:rsidRPr="00794806">
        <w:t>Marschik</w:t>
      </w:r>
      <w:proofErr w:type="spellEnd"/>
      <w:r w:rsidRPr="00794806">
        <w:t xml:space="preserve">, P.B., 2019. Regression in Rett syndrome: Developmental pathways to its onset. </w:t>
      </w:r>
      <w:proofErr w:type="spellStart"/>
      <w:r w:rsidRPr="00794806">
        <w:t>Neurosci</w:t>
      </w:r>
      <w:proofErr w:type="spellEnd"/>
      <w:r w:rsidRPr="00794806">
        <w:t xml:space="preserve">. </w:t>
      </w:r>
      <w:proofErr w:type="spellStart"/>
      <w:r w:rsidRPr="00794806">
        <w:t>Biobehav</w:t>
      </w:r>
      <w:proofErr w:type="spellEnd"/>
      <w:r w:rsidRPr="00794806">
        <w:t>. Rev. 98, 320–332. https://doi.org/10.1016/j.neubiorev.2019.01.028</w:t>
      </w:r>
    </w:p>
    <w:p w14:paraId="728D6986" w14:textId="77777777" w:rsidR="00F85E3A" w:rsidRPr="00794806" w:rsidRDefault="00F85E3A" w:rsidP="00C80AA4">
      <w:pPr>
        <w:spacing w:before="120" w:after="120" w:line="240" w:lineRule="auto"/>
        <w:ind w:left="720" w:hanging="720"/>
      </w:pPr>
      <w:proofErr w:type="spellStart"/>
      <w:r w:rsidRPr="00794806">
        <w:t>Ennaceur</w:t>
      </w:r>
      <w:proofErr w:type="spellEnd"/>
      <w:r w:rsidRPr="00794806">
        <w:t xml:space="preserve">, A., 2010. One-trial object recognition in rats and mice: Methodological and theoretical issues. </w:t>
      </w:r>
      <w:proofErr w:type="spellStart"/>
      <w:r w:rsidRPr="00794806">
        <w:t>Behav</w:t>
      </w:r>
      <w:proofErr w:type="spellEnd"/>
      <w:r w:rsidRPr="00794806">
        <w:t>. Brain Res. 215, 244–254. https://doi.org/10.1016/j.bbr.2009.12.036</w:t>
      </w:r>
    </w:p>
    <w:p w14:paraId="36163E9A" w14:textId="77777777" w:rsidR="00F85E3A" w:rsidRPr="00794806" w:rsidRDefault="00F85E3A" w:rsidP="00C80AA4">
      <w:pPr>
        <w:spacing w:before="120" w:after="120" w:line="240" w:lineRule="auto"/>
        <w:ind w:left="720" w:hanging="720"/>
      </w:pPr>
      <w:proofErr w:type="spellStart"/>
      <w:r w:rsidRPr="00794806">
        <w:t>Ennaceur</w:t>
      </w:r>
      <w:proofErr w:type="spellEnd"/>
      <w:r w:rsidRPr="00794806">
        <w:t xml:space="preserve">, A., Delacour, J., 1988. A new one-trial test for neurobiological studies of memory in rats. 1: Behavioral data. </w:t>
      </w:r>
      <w:proofErr w:type="spellStart"/>
      <w:r w:rsidRPr="00794806">
        <w:t>Behav</w:t>
      </w:r>
      <w:proofErr w:type="spellEnd"/>
      <w:r w:rsidRPr="00794806">
        <w:t>. Brain Res. 31, 47–59. https://doi.org/10.1016/0166-4328(88)90157-X</w:t>
      </w:r>
    </w:p>
    <w:p w14:paraId="0E6C7CC7" w14:textId="77777777" w:rsidR="00F85E3A" w:rsidRPr="00794806" w:rsidRDefault="00F85E3A" w:rsidP="00C80AA4">
      <w:pPr>
        <w:spacing w:before="120" w:after="120" w:line="240" w:lineRule="auto"/>
        <w:ind w:left="720" w:hanging="720"/>
      </w:pPr>
      <w:proofErr w:type="spellStart"/>
      <w:r w:rsidRPr="00794806">
        <w:t>Ennaceur</w:t>
      </w:r>
      <w:proofErr w:type="spellEnd"/>
      <w:r w:rsidRPr="00794806">
        <w:t xml:space="preserve">, A., </w:t>
      </w:r>
      <w:proofErr w:type="spellStart"/>
      <w:r w:rsidRPr="00794806">
        <w:t>Michalikova</w:t>
      </w:r>
      <w:proofErr w:type="spellEnd"/>
      <w:r w:rsidRPr="00794806">
        <w:t xml:space="preserve">, S., Bradford, A., Ahmed, S., 2005. Detailed analysis of the behavior of Lister and Wistar rats in anxiety, object recognition and object location tasks. </w:t>
      </w:r>
      <w:proofErr w:type="spellStart"/>
      <w:r w:rsidRPr="00794806">
        <w:t>Behav</w:t>
      </w:r>
      <w:proofErr w:type="spellEnd"/>
      <w:r w:rsidRPr="00794806">
        <w:t>. Brain Res. 159, 247–266. https://doi.org/10.1016/j.bbr.2004.11.006</w:t>
      </w:r>
    </w:p>
    <w:p w14:paraId="72FBA82B" w14:textId="77777777" w:rsidR="00F85E3A" w:rsidRPr="00794806" w:rsidRDefault="00F85E3A" w:rsidP="00C80AA4">
      <w:pPr>
        <w:spacing w:before="120" w:after="120" w:line="240" w:lineRule="auto"/>
        <w:ind w:left="720" w:hanging="720"/>
      </w:pPr>
      <w:proofErr w:type="spellStart"/>
      <w:r w:rsidRPr="00794806">
        <w:t>Ferezou</w:t>
      </w:r>
      <w:proofErr w:type="spellEnd"/>
      <w:r w:rsidRPr="00794806">
        <w:t xml:space="preserve">, I., </w:t>
      </w:r>
      <w:proofErr w:type="spellStart"/>
      <w:r w:rsidRPr="00794806">
        <w:t>Haiss</w:t>
      </w:r>
      <w:proofErr w:type="spellEnd"/>
      <w:r w:rsidRPr="00794806">
        <w:t xml:space="preserve">, F., </w:t>
      </w:r>
      <w:proofErr w:type="spellStart"/>
      <w:r w:rsidRPr="00794806">
        <w:t>Gentet</w:t>
      </w:r>
      <w:proofErr w:type="spellEnd"/>
      <w:r w:rsidRPr="00794806">
        <w:t xml:space="preserve">, L.J., </w:t>
      </w:r>
      <w:proofErr w:type="spellStart"/>
      <w:r w:rsidRPr="00794806">
        <w:t>Aronoff</w:t>
      </w:r>
      <w:proofErr w:type="spellEnd"/>
      <w:r w:rsidRPr="00794806">
        <w:t>, R., Weber, B., Petersen, C.C.H., 2007. Spatiotemporal Dynamics of Cortical Sensorimotor Integration in Behaving Mice. Neuron 56, 907–923. https://doi.org/10.1016/j.neuron.2007.10.007</w:t>
      </w:r>
    </w:p>
    <w:p w14:paraId="3B6F7D92" w14:textId="77777777" w:rsidR="00F85E3A" w:rsidRPr="00794806" w:rsidRDefault="00F85E3A" w:rsidP="00C80AA4">
      <w:pPr>
        <w:spacing w:before="120" w:after="120" w:line="240" w:lineRule="auto"/>
        <w:ind w:left="720" w:hanging="720"/>
      </w:pPr>
      <w:r w:rsidRPr="00794806">
        <w:t xml:space="preserve">Frick, K.M., </w:t>
      </w:r>
      <w:proofErr w:type="spellStart"/>
      <w:r w:rsidRPr="00794806">
        <w:t>Gresack</w:t>
      </w:r>
      <w:proofErr w:type="spellEnd"/>
      <w:r w:rsidRPr="00794806">
        <w:t xml:space="preserve">, J.E., 2003. Sex Differences in the Behavioral Response to Spatial and Object Novelty in Adult C57BL/6 Mice. </w:t>
      </w:r>
      <w:proofErr w:type="spellStart"/>
      <w:r w:rsidRPr="00794806">
        <w:t>Behav</w:t>
      </w:r>
      <w:proofErr w:type="spellEnd"/>
      <w:r w:rsidRPr="00794806">
        <w:t xml:space="preserve">. </w:t>
      </w:r>
      <w:proofErr w:type="spellStart"/>
      <w:r w:rsidRPr="00794806">
        <w:t>Neurosci</w:t>
      </w:r>
      <w:proofErr w:type="spellEnd"/>
      <w:r w:rsidRPr="00794806">
        <w:t>. 117, 1283–1291. https://doi.org/10.1037/0735-7044.117.6.1283</w:t>
      </w:r>
    </w:p>
    <w:p w14:paraId="3F311EEF" w14:textId="77777777" w:rsidR="00F85E3A" w:rsidRPr="00794806" w:rsidRDefault="00F85E3A" w:rsidP="00C80AA4">
      <w:pPr>
        <w:spacing w:before="120" w:after="120" w:line="240" w:lineRule="auto"/>
        <w:ind w:left="720" w:hanging="720"/>
      </w:pPr>
      <w:r w:rsidRPr="00794806">
        <w:t xml:space="preserve">Fuentes, I., </w:t>
      </w:r>
      <w:proofErr w:type="spellStart"/>
      <w:r w:rsidRPr="00794806">
        <w:t>Morishita</w:t>
      </w:r>
      <w:proofErr w:type="spellEnd"/>
      <w:r w:rsidRPr="00794806">
        <w:t xml:space="preserve">, Y., Gonzalez-Salinas, S., Champagne, F.A., Uchida, S., </w:t>
      </w:r>
      <w:proofErr w:type="spellStart"/>
      <w:r w:rsidRPr="00794806">
        <w:t>Shumyatsky</w:t>
      </w:r>
      <w:proofErr w:type="spellEnd"/>
      <w:r w:rsidRPr="00794806">
        <w:t xml:space="preserve">, G.P., 2022. Experience-Regulated Neuronal Signaling in Maternal Behavior. Front. Mol. </w:t>
      </w:r>
      <w:proofErr w:type="spellStart"/>
      <w:r w:rsidRPr="00794806">
        <w:t>Neurosci</w:t>
      </w:r>
      <w:proofErr w:type="spellEnd"/>
      <w:r w:rsidRPr="00794806">
        <w:t>. 15, 844295. https://doi.org/10.3389/fnmol.2022.844295</w:t>
      </w:r>
    </w:p>
    <w:p w14:paraId="5A7C88F2" w14:textId="77777777" w:rsidR="00F85E3A" w:rsidRPr="00794806" w:rsidRDefault="00F85E3A" w:rsidP="00C80AA4">
      <w:pPr>
        <w:spacing w:before="120" w:after="120" w:line="240" w:lineRule="auto"/>
        <w:ind w:left="720" w:hanging="720"/>
      </w:pPr>
      <w:proofErr w:type="spellStart"/>
      <w:r w:rsidRPr="00794806">
        <w:t>Fuks</w:t>
      </w:r>
      <w:proofErr w:type="spellEnd"/>
      <w:r w:rsidRPr="00794806">
        <w:t xml:space="preserve">, F., Hurd, P.J., Wolf, D., Nan, X., Bird, A.P., </w:t>
      </w:r>
      <w:proofErr w:type="spellStart"/>
      <w:r w:rsidRPr="00794806">
        <w:t>Kouzarides</w:t>
      </w:r>
      <w:proofErr w:type="spellEnd"/>
      <w:r w:rsidRPr="00794806">
        <w:t>, T., 2003. The Methyl-CpG-binding Protein MeCP2 Links DNA Methylation to Histone Methylation. J. Biol. Chem. 278, 4035–4040. https://doi.org/10.1074/jbc.M210256200</w:t>
      </w:r>
    </w:p>
    <w:p w14:paraId="769E88BF" w14:textId="77777777" w:rsidR="00F85E3A" w:rsidRPr="00794806" w:rsidRDefault="00F85E3A" w:rsidP="00C80AA4">
      <w:pPr>
        <w:spacing w:before="120" w:after="120" w:line="240" w:lineRule="auto"/>
        <w:ind w:left="720" w:hanging="720"/>
      </w:pPr>
      <w:r w:rsidRPr="00794806">
        <w:lastRenderedPageBreak/>
        <w:t xml:space="preserve">Gabel, H.W., Kinde, B., Stroud, H., Gilbert, C.S., </w:t>
      </w:r>
      <w:proofErr w:type="spellStart"/>
      <w:r w:rsidRPr="00794806">
        <w:t>Harmin</w:t>
      </w:r>
      <w:proofErr w:type="spellEnd"/>
      <w:r w:rsidRPr="00794806">
        <w:t xml:space="preserve">, D.A., </w:t>
      </w:r>
      <w:proofErr w:type="spellStart"/>
      <w:r w:rsidRPr="00794806">
        <w:t>Kastan</w:t>
      </w:r>
      <w:proofErr w:type="spellEnd"/>
      <w:r w:rsidRPr="00794806">
        <w:t xml:space="preserve">, N.R., </w:t>
      </w:r>
      <w:proofErr w:type="spellStart"/>
      <w:r w:rsidRPr="00794806">
        <w:t>Hemberg</w:t>
      </w:r>
      <w:proofErr w:type="spellEnd"/>
      <w:r w:rsidRPr="00794806">
        <w:t>, M., Ebert, D.H., Greenberg, M.E., 2015. Disruption of DNA-methylation-dependent long gene repression in Rett syndrome. Nature 522, 89–93. https://doi.org/10.1038/nature14319</w:t>
      </w:r>
    </w:p>
    <w:p w14:paraId="3AF1099D" w14:textId="77777777" w:rsidR="00F85E3A" w:rsidRPr="00794806" w:rsidRDefault="00F85E3A" w:rsidP="00C80AA4">
      <w:pPr>
        <w:spacing w:before="120" w:after="120" w:line="240" w:lineRule="auto"/>
        <w:ind w:left="720" w:hanging="720"/>
      </w:pPr>
      <w:r w:rsidRPr="00794806">
        <w:t xml:space="preserve">Garg, S.K., </w:t>
      </w:r>
      <w:proofErr w:type="spellStart"/>
      <w:r w:rsidRPr="00794806">
        <w:t>Lioy</w:t>
      </w:r>
      <w:proofErr w:type="spellEnd"/>
      <w:r w:rsidRPr="00794806">
        <w:t xml:space="preserve">, D.T., Cheval, H., McGann, J.C., Bissonnette, J.M., Murtha, M.J., Foust, K.D., </w:t>
      </w:r>
      <w:proofErr w:type="spellStart"/>
      <w:r w:rsidRPr="00794806">
        <w:t>Kaspar</w:t>
      </w:r>
      <w:proofErr w:type="spellEnd"/>
      <w:r w:rsidRPr="00794806">
        <w:t xml:space="preserve">, B.K., Bird, A., Mandel, G., 2013. Systemic Delivery of MeCP2 Rescues Behavioral and Cellular Deficits in Female Mouse Models of Rett Syndrome. J. </w:t>
      </w:r>
      <w:proofErr w:type="spellStart"/>
      <w:r w:rsidRPr="00794806">
        <w:t>Neurosci</w:t>
      </w:r>
      <w:proofErr w:type="spellEnd"/>
      <w:r w:rsidRPr="00794806">
        <w:t>. 33, 13612–13620. https://doi.org/10.1523/JNEUROSCI.1854-13.2013</w:t>
      </w:r>
    </w:p>
    <w:p w14:paraId="4C0A9A2F" w14:textId="77777777" w:rsidR="00F85E3A" w:rsidRPr="00794806" w:rsidRDefault="00F85E3A" w:rsidP="00C80AA4">
      <w:pPr>
        <w:spacing w:before="120" w:after="120" w:line="240" w:lineRule="auto"/>
        <w:ind w:left="720" w:hanging="720"/>
      </w:pPr>
      <w:r w:rsidRPr="00794806">
        <w:t xml:space="preserve">Gemelli, T., Berton, O., Nelson, E.D., </w:t>
      </w:r>
      <w:proofErr w:type="spellStart"/>
      <w:r w:rsidRPr="00794806">
        <w:t>Perrotti</w:t>
      </w:r>
      <w:proofErr w:type="spellEnd"/>
      <w:r w:rsidRPr="00794806">
        <w:t xml:space="preserve">, L.I., </w:t>
      </w:r>
      <w:proofErr w:type="spellStart"/>
      <w:r w:rsidRPr="00794806">
        <w:t>Jaenisch</w:t>
      </w:r>
      <w:proofErr w:type="spellEnd"/>
      <w:r w:rsidRPr="00794806">
        <w:t xml:space="preserve">, R., </w:t>
      </w:r>
      <w:proofErr w:type="spellStart"/>
      <w:r w:rsidRPr="00794806">
        <w:t>Monteggia</w:t>
      </w:r>
      <w:proofErr w:type="spellEnd"/>
      <w:r w:rsidRPr="00794806">
        <w:t>, L.M., 2006. Postnatal Loss of Methyl-CpG Binding Protein 2 in the Forebrain is Sufficient to Mediate Behavioral Aspects of Rett Syndrome in Mice. Biol. Psychiatry 59, 468–476. https://doi.org/10.1016/j.biopsych.2005.07.025</w:t>
      </w:r>
    </w:p>
    <w:p w14:paraId="4DC9E839" w14:textId="77777777" w:rsidR="00F85E3A" w:rsidRPr="00794806" w:rsidRDefault="00F85E3A" w:rsidP="00C80AA4">
      <w:pPr>
        <w:spacing w:before="120" w:after="120" w:line="240" w:lineRule="auto"/>
        <w:ind w:left="720" w:hanging="720"/>
      </w:pPr>
      <w:r w:rsidRPr="00794806">
        <w:t xml:space="preserve">Goffin, D., Allen, M., Zhang, L., Amorim, M., Wang, I.-T.J., Reyes, A.-R.S., Mercado-Berton, A., Ong, C., Cohen, S., Hu, L., </w:t>
      </w:r>
      <w:proofErr w:type="spellStart"/>
      <w:r w:rsidRPr="00794806">
        <w:t>Blendy</w:t>
      </w:r>
      <w:proofErr w:type="spellEnd"/>
      <w:r w:rsidRPr="00794806">
        <w:t xml:space="preserve">, J.A., Carlson, G.C., Siegel, S.J., Greenberg, M.E., Zhou, Z., 2012. Rett syndrome mutation MeCP2 T158A disrupts DNA binding, protein stability and ERP responses. Nat. </w:t>
      </w:r>
      <w:proofErr w:type="spellStart"/>
      <w:r w:rsidRPr="00794806">
        <w:t>Neurosci</w:t>
      </w:r>
      <w:proofErr w:type="spellEnd"/>
      <w:r w:rsidRPr="00794806">
        <w:t>. 15, 274–283. https://doi.org/10.1038/nn.2997</w:t>
      </w:r>
    </w:p>
    <w:p w14:paraId="55DEA2CE" w14:textId="77777777" w:rsidR="00F85E3A" w:rsidRPr="00794806" w:rsidRDefault="00F85E3A" w:rsidP="00C80AA4">
      <w:pPr>
        <w:spacing w:before="120" w:after="120" w:line="240" w:lineRule="auto"/>
        <w:ind w:left="720" w:hanging="720"/>
      </w:pPr>
      <w:r w:rsidRPr="00794806">
        <w:t xml:space="preserve">Goffin, D., </w:t>
      </w:r>
      <w:proofErr w:type="spellStart"/>
      <w:r w:rsidRPr="00794806">
        <w:t>Brodkin</w:t>
      </w:r>
      <w:proofErr w:type="spellEnd"/>
      <w:r w:rsidRPr="00794806">
        <w:t xml:space="preserve">, E.S., </w:t>
      </w:r>
      <w:proofErr w:type="spellStart"/>
      <w:r w:rsidRPr="00794806">
        <w:t>Blendy</w:t>
      </w:r>
      <w:proofErr w:type="spellEnd"/>
      <w:r w:rsidRPr="00794806">
        <w:t xml:space="preserve">, J.A., Siegel, S.J., Zhou, Z., 2014. Cellular origins of auditory event-related potential deficits in Rett syndrome. Nat. </w:t>
      </w:r>
      <w:proofErr w:type="spellStart"/>
      <w:r w:rsidRPr="00794806">
        <w:t>Neurosci</w:t>
      </w:r>
      <w:proofErr w:type="spellEnd"/>
      <w:r w:rsidRPr="00794806">
        <w:t>. 17, 804–806. https://doi.org/10.1038/nn.3710</w:t>
      </w:r>
    </w:p>
    <w:p w14:paraId="59189958" w14:textId="77777777" w:rsidR="00F85E3A" w:rsidRPr="00794806" w:rsidRDefault="00F85E3A" w:rsidP="00C80AA4">
      <w:pPr>
        <w:spacing w:before="120" w:after="120" w:line="240" w:lineRule="auto"/>
        <w:ind w:left="720" w:hanging="720"/>
      </w:pPr>
      <w:proofErr w:type="spellStart"/>
      <w:r w:rsidRPr="00794806">
        <w:t>Gogolla</w:t>
      </w:r>
      <w:proofErr w:type="spellEnd"/>
      <w:r w:rsidRPr="00794806">
        <w:t xml:space="preserve">, N., Caroni, P., </w:t>
      </w:r>
      <w:proofErr w:type="spellStart"/>
      <w:r w:rsidRPr="00794806">
        <w:t>Lüthi</w:t>
      </w:r>
      <w:proofErr w:type="spellEnd"/>
      <w:r w:rsidRPr="00794806">
        <w:t xml:space="preserve">, A., </w:t>
      </w:r>
      <w:proofErr w:type="spellStart"/>
      <w:r w:rsidRPr="00794806">
        <w:t>Herry</w:t>
      </w:r>
      <w:proofErr w:type="spellEnd"/>
      <w:r w:rsidRPr="00794806">
        <w:t xml:space="preserve">, C., 2009. Perineuronal nets protect </w:t>
      </w:r>
      <w:proofErr w:type="gramStart"/>
      <w:r w:rsidRPr="00794806">
        <w:t>fear</w:t>
      </w:r>
      <w:proofErr w:type="gramEnd"/>
      <w:r w:rsidRPr="00794806">
        <w:t xml:space="preserve"> memories from erasure. Science 325, 1258–1261. https://doi.org/10.1126/science.1174146</w:t>
      </w:r>
    </w:p>
    <w:p w14:paraId="1FBF9D03" w14:textId="77777777" w:rsidR="00F85E3A" w:rsidRPr="00794806" w:rsidRDefault="00F85E3A" w:rsidP="00C80AA4">
      <w:pPr>
        <w:spacing w:before="120" w:after="120" w:line="240" w:lineRule="auto"/>
        <w:ind w:left="720" w:hanging="720"/>
      </w:pPr>
      <w:proofErr w:type="spellStart"/>
      <w:r w:rsidRPr="00794806">
        <w:t>Gogolla</w:t>
      </w:r>
      <w:proofErr w:type="spellEnd"/>
      <w:r w:rsidRPr="00794806">
        <w:t xml:space="preserve">, N., </w:t>
      </w:r>
      <w:proofErr w:type="spellStart"/>
      <w:r w:rsidRPr="00794806">
        <w:t>Galimberti</w:t>
      </w:r>
      <w:proofErr w:type="spellEnd"/>
      <w:r w:rsidRPr="00794806">
        <w:t xml:space="preserve">, I., </w:t>
      </w:r>
      <w:proofErr w:type="spellStart"/>
      <w:r w:rsidRPr="00794806">
        <w:t>DePaola</w:t>
      </w:r>
      <w:proofErr w:type="spellEnd"/>
      <w:r w:rsidRPr="00794806">
        <w:t xml:space="preserve">, V., Caroni, P., 2006. Preparation of organotypic hippocampal slice cultures for long-term live imaging. Nat. </w:t>
      </w:r>
      <w:proofErr w:type="spellStart"/>
      <w:r w:rsidRPr="00794806">
        <w:t>Protoc</w:t>
      </w:r>
      <w:proofErr w:type="spellEnd"/>
      <w:r w:rsidRPr="00794806">
        <w:t>. 1, 1165–1171. https://doi.org/10.1038/nprot.2006.168</w:t>
      </w:r>
    </w:p>
    <w:p w14:paraId="14F73FFA" w14:textId="77777777" w:rsidR="00F85E3A" w:rsidRPr="00794806" w:rsidRDefault="00F85E3A" w:rsidP="00C80AA4">
      <w:pPr>
        <w:spacing w:before="120" w:after="120" w:line="240" w:lineRule="auto"/>
        <w:ind w:left="720" w:hanging="720"/>
      </w:pPr>
      <w:r w:rsidRPr="00794806">
        <w:t xml:space="preserve">Goin-Kochel, R.P., </w:t>
      </w:r>
      <w:proofErr w:type="spellStart"/>
      <w:r w:rsidRPr="00794806">
        <w:t>Esler</w:t>
      </w:r>
      <w:proofErr w:type="spellEnd"/>
      <w:r w:rsidRPr="00794806">
        <w:t xml:space="preserve">, A.N., </w:t>
      </w:r>
      <w:proofErr w:type="spellStart"/>
      <w:r w:rsidRPr="00794806">
        <w:t>Kanne</w:t>
      </w:r>
      <w:proofErr w:type="spellEnd"/>
      <w:r w:rsidRPr="00794806">
        <w:t xml:space="preserve">, S.M., Hus, V., 2014. Developmental regression among children with autism spectrum disorder: Onset, duration, and effects on functional outcomes. Res. Autism </w:t>
      </w:r>
      <w:proofErr w:type="spellStart"/>
      <w:r w:rsidRPr="00794806">
        <w:t>Spectr</w:t>
      </w:r>
      <w:proofErr w:type="spellEnd"/>
      <w:r w:rsidRPr="00794806">
        <w:t xml:space="preserve">. </w:t>
      </w:r>
      <w:proofErr w:type="spellStart"/>
      <w:r w:rsidRPr="00794806">
        <w:t>Disord</w:t>
      </w:r>
      <w:proofErr w:type="spellEnd"/>
      <w:r w:rsidRPr="00794806">
        <w:t>. 8, 890–898. https://doi.org/10.1016/j.rasd.2014.04.002</w:t>
      </w:r>
    </w:p>
    <w:p w14:paraId="6C5E2306" w14:textId="77777777" w:rsidR="00F85E3A" w:rsidRPr="00794806" w:rsidRDefault="00F85E3A" w:rsidP="00C80AA4">
      <w:pPr>
        <w:spacing w:before="120" w:after="120" w:line="240" w:lineRule="auto"/>
        <w:ind w:left="720" w:hanging="720"/>
      </w:pPr>
      <w:r w:rsidRPr="00794806">
        <w:t xml:space="preserve">Goin-Kochel, R.P., Trinh, S., Barber, S., Bernier, R., 2017. Gene Disrupting Mutations Associated with Regression in Autism Spectrum Disorder. J. Autism Dev. </w:t>
      </w:r>
      <w:proofErr w:type="spellStart"/>
      <w:r w:rsidRPr="00794806">
        <w:t>Disord</w:t>
      </w:r>
      <w:proofErr w:type="spellEnd"/>
      <w:r w:rsidRPr="00794806">
        <w:t>. 47, 3600–3607. https://doi.org/10.1007/s10803-017-3256-4</w:t>
      </w:r>
    </w:p>
    <w:p w14:paraId="727288C6" w14:textId="77777777" w:rsidR="00F85E3A" w:rsidRPr="00794806" w:rsidRDefault="00F85E3A" w:rsidP="00C80AA4">
      <w:pPr>
        <w:spacing w:before="120" w:after="120" w:line="240" w:lineRule="auto"/>
        <w:ind w:left="720" w:hanging="720"/>
      </w:pPr>
      <w:r w:rsidRPr="00794806">
        <w:t xml:space="preserve">Goldberg, W.A., Thorsen, K.L., </w:t>
      </w:r>
      <w:proofErr w:type="spellStart"/>
      <w:r w:rsidRPr="00794806">
        <w:t>Osann</w:t>
      </w:r>
      <w:proofErr w:type="spellEnd"/>
      <w:r w:rsidRPr="00794806">
        <w:t xml:space="preserve">, K., Spence, M.A., 2008. Use of Home Videotapes to Confirm Parental Reports of Regression in Autism. J. Autism Dev. </w:t>
      </w:r>
      <w:proofErr w:type="spellStart"/>
      <w:r w:rsidRPr="00794806">
        <w:t>Disord</w:t>
      </w:r>
      <w:proofErr w:type="spellEnd"/>
      <w:r w:rsidRPr="00794806">
        <w:t>. 38, 1136–1146. https://doi.org/10.1007/s10803-007-0498-6</w:t>
      </w:r>
    </w:p>
    <w:p w14:paraId="2EF60DD7" w14:textId="77777777" w:rsidR="00F85E3A" w:rsidRPr="00794806" w:rsidRDefault="00F85E3A" w:rsidP="00C80AA4">
      <w:pPr>
        <w:spacing w:before="120" w:after="120" w:line="240" w:lineRule="auto"/>
        <w:ind w:left="720" w:hanging="720"/>
      </w:pPr>
      <w:r w:rsidRPr="00794806">
        <w:t xml:space="preserve">Gonzales, M.L., LaSalle, J.M., 2010. The Role of MeCP2 in Brain Development and Neurodevelopmental Disorders. </w:t>
      </w:r>
      <w:proofErr w:type="spellStart"/>
      <w:r w:rsidRPr="00794806">
        <w:t>Curr</w:t>
      </w:r>
      <w:proofErr w:type="spellEnd"/>
      <w:r w:rsidRPr="00794806">
        <w:t>. Psychiatry Rep. 12, 127–134. https://doi.org/10.1007/s11920-010-0097-7</w:t>
      </w:r>
    </w:p>
    <w:p w14:paraId="307DB8F7" w14:textId="77777777" w:rsidR="00F85E3A" w:rsidRPr="00794806" w:rsidRDefault="00F85E3A" w:rsidP="00C80AA4">
      <w:pPr>
        <w:spacing w:before="120" w:after="120" w:line="240" w:lineRule="auto"/>
        <w:ind w:left="720" w:hanging="720"/>
      </w:pPr>
      <w:r w:rsidRPr="00794806">
        <w:t xml:space="preserve">Goodwin, N.L., Nilsson, S.R.O., Choong, J.J., Golden, S.A., 2022. Toward the </w:t>
      </w:r>
      <w:proofErr w:type="spellStart"/>
      <w:r w:rsidRPr="00794806">
        <w:t>explainability</w:t>
      </w:r>
      <w:proofErr w:type="spellEnd"/>
      <w:r w:rsidRPr="00794806">
        <w:t xml:space="preserve">, transparency, and universality of machine learning for behavioral </w:t>
      </w:r>
      <w:r w:rsidRPr="00794806">
        <w:lastRenderedPageBreak/>
        <w:t xml:space="preserve">classification in neuroscience. </w:t>
      </w:r>
      <w:proofErr w:type="spellStart"/>
      <w:r w:rsidRPr="00794806">
        <w:t>Curr</w:t>
      </w:r>
      <w:proofErr w:type="spellEnd"/>
      <w:r w:rsidRPr="00794806">
        <w:t xml:space="preserve">. </w:t>
      </w:r>
      <w:proofErr w:type="spellStart"/>
      <w:r w:rsidRPr="00794806">
        <w:t>Opin</w:t>
      </w:r>
      <w:proofErr w:type="spellEnd"/>
      <w:r w:rsidRPr="00794806">
        <w:t xml:space="preserve">. </w:t>
      </w:r>
      <w:proofErr w:type="spellStart"/>
      <w:r w:rsidRPr="00794806">
        <w:t>Neurobiol</w:t>
      </w:r>
      <w:proofErr w:type="spellEnd"/>
      <w:r w:rsidRPr="00794806">
        <w:t>. 73, 102544. https://doi.org/10.1016/j.conb.2022.102544</w:t>
      </w:r>
    </w:p>
    <w:p w14:paraId="622D969F" w14:textId="77777777" w:rsidR="00F85E3A" w:rsidRPr="00794806" w:rsidRDefault="00F85E3A" w:rsidP="00C80AA4">
      <w:pPr>
        <w:spacing w:before="120" w:after="120" w:line="240" w:lineRule="auto"/>
        <w:ind w:left="720" w:hanging="720"/>
      </w:pPr>
      <w:proofErr w:type="spellStart"/>
      <w:r w:rsidRPr="00794806">
        <w:t>Guic</w:t>
      </w:r>
      <w:proofErr w:type="spellEnd"/>
      <w:r w:rsidRPr="00794806">
        <w:t xml:space="preserve">-Robles, E., Jenkins, W.M., Bravo, H., 1992. </w:t>
      </w:r>
      <w:proofErr w:type="spellStart"/>
      <w:r w:rsidRPr="00794806">
        <w:t>Vibrissal</w:t>
      </w:r>
      <w:proofErr w:type="spellEnd"/>
      <w:r w:rsidRPr="00794806">
        <w:t xml:space="preserve"> roughness discrimination is </w:t>
      </w:r>
      <w:proofErr w:type="spellStart"/>
      <w:r w:rsidRPr="00794806">
        <w:t>barrelcortex</w:t>
      </w:r>
      <w:proofErr w:type="spellEnd"/>
      <w:r w:rsidRPr="00794806">
        <w:t xml:space="preserve">-dependent. </w:t>
      </w:r>
      <w:proofErr w:type="spellStart"/>
      <w:r w:rsidRPr="00794806">
        <w:t>Behav</w:t>
      </w:r>
      <w:proofErr w:type="spellEnd"/>
      <w:r w:rsidRPr="00794806">
        <w:t>. Brain Res. 48, 145–152. https://doi.org/10.1016/S0166-4328(05)80150-0</w:t>
      </w:r>
    </w:p>
    <w:p w14:paraId="09F84920" w14:textId="77777777" w:rsidR="00F85E3A" w:rsidRPr="00794806" w:rsidRDefault="00F85E3A" w:rsidP="00C80AA4">
      <w:pPr>
        <w:spacing w:before="120" w:after="120" w:line="240" w:lineRule="auto"/>
        <w:ind w:left="720" w:hanging="720"/>
      </w:pPr>
      <w:proofErr w:type="spellStart"/>
      <w:r w:rsidRPr="00794806">
        <w:t>Guić</w:t>
      </w:r>
      <w:proofErr w:type="spellEnd"/>
      <w:r w:rsidRPr="00794806">
        <w:t xml:space="preserve">-Robles, E., </w:t>
      </w:r>
      <w:proofErr w:type="spellStart"/>
      <w:r w:rsidRPr="00794806">
        <w:t>Valdivieso</w:t>
      </w:r>
      <w:proofErr w:type="spellEnd"/>
      <w:r w:rsidRPr="00794806">
        <w:t xml:space="preserve">, C., Guajardo, G., 1989. Rats can learn </w:t>
      </w:r>
      <w:proofErr w:type="gramStart"/>
      <w:r w:rsidRPr="00794806">
        <w:t>a roughness</w:t>
      </w:r>
      <w:proofErr w:type="gramEnd"/>
      <w:r w:rsidRPr="00794806">
        <w:t xml:space="preserve"> discrimination using only their </w:t>
      </w:r>
      <w:proofErr w:type="spellStart"/>
      <w:r w:rsidRPr="00794806">
        <w:t>vibrissal</w:t>
      </w:r>
      <w:proofErr w:type="spellEnd"/>
      <w:r w:rsidRPr="00794806">
        <w:t xml:space="preserve"> system. </w:t>
      </w:r>
      <w:proofErr w:type="spellStart"/>
      <w:r w:rsidRPr="00794806">
        <w:t>Behav</w:t>
      </w:r>
      <w:proofErr w:type="spellEnd"/>
      <w:r w:rsidRPr="00794806">
        <w:t>. Brain Res. 31, 285–289. https://doi.org/10.1016/0166-4328(89)90011-9</w:t>
      </w:r>
    </w:p>
    <w:p w14:paraId="151A11AA" w14:textId="77777777" w:rsidR="00F85E3A" w:rsidRPr="00794806" w:rsidRDefault="00F85E3A" w:rsidP="00C80AA4">
      <w:pPr>
        <w:spacing w:before="120" w:after="120" w:line="240" w:lineRule="auto"/>
        <w:ind w:left="720" w:hanging="720"/>
      </w:pPr>
      <w:r w:rsidRPr="00794806">
        <w:t>Guy, J., Hendrich, B., Holmes, M., Martin, J.E., Bird, A., 2001. A mouse Mecp2-null mutation causes neurological symptoms that mimic Rett syndrome. Nat. Genet. 27, 322–326. https://doi.org/10.1038/85899</w:t>
      </w:r>
    </w:p>
    <w:p w14:paraId="242473B6" w14:textId="77777777" w:rsidR="00F85E3A" w:rsidRPr="00794806" w:rsidRDefault="00F85E3A" w:rsidP="00C80AA4">
      <w:pPr>
        <w:spacing w:before="120" w:after="120" w:line="240" w:lineRule="auto"/>
        <w:ind w:left="720" w:hanging="720"/>
      </w:pPr>
      <w:r w:rsidRPr="00794806">
        <w:t>Hagberg, B., Aicardi, J., Dias, K., Ramos, O., 1983a. A progressive syndrome of autism, dementia, ataxia, and loss of purposeful hand use in girls: Rett’s syndrome: Report of 35 cases. Ann. Neurol. 14, 471–479. https://doi.org/10.1002/ana.410140412</w:t>
      </w:r>
    </w:p>
    <w:p w14:paraId="2577D580" w14:textId="77777777" w:rsidR="00F85E3A" w:rsidRPr="00794806" w:rsidRDefault="00F85E3A" w:rsidP="00C80AA4">
      <w:pPr>
        <w:spacing w:before="120" w:after="120" w:line="240" w:lineRule="auto"/>
        <w:ind w:left="720" w:hanging="720"/>
      </w:pPr>
      <w:r w:rsidRPr="00794806">
        <w:t>Hagberg, B., Aicardi, J., Dias, K., Ramos, O., 1983b. A progressive syndrome of autism, dementia, ataxia, and loss of purposeful hand use in girls: Rett’s syndrome: Report of 35 cases. Ann. Neurol. 14, 471–479. https://doi.org/10.1002/ana.410140412</w:t>
      </w:r>
    </w:p>
    <w:p w14:paraId="014654D0" w14:textId="77777777" w:rsidR="00F85E3A" w:rsidRPr="00794806" w:rsidRDefault="00F85E3A" w:rsidP="00C80AA4">
      <w:pPr>
        <w:spacing w:before="120" w:after="120" w:line="240" w:lineRule="auto"/>
        <w:ind w:left="720" w:hanging="720"/>
      </w:pPr>
      <w:r w:rsidRPr="00794806">
        <w:t xml:space="preserve">Han, Z.-A., Jeon, H.R., Kim, S.W., Park, J.Y., Chung, H.J., 2012. Clinical Characteristics of Children with Rett Syndrome. Ann. </w:t>
      </w:r>
      <w:proofErr w:type="spellStart"/>
      <w:r w:rsidRPr="00794806">
        <w:t>Rehabil</w:t>
      </w:r>
      <w:proofErr w:type="spellEnd"/>
      <w:r w:rsidRPr="00794806">
        <w:t>. Med. 36, 334. https://doi.org/10.5535/arm.2012.36.3.334</w:t>
      </w:r>
    </w:p>
    <w:p w14:paraId="023063B7" w14:textId="77777777" w:rsidR="00F85E3A" w:rsidRPr="00794806" w:rsidRDefault="00F85E3A" w:rsidP="00C80AA4">
      <w:pPr>
        <w:spacing w:before="120" w:after="120" w:line="240" w:lineRule="auto"/>
        <w:ind w:left="720" w:hanging="720"/>
      </w:pPr>
      <w:proofErr w:type="spellStart"/>
      <w:r w:rsidRPr="00794806">
        <w:t>Hartig</w:t>
      </w:r>
      <w:proofErr w:type="spellEnd"/>
      <w:r w:rsidRPr="00794806">
        <w:t xml:space="preserve">, W., </w:t>
      </w:r>
      <w:proofErr w:type="spellStart"/>
      <w:r w:rsidRPr="00794806">
        <w:t>Brauer</w:t>
      </w:r>
      <w:proofErr w:type="spellEnd"/>
      <w:r w:rsidRPr="00794806">
        <w:t xml:space="preserve">, K., Bruckner, G., 1992. Wisteria floribunda agglutinin-labelled nets surround parvalbumin-containing neurons. </w:t>
      </w:r>
      <w:proofErr w:type="spellStart"/>
      <w:r w:rsidRPr="00794806">
        <w:t>Neuroreport</w:t>
      </w:r>
      <w:proofErr w:type="spellEnd"/>
      <w:r w:rsidRPr="00794806">
        <w:t xml:space="preserve"> 3, 869–72.</w:t>
      </w:r>
    </w:p>
    <w:p w14:paraId="156E2725" w14:textId="77777777" w:rsidR="00F85E3A" w:rsidRPr="00794806" w:rsidRDefault="00F85E3A" w:rsidP="00C80AA4">
      <w:pPr>
        <w:spacing w:before="120" w:after="120" w:line="240" w:lineRule="auto"/>
        <w:ind w:left="720" w:hanging="720"/>
      </w:pPr>
      <w:r w:rsidRPr="00794806">
        <w:t xml:space="preserve">He, L., Liu, N., Cheng, T., Chen, X., Li, Y., Shu, Y., Qiu, Z., Zhang, X., 2014. Conditional deletion of Mecp2 in parvalbumin-expressing GABAergic cells results in the absence of critical period plasticity. Nat. </w:t>
      </w:r>
      <w:proofErr w:type="spellStart"/>
      <w:r w:rsidRPr="00794806">
        <w:t>Commun</w:t>
      </w:r>
      <w:proofErr w:type="spellEnd"/>
      <w:r w:rsidRPr="00794806">
        <w:t>. 5, 5036. https://doi.org/10.1038/ncomms6036</w:t>
      </w:r>
    </w:p>
    <w:p w14:paraId="3DE0763E" w14:textId="77777777" w:rsidR="00F85E3A" w:rsidRPr="00794806" w:rsidRDefault="00F85E3A" w:rsidP="00C80AA4">
      <w:pPr>
        <w:spacing w:before="120" w:after="120" w:line="240" w:lineRule="auto"/>
        <w:ind w:left="720" w:hanging="720"/>
      </w:pPr>
      <w:proofErr w:type="spellStart"/>
      <w:r w:rsidRPr="00794806">
        <w:t>Heindorf</w:t>
      </w:r>
      <w:proofErr w:type="spellEnd"/>
      <w:r w:rsidRPr="00794806">
        <w:t>, M., Arber, S., Keller, G.B., 2018. Mouse Motor Cortex Coordinates the Behavioral Response to Unpredicted Sensory Feedback. Neuron 99, 1040-1054.e5. https://doi.org/10.1016/j.neuron.2018.07.046</w:t>
      </w:r>
    </w:p>
    <w:p w14:paraId="6724F1C4" w14:textId="77777777" w:rsidR="00F85E3A" w:rsidRPr="00794806" w:rsidRDefault="00F85E3A" w:rsidP="00C80AA4">
      <w:pPr>
        <w:spacing w:before="120" w:after="120" w:line="240" w:lineRule="auto"/>
        <w:ind w:left="720" w:hanging="720"/>
      </w:pPr>
      <w:proofErr w:type="spellStart"/>
      <w:r w:rsidRPr="00794806">
        <w:t>Hemel</w:t>
      </w:r>
      <w:proofErr w:type="spellEnd"/>
      <w:r w:rsidRPr="00794806">
        <w:t xml:space="preserve">, S.B.V., 1973. PUP RETRIEVING AS A REINFORCER IN NULLIPAROUS MICE 1. J. Exp. Anal. </w:t>
      </w:r>
      <w:proofErr w:type="spellStart"/>
      <w:r w:rsidRPr="00794806">
        <w:t>Behav</w:t>
      </w:r>
      <w:proofErr w:type="spellEnd"/>
      <w:r w:rsidRPr="00794806">
        <w:t>. 19, 233–238. https://doi.org/10.1901/jeab.1973.19-233</w:t>
      </w:r>
    </w:p>
    <w:p w14:paraId="0F5BC812" w14:textId="77777777" w:rsidR="00F85E3A" w:rsidRPr="00794806" w:rsidRDefault="00F85E3A" w:rsidP="00C80AA4">
      <w:pPr>
        <w:spacing w:before="120" w:after="120" w:line="240" w:lineRule="auto"/>
        <w:ind w:left="720" w:hanging="720"/>
      </w:pPr>
      <w:r w:rsidRPr="00794806">
        <w:t>Hinde, R.A., Davies, L., 1972. REMOVING INFANT RHESUS FROM MOTHER FOR 13 DAYS COMPARED WITH REMOVING MOTHER FROM INFANT. J. Child Psychol. Psychiatry 13, 227–237. https://doi.org/10.1111/j.1469-7610.1972.tb01149.x</w:t>
      </w:r>
    </w:p>
    <w:p w14:paraId="4F17022D" w14:textId="77777777" w:rsidR="00F85E3A" w:rsidRPr="00794806" w:rsidRDefault="00F85E3A" w:rsidP="00C80AA4">
      <w:pPr>
        <w:spacing w:before="120" w:after="120" w:line="240" w:lineRule="auto"/>
        <w:ind w:left="720" w:hanging="720"/>
      </w:pPr>
      <w:r w:rsidRPr="00794806">
        <w:t xml:space="preserve">Hou, X., Yoshioka, N., </w:t>
      </w:r>
      <w:proofErr w:type="spellStart"/>
      <w:r w:rsidRPr="00794806">
        <w:t>Tsukano</w:t>
      </w:r>
      <w:proofErr w:type="spellEnd"/>
      <w:r w:rsidRPr="00794806">
        <w:t xml:space="preserve">, H., Sakai, A., Miyata, S., Watanabe, Y., </w:t>
      </w:r>
      <w:proofErr w:type="spellStart"/>
      <w:r w:rsidRPr="00794806">
        <w:t>Yanagawa</w:t>
      </w:r>
      <w:proofErr w:type="spellEnd"/>
      <w:r w:rsidRPr="00794806">
        <w:t xml:space="preserve">, Y., </w:t>
      </w:r>
      <w:proofErr w:type="spellStart"/>
      <w:r w:rsidRPr="00794806">
        <w:t>Sakimura</w:t>
      </w:r>
      <w:proofErr w:type="spellEnd"/>
      <w:r w:rsidRPr="00794806">
        <w:t xml:space="preserve">, K., Takeuchi, K., Kitagawa, H., </w:t>
      </w:r>
      <w:proofErr w:type="spellStart"/>
      <w:r w:rsidRPr="00794806">
        <w:t>Hensch</w:t>
      </w:r>
      <w:proofErr w:type="spellEnd"/>
      <w:r w:rsidRPr="00794806">
        <w:t xml:space="preserve">, T.K., </w:t>
      </w:r>
      <w:proofErr w:type="spellStart"/>
      <w:r w:rsidRPr="00794806">
        <w:t>Shibuki</w:t>
      </w:r>
      <w:proofErr w:type="spellEnd"/>
      <w:r w:rsidRPr="00794806">
        <w:t xml:space="preserve">, K., Igarashi, M., Sugiyama, S., 2017. Chondroitin Sulfate Is Required for Onset and Offset of </w:t>
      </w:r>
      <w:r w:rsidRPr="00794806">
        <w:lastRenderedPageBreak/>
        <w:t>Critical Period Plasticity in Visual Cortex. Sci. Rep. 7. https://doi.org/10.1038/s41598-017-04007-x</w:t>
      </w:r>
    </w:p>
    <w:p w14:paraId="40BB558F" w14:textId="77777777" w:rsidR="00F85E3A" w:rsidRPr="00794806" w:rsidRDefault="00F85E3A" w:rsidP="00C80AA4">
      <w:pPr>
        <w:spacing w:before="120" w:after="120" w:line="240" w:lineRule="auto"/>
        <w:ind w:left="720" w:hanging="720"/>
      </w:pPr>
      <w:r w:rsidRPr="00794806">
        <w:t xml:space="preserve">Hsu, A.I., </w:t>
      </w:r>
      <w:proofErr w:type="spellStart"/>
      <w:r w:rsidRPr="00794806">
        <w:t>Yttri</w:t>
      </w:r>
      <w:proofErr w:type="spellEnd"/>
      <w:r w:rsidRPr="00794806">
        <w:t>, E.A., 2021. B-</w:t>
      </w:r>
      <w:proofErr w:type="spellStart"/>
      <w:r w:rsidRPr="00794806">
        <w:t>SOiD</w:t>
      </w:r>
      <w:proofErr w:type="spellEnd"/>
      <w:r w:rsidRPr="00794806">
        <w:t xml:space="preserve">, an open-source unsupervised algorithm for identification and fast prediction of behaviors. Nat. </w:t>
      </w:r>
      <w:proofErr w:type="spellStart"/>
      <w:r w:rsidRPr="00794806">
        <w:t>Commun</w:t>
      </w:r>
      <w:proofErr w:type="spellEnd"/>
      <w:r w:rsidRPr="00794806">
        <w:t>. 12, 5188. https://doi.org/10.1038/s41467-021-25420-x</w:t>
      </w:r>
    </w:p>
    <w:p w14:paraId="6DCE274A" w14:textId="77777777" w:rsidR="00F85E3A" w:rsidRPr="00794806" w:rsidRDefault="00F85E3A" w:rsidP="00C80AA4">
      <w:pPr>
        <w:spacing w:before="120" w:after="120" w:line="240" w:lineRule="auto"/>
        <w:ind w:left="720" w:hanging="720"/>
      </w:pPr>
      <w:r w:rsidRPr="00794806">
        <w:t xml:space="preserve">Huang, R., </w:t>
      </w:r>
      <w:proofErr w:type="spellStart"/>
      <w:r w:rsidRPr="00794806">
        <w:t>Nikooyan</w:t>
      </w:r>
      <w:proofErr w:type="spellEnd"/>
      <w:r w:rsidRPr="00794806">
        <w:t xml:space="preserve">, A.A., Xu, B., Joseph, M.S., </w:t>
      </w:r>
      <w:proofErr w:type="spellStart"/>
      <w:r w:rsidRPr="00794806">
        <w:t>Damavandi</w:t>
      </w:r>
      <w:proofErr w:type="spellEnd"/>
      <w:r w:rsidRPr="00794806">
        <w:t xml:space="preserve">, H.G., von </w:t>
      </w:r>
      <w:proofErr w:type="spellStart"/>
      <w:r w:rsidRPr="00794806">
        <w:t>Trotha</w:t>
      </w:r>
      <w:proofErr w:type="spellEnd"/>
      <w:r w:rsidRPr="00794806">
        <w:t>, N., Li, L., Bhattarai, A., Zadeh, D., Seo, Y., Liu, X., Truong, P.A., Koo, E.H., Leiter, J.C., Lu, D.C., 2021. Machine learning classifies predictive kinematic features in a mouse model of neurodegeneration. Sci. Rep. 11, 3950. https://doi.org/10.1038/s41598-021-82694-3</w:t>
      </w:r>
    </w:p>
    <w:p w14:paraId="18C621A5" w14:textId="77777777" w:rsidR="00F85E3A" w:rsidRPr="00794806" w:rsidRDefault="00F85E3A" w:rsidP="00C80AA4">
      <w:pPr>
        <w:spacing w:before="120" w:after="120" w:line="240" w:lineRule="auto"/>
        <w:ind w:left="720" w:hanging="720"/>
      </w:pPr>
      <w:r w:rsidRPr="00794806">
        <w:t xml:space="preserve">Huang, T.-W., </w:t>
      </w:r>
      <w:proofErr w:type="spellStart"/>
      <w:r w:rsidRPr="00794806">
        <w:t>Kochukov</w:t>
      </w:r>
      <w:proofErr w:type="spellEnd"/>
      <w:r w:rsidRPr="00794806">
        <w:t xml:space="preserve">, M.Y., Ward, C.S., Merritt, J., Thomas, K., Nguyen, T., </w:t>
      </w:r>
      <w:proofErr w:type="spellStart"/>
      <w:r w:rsidRPr="00794806">
        <w:t>Arenkiel</w:t>
      </w:r>
      <w:proofErr w:type="spellEnd"/>
      <w:r w:rsidRPr="00794806">
        <w:t xml:space="preserve">, B.R., </w:t>
      </w:r>
      <w:proofErr w:type="spellStart"/>
      <w:r w:rsidRPr="00794806">
        <w:t>Neul</w:t>
      </w:r>
      <w:proofErr w:type="spellEnd"/>
      <w:r w:rsidRPr="00794806">
        <w:t xml:space="preserve">, J.L., 2016. Progressive Changes in a Distributed Neural Circuit Underlie Breathing Abnormalities in Mice Lacking MeCP2. J. </w:t>
      </w:r>
      <w:proofErr w:type="spellStart"/>
      <w:r w:rsidRPr="00794806">
        <w:t>Neurosci</w:t>
      </w:r>
      <w:proofErr w:type="spellEnd"/>
      <w:r w:rsidRPr="00794806">
        <w:t>. 36, 5572–5586. https://doi.org/10.1523/JNEUROSCI.2330-15.2016</w:t>
      </w:r>
    </w:p>
    <w:p w14:paraId="04056FD1" w14:textId="77777777" w:rsidR="00F85E3A" w:rsidRPr="00794806" w:rsidRDefault="00F85E3A" w:rsidP="00C80AA4">
      <w:pPr>
        <w:spacing w:before="120" w:after="120" w:line="240" w:lineRule="auto"/>
        <w:ind w:left="720" w:hanging="720"/>
      </w:pPr>
      <w:proofErr w:type="spellStart"/>
      <w:r w:rsidRPr="00794806">
        <w:t>Insafutdinov</w:t>
      </w:r>
      <w:proofErr w:type="spellEnd"/>
      <w:r w:rsidRPr="00794806">
        <w:t xml:space="preserve">, E., </w:t>
      </w:r>
      <w:proofErr w:type="spellStart"/>
      <w:r w:rsidRPr="00794806">
        <w:t>Pishchulin</w:t>
      </w:r>
      <w:proofErr w:type="spellEnd"/>
      <w:r w:rsidRPr="00794806">
        <w:t xml:space="preserve">, L., Andres, B., </w:t>
      </w:r>
      <w:proofErr w:type="spellStart"/>
      <w:r w:rsidRPr="00794806">
        <w:t>Andriluka</w:t>
      </w:r>
      <w:proofErr w:type="spellEnd"/>
      <w:r w:rsidRPr="00794806">
        <w:t xml:space="preserve">, M., Schiele, B., 2016. </w:t>
      </w:r>
      <w:proofErr w:type="spellStart"/>
      <w:r w:rsidRPr="00794806">
        <w:t>DeeperCut</w:t>
      </w:r>
      <w:proofErr w:type="spellEnd"/>
      <w:r w:rsidRPr="00794806">
        <w:t xml:space="preserve">: A Deeper, Stronger, and Faster Multi-person Pose Estimation Model, in: </w:t>
      </w:r>
      <w:proofErr w:type="spellStart"/>
      <w:r w:rsidRPr="00794806">
        <w:t>Leibe</w:t>
      </w:r>
      <w:proofErr w:type="spellEnd"/>
      <w:r w:rsidRPr="00794806">
        <w:t xml:space="preserve">, B., Matas, J., </w:t>
      </w:r>
      <w:proofErr w:type="spellStart"/>
      <w:r w:rsidRPr="00794806">
        <w:t>Sebe</w:t>
      </w:r>
      <w:proofErr w:type="spellEnd"/>
      <w:r w:rsidRPr="00794806">
        <w:t>, N., Welling, M. (Eds.), Computer Vision – ECCV 2016, Lecture Notes in Computer Science. Springer International Publishing, Cham, pp. 34–50. https://doi.org/10.1007/978-3-319-46466-4_3</w:t>
      </w:r>
    </w:p>
    <w:p w14:paraId="5F9F533B" w14:textId="77777777" w:rsidR="00F85E3A" w:rsidRPr="00794806" w:rsidRDefault="00F85E3A" w:rsidP="00C80AA4">
      <w:pPr>
        <w:spacing w:before="120" w:after="120" w:line="240" w:lineRule="auto"/>
        <w:ind w:left="720" w:hanging="720"/>
      </w:pPr>
      <w:r w:rsidRPr="00794806">
        <w:t xml:space="preserve">Ito-Ishida, A., </w:t>
      </w:r>
      <w:proofErr w:type="spellStart"/>
      <w:r w:rsidRPr="00794806">
        <w:t>Ure</w:t>
      </w:r>
      <w:proofErr w:type="spellEnd"/>
      <w:r w:rsidRPr="00794806">
        <w:t xml:space="preserve">, K., Chen, H., Swann, J.W., </w:t>
      </w:r>
      <w:proofErr w:type="spellStart"/>
      <w:r w:rsidRPr="00794806">
        <w:t>Zoghbi</w:t>
      </w:r>
      <w:proofErr w:type="spellEnd"/>
      <w:r w:rsidRPr="00794806">
        <w:t>, H.Y., 2015. Loss of MeCP2 in Parvalbumin-and Somatostatin-Expressing Neurons in Mice Leads to Distinct Rett Syndrome-like Phenotypes. Neuron 88, 651–658. https://doi.org/10.1016/j.neuron.2015.10.029</w:t>
      </w:r>
    </w:p>
    <w:p w14:paraId="7E48E203" w14:textId="77777777" w:rsidR="00F85E3A" w:rsidRPr="00794806" w:rsidRDefault="00F85E3A" w:rsidP="00C80AA4">
      <w:pPr>
        <w:spacing w:before="120" w:after="120" w:line="240" w:lineRule="auto"/>
        <w:ind w:left="720" w:hanging="720"/>
      </w:pPr>
      <w:r w:rsidRPr="00794806">
        <w:t xml:space="preserve">Johnson, B.S., Zhao, Y.-T., </w:t>
      </w:r>
      <w:proofErr w:type="spellStart"/>
      <w:r w:rsidRPr="00794806">
        <w:t>Fasolino</w:t>
      </w:r>
      <w:proofErr w:type="spellEnd"/>
      <w:r w:rsidRPr="00794806">
        <w:t xml:space="preserve">, M., Lamonica, J.M., Kim, Y.J., </w:t>
      </w:r>
      <w:proofErr w:type="spellStart"/>
      <w:r w:rsidRPr="00794806">
        <w:t>Georgakilas</w:t>
      </w:r>
      <w:proofErr w:type="spellEnd"/>
      <w:r w:rsidRPr="00794806">
        <w:t>, G., Wood, K.H., Bu, D., Cui, Y., Goffin, D., Vahedi, G., Kim, T.H., Zhou, Z., 2017. Biotin tagging of MeCP2 in mice reveals contextual insights into the Rett syndrome transcriptome. Nat. Med. 23, 1203–1214. https://doi.org/10.1038/nm.4406</w:t>
      </w:r>
    </w:p>
    <w:p w14:paraId="4D13764A" w14:textId="77777777" w:rsidR="00F85E3A" w:rsidRPr="00794806" w:rsidRDefault="00F85E3A" w:rsidP="00C80AA4">
      <w:pPr>
        <w:spacing w:before="120" w:after="120" w:line="240" w:lineRule="auto"/>
        <w:ind w:left="720" w:hanging="720"/>
      </w:pPr>
      <w:r w:rsidRPr="00794806">
        <w:t xml:space="preserve">Jones, P.L., </w:t>
      </w:r>
      <w:proofErr w:type="spellStart"/>
      <w:r w:rsidRPr="00794806">
        <w:t>Veenstra</w:t>
      </w:r>
      <w:proofErr w:type="spellEnd"/>
      <w:r w:rsidRPr="00794806">
        <w:t xml:space="preserve">, G.J.C., Wade, P.A., </w:t>
      </w:r>
      <w:proofErr w:type="spellStart"/>
      <w:r w:rsidRPr="00794806">
        <w:t>Vermaak</w:t>
      </w:r>
      <w:proofErr w:type="spellEnd"/>
      <w:r w:rsidRPr="00794806">
        <w:t xml:space="preserve">, D., </w:t>
      </w:r>
      <w:proofErr w:type="spellStart"/>
      <w:r w:rsidRPr="00794806">
        <w:t>Kass</w:t>
      </w:r>
      <w:proofErr w:type="spellEnd"/>
      <w:r w:rsidRPr="00794806">
        <w:t xml:space="preserve">, S.U., Landsberger, N., </w:t>
      </w:r>
      <w:proofErr w:type="spellStart"/>
      <w:r w:rsidRPr="00794806">
        <w:t>Strouboulis</w:t>
      </w:r>
      <w:proofErr w:type="spellEnd"/>
      <w:r w:rsidRPr="00794806">
        <w:t xml:space="preserve">, J., </w:t>
      </w:r>
      <w:proofErr w:type="spellStart"/>
      <w:r w:rsidRPr="00794806">
        <w:t>Wolffe</w:t>
      </w:r>
      <w:proofErr w:type="spellEnd"/>
      <w:r w:rsidRPr="00794806">
        <w:t>, A.P., 1998. Methylated DNA and MeCP2 recruit histone deacetylase to repress transcription. Nat. Genet. 19, 187–191. https://doi.org/10.1038/561</w:t>
      </w:r>
    </w:p>
    <w:p w14:paraId="7EADCF9E" w14:textId="77777777" w:rsidR="00F85E3A" w:rsidRPr="00794806" w:rsidRDefault="00F85E3A" w:rsidP="00C80AA4">
      <w:pPr>
        <w:spacing w:before="120" w:after="120" w:line="240" w:lineRule="auto"/>
        <w:ind w:left="720" w:hanging="720"/>
      </w:pPr>
      <w:proofErr w:type="spellStart"/>
      <w:r w:rsidRPr="00794806">
        <w:t>Juchniewicz</w:t>
      </w:r>
      <w:proofErr w:type="spellEnd"/>
      <w:r w:rsidRPr="00794806">
        <w:t xml:space="preserve">, P., </w:t>
      </w:r>
      <w:proofErr w:type="spellStart"/>
      <w:r w:rsidRPr="00794806">
        <w:t>Piotrowska</w:t>
      </w:r>
      <w:proofErr w:type="spellEnd"/>
      <w:r w:rsidRPr="00794806">
        <w:t xml:space="preserve">, E., </w:t>
      </w:r>
      <w:proofErr w:type="spellStart"/>
      <w:r w:rsidRPr="00794806">
        <w:t>Kloska</w:t>
      </w:r>
      <w:proofErr w:type="spellEnd"/>
      <w:r w:rsidRPr="00794806">
        <w:t xml:space="preserve">, A., </w:t>
      </w:r>
      <w:proofErr w:type="spellStart"/>
      <w:r w:rsidRPr="00794806">
        <w:t>Podlacha</w:t>
      </w:r>
      <w:proofErr w:type="spellEnd"/>
      <w:r w:rsidRPr="00794806">
        <w:t xml:space="preserve">, M., </w:t>
      </w:r>
      <w:proofErr w:type="spellStart"/>
      <w:r w:rsidRPr="00794806">
        <w:t>Mantej</w:t>
      </w:r>
      <w:proofErr w:type="spellEnd"/>
      <w:r w:rsidRPr="00794806">
        <w:t xml:space="preserve">, J., </w:t>
      </w:r>
      <w:proofErr w:type="spellStart"/>
      <w:r w:rsidRPr="00794806">
        <w:t>Węgrzyn</w:t>
      </w:r>
      <w:proofErr w:type="spellEnd"/>
      <w:r w:rsidRPr="00794806">
        <w:t xml:space="preserve">, G., </w:t>
      </w:r>
      <w:proofErr w:type="spellStart"/>
      <w:r w:rsidRPr="00794806">
        <w:t>Tukaj</w:t>
      </w:r>
      <w:proofErr w:type="spellEnd"/>
      <w:r w:rsidRPr="00794806">
        <w:t xml:space="preserve">, S., </w:t>
      </w:r>
      <w:proofErr w:type="spellStart"/>
      <w:r w:rsidRPr="00794806">
        <w:t>Jakóbkiewicz-Banecka</w:t>
      </w:r>
      <w:proofErr w:type="spellEnd"/>
      <w:r w:rsidRPr="00794806">
        <w:t>, J., 2021. Dosage Compensation in Females with X-Linked Metabolic Disorders. Int. J. Mol. Sci. 22, 4514. https://doi.org/10.3390/ijms22094514</w:t>
      </w:r>
    </w:p>
    <w:p w14:paraId="6D02DF53" w14:textId="77777777" w:rsidR="00F85E3A" w:rsidRPr="00794806" w:rsidRDefault="00F85E3A" w:rsidP="00C80AA4">
      <w:pPr>
        <w:spacing w:before="120" w:after="120" w:line="240" w:lineRule="auto"/>
        <w:ind w:left="720" w:hanging="720"/>
      </w:pPr>
      <w:r w:rsidRPr="00794806">
        <w:t>Kang, S., Noh, H.J., Bae, S.H., Kim, Y.-S., Lew, H., Lim, J., Kim, S.J., Hong, K.S., Rah, J.-C., Kim, C.H., 2020. Clozapine generates obsessive compulsive disorder-like behavior in mice. Mol. Brain 13, 84. https://doi.org/10.1186/s13041-020-00621-5</w:t>
      </w:r>
    </w:p>
    <w:p w14:paraId="223E67F8" w14:textId="77777777" w:rsidR="00F85E3A" w:rsidRPr="00794806" w:rsidRDefault="00F85E3A" w:rsidP="00C80AA4">
      <w:pPr>
        <w:spacing w:before="120" w:after="120" w:line="240" w:lineRule="auto"/>
        <w:ind w:left="720" w:hanging="720"/>
      </w:pPr>
      <w:r w:rsidRPr="00794806">
        <w:t xml:space="preserve">Kerr, A., 1995. Early Clinical Signs in the Rett Disorder. </w:t>
      </w:r>
      <w:proofErr w:type="spellStart"/>
      <w:r w:rsidRPr="00794806">
        <w:t>Neuropediatrics</w:t>
      </w:r>
      <w:proofErr w:type="spellEnd"/>
      <w:r w:rsidRPr="00794806">
        <w:t xml:space="preserve"> 26, 67–71. https://doi.org/10.1055/s-2007-979725</w:t>
      </w:r>
    </w:p>
    <w:p w14:paraId="4F274F76" w14:textId="77777777" w:rsidR="00F85E3A" w:rsidRPr="00794806" w:rsidRDefault="00F85E3A" w:rsidP="00C80AA4">
      <w:pPr>
        <w:spacing w:before="120" w:after="120" w:line="240" w:lineRule="auto"/>
        <w:ind w:left="720" w:hanging="720"/>
      </w:pPr>
      <w:r w:rsidRPr="00794806">
        <w:lastRenderedPageBreak/>
        <w:t>Key, A.P., Jones, D., Peters, S., 2019. Spoken word processing in Rett syndrome: Evidence from event</w:t>
      </w:r>
      <w:r w:rsidRPr="00794806">
        <w:rPr>
          <w:rFonts w:ascii="Cambria Math" w:hAnsi="Cambria Math" w:cs="Cambria Math"/>
        </w:rPr>
        <w:t>‐</w:t>
      </w:r>
      <w:r w:rsidRPr="00794806">
        <w:t xml:space="preserve">related potentials. Int. J. Dev. </w:t>
      </w:r>
      <w:proofErr w:type="spellStart"/>
      <w:r w:rsidRPr="00794806">
        <w:t>Neurosci</w:t>
      </w:r>
      <w:proofErr w:type="spellEnd"/>
      <w:r w:rsidRPr="00794806">
        <w:t>. 73, 26–31. https://doi.org/10.1016/j.ijdevneu.2019.01.001</w:t>
      </w:r>
    </w:p>
    <w:p w14:paraId="32204ED0" w14:textId="77777777" w:rsidR="00F85E3A" w:rsidRPr="00794806" w:rsidRDefault="00F85E3A" w:rsidP="00C80AA4">
      <w:pPr>
        <w:spacing w:before="120" w:after="120" w:line="240" w:lineRule="auto"/>
        <w:ind w:left="720" w:hanging="720"/>
      </w:pPr>
      <w:r w:rsidRPr="00794806">
        <w:t xml:space="preserve">Killian, J.T., Lane, J.B., Cutter, G.R., Skinner, S.A., Kaufmann, W.E., </w:t>
      </w:r>
      <w:proofErr w:type="spellStart"/>
      <w:r w:rsidRPr="00794806">
        <w:t>Tarquinio</w:t>
      </w:r>
      <w:proofErr w:type="spellEnd"/>
      <w:r w:rsidRPr="00794806">
        <w:t xml:space="preserve">, D.C., Glaze, D.G., </w:t>
      </w:r>
      <w:proofErr w:type="spellStart"/>
      <w:r w:rsidRPr="00794806">
        <w:t>Motil</w:t>
      </w:r>
      <w:proofErr w:type="spellEnd"/>
      <w:r w:rsidRPr="00794806">
        <w:t xml:space="preserve">, K.J., </w:t>
      </w:r>
      <w:proofErr w:type="spellStart"/>
      <w:r w:rsidRPr="00794806">
        <w:t>Neul</w:t>
      </w:r>
      <w:proofErr w:type="spellEnd"/>
      <w:r w:rsidRPr="00794806">
        <w:t xml:space="preserve">, J.L., Percy, A.K., 2014. Pubertal Development in Rett Syndrome Deviates </w:t>
      </w:r>
      <w:proofErr w:type="gramStart"/>
      <w:r w:rsidRPr="00794806">
        <w:t>From</w:t>
      </w:r>
      <w:proofErr w:type="gramEnd"/>
      <w:r w:rsidRPr="00794806">
        <w:t xml:space="preserve"> Typical Females. </w:t>
      </w:r>
      <w:proofErr w:type="spellStart"/>
      <w:r w:rsidRPr="00794806">
        <w:t>Pediatr</w:t>
      </w:r>
      <w:proofErr w:type="spellEnd"/>
      <w:r w:rsidRPr="00794806">
        <w:t>. Neurol. 51, 769–775. https://doi.org/10.1016/j.pediatrneurol.2014.08.013</w:t>
      </w:r>
    </w:p>
    <w:p w14:paraId="1C7C5F73" w14:textId="77777777" w:rsidR="00F85E3A" w:rsidRPr="00794806" w:rsidRDefault="00F85E3A" w:rsidP="00C80AA4">
      <w:pPr>
        <w:spacing w:before="120" w:after="120" w:line="240" w:lineRule="auto"/>
        <w:ind w:left="720" w:hanging="720"/>
      </w:pPr>
      <w:r w:rsidRPr="00794806">
        <w:t xml:space="preserve">Kirby, R.S., Lane, J.B., Childers, J., Skinner, S.A., </w:t>
      </w:r>
      <w:proofErr w:type="spellStart"/>
      <w:r w:rsidRPr="00794806">
        <w:t>Annese</w:t>
      </w:r>
      <w:proofErr w:type="spellEnd"/>
      <w:r w:rsidRPr="00794806">
        <w:t xml:space="preserve">, F., </w:t>
      </w:r>
      <w:proofErr w:type="spellStart"/>
      <w:r w:rsidRPr="00794806">
        <w:t>Barrish</w:t>
      </w:r>
      <w:proofErr w:type="spellEnd"/>
      <w:r w:rsidRPr="00794806">
        <w:t xml:space="preserve">, J.O., Glaze, D.G., MacLeod, P., Percy, A.K., 2010a. Longevity in Rett Syndrome: Analysis of the North American Database. J. </w:t>
      </w:r>
      <w:proofErr w:type="spellStart"/>
      <w:r w:rsidRPr="00794806">
        <w:t>Pediatr</w:t>
      </w:r>
      <w:proofErr w:type="spellEnd"/>
      <w:r w:rsidRPr="00794806">
        <w:t>. 156, 135-138.e1. https://doi.org/10.1016/j.jpeds.2009.07.015</w:t>
      </w:r>
    </w:p>
    <w:p w14:paraId="6A66891B" w14:textId="77777777" w:rsidR="00F85E3A" w:rsidRPr="00794806" w:rsidRDefault="00F85E3A" w:rsidP="00C80AA4">
      <w:pPr>
        <w:spacing w:before="120" w:after="120" w:line="240" w:lineRule="auto"/>
        <w:ind w:left="720" w:hanging="720"/>
      </w:pPr>
      <w:r w:rsidRPr="00794806">
        <w:t xml:space="preserve">Kirby, R.S., Lane, J.B., Childers, J., Skinner, S.A., </w:t>
      </w:r>
      <w:proofErr w:type="spellStart"/>
      <w:r w:rsidRPr="00794806">
        <w:t>Annese</w:t>
      </w:r>
      <w:proofErr w:type="spellEnd"/>
      <w:r w:rsidRPr="00794806">
        <w:t xml:space="preserve">, F., </w:t>
      </w:r>
      <w:proofErr w:type="spellStart"/>
      <w:r w:rsidRPr="00794806">
        <w:t>Barrish</w:t>
      </w:r>
      <w:proofErr w:type="spellEnd"/>
      <w:r w:rsidRPr="00794806">
        <w:t xml:space="preserve">, J.O., Glaze, D.G., MacLeod, P., Percy, A.K., 2010b. Longevity in Rett Syndrome: Analysis of the North American Database. J. </w:t>
      </w:r>
      <w:proofErr w:type="spellStart"/>
      <w:r w:rsidRPr="00794806">
        <w:t>Pediatr</w:t>
      </w:r>
      <w:proofErr w:type="spellEnd"/>
      <w:r w:rsidRPr="00794806">
        <w:t>. 156, 135-138.e1. https://doi.org/10.1016/j.jpeds.2009.07.015</w:t>
      </w:r>
    </w:p>
    <w:p w14:paraId="7AA6B1D6" w14:textId="77777777" w:rsidR="00F85E3A" w:rsidRPr="00794806" w:rsidRDefault="00F85E3A" w:rsidP="00C80AA4">
      <w:pPr>
        <w:spacing w:before="120" w:after="120" w:line="240" w:lineRule="auto"/>
        <w:ind w:left="720" w:hanging="720"/>
      </w:pPr>
      <w:r w:rsidRPr="00794806">
        <w:t xml:space="preserve">Kitamura, T., </w:t>
      </w:r>
      <w:proofErr w:type="spellStart"/>
      <w:r w:rsidRPr="00794806">
        <w:t>Imafuku</w:t>
      </w:r>
      <w:proofErr w:type="spellEnd"/>
      <w:r w:rsidRPr="00794806">
        <w:t xml:space="preserve">, M., 2015. </w:t>
      </w:r>
      <w:proofErr w:type="spellStart"/>
      <w:r w:rsidRPr="00794806">
        <w:t>Behavioural</w:t>
      </w:r>
      <w:proofErr w:type="spellEnd"/>
      <w:r w:rsidRPr="00794806">
        <w:t xml:space="preserve"> mimicry in flight path of Batesian intraspecific polymorphic butterfly </w:t>
      </w:r>
      <w:proofErr w:type="spellStart"/>
      <w:r w:rsidRPr="00794806">
        <w:t>Papilio</w:t>
      </w:r>
      <w:proofErr w:type="spellEnd"/>
      <w:r w:rsidRPr="00794806">
        <w:t xml:space="preserve"> </w:t>
      </w:r>
      <w:proofErr w:type="spellStart"/>
      <w:r w:rsidRPr="00794806">
        <w:t>polytes</w:t>
      </w:r>
      <w:proofErr w:type="spellEnd"/>
      <w:r w:rsidRPr="00794806">
        <w:t>. Proc. R. Soc. B Biol. Sci. 282, 20150483. https://doi.org/10.1098/rspb.2015.0483</w:t>
      </w:r>
    </w:p>
    <w:p w14:paraId="6801678F" w14:textId="77777777" w:rsidR="00F85E3A" w:rsidRPr="00794806" w:rsidRDefault="00F85E3A" w:rsidP="00C80AA4">
      <w:pPr>
        <w:spacing w:before="120" w:after="120" w:line="240" w:lineRule="auto"/>
        <w:ind w:left="720" w:hanging="720"/>
      </w:pPr>
      <w:proofErr w:type="spellStart"/>
      <w:r w:rsidRPr="00794806">
        <w:t>Klibaite</w:t>
      </w:r>
      <w:proofErr w:type="spellEnd"/>
      <w:r w:rsidRPr="00794806">
        <w:t xml:space="preserve">, U., </w:t>
      </w:r>
      <w:proofErr w:type="spellStart"/>
      <w:r w:rsidRPr="00794806">
        <w:t>Kislin</w:t>
      </w:r>
      <w:proofErr w:type="spellEnd"/>
      <w:r w:rsidRPr="00794806">
        <w:t xml:space="preserve">, M., </w:t>
      </w:r>
      <w:proofErr w:type="spellStart"/>
      <w:r w:rsidRPr="00794806">
        <w:t>Verpeut</w:t>
      </w:r>
      <w:proofErr w:type="spellEnd"/>
      <w:r w:rsidRPr="00794806">
        <w:t xml:space="preserve">, J.L., </w:t>
      </w:r>
      <w:proofErr w:type="spellStart"/>
      <w:r w:rsidRPr="00794806">
        <w:t>Bergeler</w:t>
      </w:r>
      <w:proofErr w:type="spellEnd"/>
      <w:r w:rsidRPr="00794806">
        <w:t xml:space="preserve">, S., Sun, X., </w:t>
      </w:r>
      <w:proofErr w:type="spellStart"/>
      <w:r w:rsidRPr="00794806">
        <w:t>Shaevitz</w:t>
      </w:r>
      <w:proofErr w:type="spellEnd"/>
      <w:r w:rsidRPr="00794806">
        <w:t>, J.W., Wang, S.S.-H., 2022. Deep phenotyping reveals movement phenotypes in mouse neurodevelopmental models. Mol. Autism 13, 12. https://doi.org/10.1186/s13229-022-00492-8</w:t>
      </w:r>
    </w:p>
    <w:p w14:paraId="18EECCDE" w14:textId="77777777" w:rsidR="00F85E3A" w:rsidRPr="00794806" w:rsidRDefault="00F85E3A" w:rsidP="00C80AA4">
      <w:pPr>
        <w:spacing w:before="120" w:after="120" w:line="240" w:lineRule="auto"/>
        <w:ind w:left="720" w:hanging="720"/>
      </w:pPr>
      <w:r w:rsidRPr="00794806">
        <w:t xml:space="preserve">Klose, R.J., </w:t>
      </w:r>
      <w:proofErr w:type="spellStart"/>
      <w:r w:rsidRPr="00794806">
        <w:t>Sarraf</w:t>
      </w:r>
      <w:proofErr w:type="spellEnd"/>
      <w:r w:rsidRPr="00794806">
        <w:t xml:space="preserve">, S.A., </w:t>
      </w:r>
      <w:proofErr w:type="spellStart"/>
      <w:r w:rsidRPr="00794806">
        <w:t>Schmiedeberg</w:t>
      </w:r>
      <w:proofErr w:type="spellEnd"/>
      <w:r w:rsidRPr="00794806">
        <w:t xml:space="preserve">, L., McDermott, S.M., </w:t>
      </w:r>
      <w:proofErr w:type="spellStart"/>
      <w:r w:rsidRPr="00794806">
        <w:t>Stancheva</w:t>
      </w:r>
      <w:proofErr w:type="spellEnd"/>
      <w:r w:rsidRPr="00794806">
        <w:t>, I., Bird, A.P., 2005. DNA Binding Selectivity of MeCP2 Due to a Requirement for A/T Sequences Adjacent to Methyl-CpG. Mol. Cell 19, 667–678. https://doi.org/10.1016/j.molcel.2005.07.021</w:t>
      </w:r>
    </w:p>
    <w:p w14:paraId="1C36140D" w14:textId="77777777" w:rsidR="00F85E3A" w:rsidRPr="00794806" w:rsidRDefault="00F85E3A" w:rsidP="00C80AA4">
      <w:pPr>
        <w:spacing w:before="120" w:after="120" w:line="240" w:lineRule="auto"/>
        <w:ind w:left="720" w:hanging="720"/>
      </w:pPr>
      <w:r w:rsidRPr="00794806">
        <w:t xml:space="preserve">Koch, M., Ehret, G., 1989. Estradiol and parental experience, but not prolactin are necessary for ultrasound recognition and pup-retrieving in the mouse. Physiol. </w:t>
      </w:r>
      <w:proofErr w:type="spellStart"/>
      <w:r w:rsidRPr="00794806">
        <w:t>Behav</w:t>
      </w:r>
      <w:proofErr w:type="spellEnd"/>
      <w:r w:rsidRPr="00794806">
        <w:t>. 45, 771–776. https://doi.org/10.1016/0031-9384(89)90293-X</w:t>
      </w:r>
    </w:p>
    <w:p w14:paraId="61AC016D" w14:textId="77777777" w:rsidR="00F85E3A" w:rsidRPr="00794806" w:rsidRDefault="00F85E3A" w:rsidP="00C80AA4">
      <w:pPr>
        <w:spacing w:before="120" w:after="120" w:line="240" w:lineRule="auto"/>
        <w:ind w:left="720" w:hanging="720"/>
      </w:pPr>
      <w:r w:rsidRPr="00794806">
        <w:t xml:space="preserve">Kohl, J., Autry, A.E., </w:t>
      </w:r>
      <w:proofErr w:type="spellStart"/>
      <w:r w:rsidRPr="00794806">
        <w:t>Dulac</w:t>
      </w:r>
      <w:proofErr w:type="spellEnd"/>
      <w:r w:rsidRPr="00794806">
        <w:t xml:space="preserve">, C., 2017a. The neurobiology of parenting: A neural circuit perspective. </w:t>
      </w:r>
      <w:proofErr w:type="spellStart"/>
      <w:r w:rsidRPr="00794806">
        <w:t>BioEssays</w:t>
      </w:r>
      <w:proofErr w:type="spellEnd"/>
      <w:r w:rsidRPr="00794806">
        <w:t xml:space="preserve"> News Rev. Mol. Cell. Dev. Biol. 39, 1–11. https://doi.org/10.1002/bies.201600159</w:t>
      </w:r>
    </w:p>
    <w:p w14:paraId="1EBF901C" w14:textId="77777777" w:rsidR="00F85E3A" w:rsidRPr="00794806" w:rsidRDefault="00F85E3A" w:rsidP="00C80AA4">
      <w:pPr>
        <w:spacing w:before="120" w:after="120" w:line="240" w:lineRule="auto"/>
        <w:ind w:left="720" w:hanging="720"/>
      </w:pPr>
      <w:r w:rsidRPr="00794806">
        <w:t xml:space="preserve">Kohl, J., Autry, A.E., </w:t>
      </w:r>
      <w:proofErr w:type="spellStart"/>
      <w:r w:rsidRPr="00794806">
        <w:t>Dulac</w:t>
      </w:r>
      <w:proofErr w:type="spellEnd"/>
      <w:r w:rsidRPr="00794806">
        <w:t xml:space="preserve">, C., 2017b. The neurobiology of parenting: A neural circuit perspective. </w:t>
      </w:r>
      <w:proofErr w:type="spellStart"/>
      <w:r w:rsidRPr="00794806">
        <w:t>BioEssays</w:t>
      </w:r>
      <w:proofErr w:type="spellEnd"/>
      <w:r w:rsidRPr="00794806">
        <w:t xml:space="preserve"> 39, e201600159. https://doi.org/10.1002/bies.201600159</w:t>
      </w:r>
    </w:p>
    <w:p w14:paraId="36085006" w14:textId="77777777" w:rsidR="00F85E3A" w:rsidRPr="00794806" w:rsidRDefault="00F85E3A" w:rsidP="00C80AA4">
      <w:pPr>
        <w:spacing w:before="120" w:after="120" w:line="240" w:lineRule="auto"/>
        <w:ind w:left="720" w:hanging="720"/>
      </w:pPr>
      <w:r w:rsidRPr="00794806">
        <w:t xml:space="preserve">Kohl, J., Babayan, B.M., Rubinstein, N.D., Autry, A.E., Marin-Rodriguez, B., Kapoor, V., </w:t>
      </w:r>
      <w:proofErr w:type="spellStart"/>
      <w:r w:rsidRPr="00794806">
        <w:t>Miyamishi</w:t>
      </w:r>
      <w:proofErr w:type="spellEnd"/>
      <w:r w:rsidRPr="00794806">
        <w:t xml:space="preserve">, K., </w:t>
      </w:r>
      <w:proofErr w:type="spellStart"/>
      <w:r w:rsidRPr="00794806">
        <w:t>Zweifel</w:t>
      </w:r>
      <w:proofErr w:type="spellEnd"/>
      <w:r w:rsidRPr="00794806">
        <w:t xml:space="preserve">, L.S., Luo, L., Uchida, N., </w:t>
      </w:r>
      <w:proofErr w:type="spellStart"/>
      <w:r w:rsidRPr="00794806">
        <w:t>Dulac</w:t>
      </w:r>
      <w:proofErr w:type="spellEnd"/>
      <w:r w:rsidRPr="00794806">
        <w:t xml:space="preserve">, C., 2018. Functional circuit architecture underlying parental </w:t>
      </w:r>
      <w:proofErr w:type="spellStart"/>
      <w:r w:rsidRPr="00794806">
        <w:t>behaviour</w:t>
      </w:r>
      <w:proofErr w:type="spellEnd"/>
      <w:r w:rsidRPr="00794806">
        <w:t>. Nature 556, 326–331. https://doi.org/10.1038/s41586-018-0027-0</w:t>
      </w:r>
    </w:p>
    <w:p w14:paraId="77F2C573" w14:textId="77777777" w:rsidR="00F85E3A" w:rsidRPr="00794806" w:rsidRDefault="00F85E3A" w:rsidP="00C80AA4">
      <w:pPr>
        <w:spacing w:before="120" w:after="120" w:line="240" w:lineRule="auto"/>
        <w:ind w:left="720" w:hanging="720"/>
      </w:pPr>
      <w:r w:rsidRPr="00794806">
        <w:t xml:space="preserve">Kosaka, T., </w:t>
      </w:r>
      <w:proofErr w:type="spellStart"/>
      <w:r w:rsidRPr="00794806">
        <w:t>Heizmann</w:t>
      </w:r>
      <w:proofErr w:type="spellEnd"/>
      <w:r w:rsidRPr="00794806">
        <w:t>, C.W., 1989. Selective staining of a population of parvalbumin-containing GABAergic neurons in the rat cerebral cortex by lectins with specific affinity for terminal N-</w:t>
      </w:r>
      <w:proofErr w:type="spellStart"/>
      <w:r w:rsidRPr="00794806">
        <w:t>acetylgalactosamine</w:t>
      </w:r>
      <w:proofErr w:type="spellEnd"/>
      <w:r w:rsidRPr="00794806">
        <w:t>. Brain Res. 483, 158–163. https://doi.org/10.1016/0006-8993(89)90048-6</w:t>
      </w:r>
    </w:p>
    <w:p w14:paraId="378DD3B9" w14:textId="77777777" w:rsidR="00F85E3A" w:rsidRPr="00794806" w:rsidRDefault="00F85E3A" w:rsidP="00C80AA4">
      <w:pPr>
        <w:spacing w:before="120" w:after="120" w:line="240" w:lineRule="auto"/>
        <w:ind w:left="720" w:hanging="720"/>
      </w:pPr>
      <w:r w:rsidRPr="00794806">
        <w:lastRenderedPageBreak/>
        <w:t xml:space="preserve">Krishnan, K., Lau, B.Y.B., </w:t>
      </w:r>
      <w:proofErr w:type="spellStart"/>
      <w:r w:rsidRPr="00794806">
        <w:t>Ewall</w:t>
      </w:r>
      <w:proofErr w:type="spellEnd"/>
      <w:r w:rsidRPr="00794806">
        <w:t xml:space="preserve">, G., Huang, Z.J., Shea, S.D., 2017a. MECP2 regulates cortical plasticity underlying a learned </w:t>
      </w:r>
      <w:proofErr w:type="spellStart"/>
      <w:r w:rsidRPr="00794806">
        <w:t>behaviour</w:t>
      </w:r>
      <w:proofErr w:type="spellEnd"/>
      <w:r w:rsidRPr="00794806">
        <w:t xml:space="preserve"> in adult female mice. Nat. </w:t>
      </w:r>
      <w:proofErr w:type="spellStart"/>
      <w:r w:rsidRPr="00794806">
        <w:t>Commun</w:t>
      </w:r>
      <w:proofErr w:type="spellEnd"/>
      <w:r w:rsidRPr="00794806">
        <w:t>. 8, 14077. https://doi.org/10.1038/ncomms14077</w:t>
      </w:r>
    </w:p>
    <w:p w14:paraId="57003F4A" w14:textId="77777777" w:rsidR="00F85E3A" w:rsidRPr="00794806" w:rsidRDefault="00F85E3A" w:rsidP="00C80AA4">
      <w:pPr>
        <w:spacing w:before="120" w:after="120" w:line="240" w:lineRule="auto"/>
        <w:ind w:left="720" w:hanging="720"/>
      </w:pPr>
      <w:r w:rsidRPr="00794806">
        <w:t xml:space="preserve">Krishnan, K., Lau, B.Y.B., </w:t>
      </w:r>
      <w:proofErr w:type="spellStart"/>
      <w:r w:rsidRPr="00794806">
        <w:t>Ewall</w:t>
      </w:r>
      <w:proofErr w:type="spellEnd"/>
      <w:r w:rsidRPr="00794806">
        <w:t xml:space="preserve">, G., Huang, Z.J., Shea, S.D., 2017b. MECP2 regulates cortical plasticity underlying a learned </w:t>
      </w:r>
      <w:proofErr w:type="spellStart"/>
      <w:r w:rsidRPr="00794806">
        <w:t>behaviour</w:t>
      </w:r>
      <w:proofErr w:type="spellEnd"/>
      <w:r w:rsidRPr="00794806">
        <w:t xml:space="preserve"> in adult female mice. Nat. </w:t>
      </w:r>
      <w:proofErr w:type="spellStart"/>
      <w:r w:rsidRPr="00794806">
        <w:t>Commun</w:t>
      </w:r>
      <w:proofErr w:type="spellEnd"/>
      <w:r w:rsidRPr="00794806">
        <w:t>. 8, 14077. https://doi.org/10.1038/ncomms14077</w:t>
      </w:r>
    </w:p>
    <w:p w14:paraId="3F88E6FB" w14:textId="77777777" w:rsidR="00F85E3A" w:rsidRPr="00794806" w:rsidRDefault="00F85E3A" w:rsidP="00C80AA4">
      <w:pPr>
        <w:spacing w:before="120" w:after="120" w:line="240" w:lineRule="auto"/>
        <w:ind w:left="720" w:hanging="720"/>
      </w:pPr>
      <w:r w:rsidRPr="00794806">
        <w:t>Krishnan, K., Wang, B.-S., Lu, J., Wang, L., Maffei, A., Cang, J., Huang, Z.J., 2015. MeCP2 regulates the timing of critical period plasticity that shapes functional connectivity in primary visual cortex. Proc. Natl. Acad. Sci. 112. https://doi.org/10.1073/pnas.1506499112</w:t>
      </w:r>
    </w:p>
    <w:p w14:paraId="0211F0A5" w14:textId="77777777" w:rsidR="00F85E3A" w:rsidRPr="00794806" w:rsidRDefault="00F85E3A" w:rsidP="00C80AA4">
      <w:pPr>
        <w:spacing w:before="120" w:after="120" w:line="240" w:lineRule="auto"/>
        <w:ind w:left="720" w:hanging="720"/>
      </w:pPr>
      <w:r w:rsidRPr="00794806">
        <w:t xml:space="preserve">Kwok, J.C.F., </w:t>
      </w:r>
      <w:proofErr w:type="spellStart"/>
      <w:r w:rsidRPr="00794806">
        <w:t>Carulli</w:t>
      </w:r>
      <w:proofErr w:type="spellEnd"/>
      <w:r w:rsidRPr="00794806">
        <w:t xml:space="preserve">, D., Fawcett, J.W., 2010. In vitro modeling of perineuronal nets: hyaluronan synthase and link protein are necessary for their formation and integrity: Hyaluronan synthase and link protein in PNNs. J. </w:t>
      </w:r>
      <w:proofErr w:type="spellStart"/>
      <w:r w:rsidRPr="00794806">
        <w:t>Neurochem</w:t>
      </w:r>
      <w:proofErr w:type="spellEnd"/>
      <w:r w:rsidRPr="00794806">
        <w:t>. no-no. https://doi.org/10.1111/j.1471-4159.2010.06878.x</w:t>
      </w:r>
    </w:p>
    <w:p w14:paraId="0549AC08" w14:textId="77777777" w:rsidR="00F85E3A" w:rsidRPr="00794806" w:rsidRDefault="00F85E3A" w:rsidP="00C80AA4">
      <w:pPr>
        <w:spacing w:before="120" w:after="120" w:line="240" w:lineRule="auto"/>
        <w:ind w:left="720" w:hanging="720"/>
      </w:pPr>
      <w:r w:rsidRPr="00794806">
        <w:t xml:space="preserve">Lambert, S., </w:t>
      </w:r>
      <w:proofErr w:type="spellStart"/>
      <w:r w:rsidRPr="00794806">
        <w:t>Maystadt</w:t>
      </w:r>
      <w:proofErr w:type="spellEnd"/>
      <w:r w:rsidRPr="00794806">
        <w:t xml:space="preserve">, I., Boulanger, S., </w:t>
      </w:r>
      <w:proofErr w:type="spellStart"/>
      <w:r w:rsidRPr="00794806">
        <w:t>Vrielynck</w:t>
      </w:r>
      <w:proofErr w:type="spellEnd"/>
      <w:r w:rsidRPr="00794806">
        <w:t xml:space="preserve">, P., </w:t>
      </w:r>
      <w:proofErr w:type="spellStart"/>
      <w:r w:rsidRPr="00794806">
        <w:t>Destrée</w:t>
      </w:r>
      <w:proofErr w:type="spellEnd"/>
      <w:r w:rsidRPr="00794806">
        <w:t xml:space="preserve">, A., Lederer, D., Moortgat, S., 2016. Expanding phenotype of p.Ala140Val mutation in MECP2 in a </w:t>
      </w:r>
      <w:proofErr w:type="gramStart"/>
      <w:r w:rsidRPr="00794806">
        <w:t>4 generation</w:t>
      </w:r>
      <w:proofErr w:type="gramEnd"/>
      <w:r w:rsidRPr="00794806">
        <w:t xml:space="preserve"> family with X-linked intellectual disability and spasticity. Eur. J. Med. Genet. 59, 522–525. https://doi.org/10.1016/j.ejmg.2016.07.003</w:t>
      </w:r>
    </w:p>
    <w:p w14:paraId="76596A53" w14:textId="77777777" w:rsidR="00F85E3A" w:rsidRPr="00794806" w:rsidRDefault="00F85E3A" w:rsidP="00C80AA4">
      <w:pPr>
        <w:spacing w:before="120" w:after="120" w:line="240" w:lineRule="auto"/>
        <w:ind w:left="720" w:hanging="720"/>
      </w:pPr>
      <w:r w:rsidRPr="00794806">
        <w:t xml:space="preserve">Lau, Billy Y.B., Krishnan, K., Huang, Z.J., Shea, S.D., 2020a. Maternal Experience-Dependent Cortical Plasticity in Mice Is Circuit- and Stimulus-Specific and Requires MECP2. J. </w:t>
      </w:r>
      <w:proofErr w:type="spellStart"/>
      <w:r w:rsidRPr="00794806">
        <w:t>Neurosci</w:t>
      </w:r>
      <w:proofErr w:type="spellEnd"/>
      <w:r w:rsidRPr="00794806">
        <w:t>. 40, 1514–1526. https://doi.org/10.1523/JNEUROSCI.1964-19.2019</w:t>
      </w:r>
    </w:p>
    <w:p w14:paraId="5F50E48F" w14:textId="77777777" w:rsidR="00F85E3A" w:rsidRPr="00794806" w:rsidRDefault="00F85E3A" w:rsidP="00C80AA4">
      <w:pPr>
        <w:spacing w:before="120" w:after="120" w:line="240" w:lineRule="auto"/>
        <w:ind w:left="720" w:hanging="720"/>
      </w:pPr>
      <w:r w:rsidRPr="00794806">
        <w:t xml:space="preserve">Lau, Billy Y.B., Krishnan, K., Huang, Z.J., Shea, S.D., 2020b. Maternal Experience-Dependent Cortical Plasticity in Mice Is Circuit- and Stimulus-Specific and Requires MECP2. J. </w:t>
      </w:r>
      <w:proofErr w:type="spellStart"/>
      <w:r w:rsidRPr="00794806">
        <w:t>Neurosci</w:t>
      </w:r>
      <w:proofErr w:type="spellEnd"/>
      <w:r w:rsidRPr="00794806">
        <w:t>. 40, 1514–1526. https://doi.org/10.1523/JNEUROSCI.1964-19.2019</w:t>
      </w:r>
    </w:p>
    <w:p w14:paraId="3D5D1A97" w14:textId="77777777" w:rsidR="00F85E3A" w:rsidRPr="00794806" w:rsidRDefault="00F85E3A" w:rsidP="00C80AA4">
      <w:pPr>
        <w:spacing w:before="120" w:after="120" w:line="240" w:lineRule="auto"/>
        <w:ind w:left="720" w:hanging="720"/>
      </w:pPr>
      <w:r w:rsidRPr="00794806">
        <w:t xml:space="preserve">Lau, Billy Y. B., </w:t>
      </w:r>
      <w:proofErr w:type="spellStart"/>
      <w:r w:rsidRPr="00794806">
        <w:t>Layo</w:t>
      </w:r>
      <w:proofErr w:type="spellEnd"/>
      <w:r w:rsidRPr="00794806">
        <w:t xml:space="preserve">, D.E., Emery, B., Everett, M., Kumar, A., Stevenson, P., Reynolds, K.G., </w:t>
      </w:r>
      <w:proofErr w:type="spellStart"/>
      <w:r w:rsidRPr="00794806">
        <w:t>Cherosky</w:t>
      </w:r>
      <w:proofErr w:type="spellEnd"/>
      <w:r w:rsidRPr="00794806">
        <w:t xml:space="preserve">, A., Bowyer, S.-A.H., Roth, S., Fisher, D.G., McCord, R.P., Krishnan, K., 2020a. Lateralized Expression of Cortical Perineuronal Nets during Maternal Experience is Dependent on MECP2. </w:t>
      </w:r>
      <w:proofErr w:type="spellStart"/>
      <w:r w:rsidRPr="00794806">
        <w:t>eneuro</w:t>
      </w:r>
      <w:proofErr w:type="spellEnd"/>
      <w:r w:rsidRPr="00794806">
        <w:t xml:space="preserve"> 7, ENEURO.0500-19.2020. https://doi.org/10.1523/ENEURO.0500-19.2020</w:t>
      </w:r>
    </w:p>
    <w:p w14:paraId="37D1E820" w14:textId="77777777" w:rsidR="00F85E3A" w:rsidRPr="00794806" w:rsidRDefault="00F85E3A" w:rsidP="00C80AA4">
      <w:pPr>
        <w:spacing w:before="120" w:after="120" w:line="240" w:lineRule="auto"/>
        <w:ind w:left="720" w:hanging="720"/>
      </w:pPr>
      <w:r w:rsidRPr="00794806">
        <w:t xml:space="preserve">Lau, Billy Y. B., </w:t>
      </w:r>
      <w:proofErr w:type="spellStart"/>
      <w:r w:rsidRPr="00794806">
        <w:t>Layo</w:t>
      </w:r>
      <w:proofErr w:type="spellEnd"/>
      <w:r w:rsidRPr="00794806">
        <w:t xml:space="preserve">, D.E., Emery, B., Everett, M., Kumar, A., Stevenson, P., Reynolds, K.G., </w:t>
      </w:r>
      <w:proofErr w:type="spellStart"/>
      <w:r w:rsidRPr="00794806">
        <w:t>Cherosky</w:t>
      </w:r>
      <w:proofErr w:type="spellEnd"/>
      <w:r w:rsidRPr="00794806">
        <w:t xml:space="preserve">, A., Bowyer, S.-A.H., Roth, S., Fisher, D.G., McCord, R.P., Krishnan, K., 2020b. Lateralized Expression of Cortical Perineuronal Nets during Maternal Experience is Dependent on MECP2. </w:t>
      </w:r>
      <w:proofErr w:type="spellStart"/>
      <w:r w:rsidRPr="00794806">
        <w:t>eneuro</w:t>
      </w:r>
      <w:proofErr w:type="spellEnd"/>
      <w:r w:rsidRPr="00794806">
        <w:t xml:space="preserve"> 7, ENEURO.0500-19.2020. https://doi.org/10.1523/ENEURO.0500-19.2020</w:t>
      </w:r>
    </w:p>
    <w:p w14:paraId="0AC2E23A" w14:textId="77777777" w:rsidR="00F85E3A" w:rsidRPr="00794806" w:rsidRDefault="00F85E3A" w:rsidP="00C80AA4">
      <w:pPr>
        <w:spacing w:before="120" w:after="120" w:line="240" w:lineRule="auto"/>
        <w:ind w:left="720" w:hanging="720"/>
      </w:pPr>
      <w:r w:rsidRPr="00794806">
        <w:t xml:space="preserve">Lauer, J., Zhou, M., Ye, S., </w:t>
      </w:r>
      <w:proofErr w:type="spellStart"/>
      <w:r w:rsidRPr="00794806">
        <w:t>Menegas</w:t>
      </w:r>
      <w:proofErr w:type="spellEnd"/>
      <w:r w:rsidRPr="00794806">
        <w:t xml:space="preserve">, W., Schneider, S., Nath, T., Rahman, M.M., Di Santo, V., </w:t>
      </w:r>
      <w:proofErr w:type="spellStart"/>
      <w:r w:rsidRPr="00794806">
        <w:t>Soberanes</w:t>
      </w:r>
      <w:proofErr w:type="spellEnd"/>
      <w:r w:rsidRPr="00794806">
        <w:t xml:space="preserve">, D., Feng, G., Murthy, V.N., Lauder, G., </w:t>
      </w:r>
      <w:proofErr w:type="spellStart"/>
      <w:r w:rsidRPr="00794806">
        <w:t>Dulac</w:t>
      </w:r>
      <w:proofErr w:type="spellEnd"/>
      <w:r w:rsidRPr="00794806">
        <w:t xml:space="preserve">, C., Mathis, M.W., Mathis, A., 2022. Multi-animal pose estimation, identification and tracking with </w:t>
      </w:r>
      <w:proofErr w:type="spellStart"/>
      <w:r w:rsidRPr="00794806">
        <w:t>DeepLabCut</w:t>
      </w:r>
      <w:proofErr w:type="spellEnd"/>
      <w:r w:rsidRPr="00794806">
        <w:t>. Nat. Methods 19, 496–504. https://doi.org/10.1038/s41592-022-01443-0</w:t>
      </w:r>
    </w:p>
    <w:p w14:paraId="716D934C" w14:textId="77777777" w:rsidR="00F85E3A" w:rsidRPr="00794806" w:rsidRDefault="00F85E3A" w:rsidP="00C80AA4">
      <w:pPr>
        <w:spacing w:before="120" w:after="120" w:line="240" w:lineRule="auto"/>
        <w:ind w:left="720" w:hanging="720"/>
      </w:pPr>
      <w:r w:rsidRPr="00794806">
        <w:lastRenderedPageBreak/>
        <w:t xml:space="preserve">LeBlanc, J.J., </w:t>
      </w:r>
      <w:proofErr w:type="spellStart"/>
      <w:r w:rsidRPr="00794806">
        <w:t>DeGregorio</w:t>
      </w:r>
      <w:proofErr w:type="spellEnd"/>
      <w:r w:rsidRPr="00794806">
        <w:t xml:space="preserve">, G., </w:t>
      </w:r>
      <w:proofErr w:type="spellStart"/>
      <w:r w:rsidRPr="00794806">
        <w:t>Centofante</w:t>
      </w:r>
      <w:proofErr w:type="spellEnd"/>
      <w:r w:rsidRPr="00794806">
        <w:t xml:space="preserve">, E., Vogel-Farley, V.K., Barnes, K., Kaufmann, W.E., </w:t>
      </w:r>
      <w:proofErr w:type="spellStart"/>
      <w:r w:rsidRPr="00794806">
        <w:t>Fagiolini</w:t>
      </w:r>
      <w:proofErr w:type="spellEnd"/>
      <w:r w:rsidRPr="00794806">
        <w:t>, M., Nelson, C.A., 2015. Visual evoked potentials detect cortical processing deficits in Rett syndrome: VEP in Rett Syndrome. Ann. Neurol. 78, 775–786. https://doi.org/10.1002/ana.24513</w:t>
      </w:r>
    </w:p>
    <w:p w14:paraId="13B8CEB6" w14:textId="77777777" w:rsidR="00F85E3A" w:rsidRPr="00794806" w:rsidRDefault="00F85E3A" w:rsidP="00C80AA4">
      <w:pPr>
        <w:spacing w:before="120" w:after="120" w:line="240" w:lineRule="auto"/>
        <w:ind w:left="720" w:hanging="720"/>
      </w:pPr>
      <w:r w:rsidRPr="00794806">
        <w:t xml:space="preserve">Lee, L.-J., </w:t>
      </w:r>
      <w:proofErr w:type="spellStart"/>
      <w:r w:rsidRPr="00794806">
        <w:t>Tsytsarev</w:t>
      </w:r>
      <w:proofErr w:type="spellEnd"/>
      <w:r w:rsidRPr="00794806">
        <w:t xml:space="preserve">, V., </w:t>
      </w:r>
      <w:proofErr w:type="spellStart"/>
      <w:r w:rsidRPr="00794806">
        <w:t>Erzurumlu</w:t>
      </w:r>
      <w:proofErr w:type="spellEnd"/>
      <w:r w:rsidRPr="00794806">
        <w:t>, R.S., 2017. Structural and functional differences in the barrel cortex of Mecp2 null mice. J. Comp. Neurol. 525, 3951–3961. https://doi.org/10.1002/cne.24315</w:t>
      </w:r>
    </w:p>
    <w:p w14:paraId="33DED896" w14:textId="77777777" w:rsidR="00F85E3A" w:rsidRPr="00794806" w:rsidRDefault="00F85E3A" w:rsidP="00C80AA4">
      <w:pPr>
        <w:spacing w:before="120" w:after="120" w:line="240" w:lineRule="auto"/>
        <w:ind w:left="720" w:hanging="720"/>
      </w:pPr>
      <w:r w:rsidRPr="00794806">
        <w:t xml:space="preserve">Leonard, H., Gold, W., </w:t>
      </w:r>
      <w:proofErr w:type="spellStart"/>
      <w:r w:rsidRPr="00794806">
        <w:t>Samaco</w:t>
      </w:r>
      <w:proofErr w:type="spellEnd"/>
      <w:r w:rsidRPr="00794806">
        <w:t xml:space="preserve">, R., </w:t>
      </w:r>
      <w:proofErr w:type="spellStart"/>
      <w:r w:rsidRPr="00794806">
        <w:t>Sahin</w:t>
      </w:r>
      <w:proofErr w:type="spellEnd"/>
      <w:r w:rsidRPr="00794806">
        <w:t xml:space="preserve">, M., </w:t>
      </w:r>
      <w:proofErr w:type="spellStart"/>
      <w:r w:rsidRPr="00794806">
        <w:t>Benke</w:t>
      </w:r>
      <w:proofErr w:type="spellEnd"/>
      <w:r w:rsidRPr="00794806">
        <w:t xml:space="preserve">, T., Downs, J., 2022. Improving clinical trial readiness to accelerate development of new therapeutics for Rett syndrome. </w:t>
      </w:r>
      <w:proofErr w:type="spellStart"/>
      <w:r w:rsidRPr="00794806">
        <w:t>Orphanet</w:t>
      </w:r>
      <w:proofErr w:type="spellEnd"/>
      <w:r w:rsidRPr="00794806">
        <w:t xml:space="preserve"> J. Rare Dis. 17, 108. https://doi.org/10.1186/s13023-022-02240-w</w:t>
      </w:r>
    </w:p>
    <w:p w14:paraId="0727BC60" w14:textId="77777777" w:rsidR="00F85E3A" w:rsidRPr="00794806" w:rsidRDefault="00F85E3A" w:rsidP="00C80AA4">
      <w:pPr>
        <w:spacing w:before="120" w:after="120" w:line="240" w:lineRule="auto"/>
        <w:ind w:left="720" w:hanging="720"/>
      </w:pPr>
      <w:proofErr w:type="spellStart"/>
      <w:r w:rsidRPr="00794806">
        <w:t>Linhoff</w:t>
      </w:r>
      <w:proofErr w:type="spellEnd"/>
      <w:r w:rsidRPr="00794806">
        <w:t>, M.W., Garg, S.K., Mandel, G., 2015. A High-Resolution Imaging Approach to Investigate Chromatin Architecture in Complex Tissues. Cell 163, 246–255. https://doi.org/10.1016/j.cell.2015.09.002</w:t>
      </w:r>
    </w:p>
    <w:p w14:paraId="1A72661A" w14:textId="77777777" w:rsidR="00F85E3A" w:rsidRPr="00794806" w:rsidRDefault="00F85E3A" w:rsidP="00C80AA4">
      <w:pPr>
        <w:spacing w:before="120" w:after="120" w:line="240" w:lineRule="auto"/>
        <w:ind w:left="720" w:hanging="720"/>
      </w:pPr>
      <w:r w:rsidRPr="00794806">
        <w:t xml:space="preserve">Lo, F.-S., Blue, M.E., </w:t>
      </w:r>
      <w:proofErr w:type="spellStart"/>
      <w:r w:rsidRPr="00794806">
        <w:t>Erzurumlu</w:t>
      </w:r>
      <w:proofErr w:type="spellEnd"/>
      <w:r w:rsidRPr="00794806">
        <w:t xml:space="preserve">, R.S., 2016. Enhancement of postsynaptic GABA A and </w:t>
      </w:r>
      <w:proofErr w:type="spellStart"/>
      <w:r w:rsidRPr="00794806">
        <w:t>extrasynaptic</w:t>
      </w:r>
      <w:proofErr w:type="spellEnd"/>
      <w:r w:rsidRPr="00794806">
        <w:t xml:space="preserve"> NMDA receptor-mediated responses in the barrel cortex of Mecp2 -null mice. J. </w:t>
      </w:r>
      <w:proofErr w:type="spellStart"/>
      <w:r w:rsidRPr="00794806">
        <w:t>Neurophysiol</w:t>
      </w:r>
      <w:proofErr w:type="spellEnd"/>
      <w:r w:rsidRPr="00794806">
        <w:t>. 115, 1298–1306. https://doi.org/10.1152/jn.00944.2015</w:t>
      </w:r>
    </w:p>
    <w:p w14:paraId="31C3A1E7" w14:textId="77777777" w:rsidR="00F85E3A" w:rsidRPr="00794806" w:rsidRDefault="00F85E3A" w:rsidP="00C80AA4">
      <w:pPr>
        <w:spacing w:before="120" w:after="120" w:line="240" w:lineRule="auto"/>
        <w:ind w:left="720" w:hanging="720"/>
      </w:pPr>
      <w:r w:rsidRPr="00794806">
        <w:t xml:space="preserve">Lonstein, J.S., Lévy, F., Fleming, A.S., 2015. Common and divergent psychobiological mechanisms underlying maternal behaviors in non-human and human mammals. </w:t>
      </w:r>
      <w:proofErr w:type="spellStart"/>
      <w:r w:rsidRPr="00794806">
        <w:t>Horm</w:t>
      </w:r>
      <w:proofErr w:type="spellEnd"/>
      <w:r w:rsidRPr="00794806">
        <w:t xml:space="preserve">. </w:t>
      </w:r>
      <w:proofErr w:type="spellStart"/>
      <w:r w:rsidRPr="00794806">
        <w:t>Behav</w:t>
      </w:r>
      <w:proofErr w:type="spellEnd"/>
      <w:r w:rsidRPr="00794806">
        <w:t>. 73, 156–185. https://doi.org/10.1016/j.yhbeh.2015.06.011</w:t>
      </w:r>
    </w:p>
    <w:p w14:paraId="3926E612" w14:textId="77777777" w:rsidR="00F85E3A" w:rsidRPr="00794806" w:rsidRDefault="00F85E3A" w:rsidP="00C80AA4">
      <w:pPr>
        <w:spacing w:before="120" w:after="120" w:line="240" w:lineRule="auto"/>
        <w:ind w:left="720" w:hanging="720"/>
      </w:pPr>
      <w:r w:rsidRPr="00794806">
        <w:t>Lonstein, J.S., Stern, J.M., 1999. Effects of unilateral suckling on nursing behavior and c-</w:t>
      </w:r>
      <w:proofErr w:type="spellStart"/>
      <w:r w:rsidRPr="00794806">
        <w:t>fos</w:t>
      </w:r>
      <w:proofErr w:type="spellEnd"/>
      <w:r w:rsidRPr="00794806">
        <w:t xml:space="preserve"> activity in the caudal periaqueductal gray in rats. Dev. </w:t>
      </w:r>
      <w:proofErr w:type="spellStart"/>
      <w:r w:rsidRPr="00794806">
        <w:t>Psychobiol</w:t>
      </w:r>
      <w:proofErr w:type="spellEnd"/>
      <w:r w:rsidRPr="00794806">
        <w:t>. 35, 264–275. https://doi.org/10.1002/(SICI)1098-2302(199912)35:4&lt;</w:t>
      </w:r>
      <w:proofErr w:type="gramStart"/>
      <w:r w:rsidRPr="00794806">
        <w:t>264::</w:t>
      </w:r>
      <w:proofErr w:type="gramEnd"/>
      <w:r w:rsidRPr="00794806">
        <w:t>AID-DEV2&gt;3.0.CO;2-U</w:t>
      </w:r>
    </w:p>
    <w:p w14:paraId="24552180" w14:textId="77777777" w:rsidR="00F85E3A" w:rsidRPr="00794806" w:rsidRDefault="00F85E3A" w:rsidP="00C80AA4">
      <w:pPr>
        <w:spacing w:before="120" w:after="120" w:line="240" w:lineRule="auto"/>
        <w:ind w:left="720" w:hanging="720"/>
      </w:pPr>
      <w:proofErr w:type="spellStart"/>
      <w:r w:rsidRPr="00794806">
        <w:t>Luoni</w:t>
      </w:r>
      <w:proofErr w:type="spellEnd"/>
      <w:r w:rsidRPr="00794806">
        <w:t xml:space="preserve">, M., </w:t>
      </w:r>
      <w:proofErr w:type="spellStart"/>
      <w:r w:rsidRPr="00794806">
        <w:t>Giannelli</w:t>
      </w:r>
      <w:proofErr w:type="spellEnd"/>
      <w:r w:rsidRPr="00794806">
        <w:t xml:space="preserve">, S., </w:t>
      </w:r>
      <w:proofErr w:type="spellStart"/>
      <w:r w:rsidRPr="00794806">
        <w:t>Indrigo</w:t>
      </w:r>
      <w:proofErr w:type="spellEnd"/>
      <w:r w:rsidRPr="00794806">
        <w:t xml:space="preserve">, M.T., Niro, A., Massimino, L., </w:t>
      </w:r>
      <w:proofErr w:type="spellStart"/>
      <w:r w:rsidRPr="00794806">
        <w:t>Iannielli</w:t>
      </w:r>
      <w:proofErr w:type="spellEnd"/>
      <w:r w:rsidRPr="00794806">
        <w:t xml:space="preserve">, A., </w:t>
      </w:r>
      <w:proofErr w:type="spellStart"/>
      <w:r w:rsidRPr="00794806">
        <w:t>Passeri</w:t>
      </w:r>
      <w:proofErr w:type="spellEnd"/>
      <w:r w:rsidRPr="00794806">
        <w:t xml:space="preserve">, L., Russo, F., Morabito, G., </w:t>
      </w:r>
      <w:proofErr w:type="spellStart"/>
      <w:r w:rsidRPr="00794806">
        <w:t>Calamita</w:t>
      </w:r>
      <w:proofErr w:type="spellEnd"/>
      <w:r w:rsidRPr="00794806">
        <w:t xml:space="preserve">, P., </w:t>
      </w:r>
      <w:proofErr w:type="spellStart"/>
      <w:r w:rsidRPr="00794806">
        <w:t>Gregori</w:t>
      </w:r>
      <w:proofErr w:type="spellEnd"/>
      <w:r w:rsidRPr="00794806">
        <w:t xml:space="preserve">, S., </w:t>
      </w:r>
      <w:proofErr w:type="spellStart"/>
      <w:r w:rsidRPr="00794806">
        <w:t>Deverman</w:t>
      </w:r>
      <w:proofErr w:type="spellEnd"/>
      <w:r w:rsidRPr="00794806">
        <w:t xml:space="preserve">, B., Broccoli, V., 2020. Whole brain delivery of an instability-prone Mecp2 transgene improves behavioral and molecular pathological defects in mouse models of Rett syndrome. </w:t>
      </w:r>
      <w:proofErr w:type="spellStart"/>
      <w:r w:rsidRPr="00794806">
        <w:t>eLife</w:t>
      </w:r>
      <w:proofErr w:type="spellEnd"/>
      <w:r w:rsidRPr="00794806">
        <w:t xml:space="preserve"> 9, e52629. https://doi.org/10.7554/eLife.52629</w:t>
      </w:r>
    </w:p>
    <w:p w14:paraId="70F2E09F" w14:textId="77777777" w:rsidR="00F85E3A" w:rsidRPr="00794806" w:rsidRDefault="00F85E3A" w:rsidP="00C80AA4">
      <w:pPr>
        <w:spacing w:before="120" w:after="120" w:line="240" w:lineRule="auto"/>
        <w:ind w:left="720" w:hanging="720"/>
      </w:pPr>
      <w:proofErr w:type="spellStart"/>
      <w:r w:rsidRPr="00794806">
        <w:t>Luxem</w:t>
      </w:r>
      <w:proofErr w:type="spellEnd"/>
      <w:r w:rsidRPr="00794806">
        <w:t xml:space="preserve">, K., </w:t>
      </w:r>
      <w:proofErr w:type="spellStart"/>
      <w:r w:rsidRPr="00794806">
        <w:t>Mocellin</w:t>
      </w:r>
      <w:proofErr w:type="spellEnd"/>
      <w:r w:rsidRPr="00794806">
        <w:t xml:space="preserve">, P., Fuhrmann, F., </w:t>
      </w:r>
      <w:proofErr w:type="spellStart"/>
      <w:r w:rsidRPr="00794806">
        <w:t>Kürsch</w:t>
      </w:r>
      <w:proofErr w:type="spellEnd"/>
      <w:r w:rsidRPr="00794806">
        <w:t xml:space="preserve">, J., Miller, S.R., </w:t>
      </w:r>
      <w:proofErr w:type="spellStart"/>
      <w:r w:rsidRPr="00794806">
        <w:t>Palop</w:t>
      </w:r>
      <w:proofErr w:type="spellEnd"/>
      <w:r w:rsidRPr="00794806">
        <w:t xml:space="preserve">, J.J., Remy, S., Bauer, P., 2022a. Identifying behavioral structure from deep variational embeddings of animal motion. </w:t>
      </w:r>
      <w:proofErr w:type="spellStart"/>
      <w:r w:rsidRPr="00794806">
        <w:t>Commun</w:t>
      </w:r>
      <w:proofErr w:type="spellEnd"/>
      <w:r w:rsidRPr="00794806">
        <w:t>. Biol. 5, 1267. https://doi.org/10.1038/s42003-022-04080-7</w:t>
      </w:r>
    </w:p>
    <w:p w14:paraId="30A02BA6" w14:textId="77777777" w:rsidR="00F85E3A" w:rsidRPr="00794806" w:rsidRDefault="00F85E3A" w:rsidP="00C80AA4">
      <w:pPr>
        <w:spacing w:before="120" w:after="120" w:line="240" w:lineRule="auto"/>
        <w:ind w:left="720" w:hanging="720"/>
      </w:pPr>
      <w:proofErr w:type="spellStart"/>
      <w:r w:rsidRPr="00794806">
        <w:t>Luxem</w:t>
      </w:r>
      <w:proofErr w:type="spellEnd"/>
      <w:r w:rsidRPr="00794806">
        <w:t xml:space="preserve">, K., Sun, J.J., Bradley, S.P., Krishnan, K., </w:t>
      </w:r>
      <w:proofErr w:type="spellStart"/>
      <w:r w:rsidRPr="00794806">
        <w:t>Yttri</w:t>
      </w:r>
      <w:proofErr w:type="spellEnd"/>
      <w:r w:rsidRPr="00794806">
        <w:t xml:space="preserve">, E., Zimmermann, J., Pereira, T.D., Laubach, M., 2023. Open-source tools for behavioral video analysis: Setup, methods, and best practices. </w:t>
      </w:r>
      <w:proofErr w:type="spellStart"/>
      <w:r w:rsidRPr="00794806">
        <w:t>eLife</w:t>
      </w:r>
      <w:proofErr w:type="spellEnd"/>
      <w:r w:rsidRPr="00794806">
        <w:t xml:space="preserve"> 12, e79305. https://doi.org/10.7554/eLife.79305</w:t>
      </w:r>
    </w:p>
    <w:p w14:paraId="0BB74AC3" w14:textId="77777777" w:rsidR="00F85E3A" w:rsidRPr="00794806" w:rsidRDefault="00F85E3A" w:rsidP="00C80AA4">
      <w:pPr>
        <w:spacing w:before="120" w:after="120" w:line="240" w:lineRule="auto"/>
        <w:ind w:left="720" w:hanging="720"/>
      </w:pPr>
      <w:proofErr w:type="spellStart"/>
      <w:r w:rsidRPr="00794806">
        <w:t>Luxem</w:t>
      </w:r>
      <w:proofErr w:type="spellEnd"/>
      <w:r w:rsidRPr="00794806">
        <w:t xml:space="preserve">, K., Sun, J.J., Bradley, S.P., Krishnan, K., </w:t>
      </w:r>
      <w:proofErr w:type="spellStart"/>
      <w:r w:rsidRPr="00794806">
        <w:t>Yttri</w:t>
      </w:r>
      <w:proofErr w:type="spellEnd"/>
      <w:r w:rsidRPr="00794806">
        <w:t>, E.A., Zimmermann, J., Pereira, T.D., Laubach, M., 2022b. Open-Source Tools for Behavioral Video Analysis: Setup, Methods, and Development. https://doi.org/10.48550/ARXIV.2204.02842</w:t>
      </w:r>
    </w:p>
    <w:p w14:paraId="11BBCAF2" w14:textId="77777777" w:rsidR="00F85E3A" w:rsidRPr="00794806" w:rsidRDefault="00F85E3A" w:rsidP="00C80AA4">
      <w:pPr>
        <w:spacing w:before="120" w:after="120" w:line="240" w:lineRule="auto"/>
        <w:ind w:left="720" w:hanging="720"/>
      </w:pPr>
      <w:proofErr w:type="spellStart"/>
      <w:r w:rsidRPr="00794806">
        <w:lastRenderedPageBreak/>
        <w:t>Lyst</w:t>
      </w:r>
      <w:proofErr w:type="spellEnd"/>
      <w:r w:rsidRPr="00794806">
        <w:t>, M.J., Bird, A., 2015. Rett syndrome: a complex disorder with simple roots. Nat. Rev. Genet. 16, 261–275. https://doi.org/10.1038/nrg3897</w:t>
      </w:r>
    </w:p>
    <w:p w14:paraId="6C6570EA" w14:textId="77777777" w:rsidR="00F85E3A" w:rsidRPr="00794806" w:rsidRDefault="00F85E3A" w:rsidP="00C80AA4">
      <w:pPr>
        <w:spacing w:before="120" w:after="120" w:line="240" w:lineRule="auto"/>
        <w:ind w:left="720" w:hanging="720"/>
      </w:pPr>
      <w:r w:rsidRPr="00794806">
        <w:t>Maier, R.A., 1963. Maternal behavior in the domestic hen: The role of physical contact. J. Comp. Physiol. Psychol. 56, 357–361. https://doi.org/10.1037/h0045307</w:t>
      </w:r>
    </w:p>
    <w:p w14:paraId="0AA9BA65" w14:textId="77777777" w:rsidR="00F85E3A" w:rsidRPr="00794806" w:rsidRDefault="00F85E3A" w:rsidP="00C80AA4">
      <w:pPr>
        <w:spacing w:before="120" w:after="120" w:line="240" w:lineRule="auto"/>
        <w:ind w:left="720" w:hanging="720"/>
      </w:pPr>
      <w:r w:rsidRPr="00794806">
        <w:t xml:space="preserve">Marlin, B.J., </w:t>
      </w:r>
      <w:proofErr w:type="spellStart"/>
      <w:r w:rsidRPr="00794806">
        <w:t>Mitre</w:t>
      </w:r>
      <w:proofErr w:type="spellEnd"/>
      <w:r w:rsidRPr="00794806">
        <w:t xml:space="preserve">, M., D’amour, J.A., Chao, M.V., </w:t>
      </w:r>
      <w:proofErr w:type="spellStart"/>
      <w:r w:rsidRPr="00794806">
        <w:t>Froemke</w:t>
      </w:r>
      <w:proofErr w:type="spellEnd"/>
      <w:r w:rsidRPr="00794806">
        <w:t xml:space="preserve">, R.C., 2015. Oxytocin enables maternal </w:t>
      </w:r>
      <w:proofErr w:type="spellStart"/>
      <w:r w:rsidRPr="00794806">
        <w:t>behaviour</w:t>
      </w:r>
      <w:proofErr w:type="spellEnd"/>
      <w:r w:rsidRPr="00794806">
        <w:t xml:space="preserve"> by balancing cortical inhibition. Nature 520, 499–504. https://doi.org/10.1038/nature14402</w:t>
      </w:r>
    </w:p>
    <w:p w14:paraId="2C60720F" w14:textId="77777777" w:rsidR="00F85E3A" w:rsidRPr="00794806" w:rsidRDefault="00F85E3A" w:rsidP="00C80AA4">
      <w:pPr>
        <w:spacing w:before="120" w:after="120" w:line="240" w:lineRule="auto"/>
        <w:ind w:left="720" w:hanging="720"/>
      </w:pPr>
      <w:r w:rsidRPr="00794806">
        <w:t xml:space="preserve">Martínez de Paz, A., </w:t>
      </w:r>
      <w:proofErr w:type="spellStart"/>
      <w:r w:rsidRPr="00794806">
        <w:t>Khajavi</w:t>
      </w:r>
      <w:proofErr w:type="spellEnd"/>
      <w:r w:rsidRPr="00794806">
        <w:t xml:space="preserve">, L., Martin, H., </w:t>
      </w:r>
      <w:proofErr w:type="spellStart"/>
      <w:r w:rsidRPr="00794806">
        <w:t>Claveria-Gimeno</w:t>
      </w:r>
      <w:proofErr w:type="spellEnd"/>
      <w:r w:rsidRPr="00794806">
        <w:t xml:space="preserve">, R., Tom </w:t>
      </w:r>
      <w:proofErr w:type="spellStart"/>
      <w:r w:rsidRPr="00794806">
        <w:t>Dieck</w:t>
      </w:r>
      <w:proofErr w:type="spellEnd"/>
      <w:r w:rsidRPr="00794806">
        <w:t xml:space="preserve">, S., Cheema, M.S., Sanchez-Mut, J.V., </w:t>
      </w:r>
      <w:proofErr w:type="spellStart"/>
      <w:r w:rsidRPr="00794806">
        <w:t>Moksa</w:t>
      </w:r>
      <w:proofErr w:type="spellEnd"/>
      <w:r w:rsidRPr="00794806">
        <w:t xml:space="preserve">, M.M., </w:t>
      </w:r>
      <w:proofErr w:type="spellStart"/>
      <w:r w:rsidRPr="00794806">
        <w:t>Carles</w:t>
      </w:r>
      <w:proofErr w:type="spellEnd"/>
      <w:r w:rsidRPr="00794806">
        <w:t xml:space="preserve">, A., Brodie, N.I., Sheikh, T.I., Freeman, M.E., </w:t>
      </w:r>
      <w:proofErr w:type="spellStart"/>
      <w:r w:rsidRPr="00794806">
        <w:t>Petrotchenko</w:t>
      </w:r>
      <w:proofErr w:type="spellEnd"/>
      <w:r w:rsidRPr="00794806">
        <w:t xml:space="preserve">, E.V., Borchers, C.H., Schuman, E.M., </w:t>
      </w:r>
      <w:proofErr w:type="spellStart"/>
      <w:r w:rsidRPr="00794806">
        <w:t>Zytnicki</w:t>
      </w:r>
      <w:proofErr w:type="spellEnd"/>
      <w:r w:rsidRPr="00794806">
        <w:t>, M., Velazquez-</w:t>
      </w:r>
      <w:proofErr w:type="spellStart"/>
      <w:r w:rsidRPr="00794806">
        <w:t>Campoy</w:t>
      </w:r>
      <w:proofErr w:type="spellEnd"/>
      <w:r w:rsidRPr="00794806">
        <w:t xml:space="preserve">, A., </w:t>
      </w:r>
      <w:proofErr w:type="spellStart"/>
      <w:r w:rsidRPr="00794806">
        <w:t>Abian</w:t>
      </w:r>
      <w:proofErr w:type="spellEnd"/>
      <w:r w:rsidRPr="00794806">
        <w:t xml:space="preserve">, O., Hirst, M., </w:t>
      </w:r>
      <w:proofErr w:type="spellStart"/>
      <w:r w:rsidRPr="00794806">
        <w:t>Esteller</w:t>
      </w:r>
      <w:proofErr w:type="spellEnd"/>
      <w:r w:rsidRPr="00794806">
        <w:t xml:space="preserve">, M., Vincent, J.B., </w:t>
      </w:r>
      <w:proofErr w:type="spellStart"/>
      <w:r w:rsidRPr="00794806">
        <w:t>Malnou</w:t>
      </w:r>
      <w:proofErr w:type="spellEnd"/>
      <w:r w:rsidRPr="00794806">
        <w:t xml:space="preserve">, C.E., </w:t>
      </w:r>
      <w:proofErr w:type="spellStart"/>
      <w:r w:rsidRPr="00794806">
        <w:t>Ausió</w:t>
      </w:r>
      <w:proofErr w:type="spellEnd"/>
      <w:r w:rsidRPr="00794806">
        <w:t>, J., 2019. MeCP2-E1 isoform is a dynamically expressed, weakly DNA-bound protein with different protein and DNA interactions compared to MeCP2-E2. Epigenetics Chromatin 12, 63. https://doi.org/10.1186/s13072-019-0298-1</w:t>
      </w:r>
    </w:p>
    <w:p w14:paraId="0B047A3A" w14:textId="77777777" w:rsidR="00F85E3A" w:rsidRPr="00794806" w:rsidRDefault="00F85E3A" w:rsidP="00C80AA4">
      <w:pPr>
        <w:spacing w:before="120" w:after="120" w:line="240" w:lineRule="auto"/>
        <w:ind w:left="720" w:hanging="720"/>
      </w:pPr>
      <w:r w:rsidRPr="00794806">
        <w:t xml:space="preserve">Mathis, A., </w:t>
      </w:r>
      <w:proofErr w:type="spellStart"/>
      <w:r w:rsidRPr="00794806">
        <w:t>Mamidanna</w:t>
      </w:r>
      <w:proofErr w:type="spellEnd"/>
      <w:r w:rsidRPr="00794806">
        <w:t xml:space="preserve">, P., </w:t>
      </w:r>
      <w:proofErr w:type="spellStart"/>
      <w:r w:rsidRPr="00794806">
        <w:t>Cury</w:t>
      </w:r>
      <w:proofErr w:type="spellEnd"/>
      <w:r w:rsidRPr="00794806">
        <w:t xml:space="preserve">, K.M., Abe, T., Murthy, V.N., Mathis, M.W., </w:t>
      </w:r>
      <w:proofErr w:type="spellStart"/>
      <w:r w:rsidRPr="00794806">
        <w:t>Bethge</w:t>
      </w:r>
      <w:proofErr w:type="spellEnd"/>
      <w:r w:rsidRPr="00794806">
        <w:t xml:space="preserve">, M., 2018. </w:t>
      </w:r>
      <w:proofErr w:type="spellStart"/>
      <w:r w:rsidRPr="00794806">
        <w:t>DeepLabCut</w:t>
      </w:r>
      <w:proofErr w:type="spellEnd"/>
      <w:r w:rsidRPr="00794806">
        <w:t xml:space="preserve">: </w:t>
      </w:r>
      <w:proofErr w:type="spellStart"/>
      <w:r w:rsidRPr="00794806">
        <w:t>markerless</w:t>
      </w:r>
      <w:proofErr w:type="spellEnd"/>
      <w:r w:rsidRPr="00794806">
        <w:t xml:space="preserve"> pose estimation of user-defined body parts with deep learning. Nat. </w:t>
      </w:r>
      <w:proofErr w:type="spellStart"/>
      <w:r w:rsidRPr="00794806">
        <w:t>Neurosci</w:t>
      </w:r>
      <w:proofErr w:type="spellEnd"/>
      <w:r w:rsidRPr="00794806">
        <w:t>. 21, 1281–1289. https://doi.org/10.1038/s41593-018-0209-y</w:t>
      </w:r>
    </w:p>
    <w:p w14:paraId="45D1AF34" w14:textId="77777777" w:rsidR="00F85E3A" w:rsidRPr="00794806" w:rsidRDefault="00F85E3A" w:rsidP="00C80AA4">
      <w:pPr>
        <w:spacing w:before="120" w:after="120" w:line="240" w:lineRule="auto"/>
        <w:ind w:left="720" w:hanging="720"/>
      </w:pPr>
      <w:r w:rsidRPr="00794806">
        <w:t xml:space="preserve">McLean, D.J., </w:t>
      </w:r>
      <w:proofErr w:type="spellStart"/>
      <w:r w:rsidRPr="00794806">
        <w:t>Skowron</w:t>
      </w:r>
      <w:proofErr w:type="spellEnd"/>
      <w:r w:rsidRPr="00794806">
        <w:t xml:space="preserve"> </w:t>
      </w:r>
      <w:proofErr w:type="spellStart"/>
      <w:r w:rsidRPr="00794806">
        <w:t>Volponi</w:t>
      </w:r>
      <w:proofErr w:type="spellEnd"/>
      <w:r w:rsidRPr="00794806">
        <w:t xml:space="preserve">, M.A., 2018. </w:t>
      </w:r>
      <w:proofErr w:type="spellStart"/>
      <w:r w:rsidRPr="00794806">
        <w:t>trajr</w:t>
      </w:r>
      <w:proofErr w:type="spellEnd"/>
      <w:r w:rsidRPr="00794806">
        <w:t xml:space="preserve">: An R package for </w:t>
      </w:r>
      <w:proofErr w:type="spellStart"/>
      <w:r w:rsidRPr="00794806">
        <w:t>characterisation</w:t>
      </w:r>
      <w:proofErr w:type="spellEnd"/>
      <w:r w:rsidRPr="00794806">
        <w:t xml:space="preserve"> of animal trajectories. Ethology 124, 440–448. https://doi.org/10.1111/eth.12739</w:t>
      </w:r>
    </w:p>
    <w:p w14:paraId="183B3735" w14:textId="77777777" w:rsidR="00F85E3A" w:rsidRPr="00794806" w:rsidRDefault="00F85E3A" w:rsidP="00C80AA4">
      <w:pPr>
        <w:spacing w:before="120" w:after="120" w:line="240" w:lineRule="auto"/>
        <w:ind w:left="720" w:hanging="720"/>
      </w:pPr>
      <w:r w:rsidRPr="00794806">
        <w:t xml:space="preserve">McVicar, K.A., </w:t>
      </w:r>
      <w:proofErr w:type="spellStart"/>
      <w:r w:rsidRPr="00794806">
        <w:t>Shinnar</w:t>
      </w:r>
      <w:proofErr w:type="spellEnd"/>
      <w:r w:rsidRPr="00794806">
        <w:t>, S., 2004. Landau-</w:t>
      </w:r>
      <w:proofErr w:type="spellStart"/>
      <w:r w:rsidRPr="00794806">
        <w:t>Kleffner</w:t>
      </w:r>
      <w:proofErr w:type="spellEnd"/>
      <w:r w:rsidRPr="00794806">
        <w:t xml:space="preserve"> syndrome, electrical status epilepticus in slow wave sleep, and language regression in children. </w:t>
      </w:r>
      <w:proofErr w:type="spellStart"/>
      <w:r w:rsidRPr="00794806">
        <w:t>Ment</w:t>
      </w:r>
      <w:proofErr w:type="spellEnd"/>
      <w:r w:rsidRPr="00794806">
        <w:t xml:space="preserve">. Retard. Dev. </w:t>
      </w:r>
      <w:proofErr w:type="spellStart"/>
      <w:r w:rsidRPr="00794806">
        <w:t>Disabil</w:t>
      </w:r>
      <w:proofErr w:type="spellEnd"/>
      <w:r w:rsidRPr="00794806">
        <w:t>. Res. Rev. 10, 144–149. https://doi.org/10.1002/mrdd.20028</w:t>
      </w:r>
    </w:p>
    <w:p w14:paraId="32C1B383" w14:textId="77777777" w:rsidR="00F85E3A" w:rsidRPr="00794806" w:rsidRDefault="00F85E3A" w:rsidP="00C80AA4">
      <w:pPr>
        <w:spacing w:before="120" w:after="120" w:line="240" w:lineRule="auto"/>
        <w:ind w:left="720" w:hanging="720"/>
      </w:pPr>
      <w:r w:rsidRPr="00794806">
        <w:t xml:space="preserve">Meng, X., Wang, W., Lu, H., He, L., Chen, W., Chao, E.S., </w:t>
      </w:r>
      <w:proofErr w:type="spellStart"/>
      <w:r w:rsidRPr="00794806">
        <w:t>Fiorotto</w:t>
      </w:r>
      <w:proofErr w:type="spellEnd"/>
      <w:r w:rsidRPr="00794806">
        <w:t xml:space="preserve">, M.L., Tang, B., Herrera, J.A., Seymour, M.L., </w:t>
      </w:r>
      <w:proofErr w:type="spellStart"/>
      <w:r w:rsidRPr="00794806">
        <w:t>Neul</w:t>
      </w:r>
      <w:proofErr w:type="spellEnd"/>
      <w:r w:rsidRPr="00794806">
        <w:t xml:space="preserve">, J.L., Pereira, F.A., Tang, J., Xue, M., </w:t>
      </w:r>
      <w:proofErr w:type="spellStart"/>
      <w:r w:rsidRPr="00794806">
        <w:t>Zoghbi</w:t>
      </w:r>
      <w:proofErr w:type="spellEnd"/>
      <w:r w:rsidRPr="00794806">
        <w:t xml:space="preserve">, H.Y., 2016. Manipulations of MeCP2 in glutamatergic neurons highlight their contributions to Rett and other neurological disorders. </w:t>
      </w:r>
      <w:proofErr w:type="spellStart"/>
      <w:r w:rsidRPr="00794806">
        <w:t>eLife</w:t>
      </w:r>
      <w:proofErr w:type="spellEnd"/>
      <w:r w:rsidRPr="00794806">
        <w:t xml:space="preserve"> 5, e14199. https://doi.org/10.7554/eLife.14199</w:t>
      </w:r>
    </w:p>
    <w:p w14:paraId="4C107877" w14:textId="77777777" w:rsidR="00F85E3A" w:rsidRPr="00794806" w:rsidRDefault="00F85E3A" w:rsidP="00C80AA4">
      <w:pPr>
        <w:spacing w:before="120" w:after="120" w:line="240" w:lineRule="auto"/>
        <w:ind w:left="720" w:hanging="720"/>
      </w:pPr>
      <w:proofErr w:type="spellStart"/>
      <w:r w:rsidRPr="00794806">
        <w:t>Merbler</w:t>
      </w:r>
      <w:proofErr w:type="spellEnd"/>
      <w:r w:rsidRPr="00794806">
        <w:t xml:space="preserve">, A.M., </w:t>
      </w:r>
      <w:proofErr w:type="spellStart"/>
      <w:r w:rsidRPr="00794806">
        <w:t>Byiers</w:t>
      </w:r>
      <w:proofErr w:type="spellEnd"/>
      <w:r w:rsidRPr="00794806">
        <w:t xml:space="preserve">, B.J., Hoch, J., </w:t>
      </w:r>
      <w:proofErr w:type="spellStart"/>
      <w:r w:rsidRPr="00794806">
        <w:t>Dimian</w:t>
      </w:r>
      <w:proofErr w:type="spellEnd"/>
      <w:r w:rsidRPr="00794806">
        <w:t xml:space="preserve">, A.C., Barney, C.C., </w:t>
      </w:r>
      <w:proofErr w:type="spellStart"/>
      <w:r w:rsidRPr="00794806">
        <w:t>Feyma</w:t>
      </w:r>
      <w:proofErr w:type="spellEnd"/>
      <w:r w:rsidRPr="00794806">
        <w:t xml:space="preserve">, T.J., </w:t>
      </w:r>
      <w:proofErr w:type="spellStart"/>
      <w:r w:rsidRPr="00794806">
        <w:t>Beisang</w:t>
      </w:r>
      <w:proofErr w:type="spellEnd"/>
      <w:r w:rsidRPr="00794806">
        <w:t xml:space="preserve">, A.A., </w:t>
      </w:r>
      <w:proofErr w:type="spellStart"/>
      <w:r w:rsidRPr="00794806">
        <w:t>Bartolomucci</w:t>
      </w:r>
      <w:proofErr w:type="spellEnd"/>
      <w:r w:rsidRPr="00794806">
        <w:t>, A., Symons, F.J., 2020. Preliminary Evidence That Resting State Heart Rate Variability Predicts Reactivity to Tactile Stimuli in Rett Syndrome. J. Child Neurol. 35, 42–48. https://doi.org/10.1177/0883073819875915</w:t>
      </w:r>
    </w:p>
    <w:p w14:paraId="2EEA38D6" w14:textId="77777777" w:rsidR="00F85E3A" w:rsidRPr="00794806" w:rsidRDefault="00F85E3A" w:rsidP="00C80AA4">
      <w:pPr>
        <w:spacing w:before="120" w:after="120" w:line="240" w:lineRule="auto"/>
        <w:ind w:left="720" w:hanging="720"/>
      </w:pPr>
      <w:r w:rsidRPr="00794806">
        <w:t>Mitra, S., Bult-Ito, A., 2021. Bidirectional Behavioral Selection in Mice: A Novel Pre-</w:t>
      </w:r>
      <w:proofErr w:type="gramStart"/>
      <w:r w:rsidRPr="00794806">
        <w:t>clinical</w:t>
      </w:r>
      <w:proofErr w:type="gramEnd"/>
      <w:r w:rsidRPr="00794806">
        <w:t xml:space="preserve"> Approach to Examining Compulsivity. Front. Psychiatry 12, 716619. https://doi.org/10.3389/fpsyt.2021.716619</w:t>
      </w:r>
    </w:p>
    <w:p w14:paraId="6A9327C8" w14:textId="77777777" w:rsidR="00F85E3A" w:rsidRPr="00794806" w:rsidRDefault="00F85E3A" w:rsidP="00C80AA4">
      <w:pPr>
        <w:spacing w:before="120" w:after="120" w:line="240" w:lineRule="auto"/>
        <w:ind w:left="720" w:hanging="720"/>
      </w:pPr>
      <w:r w:rsidRPr="00794806">
        <w:t xml:space="preserve">Miyata, S., Kitagawa, H., 2017. Formation and remodeling of the brain extracellular matrix in neural plasticity: Roles of chondroitin sulfate and hyaluronan. </w:t>
      </w:r>
      <w:proofErr w:type="spellStart"/>
      <w:r w:rsidRPr="00794806">
        <w:t>Biochim</w:t>
      </w:r>
      <w:proofErr w:type="spellEnd"/>
      <w:r w:rsidRPr="00794806">
        <w:t xml:space="preserve"> </w:t>
      </w:r>
      <w:proofErr w:type="spellStart"/>
      <w:r w:rsidRPr="00794806">
        <w:t>Biophys</w:t>
      </w:r>
      <w:proofErr w:type="spellEnd"/>
      <w:r w:rsidRPr="00794806">
        <w:t xml:space="preserve"> Acta 1861, 2420–2434. https://doi.org/10.1016/j.bbagen.2017.06.010</w:t>
      </w:r>
    </w:p>
    <w:p w14:paraId="2A6A0CC8" w14:textId="77777777" w:rsidR="00F85E3A" w:rsidRPr="00794806" w:rsidRDefault="00F85E3A" w:rsidP="00C80AA4">
      <w:pPr>
        <w:spacing w:before="120" w:after="120" w:line="240" w:lineRule="auto"/>
        <w:ind w:left="720" w:hanging="720"/>
      </w:pPr>
      <w:r w:rsidRPr="00794806">
        <w:t xml:space="preserve">Morello, N., </w:t>
      </w:r>
      <w:proofErr w:type="spellStart"/>
      <w:r w:rsidRPr="00794806">
        <w:t>Schina</w:t>
      </w:r>
      <w:proofErr w:type="spellEnd"/>
      <w:r w:rsidRPr="00794806">
        <w:t xml:space="preserve">, R., </w:t>
      </w:r>
      <w:proofErr w:type="spellStart"/>
      <w:r w:rsidRPr="00794806">
        <w:t>Pilotto</w:t>
      </w:r>
      <w:proofErr w:type="spellEnd"/>
      <w:r w:rsidRPr="00794806">
        <w:t xml:space="preserve">, F., Phillips, M., </w:t>
      </w:r>
      <w:proofErr w:type="spellStart"/>
      <w:r w:rsidRPr="00794806">
        <w:t>Melani</w:t>
      </w:r>
      <w:proofErr w:type="spellEnd"/>
      <w:r w:rsidRPr="00794806">
        <w:t xml:space="preserve">, R., </w:t>
      </w:r>
      <w:proofErr w:type="spellStart"/>
      <w:r w:rsidRPr="00794806">
        <w:t>Plicato</w:t>
      </w:r>
      <w:proofErr w:type="spellEnd"/>
      <w:r w:rsidRPr="00794806">
        <w:t xml:space="preserve">, O., </w:t>
      </w:r>
      <w:proofErr w:type="spellStart"/>
      <w:r w:rsidRPr="00794806">
        <w:t>Pizzorusso</w:t>
      </w:r>
      <w:proofErr w:type="spellEnd"/>
      <w:r w:rsidRPr="00794806">
        <w:t xml:space="preserve">, T., Pozzo-Miller, L., </w:t>
      </w:r>
      <w:proofErr w:type="spellStart"/>
      <w:r w:rsidRPr="00794806">
        <w:t>Giustetto</w:t>
      </w:r>
      <w:proofErr w:type="spellEnd"/>
      <w:r w:rsidRPr="00794806">
        <w:t xml:space="preserve">, M., 2018. Loss of Mecp2 Causes Atypical Synaptic </w:t>
      </w:r>
      <w:r w:rsidRPr="00794806">
        <w:lastRenderedPageBreak/>
        <w:t xml:space="preserve">and Molecular Plasticity of Parvalbumin-Expressing Interneurons Reflecting Rett Syndrome–Like Sensorimotor Defects. </w:t>
      </w:r>
      <w:proofErr w:type="spellStart"/>
      <w:r w:rsidRPr="00794806">
        <w:t>eneuro</w:t>
      </w:r>
      <w:proofErr w:type="spellEnd"/>
      <w:r w:rsidRPr="00794806">
        <w:t xml:space="preserve"> 5, ENEURO.0086-18.2018. https://doi.org/10.1523/ENEURO.0086-18.2018</w:t>
      </w:r>
    </w:p>
    <w:p w14:paraId="4179286D" w14:textId="77777777" w:rsidR="00F85E3A" w:rsidRPr="00794806" w:rsidRDefault="00F85E3A" w:rsidP="00C80AA4">
      <w:pPr>
        <w:spacing w:before="120" w:after="120" w:line="240" w:lineRule="auto"/>
        <w:ind w:left="720" w:hanging="720"/>
      </w:pPr>
      <w:r w:rsidRPr="00794806">
        <w:t xml:space="preserve">Morgan, H.D., Fleming, A.S., Stern, J.M., 1992. Somatosensory control of the onset and retention of maternal responsiveness in primiparous Sprague-Dawley rats. Physiol. </w:t>
      </w:r>
      <w:proofErr w:type="spellStart"/>
      <w:r w:rsidRPr="00794806">
        <w:t>Behav</w:t>
      </w:r>
      <w:proofErr w:type="spellEnd"/>
      <w:r w:rsidRPr="00794806">
        <w:t>. 51, 549–555. https://doi.org/10.1016/0031-9384(92)90178-5</w:t>
      </w:r>
    </w:p>
    <w:p w14:paraId="6010BA48" w14:textId="77777777" w:rsidR="00F85E3A" w:rsidRPr="00794806" w:rsidRDefault="00F85E3A" w:rsidP="00C80AA4">
      <w:pPr>
        <w:spacing w:before="120" w:after="120" w:line="240" w:lineRule="auto"/>
        <w:ind w:left="720" w:hanging="720"/>
      </w:pPr>
      <w:proofErr w:type="spellStart"/>
      <w:r w:rsidRPr="00794806">
        <w:t>Mossner</w:t>
      </w:r>
      <w:proofErr w:type="spellEnd"/>
      <w:r w:rsidRPr="00794806">
        <w:t xml:space="preserve">, J.M., Batista-Brito, R., Pant, R., Cardin, J.A., 2020. Developmental loss of MeCP2 from VIP interneurons impairs cortical function and behavior. </w:t>
      </w:r>
      <w:proofErr w:type="spellStart"/>
      <w:r w:rsidRPr="00794806">
        <w:t>eLife</w:t>
      </w:r>
      <w:proofErr w:type="spellEnd"/>
      <w:r w:rsidRPr="00794806">
        <w:t xml:space="preserve"> 9, e55639. https://doi.org/10.7554/eLife.55639</w:t>
      </w:r>
    </w:p>
    <w:p w14:paraId="7CC75071" w14:textId="77777777" w:rsidR="00F85E3A" w:rsidRPr="00794806" w:rsidRDefault="00F85E3A" w:rsidP="00C80AA4">
      <w:pPr>
        <w:spacing w:before="120" w:after="120" w:line="240" w:lineRule="auto"/>
        <w:ind w:left="720" w:hanging="720"/>
      </w:pPr>
      <w:r w:rsidRPr="00794806">
        <w:t xml:space="preserve">Mykins, M., </w:t>
      </w:r>
      <w:proofErr w:type="spellStart"/>
      <w:r w:rsidRPr="00794806">
        <w:t>Layo</w:t>
      </w:r>
      <w:r w:rsidRPr="00794806">
        <w:rPr>
          <w:rFonts w:ascii="Cambria Math" w:hAnsi="Cambria Math" w:cs="Cambria Math"/>
        </w:rPr>
        <w:t>‐</w:t>
      </w:r>
      <w:r w:rsidRPr="00794806">
        <w:t>Carris</w:t>
      </w:r>
      <w:proofErr w:type="spellEnd"/>
      <w:r w:rsidRPr="00794806">
        <w:t xml:space="preserve">, D., Dunn, L.R., Skinner, D.W., </w:t>
      </w:r>
      <w:proofErr w:type="spellStart"/>
      <w:r w:rsidRPr="00794806">
        <w:t>McBryar</w:t>
      </w:r>
      <w:proofErr w:type="spellEnd"/>
      <w:r w:rsidRPr="00794806">
        <w:t>, A.H., Perez, S., Shultz, T.R., Willems, A., Lau, B.Y.B., Hong, T., Krishnan, K., 2023. Wild</w:t>
      </w:r>
      <w:r w:rsidRPr="00794806">
        <w:rPr>
          <w:rFonts w:ascii="Cambria Math" w:hAnsi="Cambria Math" w:cs="Cambria Math"/>
        </w:rPr>
        <w:t>‐</w:t>
      </w:r>
      <w:r w:rsidRPr="00794806">
        <w:t>type MECP2 expression coincides with age</w:t>
      </w:r>
      <w:r w:rsidRPr="00794806">
        <w:rPr>
          <w:rFonts w:ascii="Cambria Math" w:hAnsi="Cambria Math" w:cs="Cambria Math"/>
        </w:rPr>
        <w:t>‐</w:t>
      </w:r>
      <w:r w:rsidRPr="00794806">
        <w:t xml:space="preserve">dependent sensory phenotypes in a female mouse model for Rett syndrome. J. </w:t>
      </w:r>
      <w:proofErr w:type="spellStart"/>
      <w:r w:rsidRPr="00794806">
        <w:t>Neurosci</w:t>
      </w:r>
      <w:proofErr w:type="spellEnd"/>
      <w:r w:rsidRPr="00794806">
        <w:t>. Res. jnr.25190. https://doi.org/10.1002/jnr.25190</w:t>
      </w:r>
    </w:p>
    <w:p w14:paraId="0565FBA9" w14:textId="77777777" w:rsidR="00F85E3A" w:rsidRPr="00794806" w:rsidRDefault="00F85E3A" w:rsidP="00C80AA4">
      <w:pPr>
        <w:spacing w:before="120" w:after="120" w:line="240" w:lineRule="auto"/>
        <w:ind w:left="720" w:hanging="720"/>
      </w:pPr>
      <w:r w:rsidRPr="00794806">
        <w:t xml:space="preserve">Mykins, M., </w:t>
      </w:r>
      <w:proofErr w:type="spellStart"/>
      <w:r w:rsidRPr="00794806">
        <w:t>Layo-Carris</w:t>
      </w:r>
      <w:proofErr w:type="spellEnd"/>
      <w:r w:rsidRPr="00794806">
        <w:t xml:space="preserve">, D., Dunn, L.R., Skinner, D.W., </w:t>
      </w:r>
      <w:proofErr w:type="spellStart"/>
      <w:r w:rsidRPr="00794806">
        <w:t>McBryar</w:t>
      </w:r>
      <w:proofErr w:type="spellEnd"/>
      <w:r w:rsidRPr="00794806">
        <w:t>, A.H., Perez, S., Shultz, T.R., Willems, A., Lau, B.Y.B., Hong, T., Krishnan, K., 2022. Wild-type MECP2 expression coincides with age-dependent sensory phenotypes in a female mouse model for Rett syndrome (preprint). Neuroscience. https://doi.org/10.1101/2022.04.25.482695</w:t>
      </w:r>
    </w:p>
    <w:p w14:paraId="34743892" w14:textId="77777777" w:rsidR="00F85E3A" w:rsidRPr="00794806" w:rsidRDefault="00F85E3A" w:rsidP="00C80AA4">
      <w:pPr>
        <w:spacing w:before="120" w:after="120" w:line="240" w:lineRule="auto"/>
        <w:ind w:left="720" w:hanging="720"/>
      </w:pPr>
      <w:r w:rsidRPr="00794806">
        <w:t>Nakagawa, F., Schulte, B.A., Wu, J.Y., Spicer, S.S., 1986. GABAergic neurons of rodent brain correspond partially with those staining for glycoconjugate with terminal N-</w:t>
      </w:r>
      <w:proofErr w:type="spellStart"/>
      <w:r w:rsidRPr="00794806">
        <w:t>acetylgalactosamine</w:t>
      </w:r>
      <w:proofErr w:type="spellEnd"/>
      <w:r w:rsidRPr="00794806">
        <w:t xml:space="preserve">. J. </w:t>
      </w:r>
      <w:proofErr w:type="spellStart"/>
      <w:r w:rsidRPr="00794806">
        <w:t>Neurocytol</w:t>
      </w:r>
      <w:proofErr w:type="spellEnd"/>
      <w:r w:rsidRPr="00794806">
        <w:t>. 15, 389–396.</w:t>
      </w:r>
    </w:p>
    <w:p w14:paraId="69AAF907" w14:textId="77777777" w:rsidR="00F85E3A" w:rsidRPr="00794806" w:rsidRDefault="00F85E3A" w:rsidP="00C80AA4">
      <w:pPr>
        <w:spacing w:before="120" w:after="120" w:line="240" w:lineRule="auto"/>
        <w:ind w:left="720" w:hanging="720"/>
      </w:pPr>
      <w:r w:rsidRPr="00794806">
        <w:t xml:space="preserve">Nath, T., Mathis, A., Chen, A.C., Patel, A., </w:t>
      </w:r>
      <w:proofErr w:type="spellStart"/>
      <w:r w:rsidRPr="00794806">
        <w:t>Bethge</w:t>
      </w:r>
      <w:proofErr w:type="spellEnd"/>
      <w:r w:rsidRPr="00794806">
        <w:t xml:space="preserve">, M., Mathis, M.W., 2019a. Using </w:t>
      </w:r>
      <w:proofErr w:type="spellStart"/>
      <w:r w:rsidRPr="00794806">
        <w:t>DeepLabCut</w:t>
      </w:r>
      <w:proofErr w:type="spellEnd"/>
      <w:r w:rsidRPr="00794806">
        <w:t xml:space="preserve"> for 3D </w:t>
      </w:r>
      <w:proofErr w:type="spellStart"/>
      <w:r w:rsidRPr="00794806">
        <w:t>markerless</w:t>
      </w:r>
      <w:proofErr w:type="spellEnd"/>
      <w:r w:rsidRPr="00794806">
        <w:t xml:space="preserve"> pose estimation across species and behaviors. Nat. </w:t>
      </w:r>
      <w:proofErr w:type="spellStart"/>
      <w:r w:rsidRPr="00794806">
        <w:t>Protoc</w:t>
      </w:r>
      <w:proofErr w:type="spellEnd"/>
      <w:r w:rsidRPr="00794806">
        <w:t>. 14, 2152–2176. https://doi.org/10.1038/s41596-019-0176-0</w:t>
      </w:r>
    </w:p>
    <w:p w14:paraId="7810C841" w14:textId="77777777" w:rsidR="00F85E3A" w:rsidRPr="00794806" w:rsidRDefault="00F85E3A" w:rsidP="00C80AA4">
      <w:pPr>
        <w:spacing w:before="120" w:after="120" w:line="240" w:lineRule="auto"/>
        <w:ind w:left="720" w:hanging="720"/>
      </w:pPr>
      <w:proofErr w:type="spellStart"/>
      <w:r w:rsidRPr="00794806">
        <w:t>Neul</w:t>
      </w:r>
      <w:proofErr w:type="spellEnd"/>
      <w:r w:rsidRPr="00794806">
        <w:t xml:space="preserve">, J.L., 2019. Can Rett syndrome be diagnosed before regression? </w:t>
      </w:r>
      <w:proofErr w:type="spellStart"/>
      <w:r w:rsidRPr="00794806">
        <w:t>Neurosci</w:t>
      </w:r>
      <w:proofErr w:type="spellEnd"/>
      <w:r w:rsidRPr="00794806">
        <w:t xml:space="preserve">. </w:t>
      </w:r>
      <w:proofErr w:type="spellStart"/>
      <w:r w:rsidRPr="00794806">
        <w:t>Biobehav</w:t>
      </w:r>
      <w:proofErr w:type="spellEnd"/>
      <w:r w:rsidRPr="00794806">
        <w:t>. Rev. 104, 158–159. https://doi.org/10.1016/j.neubiorev.2019.07.005</w:t>
      </w:r>
    </w:p>
    <w:p w14:paraId="36DF4C0B" w14:textId="77777777" w:rsidR="00F85E3A" w:rsidRPr="00794806" w:rsidRDefault="00F85E3A" w:rsidP="00C80AA4">
      <w:pPr>
        <w:spacing w:before="120" w:after="120" w:line="240" w:lineRule="auto"/>
        <w:ind w:left="720" w:hanging="720"/>
      </w:pPr>
      <w:proofErr w:type="spellStart"/>
      <w:r w:rsidRPr="00794806">
        <w:t>Neul</w:t>
      </w:r>
      <w:proofErr w:type="spellEnd"/>
      <w:r w:rsidRPr="00794806">
        <w:t xml:space="preserve">, J.L., </w:t>
      </w:r>
      <w:proofErr w:type="spellStart"/>
      <w:r w:rsidRPr="00794806">
        <w:t>Benke</w:t>
      </w:r>
      <w:proofErr w:type="spellEnd"/>
      <w:r w:rsidRPr="00794806">
        <w:t>, T.A., Marsh, E.D., Suter, B., Silveira, L., Fu, C., Peters, S.U., Percy, A.K., Group, R.S.N.H.S., 2023. Top Caregiver Concerns in Rett syndrome and related disorders: data from the US Natural History Study (preprint). In Review. https://doi.org/10.21203/rs.3.rs-2566253/v1</w:t>
      </w:r>
    </w:p>
    <w:p w14:paraId="2F750129" w14:textId="77777777" w:rsidR="00F85E3A" w:rsidRPr="00794806" w:rsidRDefault="00F85E3A" w:rsidP="00C80AA4">
      <w:pPr>
        <w:spacing w:before="120" w:after="120" w:line="240" w:lineRule="auto"/>
        <w:ind w:left="720" w:hanging="720"/>
      </w:pPr>
      <w:proofErr w:type="spellStart"/>
      <w:r w:rsidRPr="00794806">
        <w:t>Neul</w:t>
      </w:r>
      <w:proofErr w:type="spellEnd"/>
      <w:r w:rsidRPr="00794806">
        <w:t xml:space="preserve">, J.L., Kaufmann, W.E., Glaze, D.G., Christodoulou, J., Clarke, A.J., </w:t>
      </w:r>
      <w:proofErr w:type="spellStart"/>
      <w:r w:rsidRPr="00794806">
        <w:t>Bahi</w:t>
      </w:r>
      <w:proofErr w:type="spellEnd"/>
      <w:r w:rsidRPr="00794806">
        <w:t xml:space="preserve">-Buisson, N., Leonard, H., Bailey, M.E.S., </w:t>
      </w:r>
      <w:proofErr w:type="spellStart"/>
      <w:r w:rsidRPr="00794806">
        <w:t>Schanen</w:t>
      </w:r>
      <w:proofErr w:type="spellEnd"/>
      <w:r w:rsidRPr="00794806">
        <w:t xml:space="preserve">, N.C., </w:t>
      </w:r>
      <w:proofErr w:type="spellStart"/>
      <w:r w:rsidRPr="00794806">
        <w:t>Zappella</w:t>
      </w:r>
      <w:proofErr w:type="spellEnd"/>
      <w:r w:rsidRPr="00794806">
        <w:t xml:space="preserve">, M., </w:t>
      </w:r>
      <w:proofErr w:type="spellStart"/>
      <w:r w:rsidRPr="00794806">
        <w:t>Renieri</w:t>
      </w:r>
      <w:proofErr w:type="spellEnd"/>
      <w:r w:rsidRPr="00794806">
        <w:t xml:space="preserve">, A., </w:t>
      </w:r>
      <w:proofErr w:type="spellStart"/>
      <w:r w:rsidRPr="00794806">
        <w:t>Huppke</w:t>
      </w:r>
      <w:proofErr w:type="spellEnd"/>
      <w:r w:rsidRPr="00794806">
        <w:t xml:space="preserve">, P., Percy, A.K., for the </w:t>
      </w:r>
      <w:proofErr w:type="spellStart"/>
      <w:r w:rsidRPr="00794806">
        <w:t>RettSearch</w:t>
      </w:r>
      <w:proofErr w:type="spellEnd"/>
      <w:r w:rsidRPr="00794806">
        <w:t xml:space="preserve"> Consortium (Members listed in the Appendix), 2010. Rett syndrome: Revised diagnostic criteria and nomenclature. Ann. Neurol. 68, 944–950. https://doi.org/10.1002/ana.22124</w:t>
      </w:r>
    </w:p>
    <w:p w14:paraId="36BA6074" w14:textId="77777777" w:rsidR="00F85E3A" w:rsidRPr="00794806" w:rsidRDefault="00F85E3A" w:rsidP="00C80AA4">
      <w:pPr>
        <w:spacing w:before="120" w:after="120" w:line="240" w:lineRule="auto"/>
        <w:ind w:left="720" w:hanging="720"/>
      </w:pPr>
      <w:r w:rsidRPr="00794806">
        <w:t xml:space="preserve">Nilsson, S.R., Goodwin, N.L., Choong, J.J., Hwang, S., Wright, H.R., </w:t>
      </w:r>
      <w:proofErr w:type="spellStart"/>
      <w:r w:rsidRPr="00794806">
        <w:t>Norville</w:t>
      </w:r>
      <w:proofErr w:type="spellEnd"/>
      <w:r w:rsidRPr="00794806">
        <w:t xml:space="preserve">, Z.C., Tong, X., Lin, D., </w:t>
      </w:r>
      <w:proofErr w:type="spellStart"/>
      <w:r w:rsidRPr="00794806">
        <w:t>Bentzley</w:t>
      </w:r>
      <w:proofErr w:type="spellEnd"/>
      <w:r w:rsidRPr="00794806">
        <w:t xml:space="preserve">, B.S., </w:t>
      </w:r>
      <w:proofErr w:type="spellStart"/>
      <w:r w:rsidRPr="00794806">
        <w:t>Eshel</w:t>
      </w:r>
      <w:proofErr w:type="spellEnd"/>
      <w:r w:rsidRPr="00794806">
        <w:t>, N., McLaughlin, R.J., Golden, S.A., 2020. Simple Behavioral Analysis (</w:t>
      </w:r>
      <w:proofErr w:type="spellStart"/>
      <w:r w:rsidRPr="00794806">
        <w:t>SimBA</w:t>
      </w:r>
      <w:proofErr w:type="spellEnd"/>
      <w:r w:rsidRPr="00794806">
        <w:t xml:space="preserve">) – an </w:t>
      </w:r>
      <w:proofErr w:type="gramStart"/>
      <w:r w:rsidRPr="00794806">
        <w:t>open source</w:t>
      </w:r>
      <w:proofErr w:type="gramEnd"/>
      <w:r w:rsidRPr="00794806">
        <w:t xml:space="preserve"> toolkit for computer classification of complex social behaviors in experimental animals. </w:t>
      </w:r>
      <w:proofErr w:type="spellStart"/>
      <w:r w:rsidRPr="00794806">
        <w:t>bioRxiv</w:t>
      </w:r>
      <w:proofErr w:type="spellEnd"/>
      <w:r w:rsidRPr="00794806">
        <w:t xml:space="preserve"> 2020.04.19.049452. https://doi.org/10.1101/2020.04.19.049452</w:t>
      </w:r>
    </w:p>
    <w:p w14:paraId="271324D3" w14:textId="77777777" w:rsidR="00F85E3A" w:rsidRPr="00794806" w:rsidRDefault="00F85E3A" w:rsidP="00C80AA4">
      <w:pPr>
        <w:spacing w:before="120" w:after="120" w:line="240" w:lineRule="auto"/>
        <w:ind w:left="720" w:hanging="720"/>
      </w:pPr>
      <w:r w:rsidRPr="00794806">
        <w:lastRenderedPageBreak/>
        <w:t>Nomura, Y., 2005. Early behavior characteristics and sleep disturbance in Rett syndrome. Brain Dev. 27, S35–S42. https://doi.org/10.1016/j.braindev.2005.03.017</w:t>
      </w:r>
    </w:p>
    <w:p w14:paraId="24786E99" w14:textId="77777777" w:rsidR="00F85E3A" w:rsidRPr="00794806" w:rsidRDefault="00F85E3A" w:rsidP="00C80AA4">
      <w:pPr>
        <w:spacing w:before="120" w:after="120" w:line="240" w:lineRule="auto"/>
        <w:ind w:left="720" w:hanging="720"/>
      </w:pPr>
      <w:proofErr w:type="spellStart"/>
      <w:r w:rsidRPr="00794806">
        <w:t>Noutel</w:t>
      </w:r>
      <w:proofErr w:type="spellEnd"/>
      <w:r w:rsidRPr="00794806">
        <w:t>, J., Hong, Y.K., Leu, B., Kang, E., Chen, C., 2011. Experience-Dependent Retinogeniculate Synapse Remodeling Is Abnormal in MeCP2-Deficient Mice. Neuron 70, 35–42. https://doi.org/10.1016/j.neuron.2011.03.001</w:t>
      </w:r>
    </w:p>
    <w:p w14:paraId="3B37A30C" w14:textId="77777777" w:rsidR="00F85E3A" w:rsidRPr="00794806" w:rsidRDefault="00F85E3A" w:rsidP="00C80AA4">
      <w:pPr>
        <w:spacing w:before="120" w:after="120" w:line="240" w:lineRule="auto"/>
        <w:ind w:left="720" w:hanging="720"/>
      </w:pPr>
      <w:proofErr w:type="spellStart"/>
      <w:r w:rsidRPr="00794806">
        <w:t>Orefice</w:t>
      </w:r>
      <w:proofErr w:type="spellEnd"/>
      <w:r w:rsidRPr="00794806">
        <w:t xml:space="preserve">, L.L., </w:t>
      </w:r>
      <w:proofErr w:type="spellStart"/>
      <w:r w:rsidRPr="00794806">
        <w:t>Mosko</w:t>
      </w:r>
      <w:proofErr w:type="spellEnd"/>
      <w:r w:rsidRPr="00794806">
        <w:t xml:space="preserve">, J.R., </w:t>
      </w:r>
      <w:proofErr w:type="spellStart"/>
      <w:r w:rsidRPr="00794806">
        <w:t>Morency</w:t>
      </w:r>
      <w:proofErr w:type="spellEnd"/>
      <w:r w:rsidRPr="00794806">
        <w:t xml:space="preserve">, D.T., Wells, M.F., </w:t>
      </w:r>
      <w:proofErr w:type="spellStart"/>
      <w:r w:rsidRPr="00794806">
        <w:t>Tasnim</w:t>
      </w:r>
      <w:proofErr w:type="spellEnd"/>
      <w:r w:rsidRPr="00794806">
        <w:t xml:space="preserve">, A., </w:t>
      </w:r>
      <w:proofErr w:type="spellStart"/>
      <w:r w:rsidRPr="00794806">
        <w:t>Mozeika</w:t>
      </w:r>
      <w:proofErr w:type="spellEnd"/>
      <w:r w:rsidRPr="00794806">
        <w:t xml:space="preserve">, S.M., Ye, M., </w:t>
      </w:r>
      <w:proofErr w:type="spellStart"/>
      <w:r w:rsidRPr="00794806">
        <w:t>Chirila</w:t>
      </w:r>
      <w:proofErr w:type="spellEnd"/>
      <w:r w:rsidRPr="00794806">
        <w:t xml:space="preserve">, A.M., Emanuel, A.J., Rankin, G., Fame, R.M., </w:t>
      </w:r>
      <w:proofErr w:type="spellStart"/>
      <w:r w:rsidRPr="00794806">
        <w:t>Lehtinen</w:t>
      </w:r>
      <w:proofErr w:type="spellEnd"/>
      <w:r w:rsidRPr="00794806">
        <w:t xml:space="preserve">, M.K., Feng, G., </w:t>
      </w:r>
      <w:proofErr w:type="spellStart"/>
      <w:r w:rsidRPr="00794806">
        <w:t>Ginty</w:t>
      </w:r>
      <w:proofErr w:type="spellEnd"/>
      <w:r w:rsidRPr="00794806">
        <w:t>, D.D., 2019. Targeting Peripheral Somatosensory Neurons to Improve Tactile-Related Phenotypes in ASD Models. Cell 178, 867-886.e24. https://doi.org/10.1016/j.cell.2019.07.024</w:t>
      </w:r>
    </w:p>
    <w:p w14:paraId="6076D76D" w14:textId="77777777" w:rsidR="00F85E3A" w:rsidRPr="00794806" w:rsidRDefault="00F85E3A" w:rsidP="00C80AA4">
      <w:pPr>
        <w:spacing w:before="120" w:after="120" w:line="240" w:lineRule="auto"/>
        <w:ind w:left="720" w:hanging="720"/>
      </w:pPr>
      <w:proofErr w:type="spellStart"/>
      <w:r w:rsidRPr="00794806">
        <w:t>Orefice</w:t>
      </w:r>
      <w:proofErr w:type="spellEnd"/>
      <w:r w:rsidRPr="00794806">
        <w:t xml:space="preserve">, L.L., Zimmerman, A.L., </w:t>
      </w:r>
      <w:proofErr w:type="spellStart"/>
      <w:r w:rsidRPr="00794806">
        <w:t>Chirila</w:t>
      </w:r>
      <w:proofErr w:type="spellEnd"/>
      <w:r w:rsidRPr="00794806">
        <w:t xml:space="preserve">, A.M., Sleboda, S.J., Head, J.P., </w:t>
      </w:r>
      <w:proofErr w:type="spellStart"/>
      <w:r w:rsidRPr="00794806">
        <w:t>Ginty</w:t>
      </w:r>
      <w:proofErr w:type="spellEnd"/>
      <w:r w:rsidRPr="00794806">
        <w:t>, D.D., 2016. Peripheral Mechanosensory Neuron Dysfunction Underlies Tactile and Behavioral Deficits in Mouse Models of ASDs. Cell 166, 299–313. https://doi.org/10.1016/j.cell.2016.05.033</w:t>
      </w:r>
    </w:p>
    <w:p w14:paraId="4A336928" w14:textId="77777777" w:rsidR="00F85E3A" w:rsidRPr="00794806" w:rsidRDefault="00F85E3A" w:rsidP="00C80AA4">
      <w:pPr>
        <w:spacing w:before="120" w:after="120" w:line="240" w:lineRule="auto"/>
        <w:ind w:left="720" w:hanging="720"/>
      </w:pPr>
      <w:proofErr w:type="spellStart"/>
      <w:r w:rsidRPr="00794806">
        <w:t>Ozonoff</w:t>
      </w:r>
      <w:proofErr w:type="spellEnd"/>
      <w:r w:rsidRPr="00794806">
        <w:t xml:space="preserve">, S., </w:t>
      </w:r>
      <w:proofErr w:type="spellStart"/>
      <w:r w:rsidRPr="00794806">
        <w:t>Gangi</w:t>
      </w:r>
      <w:proofErr w:type="spellEnd"/>
      <w:r w:rsidRPr="00794806">
        <w:t xml:space="preserve">, D., </w:t>
      </w:r>
      <w:proofErr w:type="spellStart"/>
      <w:r w:rsidRPr="00794806">
        <w:t>Hanzel</w:t>
      </w:r>
      <w:proofErr w:type="spellEnd"/>
      <w:r w:rsidRPr="00794806">
        <w:t xml:space="preserve">, E.P., Hill, A., Hill, M.M., Miller, M., Schwichtenberg, A.J., Steinfeld, M.B., Parikh, C., </w:t>
      </w:r>
      <w:proofErr w:type="spellStart"/>
      <w:r w:rsidRPr="00794806">
        <w:t>Iosif</w:t>
      </w:r>
      <w:proofErr w:type="spellEnd"/>
      <w:r w:rsidRPr="00794806">
        <w:t>, A.-M., 2018. Onset patterns in autism: Variation across informants, methods, and timing: Measuring onset patterns in ASD. Autism Res. 11, 788–797. https://doi.org/10.1002/aur.1943</w:t>
      </w:r>
    </w:p>
    <w:p w14:paraId="31560756" w14:textId="77777777" w:rsidR="00F85E3A" w:rsidRPr="00794806" w:rsidRDefault="00F85E3A" w:rsidP="00C80AA4">
      <w:pPr>
        <w:spacing w:before="120" w:after="120" w:line="240" w:lineRule="auto"/>
        <w:ind w:left="720" w:hanging="720"/>
      </w:pPr>
      <w:proofErr w:type="spellStart"/>
      <w:r w:rsidRPr="00794806">
        <w:t>Ozonoff</w:t>
      </w:r>
      <w:proofErr w:type="spellEnd"/>
      <w:r w:rsidRPr="00794806">
        <w:t xml:space="preserve">, S., </w:t>
      </w:r>
      <w:proofErr w:type="spellStart"/>
      <w:r w:rsidRPr="00794806">
        <w:t>Iosif</w:t>
      </w:r>
      <w:proofErr w:type="spellEnd"/>
      <w:r w:rsidRPr="00794806">
        <w:t xml:space="preserve">, A.-M., 2019. Changing conceptualizations of regression: What prospective studies reveal about the onset of autism spectrum disorder. </w:t>
      </w:r>
      <w:proofErr w:type="spellStart"/>
      <w:r w:rsidRPr="00794806">
        <w:t>Neurosci</w:t>
      </w:r>
      <w:proofErr w:type="spellEnd"/>
      <w:r w:rsidRPr="00794806">
        <w:t xml:space="preserve">. </w:t>
      </w:r>
      <w:proofErr w:type="spellStart"/>
      <w:r w:rsidRPr="00794806">
        <w:t>Biobehav</w:t>
      </w:r>
      <w:proofErr w:type="spellEnd"/>
      <w:r w:rsidRPr="00794806">
        <w:t>. Rev. 100, 296–304. https://doi.org/10.1016/j.neubiorev.2019.03.012</w:t>
      </w:r>
    </w:p>
    <w:p w14:paraId="4C6445FC" w14:textId="77777777" w:rsidR="00F85E3A" w:rsidRPr="00794806" w:rsidRDefault="00F85E3A" w:rsidP="00C80AA4">
      <w:pPr>
        <w:spacing w:before="120" w:after="120" w:line="240" w:lineRule="auto"/>
        <w:ind w:left="720" w:hanging="720"/>
      </w:pPr>
      <w:proofErr w:type="spellStart"/>
      <w:r w:rsidRPr="00794806">
        <w:t>Pacchiarini</w:t>
      </w:r>
      <w:proofErr w:type="spellEnd"/>
      <w:r w:rsidRPr="00794806">
        <w:t xml:space="preserve">, N., Fox, K., Honey, R.C., 2017. Perceptual learning with tactile stimuli in rodents: Shaping the somatosensory system. Learn. </w:t>
      </w:r>
      <w:proofErr w:type="spellStart"/>
      <w:r w:rsidRPr="00794806">
        <w:t>Behav</w:t>
      </w:r>
      <w:proofErr w:type="spellEnd"/>
      <w:r w:rsidRPr="00794806">
        <w:t>. 45, 107–114. https://doi.org/10.3758/s13420-017-0269-y</w:t>
      </w:r>
    </w:p>
    <w:p w14:paraId="3DDDA2EC" w14:textId="77777777" w:rsidR="00F85E3A" w:rsidRPr="00794806" w:rsidRDefault="00F85E3A" w:rsidP="00C80AA4">
      <w:pPr>
        <w:spacing w:before="120" w:after="120" w:line="240" w:lineRule="auto"/>
        <w:ind w:left="720" w:hanging="720"/>
      </w:pPr>
      <w:r w:rsidRPr="00794806">
        <w:t>Patrick Wu, H.-P., Dyck, R.H., 2018. Signaling by Synaptic Zinc is Required for Whisker-Mediated, Fine Texture Discrimination. Neuroscience 369, 242–247. https://doi.org/10.1016/j.neuroscience.2017.11.020</w:t>
      </w:r>
    </w:p>
    <w:p w14:paraId="7AC0116C" w14:textId="77777777" w:rsidR="00F85E3A" w:rsidRPr="00794806" w:rsidRDefault="00F85E3A" w:rsidP="00C80AA4">
      <w:pPr>
        <w:spacing w:before="120" w:after="120" w:line="240" w:lineRule="auto"/>
        <w:ind w:left="720" w:hanging="720"/>
      </w:pPr>
      <w:r w:rsidRPr="00794806">
        <w:t xml:space="preserve">Patrizi, A., </w:t>
      </w:r>
      <w:proofErr w:type="spellStart"/>
      <w:r w:rsidRPr="00794806">
        <w:t>Awad</w:t>
      </w:r>
      <w:proofErr w:type="spellEnd"/>
      <w:r w:rsidRPr="00794806">
        <w:t xml:space="preserve">, P.N., </w:t>
      </w:r>
      <w:proofErr w:type="spellStart"/>
      <w:r w:rsidRPr="00794806">
        <w:t>Chattopadhyaya</w:t>
      </w:r>
      <w:proofErr w:type="spellEnd"/>
      <w:r w:rsidRPr="00794806">
        <w:t xml:space="preserve">, B., Li, C., Di Cristo, G., </w:t>
      </w:r>
      <w:proofErr w:type="spellStart"/>
      <w:r w:rsidRPr="00794806">
        <w:t>Fagiolini</w:t>
      </w:r>
      <w:proofErr w:type="spellEnd"/>
      <w:r w:rsidRPr="00794806">
        <w:t xml:space="preserve">, M., 2020. Accelerated Hyper-Maturation of Parvalbumin Circuits in the Absence of MeCP2. </w:t>
      </w:r>
      <w:proofErr w:type="spellStart"/>
      <w:r w:rsidRPr="00794806">
        <w:t>Cereb</w:t>
      </w:r>
      <w:proofErr w:type="spellEnd"/>
      <w:r w:rsidRPr="00794806">
        <w:t>. Cortex 30, 256–268. https://doi.org/10.1093/cercor/bhz085</w:t>
      </w:r>
    </w:p>
    <w:p w14:paraId="35694655" w14:textId="77777777" w:rsidR="00F85E3A" w:rsidRPr="00794806" w:rsidRDefault="00F85E3A" w:rsidP="00C80AA4">
      <w:pPr>
        <w:spacing w:before="120" w:after="120" w:line="240" w:lineRule="auto"/>
        <w:ind w:left="720" w:hanging="720"/>
      </w:pPr>
      <w:r w:rsidRPr="00794806">
        <w:t xml:space="preserve">Pereira, T.D., </w:t>
      </w:r>
      <w:proofErr w:type="spellStart"/>
      <w:r w:rsidRPr="00794806">
        <w:t>Aldarondo</w:t>
      </w:r>
      <w:proofErr w:type="spellEnd"/>
      <w:r w:rsidRPr="00794806">
        <w:t xml:space="preserve">, D.E., Willmore, L., </w:t>
      </w:r>
      <w:proofErr w:type="spellStart"/>
      <w:r w:rsidRPr="00794806">
        <w:t>Kislin</w:t>
      </w:r>
      <w:proofErr w:type="spellEnd"/>
      <w:r w:rsidRPr="00794806">
        <w:t xml:space="preserve">, M., Wang, S.S.H., Murthy, M., </w:t>
      </w:r>
      <w:proofErr w:type="spellStart"/>
      <w:r w:rsidRPr="00794806">
        <w:t>Shaevitz</w:t>
      </w:r>
      <w:proofErr w:type="spellEnd"/>
      <w:r w:rsidRPr="00794806">
        <w:t>, J.W., 2019. Fast animal pose estimation using deep neural networks. Nat. Methods 16, 117–125. https://doi.org/10.1038/s41592-018-0234-5</w:t>
      </w:r>
    </w:p>
    <w:p w14:paraId="22BC0C83" w14:textId="77777777" w:rsidR="00F85E3A" w:rsidRPr="00794806" w:rsidRDefault="00F85E3A" w:rsidP="00C80AA4">
      <w:pPr>
        <w:spacing w:before="120" w:after="120" w:line="240" w:lineRule="auto"/>
        <w:ind w:left="720" w:hanging="720"/>
      </w:pPr>
      <w:r w:rsidRPr="00794806">
        <w:t xml:space="preserve">Pereira, T.D., </w:t>
      </w:r>
      <w:proofErr w:type="spellStart"/>
      <w:r w:rsidRPr="00794806">
        <w:t>Tabris</w:t>
      </w:r>
      <w:proofErr w:type="spellEnd"/>
      <w:r w:rsidRPr="00794806">
        <w:t xml:space="preserve">, N., </w:t>
      </w:r>
      <w:proofErr w:type="spellStart"/>
      <w:r w:rsidRPr="00794806">
        <w:t>Matsliah</w:t>
      </w:r>
      <w:proofErr w:type="spellEnd"/>
      <w:r w:rsidRPr="00794806">
        <w:t xml:space="preserve">, A., Turner, D.M., Li, J., Ravindranath, S., </w:t>
      </w:r>
      <w:proofErr w:type="spellStart"/>
      <w:r w:rsidRPr="00794806">
        <w:t>Papadoyannis</w:t>
      </w:r>
      <w:proofErr w:type="spellEnd"/>
      <w:r w:rsidRPr="00794806">
        <w:t xml:space="preserve">, E.S., Normand, E., Deutsch, D.S., Wang, Z.Y., McKenzie-Smith, G.C., </w:t>
      </w:r>
      <w:proofErr w:type="spellStart"/>
      <w:r w:rsidRPr="00794806">
        <w:t>Mitelut</w:t>
      </w:r>
      <w:proofErr w:type="spellEnd"/>
      <w:r w:rsidRPr="00794806">
        <w:t xml:space="preserve">, C.C., Castro, M.D., </w:t>
      </w:r>
      <w:proofErr w:type="spellStart"/>
      <w:r w:rsidRPr="00794806">
        <w:t>D’Uva</w:t>
      </w:r>
      <w:proofErr w:type="spellEnd"/>
      <w:r w:rsidRPr="00794806">
        <w:t xml:space="preserve">, J., </w:t>
      </w:r>
      <w:proofErr w:type="spellStart"/>
      <w:r w:rsidRPr="00794806">
        <w:t>Kislin</w:t>
      </w:r>
      <w:proofErr w:type="spellEnd"/>
      <w:r w:rsidRPr="00794806">
        <w:t xml:space="preserve">, M., </w:t>
      </w:r>
      <w:proofErr w:type="spellStart"/>
      <w:r w:rsidRPr="00794806">
        <w:t>Sanes</w:t>
      </w:r>
      <w:proofErr w:type="spellEnd"/>
      <w:r w:rsidRPr="00794806">
        <w:t xml:space="preserve">, D.H., Kocher, S.D., Wang, S.S.-H., Falkner, A.L., </w:t>
      </w:r>
      <w:proofErr w:type="spellStart"/>
      <w:r w:rsidRPr="00794806">
        <w:t>Shaevitz</w:t>
      </w:r>
      <w:proofErr w:type="spellEnd"/>
      <w:r w:rsidRPr="00794806">
        <w:t>, J.W., Murthy, M., 2022. SLEAP: A deep learning system for multi-animal pose tracking. Nat. Methods 19, 486–495. https://doi.org/10.1038/s41592-022-01426-1</w:t>
      </w:r>
    </w:p>
    <w:p w14:paraId="2338CB11" w14:textId="77777777" w:rsidR="00F85E3A" w:rsidRPr="00794806" w:rsidRDefault="00F85E3A" w:rsidP="00C80AA4">
      <w:pPr>
        <w:spacing w:before="120" w:after="120" w:line="240" w:lineRule="auto"/>
        <w:ind w:left="720" w:hanging="720"/>
      </w:pPr>
      <w:r w:rsidRPr="00794806">
        <w:lastRenderedPageBreak/>
        <w:t xml:space="preserve">Peters, S.U., Gordon, R.L., Key, A.P., 2015. Induced Gamma Oscillations Differentiate Familiar and Novel Voices in Children </w:t>
      </w:r>
      <w:proofErr w:type="gramStart"/>
      <w:r w:rsidRPr="00794806">
        <w:t>With</w:t>
      </w:r>
      <w:proofErr w:type="gramEnd"/>
      <w:r w:rsidRPr="00794806">
        <w:t xml:space="preserve"> MECP2 Duplication and Rett Syndromes. J. Child Neurol. 30, 145–152. https://doi.org/10.1177/0883073814530503</w:t>
      </w:r>
    </w:p>
    <w:p w14:paraId="54D31DF8" w14:textId="77777777" w:rsidR="00F85E3A" w:rsidRPr="00794806" w:rsidRDefault="00F85E3A" w:rsidP="00C80AA4">
      <w:pPr>
        <w:spacing w:before="120" w:after="120" w:line="240" w:lineRule="auto"/>
        <w:ind w:left="720" w:hanging="720"/>
      </w:pPr>
      <w:r w:rsidRPr="00794806">
        <w:t xml:space="preserve">Picard, N., </w:t>
      </w:r>
      <w:proofErr w:type="spellStart"/>
      <w:r w:rsidRPr="00794806">
        <w:t>Fagiolini</w:t>
      </w:r>
      <w:proofErr w:type="spellEnd"/>
      <w:r w:rsidRPr="00794806">
        <w:t xml:space="preserve">, M., 2019. MeCP2: an epigenetic regulator of critical periods. </w:t>
      </w:r>
      <w:proofErr w:type="spellStart"/>
      <w:r w:rsidRPr="00794806">
        <w:t>Curr</w:t>
      </w:r>
      <w:proofErr w:type="spellEnd"/>
      <w:r w:rsidRPr="00794806">
        <w:t xml:space="preserve">. </w:t>
      </w:r>
      <w:proofErr w:type="spellStart"/>
      <w:r w:rsidRPr="00794806">
        <w:t>Opin</w:t>
      </w:r>
      <w:proofErr w:type="spellEnd"/>
      <w:r w:rsidRPr="00794806">
        <w:t xml:space="preserve">. </w:t>
      </w:r>
      <w:proofErr w:type="spellStart"/>
      <w:r w:rsidRPr="00794806">
        <w:t>Neurobiol</w:t>
      </w:r>
      <w:proofErr w:type="spellEnd"/>
      <w:r w:rsidRPr="00794806">
        <w:t>. 59, 95–101. https://doi.org/10.1016/j.conb.2019.04.004</w:t>
      </w:r>
    </w:p>
    <w:p w14:paraId="4231A848" w14:textId="77777777" w:rsidR="00F85E3A" w:rsidRPr="00794806" w:rsidRDefault="00F85E3A" w:rsidP="00C80AA4">
      <w:pPr>
        <w:spacing w:before="120" w:after="120" w:line="240" w:lineRule="auto"/>
        <w:ind w:left="720" w:hanging="720"/>
      </w:pPr>
      <w:proofErr w:type="spellStart"/>
      <w:r w:rsidRPr="00794806">
        <w:t>Piekarski</w:t>
      </w:r>
      <w:proofErr w:type="spellEnd"/>
      <w:r w:rsidRPr="00794806">
        <w:t xml:space="preserve">, D.J., Boivin, J.R., </w:t>
      </w:r>
      <w:proofErr w:type="spellStart"/>
      <w:r w:rsidRPr="00794806">
        <w:t>Wilbrecht</w:t>
      </w:r>
      <w:proofErr w:type="spellEnd"/>
      <w:r w:rsidRPr="00794806">
        <w:t xml:space="preserve">, L., 2017. Ovarian Hormones Organize the Maturation of Inhibitory Neurotransmission in the Frontal Cortex at Puberty Onset in Female Mice. </w:t>
      </w:r>
      <w:proofErr w:type="spellStart"/>
      <w:r w:rsidRPr="00794806">
        <w:t>Curr</w:t>
      </w:r>
      <w:proofErr w:type="spellEnd"/>
      <w:r w:rsidRPr="00794806">
        <w:t>. Biol. 27, 1735-1745.e3. https://doi.org/10.1016/j.cub.2017.05.027</w:t>
      </w:r>
    </w:p>
    <w:p w14:paraId="0611AF4C" w14:textId="77777777" w:rsidR="00F85E3A" w:rsidRPr="00794806" w:rsidRDefault="00F85E3A" w:rsidP="00C80AA4">
      <w:pPr>
        <w:spacing w:before="120" w:after="120" w:line="240" w:lineRule="auto"/>
        <w:ind w:left="720" w:hanging="720"/>
      </w:pPr>
      <w:proofErr w:type="spellStart"/>
      <w:r w:rsidRPr="00794806">
        <w:t>Pizzorusso</w:t>
      </w:r>
      <w:proofErr w:type="spellEnd"/>
      <w:r w:rsidRPr="00794806">
        <w:t xml:space="preserve">, T., Medini, P., Berardi, N., </w:t>
      </w:r>
      <w:proofErr w:type="spellStart"/>
      <w:r w:rsidRPr="00794806">
        <w:t>Chierzi</w:t>
      </w:r>
      <w:proofErr w:type="spellEnd"/>
      <w:r w:rsidRPr="00794806">
        <w:t>, S., Fawcett, J.W., Maffei, L., 2002. Reactivation of Ocular Dominance Plasticity in the Adult Visual Cortex. Science 298, 1248–1251. https://doi.org/10.1126/science.1072699</w:t>
      </w:r>
    </w:p>
    <w:p w14:paraId="6F7EA19E" w14:textId="77777777" w:rsidR="00F85E3A" w:rsidRPr="00794806" w:rsidRDefault="00F85E3A" w:rsidP="00C80AA4">
      <w:pPr>
        <w:spacing w:before="120" w:after="120" w:line="240" w:lineRule="auto"/>
        <w:ind w:left="720" w:hanging="720"/>
      </w:pPr>
      <w:proofErr w:type="spellStart"/>
      <w:r w:rsidRPr="00794806">
        <w:t>Popovitz</w:t>
      </w:r>
      <w:proofErr w:type="spellEnd"/>
      <w:r w:rsidRPr="00794806">
        <w:t xml:space="preserve">, J., Mysore, S.P., </w:t>
      </w:r>
      <w:proofErr w:type="spellStart"/>
      <w:r w:rsidRPr="00794806">
        <w:t>Adwanikar</w:t>
      </w:r>
      <w:proofErr w:type="spellEnd"/>
      <w:r w:rsidRPr="00794806">
        <w:t>, H., 2021. Neural Markers of Vulnerability to Anxiety Outcomes after Traumatic Brain Injury. J. Neurotrauma 38, 1006–1022. https://doi.org/10.1089/neu.2020.7320</w:t>
      </w:r>
    </w:p>
    <w:p w14:paraId="680B0E47" w14:textId="77777777" w:rsidR="00F85E3A" w:rsidRPr="00794806" w:rsidRDefault="00F85E3A" w:rsidP="00C80AA4">
      <w:pPr>
        <w:spacing w:before="120" w:after="120" w:line="240" w:lineRule="auto"/>
        <w:ind w:left="720" w:hanging="720"/>
      </w:pPr>
      <w:r w:rsidRPr="00794806">
        <w:t xml:space="preserve">Posner, M.I., </w:t>
      </w:r>
      <w:proofErr w:type="spellStart"/>
      <w:r w:rsidRPr="00794806">
        <w:t>Weible</w:t>
      </w:r>
      <w:proofErr w:type="spellEnd"/>
      <w:r w:rsidRPr="00794806">
        <w:t xml:space="preserve">, A.P., Voelker, P., Rothbart, M.K., </w:t>
      </w:r>
      <w:proofErr w:type="spellStart"/>
      <w:r w:rsidRPr="00794806">
        <w:t>Niell</w:t>
      </w:r>
      <w:proofErr w:type="spellEnd"/>
      <w:r w:rsidRPr="00794806">
        <w:t xml:space="preserve">, C.M., 2022. Decision Making as a Learned Skill in Mice and Humans. Front. </w:t>
      </w:r>
      <w:proofErr w:type="spellStart"/>
      <w:r w:rsidRPr="00794806">
        <w:t>Neurosci</w:t>
      </w:r>
      <w:proofErr w:type="spellEnd"/>
      <w:r w:rsidRPr="00794806">
        <w:t>. 16, 834701. https://doi.org/10.3389/fnins.2022.834701</w:t>
      </w:r>
    </w:p>
    <w:p w14:paraId="0B2F9895" w14:textId="77777777" w:rsidR="00F85E3A" w:rsidRPr="00794806" w:rsidRDefault="00F85E3A" w:rsidP="00C80AA4">
      <w:pPr>
        <w:spacing w:before="120" w:after="120" w:line="240" w:lineRule="auto"/>
        <w:ind w:left="720" w:hanging="720"/>
      </w:pPr>
      <w:proofErr w:type="spellStart"/>
      <w:r w:rsidRPr="00794806">
        <w:t>Rais</w:t>
      </w:r>
      <w:proofErr w:type="spellEnd"/>
      <w:r w:rsidRPr="00794806">
        <w:t xml:space="preserve">, M., Binder, D.K., Razak, K.A., </w:t>
      </w:r>
      <w:proofErr w:type="spellStart"/>
      <w:r w:rsidRPr="00794806">
        <w:t>Ethell</w:t>
      </w:r>
      <w:proofErr w:type="spellEnd"/>
      <w:r w:rsidRPr="00794806">
        <w:t>, I.M., 2018. Sensory Processing Phenotypes in Fragile X Syndrome. ASN Neuro 10, 175909141880109. https://doi.org/10.1177/1759091418801092</w:t>
      </w:r>
    </w:p>
    <w:p w14:paraId="3BFD36FD" w14:textId="77777777" w:rsidR="00F85E3A" w:rsidRPr="00794806" w:rsidRDefault="00F85E3A" w:rsidP="00C80AA4">
      <w:pPr>
        <w:spacing w:before="120" w:after="120" w:line="240" w:lineRule="auto"/>
        <w:ind w:left="720" w:hanging="720"/>
      </w:pPr>
      <w:proofErr w:type="spellStart"/>
      <w:r w:rsidRPr="00794806">
        <w:t>Renthal</w:t>
      </w:r>
      <w:proofErr w:type="spellEnd"/>
      <w:r w:rsidRPr="00794806">
        <w:t xml:space="preserve">, W., Boxer, L.D., </w:t>
      </w:r>
      <w:proofErr w:type="spellStart"/>
      <w:r w:rsidRPr="00794806">
        <w:t>Hrvatin</w:t>
      </w:r>
      <w:proofErr w:type="spellEnd"/>
      <w:r w:rsidRPr="00794806">
        <w:t xml:space="preserve">, S., Li, E., </w:t>
      </w:r>
      <w:proofErr w:type="spellStart"/>
      <w:r w:rsidRPr="00794806">
        <w:t>Silberfeld</w:t>
      </w:r>
      <w:proofErr w:type="spellEnd"/>
      <w:r w:rsidRPr="00794806">
        <w:t xml:space="preserve">, A., Nagy, M.A., Griffith, E.C., </w:t>
      </w:r>
      <w:proofErr w:type="spellStart"/>
      <w:r w:rsidRPr="00794806">
        <w:t>Vierbuchen</w:t>
      </w:r>
      <w:proofErr w:type="spellEnd"/>
      <w:r w:rsidRPr="00794806">
        <w:t xml:space="preserve">, T., Greenberg, M.E., 2018. Characterization of human mosaic Rett syndrome brain tissue by single-nucleus RNA sequencing. Nat. </w:t>
      </w:r>
      <w:proofErr w:type="spellStart"/>
      <w:r w:rsidRPr="00794806">
        <w:t>Neurosci</w:t>
      </w:r>
      <w:proofErr w:type="spellEnd"/>
      <w:r w:rsidRPr="00794806">
        <w:t>. 21, 1670–1679. https://doi.org/10.1038/s41593-018-0270-6</w:t>
      </w:r>
    </w:p>
    <w:p w14:paraId="7C335DD9" w14:textId="77777777" w:rsidR="00F85E3A" w:rsidRPr="00794806" w:rsidRDefault="00F85E3A" w:rsidP="00C80AA4">
      <w:pPr>
        <w:spacing w:before="120" w:after="120" w:line="240" w:lineRule="auto"/>
        <w:ind w:left="720" w:hanging="720"/>
      </w:pPr>
      <w:r w:rsidRPr="00794806">
        <w:t xml:space="preserve">Rett, A., 1966. </w:t>
      </w:r>
      <w:proofErr w:type="spellStart"/>
      <w:r w:rsidRPr="00794806">
        <w:t>ber</w:t>
      </w:r>
      <w:proofErr w:type="spellEnd"/>
      <w:r w:rsidRPr="00794806">
        <w:t xml:space="preserve"> </w:t>
      </w:r>
      <w:proofErr w:type="spellStart"/>
      <w:r w:rsidRPr="00794806">
        <w:t>ein</w:t>
      </w:r>
      <w:proofErr w:type="spellEnd"/>
      <w:r w:rsidRPr="00794806">
        <w:t xml:space="preserve"> </w:t>
      </w:r>
      <w:proofErr w:type="spellStart"/>
      <w:r w:rsidRPr="00794806">
        <w:t>eigenartiges</w:t>
      </w:r>
      <w:proofErr w:type="spellEnd"/>
      <w:r w:rsidRPr="00794806">
        <w:t xml:space="preserve"> </w:t>
      </w:r>
      <w:proofErr w:type="spellStart"/>
      <w:r w:rsidRPr="00794806">
        <w:t>hirnatrophisches</w:t>
      </w:r>
      <w:proofErr w:type="spellEnd"/>
      <w:r w:rsidRPr="00794806">
        <w:t xml:space="preserve"> </w:t>
      </w:r>
      <w:proofErr w:type="spellStart"/>
      <w:r w:rsidRPr="00794806">
        <w:t>syndrom</w:t>
      </w:r>
      <w:proofErr w:type="spellEnd"/>
      <w:r w:rsidRPr="00794806">
        <w:t xml:space="preserve"> </w:t>
      </w:r>
      <w:proofErr w:type="spellStart"/>
      <w:r w:rsidRPr="00794806">
        <w:t>bei</w:t>
      </w:r>
      <w:proofErr w:type="spellEnd"/>
      <w:r w:rsidRPr="00794806">
        <w:t xml:space="preserve"> hyperammonemia in </w:t>
      </w:r>
      <w:proofErr w:type="spellStart"/>
      <w:r w:rsidRPr="00794806">
        <w:t>kindersalter</w:t>
      </w:r>
      <w:proofErr w:type="spellEnd"/>
      <w:r w:rsidRPr="00794806">
        <w:t xml:space="preserve">. (On an unusual brain atrophy syndrome with hyperammonemia in childhood.). Wein Med </w:t>
      </w:r>
      <w:proofErr w:type="spellStart"/>
      <w:r w:rsidRPr="00794806">
        <w:t>Wochensch</w:t>
      </w:r>
      <w:proofErr w:type="spellEnd"/>
      <w:r w:rsidRPr="00794806">
        <w:t xml:space="preserve"> </w:t>
      </w:r>
      <w:proofErr w:type="gramStart"/>
      <w:r w:rsidRPr="00794806">
        <w:t>116:,</w:t>
      </w:r>
      <w:proofErr w:type="gramEnd"/>
      <w:r w:rsidRPr="00794806">
        <w:t xml:space="preserve"> 26.</w:t>
      </w:r>
    </w:p>
    <w:p w14:paraId="59A45B25" w14:textId="77777777" w:rsidR="00F85E3A" w:rsidRPr="00794806" w:rsidRDefault="00F85E3A" w:rsidP="00C80AA4">
      <w:pPr>
        <w:spacing w:before="120" w:after="120" w:line="240" w:lineRule="auto"/>
        <w:ind w:left="720" w:hanging="720"/>
      </w:pPr>
      <w:r w:rsidRPr="00794806">
        <w:t xml:space="preserve">Rodgers, C.C., Nogueira, R., </w:t>
      </w:r>
      <w:proofErr w:type="spellStart"/>
      <w:r w:rsidRPr="00794806">
        <w:t>Pil</w:t>
      </w:r>
      <w:proofErr w:type="spellEnd"/>
      <w:r w:rsidRPr="00794806">
        <w:t xml:space="preserve">, B.C., </w:t>
      </w:r>
      <w:proofErr w:type="spellStart"/>
      <w:r w:rsidRPr="00794806">
        <w:t>Greeman</w:t>
      </w:r>
      <w:proofErr w:type="spellEnd"/>
      <w:r w:rsidRPr="00794806">
        <w:t xml:space="preserve">, E.A., Park, J.M., Hong, Y.K., </w:t>
      </w:r>
      <w:proofErr w:type="spellStart"/>
      <w:r w:rsidRPr="00794806">
        <w:t>Fusi</w:t>
      </w:r>
      <w:proofErr w:type="spellEnd"/>
      <w:r w:rsidRPr="00794806">
        <w:t>, S., Bruno, R.M., 2021. Sensorimotor strategies and neuronal representations for shape discrimination. Neuron 109, 2308-2325.e10. https://doi.org/10.1016/j.neuron.2021.05.019</w:t>
      </w:r>
    </w:p>
    <w:p w14:paraId="11498A76" w14:textId="77777777" w:rsidR="00F85E3A" w:rsidRPr="00794806" w:rsidRDefault="00F85E3A" w:rsidP="00C80AA4">
      <w:pPr>
        <w:spacing w:before="120" w:after="120" w:line="240" w:lineRule="auto"/>
        <w:ind w:left="720" w:hanging="720"/>
      </w:pPr>
      <w:r w:rsidRPr="00794806">
        <w:t>Rosenblatt, J.S., 1967. Nonhormonal Basis of Maternal Behavior in the Rat. Science 156, 1512–1513. https://doi.org/10.1126/science.156.3781.1512</w:t>
      </w:r>
    </w:p>
    <w:p w14:paraId="4D51998C" w14:textId="77777777" w:rsidR="00F85E3A" w:rsidRPr="00794806" w:rsidRDefault="00F85E3A" w:rsidP="00C80AA4">
      <w:pPr>
        <w:spacing w:before="120" w:after="120" w:line="240" w:lineRule="auto"/>
        <w:ind w:left="720" w:hanging="720"/>
      </w:pPr>
      <w:proofErr w:type="spellStart"/>
      <w:r w:rsidRPr="00794806">
        <w:t>Samaco</w:t>
      </w:r>
      <w:proofErr w:type="spellEnd"/>
      <w:r w:rsidRPr="00794806">
        <w:t xml:space="preserve">, R.C., McGraw, C.M., Ward, C.S., Sun, Y., </w:t>
      </w:r>
      <w:proofErr w:type="spellStart"/>
      <w:r w:rsidRPr="00794806">
        <w:t>Neul</w:t>
      </w:r>
      <w:proofErr w:type="spellEnd"/>
      <w:r w:rsidRPr="00794806">
        <w:t xml:space="preserve">, J.L., </w:t>
      </w:r>
      <w:proofErr w:type="spellStart"/>
      <w:r w:rsidRPr="00794806">
        <w:t>Zoghbi</w:t>
      </w:r>
      <w:proofErr w:type="spellEnd"/>
      <w:r w:rsidRPr="00794806">
        <w:t>, H.Y., 2013. Female Mecp2+/− mice display robust behavioral deficits on two different genetic backgrounds providing a framework for pre-clinical studies. Hum. Mol. Genet. 22, 96–109. https://doi.org/10.1093/hmg/dds406</w:t>
      </w:r>
    </w:p>
    <w:p w14:paraId="4E7C710A" w14:textId="77777777" w:rsidR="00F85E3A" w:rsidRPr="00794806" w:rsidRDefault="00F85E3A" w:rsidP="00C80AA4">
      <w:pPr>
        <w:spacing w:before="120" w:after="120" w:line="240" w:lineRule="auto"/>
        <w:ind w:left="720" w:hanging="720"/>
      </w:pPr>
      <w:r w:rsidRPr="00794806">
        <w:t>Santos-</w:t>
      </w:r>
      <w:proofErr w:type="spellStart"/>
      <w:r w:rsidRPr="00794806">
        <w:t>Rebouças</w:t>
      </w:r>
      <w:proofErr w:type="spellEnd"/>
      <w:r w:rsidRPr="00794806">
        <w:t xml:space="preserve">, C.B., Boy, R., Vianna, E.Q., Gonçalves, A.P., </w:t>
      </w:r>
      <w:proofErr w:type="spellStart"/>
      <w:r w:rsidRPr="00794806">
        <w:t>Piergiorge</w:t>
      </w:r>
      <w:proofErr w:type="spellEnd"/>
      <w:r w:rsidRPr="00794806">
        <w:t xml:space="preserve">, R.M., Abdala, B.B., dos Santos, J.M., </w:t>
      </w:r>
      <w:proofErr w:type="spellStart"/>
      <w:r w:rsidRPr="00794806">
        <w:t>Calassara</w:t>
      </w:r>
      <w:proofErr w:type="spellEnd"/>
      <w:r w:rsidRPr="00794806">
        <w:t xml:space="preserve">, V., Machado, F.B., Medina-Acosta, </w:t>
      </w:r>
      <w:r w:rsidRPr="00794806">
        <w:lastRenderedPageBreak/>
        <w:t xml:space="preserve">E., Pimentel, M.M.G., 2020. Skewed X-Chromosome Inactivation and Compensatory Upregulation of Escape Genes Precludes Major Clinical Symptoms in a Female </w:t>
      </w:r>
      <w:proofErr w:type="gramStart"/>
      <w:r w:rsidRPr="00794806">
        <w:t>With</w:t>
      </w:r>
      <w:proofErr w:type="gramEnd"/>
      <w:r w:rsidRPr="00794806">
        <w:t xml:space="preserve"> a Large </w:t>
      </w:r>
      <w:proofErr w:type="spellStart"/>
      <w:r w:rsidRPr="00794806">
        <w:t>Xq</w:t>
      </w:r>
      <w:proofErr w:type="spellEnd"/>
      <w:r w:rsidRPr="00794806">
        <w:t xml:space="preserve"> Deletion. Front. Genet. 11, 101. https://doi.org/10.3389/fgene.2020.00101</w:t>
      </w:r>
    </w:p>
    <w:p w14:paraId="17097D07" w14:textId="77777777" w:rsidR="00F85E3A" w:rsidRPr="00794806" w:rsidRDefault="00F85E3A" w:rsidP="00C80AA4">
      <w:pPr>
        <w:spacing w:before="120" w:after="120" w:line="240" w:lineRule="auto"/>
        <w:ind w:left="720" w:hanging="720"/>
      </w:pPr>
      <w:proofErr w:type="spellStart"/>
      <w:r w:rsidRPr="00794806">
        <w:t>Scaramuzza</w:t>
      </w:r>
      <w:proofErr w:type="spellEnd"/>
      <w:r w:rsidRPr="00794806">
        <w:t xml:space="preserve">, L., De Rocco, G., </w:t>
      </w:r>
      <w:proofErr w:type="spellStart"/>
      <w:r w:rsidRPr="00794806">
        <w:t>Desiato</w:t>
      </w:r>
      <w:proofErr w:type="spellEnd"/>
      <w:r w:rsidRPr="00794806">
        <w:t xml:space="preserve">, G., </w:t>
      </w:r>
      <w:proofErr w:type="spellStart"/>
      <w:r w:rsidRPr="00794806">
        <w:t>Cobolli</w:t>
      </w:r>
      <w:proofErr w:type="spellEnd"/>
      <w:r w:rsidRPr="00794806">
        <w:t xml:space="preserve"> Gigli, C., </w:t>
      </w:r>
      <w:proofErr w:type="spellStart"/>
      <w:r w:rsidRPr="00794806">
        <w:t>Chiacchiaretta</w:t>
      </w:r>
      <w:proofErr w:type="spellEnd"/>
      <w:r w:rsidRPr="00794806">
        <w:t xml:space="preserve">, M., Mirabella, F., </w:t>
      </w:r>
      <w:proofErr w:type="spellStart"/>
      <w:r w:rsidRPr="00794806">
        <w:t>Pozzi</w:t>
      </w:r>
      <w:proofErr w:type="spellEnd"/>
      <w:r w:rsidRPr="00794806">
        <w:t xml:space="preserve">, D., De Simone, M., </w:t>
      </w:r>
      <w:proofErr w:type="spellStart"/>
      <w:r w:rsidRPr="00794806">
        <w:t>Conforti</w:t>
      </w:r>
      <w:proofErr w:type="spellEnd"/>
      <w:r w:rsidRPr="00794806">
        <w:t xml:space="preserve">, P., Pagani, M., </w:t>
      </w:r>
      <w:proofErr w:type="spellStart"/>
      <w:r w:rsidRPr="00794806">
        <w:t>Benfenati</w:t>
      </w:r>
      <w:proofErr w:type="spellEnd"/>
      <w:r w:rsidRPr="00794806">
        <w:t xml:space="preserve">, F., </w:t>
      </w:r>
      <w:proofErr w:type="spellStart"/>
      <w:r w:rsidRPr="00794806">
        <w:t>Cesca</w:t>
      </w:r>
      <w:proofErr w:type="spellEnd"/>
      <w:r w:rsidRPr="00794806">
        <w:t xml:space="preserve">, F., </w:t>
      </w:r>
      <w:proofErr w:type="spellStart"/>
      <w:r w:rsidRPr="00794806">
        <w:t>Bedogni</w:t>
      </w:r>
      <w:proofErr w:type="spellEnd"/>
      <w:r w:rsidRPr="00794806">
        <w:t>, F., Landsberger, N., 2021. The enhancement of activity rescues the establishment of Mecp2 null neuronal phenotypes. EMBO Mol. Med. 13. https://doi.org/10.15252/emmm.202012433</w:t>
      </w:r>
    </w:p>
    <w:p w14:paraId="620E3AB3" w14:textId="77777777" w:rsidR="00F85E3A" w:rsidRPr="00794806" w:rsidRDefault="00F85E3A" w:rsidP="00C80AA4">
      <w:pPr>
        <w:spacing w:before="120" w:after="120" w:line="240" w:lineRule="auto"/>
        <w:ind w:left="720" w:hanging="720"/>
      </w:pPr>
      <w:proofErr w:type="spellStart"/>
      <w:r w:rsidRPr="00794806">
        <w:t>Schaffler</w:t>
      </w:r>
      <w:proofErr w:type="spellEnd"/>
      <w:r w:rsidRPr="00794806">
        <w:t>, M.D., Elias, L.J., Abdus-</w:t>
      </w:r>
      <w:proofErr w:type="spellStart"/>
      <w:r w:rsidRPr="00794806">
        <w:t>Saboor</w:t>
      </w:r>
      <w:proofErr w:type="spellEnd"/>
      <w:r w:rsidRPr="00794806">
        <w:t xml:space="preserve">, I., 2022. Mechanisms of Tactile Sensory Phenotypes in Autism: Current Understanding and Future Directions for Research. </w:t>
      </w:r>
      <w:proofErr w:type="spellStart"/>
      <w:r w:rsidRPr="00794806">
        <w:t>Curr</w:t>
      </w:r>
      <w:proofErr w:type="spellEnd"/>
      <w:r w:rsidRPr="00794806">
        <w:t>. Psychiatry Rep. https://doi.org/10.1007/s11920-022-01345-0</w:t>
      </w:r>
    </w:p>
    <w:p w14:paraId="56EED7F7" w14:textId="77777777" w:rsidR="00F85E3A" w:rsidRPr="00794806" w:rsidRDefault="00F85E3A" w:rsidP="00C80AA4">
      <w:pPr>
        <w:spacing w:before="120" w:after="120" w:line="240" w:lineRule="auto"/>
        <w:ind w:left="720" w:hanging="720"/>
      </w:pPr>
      <w:r w:rsidRPr="00794806">
        <w:t xml:space="preserve">Schneider, C.A., </w:t>
      </w:r>
      <w:proofErr w:type="spellStart"/>
      <w:r w:rsidRPr="00794806">
        <w:t>Rasband</w:t>
      </w:r>
      <w:proofErr w:type="spellEnd"/>
      <w:r w:rsidRPr="00794806">
        <w:t xml:space="preserve">, W.S., </w:t>
      </w:r>
      <w:proofErr w:type="spellStart"/>
      <w:r w:rsidRPr="00794806">
        <w:t>Eliceiri</w:t>
      </w:r>
      <w:proofErr w:type="spellEnd"/>
      <w:r w:rsidRPr="00794806">
        <w:t>, K.W., 2012. NIH Image to ImageJ: 25 years of image analysis. Nat. Methods 9, 671–675. https://doi.org/10.1038/nmeth.2089</w:t>
      </w:r>
    </w:p>
    <w:p w14:paraId="23E01100" w14:textId="77777777" w:rsidR="00F85E3A" w:rsidRPr="00794806" w:rsidRDefault="00F85E3A" w:rsidP="00C80AA4">
      <w:pPr>
        <w:spacing w:before="120" w:after="120" w:line="240" w:lineRule="auto"/>
        <w:ind w:left="720" w:hanging="720"/>
      </w:pPr>
      <w:proofErr w:type="spellStart"/>
      <w:r w:rsidRPr="00794806">
        <w:t>Schüle</w:t>
      </w:r>
      <w:proofErr w:type="spellEnd"/>
      <w:r w:rsidRPr="00794806">
        <w:t xml:space="preserve">, B., Armstrong, D., Vogel, H., Oviedo, A., </w:t>
      </w:r>
      <w:proofErr w:type="spellStart"/>
      <w:r w:rsidRPr="00794806">
        <w:t>Francke</w:t>
      </w:r>
      <w:proofErr w:type="spellEnd"/>
      <w:r w:rsidRPr="00794806">
        <w:t>, U., 2008. Severe congenital encephalopathy caused by MECP2 null mutations in males: central hypoxia and reduced neuronal dendritic structure. Clin. Genet. 74, 116–126. https://doi.org/10.1111/j.1399-0004.2008.01005.x</w:t>
      </w:r>
    </w:p>
    <w:p w14:paraId="65F8E08C" w14:textId="77777777" w:rsidR="00F85E3A" w:rsidRPr="00794806" w:rsidRDefault="00F85E3A" w:rsidP="00C80AA4">
      <w:pPr>
        <w:spacing w:before="120" w:after="120" w:line="240" w:lineRule="auto"/>
        <w:ind w:left="720" w:hanging="720"/>
      </w:pPr>
      <w:proofErr w:type="spellStart"/>
      <w:r w:rsidRPr="00794806">
        <w:t>Segalin</w:t>
      </w:r>
      <w:proofErr w:type="spellEnd"/>
      <w:r w:rsidRPr="00794806">
        <w:t xml:space="preserve">, C., Williams, J., </w:t>
      </w:r>
      <w:proofErr w:type="spellStart"/>
      <w:r w:rsidRPr="00794806">
        <w:t>Karigo</w:t>
      </w:r>
      <w:proofErr w:type="spellEnd"/>
      <w:r w:rsidRPr="00794806">
        <w:t xml:space="preserve">, T., Hui, M., </w:t>
      </w:r>
      <w:proofErr w:type="spellStart"/>
      <w:r w:rsidRPr="00794806">
        <w:t>Zelikowsky</w:t>
      </w:r>
      <w:proofErr w:type="spellEnd"/>
      <w:r w:rsidRPr="00794806">
        <w:t xml:space="preserve">, M., Sun, J.J., </w:t>
      </w:r>
      <w:proofErr w:type="spellStart"/>
      <w:r w:rsidRPr="00794806">
        <w:t>Perona</w:t>
      </w:r>
      <w:proofErr w:type="spellEnd"/>
      <w:r w:rsidRPr="00794806">
        <w:t xml:space="preserve">, P., Anderson, D.J., Kennedy, A., 2021. The Mouse Action Recognition System (MARS) software pipeline for automated analysis of social behaviors in mice. </w:t>
      </w:r>
      <w:proofErr w:type="spellStart"/>
      <w:r w:rsidRPr="00794806">
        <w:t>eLife</w:t>
      </w:r>
      <w:proofErr w:type="spellEnd"/>
      <w:r w:rsidRPr="00794806">
        <w:t xml:space="preserve"> 10, e63720. https://doi.org/10.7554/eLife.63720</w:t>
      </w:r>
    </w:p>
    <w:p w14:paraId="17CB59DE" w14:textId="77777777" w:rsidR="00F85E3A" w:rsidRPr="00794806" w:rsidRDefault="00F85E3A" w:rsidP="00C80AA4">
      <w:pPr>
        <w:spacing w:before="120" w:after="120" w:line="240" w:lineRule="auto"/>
        <w:ind w:left="720" w:hanging="720"/>
      </w:pPr>
      <w:r w:rsidRPr="00794806">
        <w:t>Shemesh, Y., Chen, A., 2023. A paradigm shift in translational psychiatry through rodent neuroethology. Mol. Psychiatry. https://doi.org/10.1038/s41380-022-01913-z</w:t>
      </w:r>
    </w:p>
    <w:p w14:paraId="6F43488D" w14:textId="77777777" w:rsidR="00F85E3A" w:rsidRPr="00794806" w:rsidRDefault="00F85E3A" w:rsidP="00C80AA4">
      <w:pPr>
        <w:spacing w:before="120" w:after="120" w:line="240" w:lineRule="auto"/>
        <w:ind w:left="720" w:hanging="720"/>
      </w:pPr>
      <w:proofErr w:type="spellStart"/>
      <w:r w:rsidRPr="00794806">
        <w:t>Sigal</w:t>
      </w:r>
      <w:proofErr w:type="spellEnd"/>
      <w:r w:rsidRPr="00794806">
        <w:t xml:space="preserve">, Y.M., Bae, H., Bogart, L.J., </w:t>
      </w:r>
      <w:proofErr w:type="spellStart"/>
      <w:r w:rsidRPr="00794806">
        <w:t>Hensch</w:t>
      </w:r>
      <w:proofErr w:type="spellEnd"/>
      <w:r w:rsidRPr="00794806">
        <w:t xml:space="preserve">, T.K., Zhuang, X., 2019. Structural maturation of cortical perineuronal nets and their perforating synapses revealed by </w:t>
      </w:r>
      <w:proofErr w:type="spellStart"/>
      <w:r w:rsidRPr="00794806">
        <w:t>superresolution</w:t>
      </w:r>
      <w:proofErr w:type="spellEnd"/>
      <w:r w:rsidRPr="00794806">
        <w:t xml:space="preserve"> imaging. Proc. Natl. Acad. Sci. 116, 7071–7076. https://doi.org/10.1073/pnas.1817222116</w:t>
      </w:r>
    </w:p>
    <w:p w14:paraId="03433E31" w14:textId="77777777" w:rsidR="00F85E3A" w:rsidRPr="00794806" w:rsidRDefault="00F85E3A" w:rsidP="00C80AA4">
      <w:pPr>
        <w:spacing w:before="120" w:after="120" w:line="240" w:lineRule="auto"/>
        <w:ind w:left="720" w:hanging="720"/>
      </w:pPr>
      <w:r w:rsidRPr="00794806">
        <w:t xml:space="preserve">Sinnamon, J.R., Kim, S.Y., Fisk, J.R., Song, Z., </w:t>
      </w:r>
      <w:proofErr w:type="spellStart"/>
      <w:r w:rsidRPr="00794806">
        <w:t>Nakai</w:t>
      </w:r>
      <w:proofErr w:type="spellEnd"/>
      <w:r w:rsidRPr="00794806">
        <w:t xml:space="preserve">, H., </w:t>
      </w:r>
      <w:proofErr w:type="spellStart"/>
      <w:r w:rsidRPr="00794806">
        <w:t>Jeng</w:t>
      </w:r>
      <w:proofErr w:type="spellEnd"/>
      <w:r w:rsidRPr="00794806">
        <w:t xml:space="preserve">, S., </w:t>
      </w:r>
      <w:proofErr w:type="spellStart"/>
      <w:r w:rsidRPr="00794806">
        <w:t>McWeeney</w:t>
      </w:r>
      <w:proofErr w:type="spellEnd"/>
      <w:r w:rsidRPr="00794806">
        <w:t>, S.K., Mandel, G., 2020. In Vivo Repair of a Protein Underlying a Neurological Disorder by Programmable RNA Editing. Cell Rep. 32, 107878. https://doi.org/10.1016/j.celrep.2020.107878</w:t>
      </w:r>
    </w:p>
    <w:p w14:paraId="45B57FBE" w14:textId="77777777" w:rsidR="00F85E3A" w:rsidRPr="00794806" w:rsidRDefault="00F85E3A" w:rsidP="00C80AA4">
      <w:pPr>
        <w:spacing w:before="120" w:after="120" w:line="240" w:lineRule="auto"/>
        <w:ind w:left="720" w:hanging="720"/>
      </w:pPr>
      <w:proofErr w:type="spellStart"/>
      <w:r w:rsidRPr="00794806">
        <w:t>Sinnett</w:t>
      </w:r>
      <w:proofErr w:type="spellEnd"/>
      <w:r w:rsidRPr="00794806">
        <w:t>, S.E., Boyle, E., Lyons, C., Gray, S.J., 2021. Engineered microRNA-based regulatory element permits safe high-dose mini MECP2 gene therapy in Rett mice. Brain 144, 3005–3019. https://doi.org/10.1093/brain/awab182</w:t>
      </w:r>
    </w:p>
    <w:p w14:paraId="5EF280BA" w14:textId="77777777" w:rsidR="00F85E3A" w:rsidRPr="00794806" w:rsidRDefault="00F85E3A" w:rsidP="00C80AA4">
      <w:pPr>
        <w:spacing w:before="120" w:after="120" w:line="240" w:lineRule="auto"/>
        <w:ind w:left="720" w:hanging="720"/>
      </w:pPr>
      <w:r w:rsidRPr="00794806">
        <w:t>Skene, P.J., Illingworth, R.S., Webb, S., Kerr, A.R.W., James, K.D., Turner, D.J., Andrews, R., Bird, A.P., 2010. Neuronal MeCP2 Is Expressed at Near Histone-Octamer Levels and Globally Alters the Chromatin State. Mol. Cell 37, 457–468. https://doi.org/10.1016/j.molcel.2010.01.030</w:t>
      </w:r>
    </w:p>
    <w:p w14:paraId="18415536" w14:textId="77777777" w:rsidR="00F85E3A" w:rsidRPr="00794806" w:rsidRDefault="00F85E3A" w:rsidP="00C80AA4">
      <w:pPr>
        <w:spacing w:before="120" w:after="120" w:line="240" w:lineRule="auto"/>
        <w:ind w:left="720" w:hanging="720"/>
      </w:pPr>
      <w:r w:rsidRPr="00794806">
        <w:lastRenderedPageBreak/>
        <w:t xml:space="preserve">Sreenivasan, V., </w:t>
      </w:r>
      <w:proofErr w:type="spellStart"/>
      <w:r w:rsidRPr="00794806">
        <w:t>Karmakar</w:t>
      </w:r>
      <w:proofErr w:type="spellEnd"/>
      <w:r w:rsidRPr="00794806">
        <w:t xml:space="preserve">, K., </w:t>
      </w:r>
      <w:proofErr w:type="spellStart"/>
      <w:r w:rsidRPr="00794806">
        <w:t>Rijli</w:t>
      </w:r>
      <w:proofErr w:type="spellEnd"/>
      <w:r w:rsidRPr="00794806">
        <w:t xml:space="preserve">, F.M., Petersen, C.C.H., 2015. Parallel pathways from motor and somatosensory cortex for controlling whisker movements in mice. Eur. J. </w:t>
      </w:r>
      <w:proofErr w:type="spellStart"/>
      <w:r w:rsidRPr="00794806">
        <w:t>Neurosci</w:t>
      </w:r>
      <w:proofErr w:type="spellEnd"/>
      <w:r w:rsidRPr="00794806">
        <w:t>. 41, 354–367. https://doi.org/10.1111/ejn.12800</w:t>
      </w:r>
    </w:p>
    <w:p w14:paraId="1D6EB2D7" w14:textId="77777777" w:rsidR="00F85E3A" w:rsidRPr="00794806" w:rsidRDefault="00F85E3A" w:rsidP="00C80AA4">
      <w:pPr>
        <w:spacing w:before="120" w:after="120" w:line="240" w:lineRule="auto"/>
        <w:ind w:left="720" w:hanging="720"/>
      </w:pPr>
      <w:r w:rsidRPr="00794806">
        <w:t xml:space="preserve">Stallworth, J.L., Dy, M.E., Buchanan, C.B., Chen, C.-F., Scott, A.E., Glaze, D.G., Lane, J.B., Lieberman, D.N., </w:t>
      </w:r>
      <w:proofErr w:type="spellStart"/>
      <w:r w:rsidRPr="00794806">
        <w:t>Oberman</w:t>
      </w:r>
      <w:proofErr w:type="spellEnd"/>
      <w:r w:rsidRPr="00794806">
        <w:t xml:space="preserve">, L.M., Skinner, S.A., Tierney, A.E., Cutter, G.R., Percy, A.K., </w:t>
      </w:r>
      <w:proofErr w:type="spellStart"/>
      <w:r w:rsidRPr="00794806">
        <w:t>Neul</w:t>
      </w:r>
      <w:proofErr w:type="spellEnd"/>
      <w:r w:rsidRPr="00794806">
        <w:t>, J.L., Kaufmann, W.E., 2019. Hand stereotypies: Lessons from the Rett Syndrome Natural History Study. Neurology 92, e2594–e2603. https://doi.org/10.1212/WNL.0000000000007560</w:t>
      </w:r>
    </w:p>
    <w:p w14:paraId="3ACF9AC0" w14:textId="77777777" w:rsidR="00F85E3A" w:rsidRPr="00794806" w:rsidRDefault="00F85E3A" w:rsidP="00C80AA4">
      <w:pPr>
        <w:spacing w:before="120" w:after="120" w:line="240" w:lineRule="auto"/>
        <w:ind w:left="720" w:hanging="720"/>
      </w:pPr>
      <w:r w:rsidRPr="00794806">
        <w:t xml:space="preserve">Stauffer, W., Sheng, H., Lim, H.N., 2018. </w:t>
      </w:r>
      <w:proofErr w:type="spellStart"/>
      <w:r w:rsidRPr="00794806">
        <w:t>EzColocalization</w:t>
      </w:r>
      <w:proofErr w:type="spellEnd"/>
      <w:r w:rsidRPr="00794806">
        <w:t>: An ImageJ plugin for visualizing and measuring colocalization in cells and organisms. Sci. Rep. 8, 15764. https://doi.org/10.1038/s41598-018-33592-8</w:t>
      </w:r>
    </w:p>
    <w:p w14:paraId="49709DE1" w14:textId="77777777" w:rsidR="00F85E3A" w:rsidRPr="00794806" w:rsidRDefault="00F85E3A" w:rsidP="00C80AA4">
      <w:pPr>
        <w:spacing w:before="120" w:after="120" w:line="240" w:lineRule="auto"/>
        <w:ind w:left="720" w:hanging="720"/>
      </w:pPr>
      <w:r w:rsidRPr="00794806">
        <w:t xml:space="preserve">Stern, J.M., 1996. </w:t>
      </w:r>
      <w:proofErr w:type="spellStart"/>
      <w:r w:rsidRPr="00794806">
        <w:t>Somatosensation</w:t>
      </w:r>
      <w:proofErr w:type="spellEnd"/>
      <w:r w:rsidRPr="00794806">
        <w:t xml:space="preserve"> and Maternal Care in Norway Rats, in: Advances in the Study of Behavior. Elsevier, pp. 243–294. https://doi.org/10.1016/S0065-3454(08)60335-6</w:t>
      </w:r>
    </w:p>
    <w:p w14:paraId="00658A52" w14:textId="77777777" w:rsidR="00F85E3A" w:rsidRPr="00794806" w:rsidRDefault="00F85E3A" w:rsidP="00C80AA4">
      <w:pPr>
        <w:spacing w:before="120" w:after="120" w:line="240" w:lineRule="auto"/>
        <w:ind w:left="720" w:hanging="720"/>
      </w:pPr>
      <w:r w:rsidRPr="00794806">
        <w:t xml:space="preserve">Stern, J.M., </w:t>
      </w:r>
      <w:proofErr w:type="spellStart"/>
      <w:r w:rsidRPr="00794806">
        <w:t>Kolunie</w:t>
      </w:r>
      <w:proofErr w:type="spellEnd"/>
      <w:r w:rsidRPr="00794806">
        <w:t xml:space="preserve">, J.M., 1989. Perioral anesthesia disrupts maternal behavior during early lactation in Long-Evans rats. </w:t>
      </w:r>
      <w:proofErr w:type="spellStart"/>
      <w:r w:rsidRPr="00794806">
        <w:t>Behav</w:t>
      </w:r>
      <w:proofErr w:type="spellEnd"/>
      <w:r w:rsidRPr="00794806">
        <w:t>. Neural Biol. 52, 20–38.</w:t>
      </w:r>
    </w:p>
    <w:p w14:paraId="52782D80" w14:textId="77777777" w:rsidR="00F85E3A" w:rsidRPr="00794806" w:rsidRDefault="00F85E3A" w:rsidP="00C80AA4">
      <w:pPr>
        <w:spacing w:before="120" w:after="120" w:line="240" w:lineRule="auto"/>
        <w:ind w:left="720" w:hanging="720"/>
      </w:pPr>
      <w:r w:rsidRPr="00794806">
        <w:t xml:space="preserve">Stern, J.M., Mackinnon, D.A., 1978. Sensory regulation of maternal behavior in rats: Effects of pup age. Dev. </w:t>
      </w:r>
      <w:proofErr w:type="spellStart"/>
      <w:r w:rsidRPr="00794806">
        <w:t>Psychobiol</w:t>
      </w:r>
      <w:proofErr w:type="spellEnd"/>
      <w:r w:rsidRPr="00794806">
        <w:t>. 11, 579–586. https://doi.org/10.1002/dev.420110607</w:t>
      </w:r>
    </w:p>
    <w:p w14:paraId="67766CCD" w14:textId="77777777" w:rsidR="00F85E3A" w:rsidRPr="00794806" w:rsidRDefault="00F85E3A" w:rsidP="00C80AA4">
      <w:pPr>
        <w:spacing w:before="120" w:after="120" w:line="240" w:lineRule="auto"/>
        <w:ind w:left="720" w:hanging="720"/>
      </w:pPr>
      <w:r w:rsidRPr="00794806">
        <w:t xml:space="preserve">Stevenson, P.K., </w:t>
      </w:r>
      <w:proofErr w:type="spellStart"/>
      <w:r w:rsidRPr="00794806">
        <w:t>Casenhiser</w:t>
      </w:r>
      <w:proofErr w:type="spellEnd"/>
      <w:r w:rsidRPr="00794806">
        <w:t>, D.M., Lau, B.Y.B., Krishnan, K., 2021a. Systematic analysis of goal</w:t>
      </w:r>
      <w:r w:rsidRPr="00794806">
        <w:rPr>
          <w:rFonts w:ascii="Cambria Math" w:hAnsi="Cambria Math" w:cs="Cambria Math"/>
        </w:rPr>
        <w:t>‐</w:t>
      </w:r>
      <w:r w:rsidRPr="00794806">
        <w:t xml:space="preserve">related movement sequences during maternal </w:t>
      </w:r>
      <w:proofErr w:type="spellStart"/>
      <w:r w:rsidRPr="00794806">
        <w:t>behaviour</w:t>
      </w:r>
      <w:proofErr w:type="spellEnd"/>
      <w:r w:rsidRPr="00794806">
        <w:t xml:space="preserve"> in a female mouse model for Rett syndrome. Eur. J. </w:t>
      </w:r>
      <w:proofErr w:type="spellStart"/>
      <w:r w:rsidRPr="00794806">
        <w:t>Neurosci</w:t>
      </w:r>
      <w:proofErr w:type="spellEnd"/>
      <w:r w:rsidRPr="00794806">
        <w:t>. 54, 4528–4549. https://doi.org/10.1111/ejn.15327</w:t>
      </w:r>
    </w:p>
    <w:p w14:paraId="34CA65A0" w14:textId="77777777" w:rsidR="00F85E3A" w:rsidRPr="00794806" w:rsidRDefault="00F85E3A" w:rsidP="00C80AA4">
      <w:pPr>
        <w:spacing w:before="120" w:after="120" w:line="240" w:lineRule="auto"/>
        <w:ind w:left="720" w:hanging="720"/>
      </w:pPr>
      <w:proofErr w:type="spellStart"/>
      <w:r w:rsidRPr="00794806">
        <w:t>Su</w:t>
      </w:r>
      <w:proofErr w:type="spellEnd"/>
      <w:r w:rsidRPr="00794806">
        <w:t xml:space="preserve">, S.-H., Kao, F.-C., Huang, Y.-B., Liao, W., 2015. MeCP2 in the Rostral Striatum Maintains Local Dopamine Content Critical for Psychomotor Control. J. </w:t>
      </w:r>
      <w:proofErr w:type="spellStart"/>
      <w:r w:rsidRPr="00794806">
        <w:t>Neurosci</w:t>
      </w:r>
      <w:proofErr w:type="spellEnd"/>
      <w:r w:rsidRPr="00794806">
        <w:t>. 35, 6209–6220. https://doi.org/10.1523/JNEUROSCI.4624-14.2015</w:t>
      </w:r>
    </w:p>
    <w:p w14:paraId="53A97454" w14:textId="77777777" w:rsidR="00F85E3A" w:rsidRPr="00794806" w:rsidRDefault="00F85E3A" w:rsidP="00C80AA4">
      <w:pPr>
        <w:spacing w:before="120" w:after="120" w:line="240" w:lineRule="auto"/>
        <w:ind w:left="720" w:hanging="720"/>
      </w:pPr>
      <w:r w:rsidRPr="00794806">
        <w:t xml:space="preserve">Sun, J.J., Kennedy, A., Zhan, E., Anderson, D.J., Yue, Y., </w:t>
      </w:r>
      <w:proofErr w:type="spellStart"/>
      <w:r w:rsidRPr="00794806">
        <w:t>Perona</w:t>
      </w:r>
      <w:proofErr w:type="spellEnd"/>
      <w:r w:rsidRPr="00794806">
        <w:t xml:space="preserve">, P., 2021. Task Programming: Learning Data Efficient Behavior Representations, </w:t>
      </w:r>
      <w:proofErr w:type="gramStart"/>
      <w:r w:rsidRPr="00794806">
        <w:t>in:</w:t>
      </w:r>
      <w:proofErr w:type="gramEnd"/>
      <w:r w:rsidRPr="00794806">
        <w:t xml:space="preserve"> 2021 IEEE/CVF Conference on Computer Vision and Pattern Recognition (CVPR). Presented at the 2021 IEEE/CVF Conference on Computer Vision and Pattern Recognition (CVPR), IEEE, Nashville, TN, USA, pp. 2875–2884. https://doi.org/10.1109/CVPR46437.2021.00290</w:t>
      </w:r>
    </w:p>
    <w:p w14:paraId="26E0A61D" w14:textId="77777777" w:rsidR="00F85E3A" w:rsidRPr="00794806" w:rsidRDefault="00F85E3A" w:rsidP="00C80AA4">
      <w:pPr>
        <w:spacing w:before="120" w:after="120" w:line="240" w:lineRule="auto"/>
        <w:ind w:left="720" w:hanging="720"/>
      </w:pPr>
      <w:r w:rsidRPr="00794806">
        <w:t xml:space="preserve">Symons, F.J., Barney, C.C., </w:t>
      </w:r>
      <w:proofErr w:type="spellStart"/>
      <w:r w:rsidRPr="00794806">
        <w:t>Byiers</w:t>
      </w:r>
      <w:proofErr w:type="spellEnd"/>
      <w:r w:rsidRPr="00794806">
        <w:t xml:space="preserve">, B.J., McAdams, B.D., Foster, S.X.Y.L., </w:t>
      </w:r>
      <w:proofErr w:type="spellStart"/>
      <w:r w:rsidRPr="00794806">
        <w:t>Feyma</w:t>
      </w:r>
      <w:proofErr w:type="spellEnd"/>
      <w:r w:rsidRPr="00794806">
        <w:t xml:space="preserve">, T.J., </w:t>
      </w:r>
      <w:proofErr w:type="spellStart"/>
      <w:r w:rsidRPr="00794806">
        <w:t>Wendelschafer</w:t>
      </w:r>
      <w:proofErr w:type="spellEnd"/>
      <w:r w:rsidRPr="00794806">
        <w:rPr>
          <w:rFonts w:ascii="Cambria Math" w:hAnsi="Cambria Math" w:cs="Cambria Math"/>
        </w:rPr>
        <w:t>‐</w:t>
      </w:r>
      <w:r w:rsidRPr="00794806">
        <w:t xml:space="preserve">Crabb, G., Kennedy, W.R., 2019. A clinical case–control comparison of epidermal innervation density in Rett syndrome. Brain </w:t>
      </w:r>
      <w:proofErr w:type="spellStart"/>
      <w:r w:rsidRPr="00794806">
        <w:t>Behav</w:t>
      </w:r>
      <w:proofErr w:type="spellEnd"/>
      <w:r w:rsidRPr="00794806">
        <w:t>. 9, e01285. https://doi.org/10.1002/brb3.1285</w:t>
      </w:r>
    </w:p>
    <w:p w14:paraId="13517A15" w14:textId="77777777" w:rsidR="00F85E3A" w:rsidRPr="00794806" w:rsidRDefault="00F85E3A" w:rsidP="00C80AA4">
      <w:pPr>
        <w:spacing w:before="120" w:after="120" w:line="240" w:lineRule="auto"/>
        <w:ind w:left="720" w:hanging="720"/>
      </w:pPr>
      <w:r w:rsidRPr="00794806">
        <w:t xml:space="preserve">Takei, Y., Zheng, S., Yun, J., Shah, S., Pierson, N., White, J., Schindler, S., </w:t>
      </w:r>
      <w:proofErr w:type="spellStart"/>
      <w:r w:rsidRPr="00794806">
        <w:t>Tischbirek</w:t>
      </w:r>
      <w:proofErr w:type="spellEnd"/>
      <w:r w:rsidRPr="00794806">
        <w:t>, C.H., Yuan, G.-C., Cai, L., 2021. Single-cell nuclear architecture across cell types in the mouse brain. Science eabj1966. https://doi.org/10.1126/science.abj1966</w:t>
      </w:r>
    </w:p>
    <w:p w14:paraId="37C53F69" w14:textId="77777777" w:rsidR="00F85E3A" w:rsidRPr="00794806" w:rsidRDefault="00F85E3A" w:rsidP="00C80AA4">
      <w:pPr>
        <w:spacing w:before="120" w:after="120" w:line="240" w:lineRule="auto"/>
        <w:ind w:left="720" w:hanging="720"/>
      </w:pPr>
      <w:proofErr w:type="spellStart"/>
      <w:r w:rsidRPr="00794806">
        <w:t>Tammimies</w:t>
      </w:r>
      <w:proofErr w:type="spellEnd"/>
      <w:r w:rsidRPr="00794806">
        <w:t xml:space="preserve">, K., 2019. Genetic mechanisms of regression in autism spectrum disorder. </w:t>
      </w:r>
      <w:proofErr w:type="spellStart"/>
      <w:r w:rsidRPr="00794806">
        <w:t>Neurosci</w:t>
      </w:r>
      <w:proofErr w:type="spellEnd"/>
      <w:r w:rsidRPr="00794806">
        <w:t xml:space="preserve">. </w:t>
      </w:r>
      <w:proofErr w:type="spellStart"/>
      <w:r w:rsidRPr="00794806">
        <w:t>Biobehav</w:t>
      </w:r>
      <w:proofErr w:type="spellEnd"/>
      <w:r w:rsidRPr="00794806">
        <w:t>. Rev. 102, 208–220. https://doi.org/10.1016/j.neubiorev.2019.04.022</w:t>
      </w:r>
    </w:p>
    <w:p w14:paraId="251E796F" w14:textId="77777777" w:rsidR="00F85E3A" w:rsidRPr="00794806" w:rsidRDefault="00F85E3A" w:rsidP="00C80AA4">
      <w:pPr>
        <w:spacing w:before="120" w:after="120" w:line="240" w:lineRule="auto"/>
        <w:ind w:left="720" w:hanging="720"/>
      </w:pPr>
      <w:r w:rsidRPr="00794806">
        <w:lastRenderedPageBreak/>
        <w:t xml:space="preserve">Tanas, J.K., Kerr, D.D., Wang, L., Rai, A., </w:t>
      </w:r>
      <w:proofErr w:type="spellStart"/>
      <w:r w:rsidRPr="00794806">
        <w:t>Wallaard</w:t>
      </w:r>
      <w:proofErr w:type="spellEnd"/>
      <w:r w:rsidRPr="00794806">
        <w:t>, I., Elgersma, Y., Sidorov, M.S., 2022. Multidimensional analysis of behavior predicts genotype with high accuracy in a mouse model of Angelman syndrome. Transl. Psychiatry 12, 426. https://doi.org/10.1038/s41398-022-02206-3</w:t>
      </w:r>
    </w:p>
    <w:p w14:paraId="1D256C72" w14:textId="77777777" w:rsidR="00F85E3A" w:rsidRPr="00794806" w:rsidRDefault="00F85E3A" w:rsidP="00C80AA4">
      <w:pPr>
        <w:spacing w:before="120" w:after="120" w:line="240" w:lineRule="auto"/>
        <w:ind w:left="720" w:hanging="720"/>
      </w:pPr>
      <w:r w:rsidRPr="00794806">
        <w:t xml:space="preserve">Tao, J., Hu, K., Chang, Q., Wu, H., Sherman, N.E., </w:t>
      </w:r>
      <w:proofErr w:type="spellStart"/>
      <w:r w:rsidRPr="00794806">
        <w:t>Martinowich</w:t>
      </w:r>
      <w:proofErr w:type="spellEnd"/>
      <w:r w:rsidRPr="00794806">
        <w:t xml:space="preserve">, K., Klose, R.J., </w:t>
      </w:r>
      <w:proofErr w:type="spellStart"/>
      <w:r w:rsidRPr="00794806">
        <w:t>Schanen</w:t>
      </w:r>
      <w:proofErr w:type="spellEnd"/>
      <w:r w:rsidRPr="00794806">
        <w:t xml:space="preserve">, C., </w:t>
      </w:r>
      <w:proofErr w:type="spellStart"/>
      <w:r w:rsidRPr="00794806">
        <w:t>Jaenisch</w:t>
      </w:r>
      <w:proofErr w:type="spellEnd"/>
      <w:r w:rsidRPr="00794806">
        <w:t>, R., Wang, W., Sun, Y.E., 2009. Phosphorylation of MeCP2 at Serine 80 regulates its chromatin association and neurological function. Proc. Natl. Acad. Sci. 106, 4882–4887. https://doi.org/10.1073/pnas.0811648106</w:t>
      </w:r>
    </w:p>
    <w:p w14:paraId="3FBE1214" w14:textId="77777777" w:rsidR="00F85E3A" w:rsidRPr="00794806" w:rsidRDefault="00F85E3A" w:rsidP="00C80AA4">
      <w:pPr>
        <w:spacing w:before="120" w:after="120" w:line="240" w:lineRule="auto"/>
        <w:ind w:left="720" w:hanging="720"/>
      </w:pPr>
      <w:r w:rsidRPr="00794806">
        <w:t xml:space="preserve">Thompson, E.H., </w:t>
      </w:r>
      <w:proofErr w:type="spellStart"/>
      <w:r w:rsidRPr="00794806">
        <w:t>Lensjø</w:t>
      </w:r>
      <w:proofErr w:type="spellEnd"/>
      <w:r w:rsidRPr="00794806">
        <w:t xml:space="preserve">, K.K., </w:t>
      </w:r>
      <w:proofErr w:type="spellStart"/>
      <w:r w:rsidRPr="00794806">
        <w:t>Wigestrand</w:t>
      </w:r>
      <w:proofErr w:type="spellEnd"/>
      <w:r w:rsidRPr="00794806">
        <w:t xml:space="preserve">, M.B., </w:t>
      </w:r>
      <w:proofErr w:type="spellStart"/>
      <w:r w:rsidRPr="00794806">
        <w:t>Malthe-Sørenssen</w:t>
      </w:r>
      <w:proofErr w:type="spellEnd"/>
      <w:r w:rsidRPr="00794806">
        <w:t xml:space="preserve">, A., Hafting, T., </w:t>
      </w:r>
      <w:proofErr w:type="spellStart"/>
      <w:r w:rsidRPr="00794806">
        <w:t>Fyhn</w:t>
      </w:r>
      <w:proofErr w:type="spellEnd"/>
      <w:r w:rsidRPr="00794806">
        <w:t>, M., 2018. Removal of perineuronal nets disrupts recall of a remote fear memory, in: Proceedings of the National Academy of Sciences. pp. 607–612.</w:t>
      </w:r>
    </w:p>
    <w:p w14:paraId="79C859BC" w14:textId="77777777" w:rsidR="00F85E3A" w:rsidRPr="00794806" w:rsidRDefault="00F85E3A" w:rsidP="00C80AA4">
      <w:pPr>
        <w:spacing w:before="120" w:after="120" w:line="240" w:lineRule="auto"/>
        <w:ind w:left="720" w:hanging="720"/>
      </w:pPr>
      <w:r w:rsidRPr="00794806">
        <w:t xml:space="preserve">Thurm, A., Powell, E.M., </w:t>
      </w:r>
      <w:proofErr w:type="spellStart"/>
      <w:r w:rsidRPr="00794806">
        <w:t>Neul</w:t>
      </w:r>
      <w:proofErr w:type="spellEnd"/>
      <w:r w:rsidRPr="00794806">
        <w:t xml:space="preserve">, J.L., Wagner, A., </w:t>
      </w:r>
      <w:proofErr w:type="spellStart"/>
      <w:r w:rsidRPr="00794806">
        <w:t>Zwaigenbaum</w:t>
      </w:r>
      <w:proofErr w:type="spellEnd"/>
      <w:r w:rsidRPr="00794806">
        <w:t>, L., 2018. Loss of skills and onset patterns in neurodevelopmental disorders: Understanding the neurobiological mechanisms: Onset Patterns in Neurodevelopmental Disorders. Autism Res. 11, 212–222. https://doi.org/10.1002/aur.1903</w:t>
      </w:r>
    </w:p>
    <w:p w14:paraId="162784A6" w14:textId="77777777" w:rsidR="00F85E3A" w:rsidRPr="00794806" w:rsidRDefault="00F85E3A" w:rsidP="00C80AA4">
      <w:pPr>
        <w:spacing w:before="120" w:after="120" w:line="240" w:lineRule="auto"/>
        <w:ind w:left="720" w:hanging="720"/>
      </w:pPr>
      <w:r w:rsidRPr="00794806">
        <w:t xml:space="preserve">Ueno, H., </w:t>
      </w:r>
      <w:proofErr w:type="spellStart"/>
      <w:r w:rsidRPr="00794806">
        <w:t>Suemitsu</w:t>
      </w:r>
      <w:proofErr w:type="spellEnd"/>
      <w:r w:rsidRPr="00794806">
        <w:t>, S., Okamoto, M., Matsumoto, Y., Ishihara, T., 2017. Sensory experience-dependent formation of perineuronal nets and expression of Cat-315 immunoreactive components in the mouse somatosensory cortex. Neuroscience 355, 161–174. https://doi.org/10.1016/j.neuroscience.2017.04.041</w:t>
      </w:r>
    </w:p>
    <w:p w14:paraId="051897D2" w14:textId="77777777" w:rsidR="00F85E3A" w:rsidRPr="00794806" w:rsidRDefault="00F85E3A" w:rsidP="00C80AA4">
      <w:pPr>
        <w:spacing w:before="120" w:after="120" w:line="240" w:lineRule="auto"/>
        <w:ind w:left="720" w:hanging="720"/>
      </w:pPr>
      <w:r w:rsidRPr="00794806">
        <w:t xml:space="preserve">Ueno, M., Nakamura, Y., Li, J., Gu, Z., Niehaus, J., </w:t>
      </w:r>
      <w:proofErr w:type="spellStart"/>
      <w:r w:rsidRPr="00794806">
        <w:t>Maezawa</w:t>
      </w:r>
      <w:proofErr w:type="spellEnd"/>
      <w:r w:rsidRPr="00794806">
        <w:t>, M., Crone, S.A., Goulding, M., Baccei, M.L., Yoshida, Y., 2018. Corticospinal Circuits from the Sensory and Motor Cortices Differentially Regulate Skilled Movements through Distinct Spinal Interneurons. Cell Rep. 23, 1286-1300.e7. https://doi.org/10.1016/j.celrep.2018.03.137</w:t>
      </w:r>
    </w:p>
    <w:p w14:paraId="1B84F9A8" w14:textId="77777777" w:rsidR="00F85E3A" w:rsidRPr="00794806" w:rsidRDefault="00F85E3A" w:rsidP="00C80AA4">
      <w:pPr>
        <w:spacing w:before="120" w:after="120" w:line="240" w:lineRule="auto"/>
        <w:ind w:left="720" w:hanging="720"/>
      </w:pPr>
      <w:proofErr w:type="spellStart"/>
      <w:r w:rsidRPr="00794806">
        <w:t>Veeraragavan</w:t>
      </w:r>
      <w:proofErr w:type="spellEnd"/>
      <w:r w:rsidRPr="00794806">
        <w:t xml:space="preserve">, S., Wan, Y.-W., Connolly, D.R., Hamilton, S.M., Ward, C.S., Soriano, S., Pitcher, M.R., McGraw, C.M., Huang, S.G., Green, J.R., </w:t>
      </w:r>
      <w:proofErr w:type="spellStart"/>
      <w:r w:rsidRPr="00794806">
        <w:t>Yuva</w:t>
      </w:r>
      <w:proofErr w:type="spellEnd"/>
      <w:r w:rsidRPr="00794806">
        <w:t xml:space="preserve">, L.A., Liang, A.J., </w:t>
      </w:r>
      <w:proofErr w:type="spellStart"/>
      <w:r w:rsidRPr="00794806">
        <w:t>Neul</w:t>
      </w:r>
      <w:proofErr w:type="spellEnd"/>
      <w:r w:rsidRPr="00794806">
        <w:t xml:space="preserve">, J.L., </w:t>
      </w:r>
      <w:proofErr w:type="spellStart"/>
      <w:r w:rsidRPr="00794806">
        <w:t>Yasui</w:t>
      </w:r>
      <w:proofErr w:type="spellEnd"/>
      <w:r w:rsidRPr="00794806">
        <w:t xml:space="preserve">, D.H., LaSalle, J.M., Liu, Z., </w:t>
      </w:r>
      <w:proofErr w:type="spellStart"/>
      <w:r w:rsidRPr="00794806">
        <w:t>Paylor</w:t>
      </w:r>
      <w:proofErr w:type="spellEnd"/>
      <w:r w:rsidRPr="00794806">
        <w:t xml:space="preserve">, R., </w:t>
      </w:r>
      <w:proofErr w:type="spellStart"/>
      <w:r w:rsidRPr="00794806">
        <w:t>Samaco</w:t>
      </w:r>
      <w:proofErr w:type="spellEnd"/>
      <w:r w:rsidRPr="00794806">
        <w:t>, R.C., 2016. Loss of MeCP2 in the rat models regression, impaired sociability and transcriptional deficits of Rett syndrome. Hum. Mol. Genet. 25, 3284–3302. https://doi.org/10.1093/hmg/ddw178</w:t>
      </w:r>
    </w:p>
    <w:p w14:paraId="576A5582" w14:textId="77777777" w:rsidR="00F85E3A" w:rsidRPr="00794806" w:rsidRDefault="00F85E3A" w:rsidP="00C80AA4">
      <w:pPr>
        <w:spacing w:before="120" w:after="120" w:line="240" w:lineRule="auto"/>
        <w:ind w:left="720" w:hanging="720"/>
      </w:pPr>
      <w:r w:rsidRPr="00794806">
        <w:t xml:space="preserve">Weber, R.Z., Mulders, G., Kaiser, J., </w:t>
      </w:r>
      <w:proofErr w:type="spellStart"/>
      <w:r w:rsidRPr="00794806">
        <w:t>Tackenberg</w:t>
      </w:r>
      <w:proofErr w:type="spellEnd"/>
      <w:r w:rsidRPr="00794806">
        <w:t>, C., Rust, R., 2022. Deep learning-based behavioral profiling of rodent stroke recovery. BMC Biol. 20, 232. https://doi.org/10.1186/s12915-022-01434-9</w:t>
      </w:r>
    </w:p>
    <w:p w14:paraId="255F2DE6" w14:textId="77777777" w:rsidR="00F85E3A" w:rsidRPr="00794806" w:rsidRDefault="00F85E3A" w:rsidP="00C80AA4">
      <w:pPr>
        <w:spacing w:before="120" w:after="120" w:line="240" w:lineRule="auto"/>
        <w:ind w:left="720" w:hanging="720"/>
      </w:pPr>
      <w:r w:rsidRPr="00794806">
        <w:t>Wickham, H., 2016. ggplot2. Springer-Verlag New York, New York, NY. https://doi.org/10.1007/978-0-387-98141-3</w:t>
      </w:r>
    </w:p>
    <w:p w14:paraId="4F70A9F2" w14:textId="77777777" w:rsidR="00F85E3A" w:rsidRPr="00794806" w:rsidRDefault="00F85E3A" w:rsidP="00C80AA4">
      <w:pPr>
        <w:spacing w:before="120" w:after="120" w:line="240" w:lineRule="auto"/>
        <w:ind w:left="720" w:hanging="720"/>
      </w:pPr>
      <w:proofErr w:type="spellStart"/>
      <w:r w:rsidRPr="00794806">
        <w:t>Wiltschko</w:t>
      </w:r>
      <w:proofErr w:type="spellEnd"/>
      <w:r w:rsidRPr="00794806">
        <w:t xml:space="preserve">, A.B., Johnson, M.J., </w:t>
      </w:r>
      <w:proofErr w:type="spellStart"/>
      <w:r w:rsidRPr="00794806">
        <w:t>Iurilli</w:t>
      </w:r>
      <w:proofErr w:type="spellEnd"/>
      <w:r w:rsidRPr="00794806">
        <w:t xml:space="preserve">, G., Peterson, R.E., </w:t>
      </w:r>
      <w:proofErr w:type="spellStart"/>
      <w:r w:rsidRPr="00794806">
        <w:t>Katon</w:t>
      </w:r>
      <w:proofErr w:type="spellEnd"/>
      <w:r w:rsidRPr="00794806">
        <w:t xml:space="preserve">, J.M., </w:t>
      </w:r>
      <w:proofErr w:type="spellStart"/>
      <w:r w:rsidRPr="00794806">
        <w:t>Pashkovski</w:t>
      </w:r>
      <w:proofErr w:type="spellEnd"/>
      <w:r w:rsidRPr="00794806">
        <w:t xml:space="preserve">, S.L., </w:t>
      </w:r>
      <w:proofErr w:type="spellStart"/>
      <w:r w:rsidRPr="00794806">
        <w:t>Abraira</w:t>
      </w:r>
      <w:proofErr w:type="spellEnd"/>
      <w:r w:rsidRPr="00794806">
        <w:t>, V.E., Adams, R.P., Datta, S.R., 2015. Mapping Sub-Second Structure in Mouse Behavior. Neuron 88, 1121–1135. https://doi.org/10.1016/j.neuron.2015.11.031</w:t>
      </w:r>
    </w:p>
    <w:p w14:paraId="30347724" w14:textId="77777777" w:rsidR="00F85E3A" w:rsidRPr="00794806" w:rsidRDefault="00F85E3A" w:rsidP="00C80AA4">
      <w:pPr>
        <w:spacing w:before="120" w:after="120" w:line="240" w:lineRule="auto"/>
        <w:ind w:left="720" w:hanging="720"/>
      </w:pPr>
      <w:proofErr w:type="spellStart"/>
      <w:r w:rsidRPr="00794806">
        <w:t>Wiltschko</w:t>
      </w:r>
      <w:proofErr w:type="spellEnd"/>
      <w:r w:rsidRPr="00794806">
        <w:t xml:space="preserve">, A.B., Tsukahara, T., </w:t>
      </w:r>
      <w:proofErr w:type="spellStart"/>
      <w:r w:rsidRPr="00794806">
        <w:t>Zeine</w:t>
      </w:r>
      <w:proofErr w:type="spellEnd"/>
      <w:r w:rsidRPr="00794806">
        <w:t xml:space="preserve">, A., </w:t>
      </w:r>
      <w:proofErr w:type="spellStart"/>
      <w:r w:rsidRPr="00794806">
        <w:t>Anyoha</w:t>
      </w:r>
      <w:proofErr w:type="spellEnd"/>
      <w:r w:rsidRPr="00794806">
        <w:t xml:space="preserve">, R., Gillis, W.F., Markowitz, J.E., Peterson, R.E., </w:t>
      </w:r>
      <w:proofErr w:type="spellStart"/>
      <w:r w:rsidRPr="00794806">
        <w:t>Katon</w:t>
      </w:r>
      <w:proofErr w:type="spellEnd"/>
      <w:r w:rsidRPr="00794806">
        <w:t xml:space="preserve">, J., Johnson, M.J., Datta, S.R., 2020. Revealing the </w:t>
      </w:r>
      <w:r w:rsidRPr="00794806">
        <w:lastRenderedPageBreak/>
        <w:t xml:space="preserve">structure of </w:t>
      </w:r>
      <w:proofErr w:type="spellStart"/>
      <w:r w:rsidRPr="00794806">
        <w:t>pharmacobehavioral</w:t>
      </w:r>
      <w:proofErr w:type="spellEnd"/>
      <w:r w:rsidRPr="00794806">
        <w:t xml:space="preserve"> space through motion sequencing. Nat. </w:t>
      </w:r>
      <w:proofErr w:type="spellStart"/>
      <w:r w:rsidRPr="00794806">
        <w:t>Neurosci</w:t>
      </w:r>
      <w:proofErr w:type="spellEnd"/>
      <w:r w:rsidRPr="00794806">
        <w:t>. 23, 1433–1443. https://doi.org/10.1038/s41593-020-00706-3</w:t>
      </w:r>
    </w:p>
    <w:p w14:paraId="67CB6BD4" w14:textId="77777777" w:rsidR="00F85E3A" w:rsidRPr="00794806" w:rsidRDefault="00F85E3A" w:rsidP="00C80AA4">
      <w:pPr>
        <w:spacing w:before="120" w:after="120" w:line="240" w:lineRule="auto"/>
        <w:ind w:left="720" w:hanging="720"/>
      </w:pPr>
      <w:r w:rsidRPr="00794806">
        <w:t xml:space="preserve">Winters, C., </w:t>
      </w:r>
      <w:proofErr w:type="spellStart"/>
      <w:r w:rsidRPr="00794806">
        <w:t>Gorssen</w:t>
      </w:r>
      <w:proofErr w:type="spellEnd"/>
      <w:r w:rsidRPr="00794806">
        <w:t xml:space="preserve">, W., Ossorio-Salazar, V.A., Nilsson, S., Golden, S., </w:t>
      </w:r>
      <w:proofErr w:type="spellStart"/>
      <w:r w:rsidRPr="00794806">
        <w:t>D’Hooge</w:t>
      </w:r>
      <w:proofErr w:type="spellEnd"/>
      <w:r w:rsidRPr="00794806">
        <w:t>, R., 2022. Automated procedure to assess pup retrieval in laboratory mice. Sci. Rep. 12, 1663. https://doi.org/10.1038/s41598-022-05641-w</w:t>
      </w:r>
    </w:p>
    <w:p w14:paraId="01F4965C" w14:textId="77777777" w:rsidR="00F85E3A" w:rsidRPr="00794806" w:rsidRDefault="00F85E3A" w:rsidP="00C80AA4">
      <w:pPr>
        <w:spacing w:before="120" w:after="120" w:line="240" w:lineRule="auto"/>
        <w:ind w:left="720" w:hanging="720"/>
      </w:pPr>
      <w:r w:rsidRPr="00794806">
        <w:t xml:space="preserve">Wu, H.-P.P., </w:t>
      </w:r>
      <w:proofErr w:type="spellStart"/>
      <w:r w:rsidRPr="00794806">
        <w:t>Ioffe</w:t>
      </w:r>
      <w:proofErr w:type="spellEnd"/>
      <w:r w:rsidRPr="00794806">
        <w:t xml:space="preserve">, J.C., Iverson, M.M., Boon, J.M., Dyck, R.H., 2013. Novel, whisker-dependent texture discrimination task for mice. </w:t>
      </w:r>
      <w:proofErr w:type="spellStart"/>
      <w:r w:rsidRPr="00794806">
        <w:t>Behav</w:t>
      </w:r>
      <w:proofErr w:type="spellEnd"/>
      <w:r w:rsidRPr="00794806">
        <w:t>. Brain Res. 237, 238–242. https://doi.org/10.1016/j.bbr.2012.09.044</w:t>
      </w:r>
    </w:p>
    <w:p w14:paraId="1F3901F1" w14:textId="77777777" w:rsidR="00F85E3A" w:rsidRPr="00794806" w:rsidRDefault="00F85E3A" w:rsidP="00C80AA4">
      <w:pPr>
        <w:spacing w:before="120" w:after="120" w:line="240" w:lineRule="auto"/>
        <w:ind w:left="720" w:hanging="720"/>
      </w:pPr>
      <w:r w:rsidRPr="00794806">
        <w:t xml:space="preserve">Wu, Z., Autry, A.E., Bergan, J.F., </w:t>
      </w:r>
      <w:proofErr w:type="spellStart"/>
      <w:r w:rsidRPr="00794806">
        <w:t>Watabe</w:t>
      </w:r>
      <w:proofErr w:type="spellEnd"/>
      <w:r w:rsidRPr="00794806">
        <w:t xml:space="preserve">-Uchida, M., </w:t>
      </w:r>
      <w:proofErr w:type="spellStart"/>
      <w:r w:rsidRPr="00794806">
        <w:t>Dulac</w:t>
      </w:r>
      <w:proofErr w:type="spellEnd"/>
      <w:r w:rsidRPr="00794806">
        <w:t xml:space="preserve">, C.G., 2014. Galanin neurons in the medial preoptic area govern parental </w:t>
      </w:r>
      <w:proofErr w:type="spellStart"/>
      <w:r w:rsidRPr="00794806">
        <w:t>behaviour</w:t>
      </w:r>
      <w:proofErr w:type="spellEnd"/>
      <w:r w:rsidRPr="00794806">
        <w:t>. Nature 509, 325–330. https://doi.org/10.1038/nature13307</w:t>
      </w:r>
    </w:p>
    <w:p w14:paraId="690C4F12" w14:textId="77777777" w:rsidR="00F85E3A" w:rsidRPr="00794806" w:rsidRDefault="00F85E3A" w:rsidP="00C80AA4">
      <w:pPr>
        <w:spacing w:before="120" w:after="120" w:line="240" w:lineRule="auto"/>
        <w:ind w:left="720" w:hanging="720"/>
      </w:pPr>
      <w:r w:rsidRPr="00794806">
        <w:t xml:space="preserve">Wu, Z., Litwin-Kumar, A., Shamash, P., Taylor, A., Axel, R., </w:t>
      </w:r>
      <w:proofErr w:type="spellStart"/>
      <w:r w:rsidRPr="00794806">
        <w:t>Shadlen</w:t>
      </w:r>
      <w:proofErr w:type="spellEnd"/>
      <w:r w:rsidRPr="00794806">
        <w:t>, M.N., 2020. Context-Dependent Decision Making in a Premotor Circuit. Neuron 106, 316-328.e6. https://doi.org/10.1016/j.neuron.2020.01.034</w:t>
      </w:r>
    </w:p>
    <w:p w14:paraId="18425230" w14:textId="77777777" w:rsidR="00F85E3A" w:rsidRPr="00794806" w:rsidRDefault="00F85E3A" w:rsidP="00C80AA4">
      <w:pPr>
        <w:spacing w:before="120" w:after="120" w:line="240" w:lineRule="auto"/>
        <w:ind w:left="720" w:hanging="720"/>
      </w:pPr>
      <w:r w:rsidRPr="00794806">
        <w:t>Xie, Y., Huang, L., Corona, A., Pagliaro, A.H., Shea, S.D., 2023. A dopaminergic reward prediction error signal shapes maternal behavior in mice. Neuron 111, 557-570.e7. https://doi.org/10.1016/j.neuron.2022.11.019</w:t>
      </w:r>
    </w:p>
    <w:p w14:paraId="4357BD73" w14:textId="77777777" w:rsidR="00F85E3A" w:rsidRPr="00794806" w:rsidRDefault="00F85E3A" w:rsidP="00C80AA4">
      <w:pPr>
        <w:spacing w:before="120" w:after="120" w:line="240" w:lineRule="auto"/>
        <w:ind w:left="720" w:hanging="720"/>
      </w:pPr>
      <w:r w:rsidRPr="00794806">
        <w:t xml:space="preserve">Xu, P., Yue, Y., </w:t>
      </w:r>
      <w:proofErr w:type="spellStart"/>
      <w:r w:rsidRPr="00794806">
        <w:t>Su</w:t>
      </w:r>
      <w:proofErr w:type="spellEnd"/>
      <w:r w:rsidRPr="00794806">
        <w:t xml:space="preserve">, J., Sun, X., Du, H., Liu, Z., </w:t>
      </w:r>
      <w:proofErr w:type="spellStart"/>
      <w:r w:rsidRPr="00794806">
        <w:t>Simha</w:t>
      </w:r>
      <w:proofErr w:type="spellEnd"/>
      <w:r w:rsidRPr="00794806">
        <w:t xml:space="preserve">, R., Zhou, J., Zeng, C., Lu, H., 2022. Pattern decorrelation in the mouse medial prefrontal cortex enables social preference and requires MeCP2. Nat. </w:t>
      </w:r>
      <w:proofErr w:type="spellStart"/>
      <w:r w:rsidRPr="00794806">
        <w:t>Commun</w:t>
      </w:r>
      <w:proofErr w:type="spellEnd"/>
      <w:r w:rsidRPr="00794806">
        <w:t>. 13, 3899. https://doi.org/10.1038/s41467-022-31578-9</w:t>
      </w:r>
    </w:p>
    <w:p w14:paraId="180BBF98" w14:textId="77777777" w:rsidR="00F85E3A" w:rsidRPr="00794806" w:rsidRDefault="00F85E3A" w:rsidP="00C80AA4">
      <w:pPr>
        <w:spacing w:before="120" w:after="120" w:line="240" w:lineRule="auto"/>
        <w:ind w:left="720" w:hanging="720"/>
      </w:pPr>
      <w:proofErr w:type="spellStart"/>
      <w:r w:rsidRPr="00794806">
        <w:t>Yagasaki</w:t>
      </w:r>
      <w:proofErr w:type="spellEnd"/>
      <w:r w:rsidRPr="00794806">
        <w:t>, Y., Miyoshi, G., Miyata, M., 2018. Experience-dependent MeCP2 expression in the excitatory cells of mouse visual thalamus. PLOS ONE 13, e0198268. https://doi.org/10.1371/journal.pone.0198268</w:t>
      </w:r>
    </w:p>
    <w:p w14:paraId="15C1E364" w14:textId="77777777" w:rsidR="00F85E3A" w:rsidRPr="00794806" w:rsidRDefault="00F85E3A" w:rsidP="00C80AA4">
      <w:pPr>
        <w:spacing w:before="120" w:after="120" w:line="240" w:lineRule="auto"/>
        <w:ind w:left="720" w:hanging="720"/>
      </w:pPr>
      <w:r w:rsidRPr="00794806">
        <w:t xml:space="preserve">Yamamoto, K., Gris, K.V., Sotelo Fonseca, J.E., </w:t>
      </w:r>
      <w:proofErr w:type="spellStart"/>
      <w:r w:rsidRPr="00794806">
        <w:t>Gharagozloo</w:t>
      </w:r>
      <w:proofErr w:type="spellEnd"/>
      <w:r w:rsidRPr="00794806">
        <w:t xml:space="preserve">, M., Mahmoud, S., Simard, C., Houle-Martel, D., Cloutier, T., Gris, P., Gris, D., 2018. Exhaustive Multi-Parametric Assessment of the Behavioral Array of Daily Activities of Mice Using Cluster and Factor Analysis. Front. </w:t>
      </w:r>
      <w:proofErr w:type="spellStart"/>
      <w:r w:rsidRPr="00794806">
        <w:t>Behav</w:t>
      </w:r>
      <w:proofErr w:type="spellEnd"/>
      <w:r w:rsidRPr="00794806">
        <w:t xml:space="preserve">. </w:t>
      </w:r>
      <w:proofErr w:type="spellStart"/>
      <w:r w:rsidRPr="00794806">
        <w:t>Neurosci</w:t>
      </w:r>
      <w:proofErr w:type="spellEnd"/>
      <w:r w:rsidRPr="00794806">
        <w:t>. 12, 187. https://doi.org/10.3389/fnbeh.2018.00187</w:t>
      </w:r>
    </w:p>
    <w:p w14:paraId="4A3D3D82" w14:textId="77777777" w:rsidR="00F85E3A" w:rsidRPr="00794806" w:rsidRDefault="00F85E3A" w:rsidP="00C80AA4">
      <w:pPr>
        <w:spacing w:before="120" w:after="120" w:line="240" w:lineRule="auto"/>
        <w:ind w:left="720" w:hanging="720"/>
      </w:pPr>
      <w:r w:rsidRPr="00794806">
        <w:t xml:space="preserve">Yang, W., </w:t>
      </w:r>
      <w:proofErr w:type="spellStart"/>
      <w:r w:rsidRPr="00794806">
        <w:t>Tipparaju</w:t>
      </w:r>
      <w:proofErr w:type="spellEnd"/>
      <w:r w:rsidRPr="00794806">
        <w:t xml:space="preserve">, S.L., Chen, G., Li, N., 2022. Thalamus-driven functional populations in frontal cortex support decision-making. Nat. </w:t>
      </w:r>
      <w:proofErr w:type="spellStart"/>
      <w:r w:rsidRPr="00794806">
        <w:t>Neurosci</w:t>
      </w:r>
      <w:proofErr w:type="spellEnd"/>
      <w:r w:rsidRPr="00794806">
        <w:t>. 25, 1339–1352. https://doi.org/10.1038/s41593-022-01171-w</w:t>
      </w:r>
    </w:p>
    <w:p w14:paraId="2A6D7753" w14:textId="77777777" w:rsidR="00F85E3A" w:rsidRPr="00794806" w:rsidRDefault="00F85E3A" w:rsidP="00C80AA4">
      <w:pPr>
        <w:spacing w:before="120" w:after="120" w:line="240" w:lineRule="auto"/>
        <w:ind w:left="720" w:hanging="720"/>
      </w:pPr>
      <w:r w:rsidRPr="00794806">
        <w:t xml:space="preserve">Young, J.I., </w:t>
      </w:r>
      <w:proofErr w:type="spellStart"/>
      <w:r w:rsidRPr="00794806">
        <w:t>Zoghbi</w:t>
      </w:r>
      <w:proofErr w:type="spellEnd"/>
      <w:r w:rsidRPr="00794806">
        <w:t>, H.Y., 2004. X-Chromosome Inactivation Patterns Are Unbalanced and Affect the Phenotypic Outcome in a Mouse Model of Rett Syndrome. Am. J. Hum. Genet. 74, 511–520. https://doi.org/10.1086/382228</w:t>
      </w:r>
    </w:p>
    <w:p w14:paraId="44876F7D" w14:textId="77777777" w:rsidR="00F85E3A" w:rsidRPr="00794806" w:rsidRDefault="00F85E3A" w:rsidP="00C80AA4">
      <w:pPr>
        <w:spacing w:before="120" w:after="120" w:line="240" w:lineRule="auto"/>
        <w:ind w:left="720" w:hanging="720"/>
      </w:pPr>
      <w:r w:rsidRPr="00794806">
        <w:t xml:space="preserve">Yu, Z., </w:t>
      </w:r>
      <w:proofErr w:type="spellStart"/>
      <w:r w:rsidRPr="00794806">
        <w:t>Guindani</w:t>
      </w:r>
      <w:proofErr w:type="spellEnd"/>
      <w:r w:rsidRPr="00794806">
        <w:t xml:space="preserve">, M., </w:t>
      </w:r>
      <w:proofErr w:type="spellStart"/>
      <w:r w:rsidRPr="00794806">
        <w:t>Grieco</w:t>
      </w:r>
      <w:proofErr w:type="spellEnd"/>
      <w:r w:rsidRPr="00794806">
        <w:t>, S.F., Chen, L., Holmes, T.C., Xu, X., 2022. Beyond t test and ANOVA: applications of mixed-effects models for more rigorous statistical analysis in neuroscience research. Neuron 110, 21–35. https://doi.org/10.1016/j.neuron.2021.10.030</w:t>
      </w:r>
    </w:p>
    <w:p w14:paraId="1ACCDB10" w14:textId="77777777" w:rsidR="00F85E3A" w:rsidRPr="00794806" w:rsidRDefault="00F85E3A" w:rsidP="00C80AA4">
      <w:pPr>
        <w:spacing w:before="120" w:after="120" w:line="240" w:lineRule="auto"/>
        <w:ind w:left="720" w:hanging="720"/>
      </w:pPr>
      <w:r w:rsidRPr="00794806">
        <w:t xml:space="preserve">Zhang, W., Peterson, M., Beyer, B., Frankel, W.N., Zhang, Z. -w., 2014. Loss of MeCP2 </w:t>
      </w:r>
      <w:proofErr w:type="gramStart"/>
      <w:r w:rsidRPr="00794806">
        <w:t>From</w:t>
      </w:r>
      <w:proofErr w:type="gramEnd"/>
      <w:r w:rsidRPr="00794806">
        <w:t xml:space="preserve"> Forebrain Excitatory Neurons Leads to Cortical Hyperexcitation and </w:t>
      </w:r>
      <w:r w:rsidRPr="00794806">
        <w:lastRenderedPageBreak/>
        <w:t xml:space="preserve">Seizures. J. </w:t>
      </w:r>
      <w:proofErr w:type="spellStart"/>
      <w:r w:rsidRPr="00794806">
        <w:t>Neurosci</w:t>
      </w:r>
      <w:proofErr w:type="spellEnd"/>
      <w:r w:rsidRPr="00794806">
        <w:t>. 34, 2754–2763. https://doi.org/10.1523/JNEUROSCI.4900-12.2014</w:t>
      </w:r>
    </w:p>
    <w:p w14:paraId="3FFCC7AF" w14:textId="77777777" w:rsidR="00F85E3A" w:rsidRPr="00794806" w:rsidRDefault="00F85E3A" w:rsidP="00C80AA4">
      <w:pPr>
        <w:spacing w:before="120" w:after="120" w:line="240" w:lineRule="auto"/>
        <w:ind w:left="720" w:hanging="720"/>
      </w:pPr>
      <w:r w:rsidRPr="00794806">
        <w:t xml:space="preserve">Zhao, Y.-T., Goffin, D., Johnson, B.S., Zhou, Z., 2013. Loss of MeCP2 function is associated with distinct gene expression changes in the striatum. </w:t>
      </w:r>
      <w:proofErr w:type="spellStart"/>
      <w:r w:rsidRPr="00794806">
        <w:t>Neurobiol</w:t>
      </w:r>
      <w:proofErr w:type="spellEnd"/>
      <w:r w:rsidRPr="00794806">
        <w:t>. Dis. 59, 257–266. https://doi.org/10.1016/j.nbd.2013.08.001</w:t>
      </w:r>
    </w:p>
    <w:p w14:paraId="5F855A5E" w14:textId="77777777" w:rsidR="00F85E3A" w:rsidRPr="00794806" w:rsidRDefault="00F85E3A" w:rsidP="00C80AA4">
      <w:pPr>
        <w:spacing w:before="120" w:after="120" w:line="240" w:lineRule="auto"/>
        <w:ind w:left="720" w:hanging="720"/>
      </w:pPr>
      <w:r w:rsidRPr="00794806">
        <w:t xml:space="preserve">Zhou, Z., Hong, E.J., Cohen, S., Zhao, W., Ho, H.H., Schmidt, L., Chen, W.G., Lin, Y., </w:t>
      </w:r>
      <w:proofErr w:type="spellStart"/>
      <w:r w:rsidRPr="00794806">
        <w:t>Savner</w:t>
      </w:r>
      <w:proofErr w:type="spellEnd"/>
      <w:r w:rsidRPr="00794806">
        <w:t xml:space="preserve">, E., Griffith, E.C., Hu, L., Steen, J.A.J., Weitz, C.J., Greenberg, M.E., 2006. Brain-Specific Phosphorylation of MeCP2 Regulates Activity-Dependent </w:t>
      </w:r>
      <w:proofErr w:type="spellStart"/>
      <w:r w:rsidRPr="00794806">
        <w:t>Bdnf</w:t>
      </w:r>
      <w:proofErr w:type="spellEnd"/>
      <w:r w:rsidRPr="00794806">
        <w:t xml:space="preserve"> Transcription, Dendritic Growth, and Spine Maturation. Neuron 52, 255–269. https://doi.org/10.1016/j.neuron.2006.09.037</w:t>
      </w:r>
    </w:p>
    <w:p w14:paraId="77D0F312" w14:textId="4E81ACD9" w:rsidR="007A5ED0" w:rsidRPr="00794806" w:rsidRDefault="007A5ED0" w:rsidP="00794806">
      <w:pPr>
        <w:spacing w:line="240" w:lineRule="auto"/>
        <w:ind w:hanging="720"/>
      </w:pPr>
    </w:p>
    <w:p w14:paraId="324AD503" w14:textId="251D44F2" w:rsidR="0038587B" w:rsidRPr="007A5ED0" w:rsidRDefault="0038587B" w:rsidP="007A5ED0">
      <w:pPr>
        <w:pStyle w:val="BodyText"/>
      </w:pPr>
      <w:r>
        <w:br w:type="page"/>
      </w:r>
    </w:p>
    <w:p w14:paraId="108939A0" w14:textId="0BEDC2AA" w:rsidR="00852394" w:rsidRDefault="00852394" w:rsidP="00CF5323">
      <w:pPr>
        <w:pStyle w:val="dsH1"/>
      </w:pPr>
      <w:bookmarkStart w:id="101" w:name="_Toc140443308"/>
      <w:r>
        <w:lastRenderedPageBreak/>
        <w:t>Appendix</w:t>
      </w:r>
      <w:bookmarkEnd w:id="101"/>
      <w:r>
        <w:t xml:space="preserve"> </w:t>
      </w:r>
    </w:p>
    <w:p w14:paraId="1B9E1337" w14:textId="0DA89A34" w:rsidR="00CF5323" w:rsidRDefault="00CF5323" w:rsidP="00CF5323">
      <w:pPr>
        <w:pStyle w:val="dstb"/>
      </w:pPr>
      <w:bookmarkStart w:id="102" w:name="_Toc140443387"/>
      <w:r>
        <w:t xml:space="preserve">Table </w:t>
      </w:r>
      <w:r w:rsidR="003A2BB4">
        <w:t>2</w:t>
      </w:r>
      <w:r>
        <w:t>.1. Antibodies used in Chapter 1</w:t>
      </w:r>
      <w:bookmarkEnd w:id="102"/>
    </w:p>
    <w:tbl>
      <w:tblPr>
        <w:tblStyle w:val="TableGrid"/>
        <w:tblW w:w="0" w:type="auto"/>
        <w:jc w:val="center"/>
        <w:tblLook w:val="04A0" w:firstRow="1" w:lastRow="0" w:firstColumn="1" w:lastColumn="0" w:noHBand="0" w:noVBand="1"/>
      </w:tblPr>
      <w:tblGrid>
        <w:gridCol w:w="801"/>
        <w:gridCol w:w="1842"/>
        <w:gridCol w:w="1406"/>
        <w:gridCol w:w="1418"/>
        <w:gridCol w:w="878"/>
        <w:gridCol w:w="1523"/>
        <w:gridCol w:w="627"/>
        <w:gridCol w:w="893"/>
      </w:tblGrid>
      <w:tr w:rsidR="009E18ED" w:rsidRPr="007613AA" w14:paraId="01A4E2F0" w14:textId="77777777" w:rsidTr="00CF5323">
        <w:trPr>
          <w:jc w:val="center"/>
        </w:trPr>
        <w:tc>
          <w:tcPr>
            <w:tcW w:w="801" w:type="dxa"/>
            <w:tcMar>
              <w:left w:w="14" w:type="dxa"/>
              <w:right w:w="14" w:type="dxa"/>
            </w:tcMar>
            <w:vAlign w:val="center"/>
          </w:tcPr>
          <w:p w14:paraId="4C45192B" w14:textId="77777777" w:rsidR="009E18ED" w:rsidRPr="009E18ED" w:rsidRDefault="009E18ED" w:rsidP="00F5659B">
            <w:pPr>
              <w:jc w:val="center"/>
              <w:rPr>
                <w:rFonts w:cs="Arial"/>
                <w:b/>
                <w:bCs/>
                <w:sz w:val="16"/>
                <w:szCs w:val="16"/>
              </w:rPr>
            </w:pPr>
            <w:r w:rsidRPr="009E18ED">
              <w:rPr>
                <w:rFonts w:cs="Arial"/>
                <w:b/>
                <w:bCs/>
                <w:sz w:val="16"/>
                <w:szCs w:val="16"/>
              </w:rPr>
              <w:t>Antibody Type</w:t>
            </w:r>
          </w:p>
        </w:tc>
        <w:tc>
          <w:tcPr>
            <w:tcW w:w="1842" w:type="dxa"/>
            <w:tcMar>
              <w:left w:w="14" w:type="dxa"/>
              <w:right w:w="14" w:type="dxa"/>
            </w:tcMar>
            <w:vAlign w:val="center"/>
          </w:tcPr>
          <w:p w14:paraId="11E36961" w14:textId="77777777" w:rsidR="009E18ED" w:rsidRPr="009E18ED" w:rsidRDefault="009E18ED" w:rsidP="00F5659B">
            <w:pPr>
              <w:jc w:val="center"/>
              <w:rPr>
                <w:rFonts w:cs="Arial"/>
                <w:b/>
                <w:bCs/>
                <w:sz w:val="16"/>
                <w:szCs w:val="16"/>
              </w:rPr>
            </w:pPr>
            <w:r w:rsidRPr="009E18ED">
              <w:rPr>
                <w:rFonts w:cs="Arial"/>
                <w:b/>
                <w:bCs/>
                <w:sz w:val="16"/>
                <w:szCs w:val="16"/>
              </w:rPr>
              <w:t>Antibody Name</w:t>
            </w:r>
          </w:p>
        </w:tc>
        <w:tc>
          <w:tcPr>
            <w:tcW w:w="1406" w:type="dxa"/>
            <w:tcMar>
              <w:left w:w="14" w:type="dxa"/>
              <w:right w:w="14" w:type="dxa"/>
            </w:tcMar>
            <w:vAlign w:val="center"/>
          </w:tcPr>
          <w:p w14:paraId="5C4E7126" w14:textId="77777777" w:rsidR="009E18ED" w:rsidRPr="009E18ED" w:rsidRDefault="009E18ED" w:rsidP="00F5659B">
            <w:pPr>
              <w:jc w:val="center"/>
              <w:rPr>
                <w:rFonts w:cs="Arial"/>
                <w:b/>
                <w:bCs/>
                <w:sz w:val="16"/>
                <w:szCs w:val="16"/>
              </w:rPr>
            </w:pPr>
            <w:r w:rsidRPr="009E18ED">
              <w:rPr>
                <w:rFonts w:cs="Arial"/>
                <w:b/>
                <w:bCs/>
                <w:sz w:val="16"/>
                <w:szCs w:val="16"/>
              </w:rPr>
              <w:t>Immunogen</w:t>
            </w:r>
          </w:p>
        </w:tc>
        <w:tc>
          <w:tcPr>
            <w:tcW w:w="1418" w:type="dxa"/>
            <w:tcMar>
              <w:left w:w="14" w:type="dxa"/>
              <w:right w:w="14" w:type="dxa"/>
            </w:tcMar>
            <w:vAlign w:val="center"/>
          </w:tcPr>
          <w:p w14:paraId="4857A083" w14:textId="77777777" w:rsidR="009E18ED" w:rsidRPr="009E18ED" w:rsidRDefault="009E18ED" w:rsidP="00F5659B">
            <w:pPr>
              <w:jc w:val="center"/>
              <w:rPr>
                <w:rFonts w:cs="Arial"/>
                <w:b/>
                <w:bCs/>
                <w:sz w:val="16"/>
                <w:szCs w:val="16"/>
              </w:rPr>
            </w:pPr>
            <w:r w:rsidRPr="009E18ED">
              <w:rPr>
                <w:rFonts w:cs="Arial"/>
                <w:b/>
                <w:bCs/>
                <w:sz w:val="16"/>
                <w:szCs w:val="16"/>
              </w:rPr>
              <w:t>Codes</w:t>
            </w:r>
          </w:p>
        </w:tc>
        <w:tc>
          <w:tcPr>
            <w:tcW w:w="878" w:type="dxa"/>
            <w:tcMar>
              <w:left w:w="14" w:type="dxa"/>
              <w:right w:w="14" w:type="dxa"/>
            </w:tcMar>
            <w:vAlign w:val="center"/>
          </w:tcPr>
          <w:p w14:paraId="64B59608" w14:textId="77777777" w:rsidR="009E18ED" w:rsidRPr="009E18ED" w:rsidRDefault="009E18ED" w:rsidP="00F5659B">
            <w:pPr>
              <w:jc w:val="center"/>
              <w:rPr>
                <w:rFonts w:cs="Arial"/>
                <w:b/>
                <w:bCs/>
                <w:sz w:val="16"/>
                <w:szCs w:val="16"/>
              </w:rPr>
            </w:pPr>
            <w:r w:rsidRPr="009E18ED">
              <w:rPr>
                <w:rFonts w:cs="Arial"/>
                <w:b/>
                <w:bCs/>
                <w:sz w:val="16"/>
                <w:szCs w:val="16"/>
              </w:rPr>
              <w:t>Host / Clonality</w:t>
            </w:r>
          </w:p>
        </w:tc>
        <w:tc>
          <w:tcPr>
            <w:tcW w:w="1523" w:type="dxa"/>
            <w:tcMar>
              <w:left w:w="14" w:type="dxa"/>
              <w:right w:w="14" w:type="dxa"/>
            </w:tcMar>
            <w:vAlign w:val="center"/>
          </w:tcPr>
          <w:p w14:paraId="2549A5F2" w14:textId="77777777" w:rsidR="009E18ED" w:rsidRPr="009E18ED" w:rsidRDefault="009E18ED" w:rsidP="00F5659B">
            <w:pPr>
              <w:jc w:val="center"/>
              <w:rPr>
                <w:rFonts w:cs="Arial"/>
                <w:b/>
                <w:bCs/>
                <w:sz w:val="16"/>
                <w:szCs w:val="16"/>
              </w:rPr>
            </w:pPr>
            <w:r w:rsidRPr="009E18ED">
              <w:rPr>
                <w:rFonts w:cs="Arial"/>
                <w:b/>
                <w:bCs/>
                <w:sz w:val="16"/>
                <w:szCs w:val="16"/>
              </w:rPr>
              <w:t>Source</w:t>
            </w:r>
          </w:p>
        </w:tc>
        <w:tc>
          <w:tcPr>
            <w:tcW w:w="627" w:type="dxa"/>
            <w:tcMar>
              <w:left w:w="14" w:type="dxa"/>
              <w:right w:w="14" w:type="dxa"/>
            </w:tcMar>
            <w:vAlign w:val="center"/>
          </w:tcPr>
          <w:p w14:paraId="1570041E" w14:textId="77777777" w:rsidR="009E18ED" w:rsidRPr="009E18ED" w:rsidRDefault="009E18ED" w:rsidP="00F5659B">
            <w:pPr>
              <w:jc w:val="center"/>
              <w:rPr>
                <w:rFonts w:cs="Arial"/>
                <w:b/>
                <w:bCs/>
                <w:sz w:val="16"/>
                <w:szCs w:val="16"/>
              </w:rPr>
            </w:pPr>
            <w:r w:rsidRPr="009E18ED">
              <w:rPr>
                <w:rFonts w:cs="Arial"/>
                <w:b/>
                <w:bCs/>
                <w:sz w:val="16"/>
                <w:szCs w:val="16"/>
              </w:rPr>
              <w:t>Dilution</w:t>
            </w:r>
          </w:p>
        </w:tc>
        <w:tc>
          <w:tcPr>
            <w:tcW w:w="893" w:type="dxa"/>
            <w:tcMar>
              <w:left w:w="14" w:type="dxa"/>
              <w:right w:w="14" w:type="dxa"/>
            </w:tcMar>
            <w:vAlign w:val="center"/>
          </w:tcPr>
          <w:p w14:paraId="055AA627" w14:textId="77777777" w:rsidR="009E18ED" w:rsidRPr="009E18ED" w:rsidRDefault="009E18ED" w:rsidP="00F5659B">
            <w:pPr>
              <w:jc w:val="center"/>
              <w:rPr>
                <w:rFonts w:cs="Arial"/>
                <w:b/>
                <w:bCs/>
                <w:sz w:val="16"/>
                <w:szCs w:val="16"/>
              </w:rPr>
            </w:pPr>
            <w:r w:rsidRPr="009E18ED">
              <w:rPr>
                <w:rFonts w:cs="Arial"/>
                <w:b/>
                <w:bCs/>
                <w:sz w:val="16"/>
                <w:szCs w:val="16"/>
              </w:rPr>
              <w:t>Link for References</w:t>
            </w:r>
          </w:p>
        </w:tc>
      </w:tr>
      <w:tr w:rsidR="009E18ED" w:rsidRPr="007613AA" w14:paraId="1822033D" w14:textId="77777777" w:rsidTr="00CF5323">
        <w:trPr>
          <w:jc w:val="center"/>
        </w:trPr>
        <w:tc>
          <w:tcPr>
            <w:tcW w:w="801" w:type="dxa"/>
            <w:vMerge w:val="restart"/>
            <w:tcMar>
              <w:left w:w="14" w:type="dxa"/>
              <w:right w:w="14" w:type="dxa"/>
            </w:tcMar>
            <w:vAlign w:val="center"/>
          </w:tcPr>
          <w:p w14:paraId="2DA2D094" w14:textId="77777777" w:rsidR="009E18ED" w:rsidRPr="009E18ED" w:rsidRDefault="009E18ED" w:rsidP="00F5659B">
            <w:pPr>
              <w:jc w:val="center"/>
              <w:rPr>
                <w:rFonts w:cs="Arial"/>
                <w:sz w:val="16"/>
                <w:szCs w:val="16"/>
              </w:rPr>
            </w:pPr>
            <w:r w:rsidRPr="009E18ED">
              <w:rPr>
                <w:rFonts w:cs="Arial"/>
                <w:sz w:val="16"/>
                <w:szCs w:val="16"/>
              </w:rPr>
              <w:t>Primary</w:t>
            </w:r>
          </w:p>
        </w:tc>
        <w:tc>
          <w:tcPr>
            <w:tcW w:w="1842" w:type="dxa"/>
            <w:tcMar>
              <w:left w:w="14" w:type="dxa"/>
              <w:right w:w="14" w:type="dxa"/>
            </w:tcMar>
            <w:vAlign w:val="center"/>
          </w:tcPr>
          <w:p w14:paraId="5A288ADE" w14:textId="77777777" w:rsidR="009E18ED" w:rsidRPr="009E18ED" w:rsidRDefault="009E18ED" w:rsidP="00F5659B">
            <w:pPr>
              <w:jc w:val="center"/>
              <w:rPr>
                <w:rFonts w:cs="Arial"/>
                <w:sz w:val="16"/>
                <w:szCs w:val="16"/>
              </w:rPr>
            </w:pPr>
            <w:r w:rsidRPr="009E18ED">
              <w:rPr>
                <w:rFonts w:cs="Arial"/>
                <w:sz w:val="16"/>
                <w:szCs w:val="16"/>
              </w:rPr>
              <w:t xml:space="preserve">Lectin from </w:t>
            </w:r>
            <w:r w:rsidRPr="009E18ED">
              <w:rPr>
                <w:rFonts w:cs="Arial"/>
                <w:i/>
                <w:iCs/>
                <w:sz w:val="16"/>
                <w:szCs w:val="16"/>
              </w:rPr>
              <w:t>Wisteria floribunda</w:t>
            </w:r>
            <w:r w:rsidRPr="009E18ED">
              <w:rPr>
                <w:rFonts w:cs="Arial"/>
                <w:sz w:val="16"/>
                <w:szCs w:val="16"/>
              </w:rPr>
              <w:t xml:space="preserve"> – Biotin Conjugate</w:t>
            </w:r>
          </w:p>
        </w:tc>
        <w:tc>
          <w:tcPr>
            <w:tcW w:w="1406" w:type="dxa"/>
            <w:tcMar>
              <w:left w:w="14" w:type="dxa"/>
              <w:right w:w="14" w:type="dxa"/>
            </w:tcMar>
            <w:vAlign w:val="center"/>
          </w:tcPr>
          <w:p w14:paraId="60644877" w14:textId="77777777" w:rsidR="009E18ED" w:rsidRPr="009E18ED" w:rsidRDefault="009E18ED" w:rsidP="00F5659B">
            <w:pPr>
              <w:jc w:val="center"/>
              <w:rPr>
                <w:rFonts w:cs="Arial"/>
                <w:sz w:val="16"/>
                <w:szCs w:val="16"/>
              </w:rPr>
            </w:pPr>
            <w:r w:rsidRPr="009E18ED">
              <w:rPr>
                <w:rFonts w:cs="Arial"/>
                <w:sz w:val="16"/>
                <w:szCs w:val="16"/>
              </w:rPr>
              <w:t>N/A</w:t>
            </w:r>
          </w:p>
        </w:tc>
        <w:tc>
          <w:tcPr>
            <w:tcW w:w="1418" w:type="dxa"/>
            <w:tcMar>
              <w:left w:w="14" w:type="dxa"/>
              <w:right w:w="14" w:type="dxa"/>
            </w:tcMar>
            <w:vAlign w:val="center"/>
          </w:tcPr>
          <w:p w14:paraId="023CEF47" w14:textId="77777777" w:rsidR="009E18ED" w:rsidRPr="009E18ED" w:rsidRDefault="009E18ED" w:rsidP="00F5659B">
            <w:pPr>
              <w:jc w:val="center"/>
              <w:rPr>
                <w:rFonts w:cs="Arial"/>
                <w:sz w:val="16"/>
                <w:szCs w:val="16"/>
              </w:rPr>
            </w:pPr>
            <w:r w:rsidRPr="009E18ED">
              <w:rPr>
                <w:rFonts w:cs="Arial"/>
                <w:sz w:val="16"/>
                <w:szCs w:val="16"/>
              </w:rPr>
              <w:t>RRID:AB_2620171</w:t>
            </w:r>
          </w:p>
          <w:p w14:paraId="76B41570" w14:textId="77777777" w:rsidR="009E18ED" w:rsidRPr="009E18ED" w:rsidRDefault="009E18ED" w:rsidP="00F5659B">
            <w:pPr>
              <w:jc w:val="center"/>
              <w:rPr>
                <w:rFonts w:cs="Arial"/>
                <w:sz w:val="16"/>
                <w:szCs w:val="16"/>
              </w:rPr>
            </w:pPr>
            <w:r w:rsidRPr="009E18ED">
              <w:rPr>
                <w:rFonts w:cs="Arial"/>
                <w:sz w:val="16"/>
                <w:szCs w:val="16"/>
              </w:rPr>
              <w:t>Cat #: L1516</w:t>
            </w:r>
          </w:p>
        </w:tc>
        <w:tc>
          <w:tcPr>
            <w:tcW w:w="878" w:type="dxa"/>
            <w:tcMar>
              <w:left w:w="14" w:type="dxa"/>
              <w:right w:w="14" w:type="dxa"/>
            </w:tcMar>
            <w:vAlign w:val="center"/>
          </w:tcPr>
          <w:p w14:paraId="75A74EB1" w14:textId="77777777" w:rsidR="009E18ED" w:rsidRPr="009E18ED" w:rsidRDefault="009E18ED" w:rsidP="00F5659B">
            <w:pPr>
              <w:jc w:val="center"/>
              <w:rPr>
                <w:rFonts w:cs="Arial"/>
                <w:sz w:val="16"/>
                <w:szCs w:val="16"/>
              </w:rPr>
            </w:pPr>
            <w:r w:rsidRPr="009E18ED">
              <w:rPr>
                <w:rFonts w:cs="Arial"/>
                <w:sz w:val="16"/>
                <w:szCs w:val="16"/>
              </w:rPr>
              <w:t>N/A</w:t>
            </w:r>
          </w:p>
        </w:tc>
        <w:tc>
          <w:tcPr>
            <w:tcW w:w="1523" w:type="dxa"/>
            <w:tcMar>
              <w:left w:w="14" w:type="dxa"/>
              <w:right w:w="14" w:type="dxa"/>
            </w:tcMar>
            <w:vAlign w:val="center"/>
          </w:tcPr>
          <w:p w14:paraId="2E82C786" w14:textId="77777777" w:rsidR="009E18ED" w:rsidRPr="009E18ED" w:rsidRDefault="009E18ED" w:rsidP="00F5659B">
            <w:pPr>
              <w:jc w:val="center"/>
              <w:rPr>
                <w:rFonts w:cs="Arial"/>
                <w:sz w:val="16"/>
                <w:szCs w:val="16"/>
              </w:rPr>
            </w:pPr>
            <w:r w:rsidRPr="009E18ED">
              <w:rPr>
                <w:rFonts w:cs="Arial"/>
                <w:sz w:val="16"/>
                <w:szCs w:val="16"/>
              </w:rPr>
              <w:t>Sigma–Aldrich, St. Louis, MO, USA</w:t>
            </w:r>
          </w:p>
        </w:tc>
        <w:tc>
          <w:tcPr>
            <w:tcW w:w="627" w:type="dxa"/>
            <w:tcMar>
              <w:left w:w="14" w:type="dxa"/>
              <w:right w:w="14" w:type="dxa"/>
            </w:tcMar>
            <w:vAlign w:val="center"/>
          </w:tcPr>
          <w:p w14:paraId="6A2D36D2" w14:textId="77777777" w:rsidR="009E18ED" w:rsidRPr="009E18ED" w:rsidRDefault="009E18ED" w:rsidP="00F5659B">
            <w:pPr>
              <w:jc w:val="center"/>
              <w:rPr>
                <w:rFonts w:cs="Arial"/>
                <w:sz w:val="16"/>
                <w:szCs w:val="16"/>
              </w:rPr>
            </w:pPr>
            <w:r w:rsidRPr="009E18ED">
              <w:rPr>
                <w:rFonts w:cs="Arial"/>
                <w:sz w:val="16"/>
                <w:szCs w:val="16"/>
              </w:rPr>
              <w:t>1:500</w:t>
            </w:r>
          </w:p>
        </w:tc>
        <w:tc>
          <w:tcPr>
            <w:tcW w:w="893" w:type="dxa"/>
            <w:tcMar>
              <w:left w:w="14" w:type="dxa"/>
              <w:right w:w="14" w:type="dxa"/>
            </w:tcMar>
            <w:vAlign w:val="center"/>
          </w:tcPr>
          <w:p w14:paraId="639CF9A4" w14:textId="77777777" w:rsidR="009E18ED" w:rsidRPr="009E18ED" w:rsidRDefault="00000000" w:rsidP="00F5659B">
            <w:pPr>
              <w:jc w:val="center"/>
              <w:rPr>
                <w:rFonts w:cs="Arial"/>
                <w:sz w:val="16"/>
                <w:szCs w:val="16"/>
              </w:rPr>
            </w:pPr>
            <w:hyperlink r:id="rId13" w:history="1">
              <w:r w:rsidR="009E18ED" w:rsidRPr="009E18ED">
                <w:rPr>
                  <w:rStyle w:val="Hyperlink"/>
                  <w:rFonts w:cs="Arial"/>
                  <w:sz w:val="16"/>
                  <w:szCs w:val="16"/>
                </w:rPr>
                <w:t>link</w:t>
              </w:r>
            </w:hyperlink>
          </w:p>
        </w:tc>
      </w:tr>
      <w:tr w:rsidR="009E18ED" w:rsidRPr="007613AA" w14:paraId="228E2996" w14:textId="77777777" w:rsidTr="00CF5323">
        <w:trPr>
          <w:jc w:val="center"/>
        </w:trPr>
        <w:tc>
          <w:tcPr>
            <w:tcW w:w="801" w:type="dxa"/>
            <w:vMerge/>
            <w:tcMar>
              <w:left w:w="14" w:type="dxa"/>
              <w:right w:w="14" w:type="dxa"/>
            </w:tcMar>
            <w:vAlign w:val="center"/>
          </w:tcPr>
          <w:p w14:paraId="6BE2FBE5" w14:textId="77777777" w:rsidR="009E18ED" w:rsidRPr="009E18ED" w:rsidRDefault="009E18ED" w:rsidP="00F5659B">
            <w:pPr>
              <w:jc w:val="center"/>
              <w:rPr>
                <w:rFonts w:cs="Arial"/>
                <w:sz w:val="16"/>
                <w:szCs w:val="16"/>
              </w:rPr>
            </w:pPr>
          </w:p>
        </w:tc>
        <w:tc>
          <w:tcPr>
            <w:tcW w:w="1842" w:type="dxa"/>
            <w:tcMar>
              <w:left w:w="14" w:type="dxa"/>
              <w:right w:w="14" w:type="dxa"/>
            </w:tcMar>
            <w:vAlign w:val="center"/>
          </w:tcPr>
          <w:p w14:paraId="7DE67DFE" w14:textId="77777777" w:rsidR="009E18ED" w:rsidRPr="009E18ED" w:rsidRDefault="009E18ED" w:rsidP="00F5659B">
            <w:pPr>
              <w:jc w:val="center"/>
              <w:rPr>
                <w:rFonts w:cs="Arial"/>
                <w:sz w:val="16"/>
                <w:szCs w:val="16"/>
              </w:rPr>
            </w:pPr>
            <w:r w:rsidRPr="009E18ED">
              <w:rPr>
                <w:rFonts w:cs="Arial"/>
                <w:sz w:val="16"/>
                <w:szCs w:val="16"/>
              </w:rPr>
              <w:t>MeCP2 (D4F3) XP</w:t>
            </w:r>
            <w:r w:rsidRPr="009E18ED">
              <w:rPr>
                <w:rFonts w:cs="Arial"/>
                <w:sz w:val="16"/>
                <w:szCs w:val="16"/>
                <w:vertAlign w:val="superscript"/>
              </w:rPr>
              <w:t>®</w:t>
            </w:r>
          </w:p>
        </w:tc>
        <w:tc>
          <w:tcPr>
            <w:tcW w:w="1406" w:type="dxa"/>
            <w:tcMar>
              <w:left w:w="14" w:type="dxa"/>
              <w:right w:w="14" w:type="dxa"/>
            </w:tcMar>
            <w:vAlign w:val="center"/>
          </w:tcPr>
          <w:p w14:paraId="0E7C7894" w14:textId="77777777" w:rsidR="009E18ED" w:rsidRPr="009E18ED" w:rsidRDefault="009E18ED" w:rsidP="00F5659B">
            <w:pPr>
              <w:jc w:val="center"/>
              <w:rPr>
                <w:rFonts w:cs="Arial"/>
                <w:sz w:val="16"/>
                <w:szCs w:val="16"/>
              </w:rPr>
            </w:pPr>
            <w:r w:rsidRPr="009E18ED">
              <w:rPr>
                <w:rFonts w:cs="Arial"/>
                <w:sz w:val="16"/>
                <w:szCs w:val="16"/>
              </w:rPr>
              <w:t>Human MECP2 C-terminus</w:t>
            </w:r>
          </w:p>
        </w:tc>
        <w:tc>
          <w:tcPr>
            <w:tcW w:w="1418" w:type="dxa"/>
            <w:tcMar>
              <w:left w:w="14" w:type="dxa"/>
              <w:right w:w="14" w:type="dxa"/>
            </w:tcMar>
            <w:vAlign w:val="center"/>
          </w:tcPr>
          <w:p w14:paraId="582A909E" w14:textId="77777777" w:rsidR="009E18ED" w:rsidRPr="009E18ED" w:rsidRDefault="009E18ED" w:rsidP="00F5659B">
            <w:pPr>
              <w:jc w:val="center"/>
              <w:rPr>
                <w:rFonts w:cs="Arial"/>
                <w:sz w:val="16"/>
                <w:szCs w:val="16"/>
              </w:rPr>
            </w:pPr>
            <w:r w:rsidRPr="009E18ED">
              <w:rPr>
                <w:rFonts w:cs="Arial"/>
                <w:sz w:val="16"/>
                <w:szCs w:val="16"/>
              </w:rPr>
              <w:t>RRID:AB_2143849</w:t>
            </w:r>
          </w:p>
          <w:p w14:paraId="73FAE8D8" w14:textId="77777777" w:rsidR="009E18ED" w:rsidRPr="009E18ED" w:rsidRDefault="009E18ED" w:rsidP="00F5659B">
            <w:pPr>
              <w:jc w:val="center"/>
              <w:rPr>
                <w:rFonts w:cs="Arial"/>
                <w:sz w:val="16"/>
                <w:szCs w:val="16"/>
              </w:rPr>
            </w:pPr>
            <w:r w:rsidRPr="009E18ED">
              <w:rPr>
                <w:rFonts w:cs="Arial"/>
                <w:sz w:val="16"/>
                <w:szCs w:val="16"/>
              </w:rPr>
              <w:t>Cat #: 3456</w:t>
            </w:r>
          </w:p>
        </w:tc>
        <w:tc>
          <w:tcPr>
            <w:tcW w:w="878" w:type="dxa"/>
            <w:tcMar>
              <w:left w:w="14" w:type="dxa"/>
              <w:right w:w="14" w:type="dxa"/>
            </w:tcMar>
            <w:vAlign w:val="center"/>
          </w:tcPr>
          <w:p w14:paraId="7BC39270" w14:textId="77777777" w:rsidR="009E18ED" w:rsidRPr="009E18ED" w:rsidRDefault="009E18ED" w:rsidP="00F5659B">
            <w:pPr>
              <w:jc w:val="center"/>
              <w:rPr>
                <w:rFonts w:cs="Arial"/>
                <w:sz w:val="16"/>
                <w:szCs w:val="16"/>
              </w:rPr>
            </w:pPr>
            <w:r w:rsidRPr="009E18ED">
              <w:rPr>
                <w:rFonts w:cs="Arial"/>
                <w:sz w:val="16"/>
                <w:szCs w:val="16"/>
              </w:rPr>
              <w:t>Rabbit Monoclonal</w:t>
            </w:r>
          </w:p>
        </w:tc>
        <w:tc>
          <w:tcPr>
            <w:tcW w:w="1523" w:type="dxa"/>
            <w:tcMar>
              <w:left w:w="14" w:type="dxa"/>
              <w:right w:w="14" w:type="dxa"/>
            </w:tcMar>
            <w:vAlign w:val="center"/>
          </w:tcPr>
          <w:p w14:paraId="18D5C927" w14:textId="77777777" w:rsidR="009E18ED" w:rsidRPr="009E18ED" w:rsidRDefault="009E18ED" w:rsidP="00F5659B">
            <w:pPr>
              <w:jc w:val="center"/>
              <w:rPr>
                <w:rFonts w:cs="Arial"/>
                <w:sz w:val="16"/>
                <w:szCs w:val="16"/>
              </w:rPr>
            </w:pPr>
            <w:r w:rsidRPr="009E18ED">
              <w:rPr>
                <w:rFonts w:cs="Arial"/>
                <w:sz w:val="16"/>
                <w:szCs w:val="16"/>
              </w:rPr>
              <w:t>Cell Signaling Technology, Danvers, MA, USA</w:t>
            </w:r>
          </w:p>
        </w:tc>
        <w:tc>
          <w:tcPr>
            <w:tcW w:w="627" w:type="dxa"/>
            <w:tcMar>
              <w:left w:w="14" w:type="dxa"/>
              <w:right w:w="14" w:type="dxa"/>
            </w:tcMar>
            <w:vAlign w:val="center"/>
          </w:tcPr>
          <w:p w14:paraId="5C929763" w14:textId="77777777" w:rsidR="009E18ED" w:rsidRPr="009E18ED" w:rsidRDefault="009E18ED" w:rsidP="00F5659B">
            <w:pPr>
              <w:jc w:val="center"/>
              <w:rPr>
                <w:rFonts w:cs="Arial"/>
                <w:sz w:val="16"/>
                <w:szCs w:val="16"/>
              </w:rPr>
            </w:pPr>
            <w:r w:rsidRPr="009E18ED">
              <w:rPr>
                <w:rFonts w:cs="Arial"/>
                <w:sz w:val="16"/>
                <w:szCs w:val="16"/>
              </w:rPr>
              <w:t>1:1000</w:t>
            </w:r>
          </w:p>
        </w:tc>
        <w:tc>
          <w:tcPr>
            <w:tcW w:w="893" w:type="dxa"/>
            <w:tcMar>
              <w:left w:w="14" w:type="dxa"/>
              <w:right w:w="14" w:type="dxa"/>
            </w:tcMar>
            <w:vAlign w:val="center"/>
          </w:tcPr>
          <w:p w14:paraId="7EC68FF8" w14:textId="77777777" w:rsidR="009E18ED" w:rsidRPr="009E18ED" w:rsidRDefault="00000000" w:rsidP="00F5659B">
            <w:pPr>
              <w:jc w:val="center"/>
              <w:rPr>
                <w:rFonts w:cs="Arial"/>
                <w:sz w:val="16"/>
                <w:szCs w:val="16"/>
              </w:rPr>
            </w:pPr>
            <w:hyperlink r:id="rId14" w:history="1">
              <w:r w:rsidR="009E18ED" w:rsidRPr="009E18ED">
                <w:rPr>
                  <w:rStyle w:val="Hyperlink"/>
                  <w:rFonts w:cs="Arial"/>
                  <w:sz w:val="16"/>
                  <w:szCs w:val="16"/>
                </w:rPr>
                <w:t>link</w:t>
              </w:r>
            </w:hyperlink>
          </w:p>
        </w:tc>
      </w:tr>
      <w:tr w:rsidR="009E18ED" w:rsidRPr="007613AA" w14:paraId="56E68E40" w14:textId="77777777" w:rsidTr="00CF5323">
        <w:trPr>
          <w:jc w:val="center"/>
        </w:trPr>
        <w:tc>
          <w:tcPr>
            <w:tcW w:w="801" w:type="dxa"/>
            <w:vMerge/>
            <w:tcMar>
              <w:left w:w="14" w:type="dxa"/>
              <w:right w:w="14" w:type="dxa"/>
            </w:tcMar>
            <w:vAlign w:val="center"/>
          </w:tcPr>
          <w:p w14:paraId="42DE2926" w14:textId="77777777" w:rsidR="009E18ED" w:rsidRPr="009E18ED" w:rsidRDefault="009E18ED" w:rsidP="00F5659B">
            <w:pPr>
              <w:jc w:val="center"/>
              <w:rPr>
                <w:rFonts w:cs="Arial"/>
                <w:sz w:val="16"/>
                <w:szCs w:val="16"/>
              </w:rPr>
            </w:pPr>
          </w:p>
        </w:tc>
        <w:tc>
          <w:tcPr>
            <w:tcW w:w="1842" w:type="dxa"/>
            <w:tcMar>
              <w:left w:w="14" w:type="dxa"/>
              <w:right w:w="14" w:type="dxa"/>
            </w:tcMar>
            <w:vAlign w:val="center"/>
          </w:tcPr>
          <w:p w14:paraId="5FDD5F7C" w14:textId="77777777" w:rsidR="009E18ED" w:rsidRPr="009E18ED" w:rsidRDefault="009E18ED" w:rsidP="00F5659B">
            <w:pPr>
              <w:jc w:val="center"/>
              <w:rPr>
                <w:rFonts w:cs="Arial"/>
                <w:sz w:val="16"/>
                <w:szCs w:val="16"/>
              </w:rPr>
            </w:pPr>
            <w:r w:rsidRPr="009E18ED">
              <w:rPr>
                <w:rFonts w:cs="Arial"/>
                <w:sz w:val="16"/>
                <w:szCs w:val="16"/>
              </w:rPr>
              <w:t>PV</w:t>
            </w:r>
          </w:p>
        </w:tc>
        <w:tc>
          <w:tcPr>
            <w:tcW w:w="1406" w:type="dxa"/>
            <w:tcMar>
              <w:left w:w="14" w:type="dxa"/>
              <w:right w:w="14" w:type="dxa"/>
            </w:tcMar>
            <w:vAlign w:val="center"/>
          </w:tcPr>
          <w:p w14:paraId="4AA4F93B" w14:textId="77777777" w:rsidR="009E18ED" w:rsidRPr="009E18ED" w:rsidRDefault="009E18ED" w:rsidP="00F5659B">
            <w:pPr>
              <w:jc w:val="center"/>
              <w:rPr>
                <w:rFonts w:cs="Arial"/>
                <w:sz w:val="16"/>
                <w:szCs w:val="16"/>
              </w:rPr>
            </w:pPr>
            <w:r w:rsidRPr="009E18ED">
              <w:rPr>
                <w:rFonts w:cs="Arial"/>
                <w:sz w:val="16"/>
                <w:szCs w:val="16"/>
              </w:rPr>
              <w:t>Frog Muscle Parvalbumin</w:t>
            </w:r>
          </w:p>
        </w:tc>
        <w:tc>
          <w:tcPr>
            <w:tcW w:w="1418" w:type="dxa"/>
            <w:tcMar>
              <w:left w:w="14" w:type="dxa"/>
              <w:right w:w="14" w:type="dxa"/>
            </w:tcMar>
            <w:vAlign w:val="center"/>
          </w:tcPr>
          <w:p w14:paraId="35FA1677" w14:textId="77777777" w:rsidR="009E18ED" w:rsidRPr="009E18ED" w:rsidRDefault="009E18ED" w:rsidP="00F5659B">
            <w:pPr>
              <w:jc w:val="center"/>
              <w:rPr>
                <w:rFonts w:cs="Arial"/>
                <w:sz w:val="16"/>
                <w:szCs w:val="16"/>
              </w:rPr>
            </w:pPr>
            <w:r w:rsidRPr="009E18ED">
              <w:rPr>
                <w:rFonts w:cs="Arial"/>
                <w:sz w:val="16"/>
                <w:szCs w:val="16"/>
              </w:rPr>
              <w:t>RRID:AB_477329</w:t>
            </w:r>
          </w:p>
          <w:p w14:paraId="563C9863" w14:textId="77777777" w:rsidR="009E18ED" w:rsidRPr="009E18ED" w:rsidRDefault="009E18ED" w:rsidP="00F5659B">
            <w:pPr>
              <w:jc w:val="center"/>
              <w:rPr>
                <w:rFonts w:cs="Arial"/>
                <w:sz w:val="16"/>
                <w:szCs w:val="16"/>
              </w:rPr>
            </w:pPr>
            <w:r w:rsidRPr="009E18ED">
              <w:rPr>
                <w:rFonts w:cs="Arial"/>
                <w:sz w:val="16"/>
                <w:szCs w:val="16"/>
              </w:rPr>
              <w:t>Cat #: P3088</w:t>
            </w:r>
          </w:p>
        </w:tc>
        <w:tc>
          <w:tcPr>
            <w:tcW w:w="878" w:type="dxa"/>
            <w:tcMar>
              <w:left w:w="14" w:type="dxa"/>
              <w:right w:w="14" w:type="dxa"/>
            </w:tcMar>
            <w:vAlign w:val="center"/>
          </w:tcPr>
          <w:p w14:paraId="6DAF00E7" w14:textId="77777777" w:rsidR="009E18ED" w:rsidRPr="009E18ED" w:rsidRDefault="009E18ED" w:rsidP="00F5659B">
            <w:pPr>
              <w:jc w:val="center"/>
              <w:rPr>
                <w:rFonts w:cs="Arial"/>
                <w:sz w:val="16"/>
                <w:szCs w:val="16"/>
              </w:rPr>
            </w:pPr>
            <w:r w:rsidRPr="009E18ED">
              <w:rPr>
                <w:rFonts w:cs="Arial"/>
                <w:sz w:val="16"/>
                <w:szCs w:val="16"/>
              </w:rPr>
              <w:t>Mouse Monoclonal</w:t>
            </w:r>
          </w:p>
        </w:tc>
        <w:tc>
          <w:tcPr>
            <w:tcW w:w="1523" w:type="dxa"/>
            <w:tcMar>
              <w:left w:w="14" w:type="dxa"/>
              <w:right w:w="14" w:type="dxa"/>
            </w:tcMar>
            <w:vAlign w:val="center"/>
          </w:tcPr>
          <w:p w14:paraId="6DC2902E" w14:textId="77777777" w:rsidR="009E18ED" w:rsidRPr="009E18ED" w:rsidRDefault="009E18ED" w:rsidP="00F5659B">
            <w:pPr>
              <w:jc w:val="center"/>
              <w:rPr>
                <w:rFonts w:cs="Arial"/>
                <w:sz w:val="16"/>
                <w:szCs w:val="16"/>
              </w:rPr>
            </w:pPr>
            <w:r w:rsidRPr="009E18ED">
              <w:rPr>
                <w:rFonts w:cs="Arial"/>
                <w:color w:val="2E2E2E"/>
                <w:sz w:val="16"/>
                <w:szCs w:val="16"/>
              </w:rPr>
              <w:t>Sigma–Aldrich, St. Louis, MO, USA</w:t>
            </w:r>
          </w:p>
        </w:tc>
        <w:tc>
          <w:tcPr>
            <w:tcW w:w="627" w:type="dxa"/>
            <w:tcMar>
              <w:left w:w="14" w:type="dxa"/>
              <w:right w:w="14" w:type="dxa"/>
            </w:tcMar>
            <w:vAlign w:val="center"/>
          </w:tcPr>
          <w:p w14:paraId="5C223510" w14:textId="77777777" w:rsidR="009E18ED" w:rsidRPr="009E18ED" w:rsidRDefault="009E18ED" w:rsidP="00F5659B">
            <w:pPr>
              <w:jc w:val="center"/>
              <w:rPr>
                <w:rFonts w:cs="Arial"/>
                <w:sz w:val="16"/>
                <w:szCs w:val="16"/>
              </w:rPr>
            </w:pPr>
            <w:r w:rsidRPr="009E18ED">
              <w:rPr>
                <w:rFonts w:cs="Arial"/>
                <w:sz w:val="16"/>
                <w:szCs w:val="16"/>
              </w:rPr>
              <w:t>1:1000</w:t>
            </w:r>
          </w:p>
        </w:tc>
        <w:tc>
          <w:tcPr>
            <w:tcW w:w="893" w:type="dxa"/>
            <w:tcMar>
              <w:left w:w="14" w:type="dxa"/>
              <w:right w:w="14" w:type="dxa"/>
            </w:tcMar>
            <w:vAlign w:val="center"/>
          </w:tcPr>
          <w:p w14:paraId="275A867F" w14:textId="77777777" w:rsidR="009E18ED" w:rsidRPr="009E18ED" w:rsidRDefault="00000000" w:rsidP="00F5659B">
            <w:pPr>
              <w:jc w:val="center"/>
              <w:rPr>
                <w:rFonts w:cs="Arial"/>
                <w:sz w:val="16"/>
                <w:szCs w:val="16"/>
              </w:rPr>
            </w:pPr>
            <w:hyperlink r:id="rId15" w:history="1">
              <w:r w:rsidR="009E18ED" w:rsidRPr="009E18ED">
                <w:rPr>
                  <w:rStyle w:val="Hyperlink"/>
                  <w:rFonts w:cs="Arial"/>
                  <w:sz w:val="16"/>
                  <w:szCs w:val="16"/>
                </w:rPr>
                <w:t>link</w:t>
              </w:r>
            </w:hyperlink>
          </w:p>
        </w:tc>
      </w:tr>
      <w:tr w:rsidR="009E18ED" w:rsidRPr="007613AA" w14:paraId="7D90B187" w14:textId="77777777" w:rsidTr="00CF5323">
        <w:trPr>
          <w:jc w:val="center"/>
        </w:trPr>
        <w:tc>
          <w:tcPr>
            <w:tcW w:w="801" w:type="dxa"/>
            <w:vMerge w:val="restart"/>
            <w:tcMar>
              <w:left w:w="14" w:type="dxa"/>
              <w:right w:w="14" w:type="dxa"/>
            </w:tcMar>
            <w:vAlign w:val="center"/>
          </w:tcPr>
          <w:p w14:paraId="65EC1E77" w14:textId="77777777" w:rsidR="009E18ED" w:rsidRPr="009E18ED" w:rsidRDefault="009E18ED" w:rsidP="00F5659B">
            <w:pPr>
              <w:jc w:val="center"/>
              <w:rPr>
                <w:rFonts w:cs="Arial"/>
                <w:sz w:val="16"/>
                <w:szCs w:val="16"/>
              </w:rPr>
            </w:pPr>
            <w:r w:rsidRPr="009E18ED">
              <w:rPr>
                <w:rFonts w:cs="Arial"/>
                <w:sz w:val="16"/>
                <w:szCs w:val="16"/>
              </w:rPr>
              <w:t>Secondary</w:t>
            </w:r>
          </w:p>
        </w:tc>
        <w:tc>
          <w:tcPr>
            <w:tcW w:w="1842" w:type="dxa"/>
            <w:tcMar>
              <w:left w:w="14" w:type="dxa"/>
              <w:right w:w="14" w:type="dxa"/>
            </w:tcMar>
            <w:vAlign w:val="center"/>
          </w:tcPr>
          <w:p w14:paraId="2E59A6AE" w14:textId="77777777" w:rsidR="009E18ED" w:rsidRPr="009E18ED" w:rsidRDefault="009E18ED" w:rsidP="00F5659B">
            <w:pPr>
              <w:jc w:val="center"/>
              <w:rPr>
                <w:rFonts w:cs="Arial"/>
                <w:sz w:val="16"/>
                <w:szCs w:val="16"/>
              </w:rPr>
            </w:pPr>
            <w:r w:rsidRPr="009E18ED">
              <w:rPr>
                <w:rFonts w:cs="Arial"/>
                <w:sz w:val="16"/>
                <w:szCs w:val="16"/>
              </w:rPr>
              <w:t>Goat anti-Mouse IgG (H+L) Highly Cross-Adsorbed Secondary Antibody, Alexa Fluor™ Plus 405</w:t>
            </w:r>
          </w:p>
        </w:tc>
        <w:tc>
          <w:tcPr>
            <w:tcW w:w="1406" w:type="dxa"/>
            <w:tcMar>
              <w:left w:w="14" w:type="dxa"/>
              <w:right w:w="14" w:type="dxa"/>
            </w:tcMar>
            <w:vAlign w:val="center"/>
          </w:tcPr>
          <w:p w14:paraId="405C26D2" w14:textId="77777777" w:rsidR="009E18ED" w:rsidRPr="009E18ED" w:rsidRDefault="009E18ED" w:rsidP="00F5659B">
            <w:pPr>
              <w:jc w:val="center"/>
              <w:rPr>
                <w:rFonts w:cs="Arial"/>
                <w:sz w:val="16"/>
                <w:szCs w:val="16"/>
              </w:rPr>
            </w:pPr>
            <w:r w:rsidRPr="009E18ED">
              <w:rPr>
                <w:rFonts w:cs="Arial"/>
                <w:sz w:val="16"/>
                <w:szCs w:val="16"/>
              </w:rPr>
              <w:t>Gamma Immunoglobins Heavy and Light chains</w:t>
            </w:r>
          </w:p>
        </w:tc>
        <w:tc>
          <w:tcPr>
            <w:tcW w:w="1418" w:type="dxa"/>
            <w:tcMar>
              <w:left w:w="14" w:type="dxa"/>
              <w:right w:w="14" w:type="dxa"/>
            </w:tcMar>
            <w:vAlign w:val="center"/>
          </w:tcPr>
          <w:p w14:paraId="2A4A1650" w14:textId="77777777" w:rsidR="009E18ED" w:rsidRPr="009E18ED" w:rsidRDefault="009E18ED" w:rsidP="00F5659B">
            <w:pPr>
              <w:jc w:val="center"/>
              <w:rPr>
                <w:rFonts w:cs="Arial"/>
                <w:sz w:val="16"/>
                <w:szCs w:val="16"/>
              </w:rPr>
            </w:pPr>
            <w:r w:rsidRPr="009E18ED">
              <w:rPr>
                <w:rFonts w:cs="Arial"/>
                <w:sz w:val="16"/>
                <w:szCs w:val="16"/>
              </w:rPr>
              <w:t>RRID:AB_2890536</w:t>
            </w:r>
          </w:p>
          <w:p w14:paraId="7746D499" w14:textId="77777777" w:rsidR="009E18ED" w:rsidRPr="009E18ED" w:rsidRDefault="009E18ED" w:rsidP="00F5659B">
            <w:pPr>
              <w:jc w:val="center"/>
              <w:rPr>
                <w:rFonts w:cs="Arial"/>
                <w:sz w:val="16"/>
                <w:szCs w:val="16"/>
              </w:rPr>
            </w:pPr>
            <w:r w:rsidRPr="009E18ED">
              <w:rPr>
                <w:rFonts w:cs="Arial"/>
                <w:sz w:val="16"/>
                <w:szCs w:val="16"/>
              </w:rPr>
              <w:t>Cat #: A48255</w:t>
            </w:r>
          </w:p>
        </w:tc>
        <w:tc>
          <w:tcPr>
            <w:tcW w:w="878" w:type="dxa"/>
            <w:tcMar>
              <w:left w:w="14" w:type="dxa"/>
              <w:right w:w="14" w:type="dxa"/>
            </w:tcMar>
            <w:vAlign w:val="center"/>
          </w:tcPr>
          <w:p w14:paraId="7356F41B" w14:textId="77777777" w:rsidR="009E18ED" w:rsidRPr="009E18ED" w:rsidRDefault="009E18ED" w:rsidP="00F5659B">
            <w:pPr>
              <w:jc w:val="center"/>
              <w:rPr>
                <w:rFonts w:cs="Arial"/>
                <w:sz w:val="16"/>
                <w:szCs w:val="16"/>
              </w:rPr>
            </w:pPr>
            <w:r w:rsidRPr="009E18ED">
              <w:rPr>
                <w:rFonts w:cs="Arial"/>
                <w:sz w:val="16"/>
                <w:szCs w:val="16"/>
              </w:rPr>
              <w:t>Goat Polyclonal</w:t>
            </w:r>
          </w:p>
        </w:tc>
        <w:tc>
          <w:tcPr>
            <w:tcW w:w="1523" w:type="dxa"/>
            <w:tcMar>
              <w:left w:w="14" w:type="dxa"/>
              <w:right w:w="14" w:type="dxa"/>
            </w:tcMar>
            <w:vAlign w:val="center"/>
          </w:tcPr>
          <w:p w14:paraId="69DF99D4" w14:textId="77777777" w:rsidR="009E18ED" w:rsidRPr="009E18ED" w:rsidRDefault="009E18ED" w:rsidP="00F5659B">
            <w:pPr>
              <w:jc w:val="center"/>
              <w:rPr>
                <w:rFonts w:cs="Arial"/>
                <w:color w:val="2E2E2E"/>
                <w:sz w:val="16"/>
                <w:szCs w:val="16"/>
              </w:rPr>
            </w:pPr>
            <w:r w:rsidRPr="009E18ED">
              <w:rPr>
                <w:rFonts w:cs="Arial"/>
                <w:color w:val="2E2E2E"/>
                <w:sz w:val="16"/>
                <w:szCs w:val="16"/>
              </w:rPr>
              <w:t>Invitrogen, Waltham, MA, USA</w:t>
            </w:r>
          </w:p>
        </w:tc>
        <w:tc>
          <w:tcPr>
            <w:tcW w:w="627" w:type="dxa"/>
            <w:tcMar>
              <w:left w:w="14" w:type="dxa"/>
              <w:right w:w="14" w:type="dxa"/>
            </w:tcMar>
            <w:vAlign w:val="center"/>
          </w:tcPr>
          <w:p w14:paraId="421D5B1E" w14:textId="77777777" w:rsidR="009E18ED" w:rsidRPr="009E18ED" w:rsidRDefault="009E18ED" w:rsidP="00F5659B">
            <w:pPr>
              <w:jc w:val="center"/>
              <w:rPr>
                <w:rFonts w:cs="Arial"/>
                <w:sz w:val="16"/>
                <w:szCs w:val="16"/>
              </w:rPr>
            </w:pPr>
            <w:r w:rsidRPr="009E18ED">
              <w:rPr>
                <w:rFonts w:cs="Arial"/>
                <w:sz w:val="16"/>
                <w:szCs w:val="16"/>
              </w:rPr>
              <w:t>1:1000</w:t>
            </w:r>
          </w:p>
        </w:tc>
        <w:tc>
          <w:tcPr>
            <w:tcW w:w="893" w:type="dxa"/>
            <w:tcMar>
              <w:left w:w="14" w:type="dxa"/>
              <w:right w:w="14" w:type="dxa"/>
            </w:tcMar>
            <w:vAlign w:val="center"/>
          </w:tcPr>
          <w:p w14:paraId="7B3D6676" w14:textId="77777777" w:rsidR="009E18ED" w:rsidRPr="009E18ED" w:rsidRDefault="00000000" w:rsidP="00F5659B">
            <w:pPr>
              <w:jc w:val="center"/>
              <w:rPr>
                <w:rFonts w:cs="Arial"/>
                <w:sz w:val="16"/>
                <w:szCs w:val="16"/>
              </w:rPr>
            </w:pPr>
            <w:hyperlink r:id="rId16" w:history="1">
              <w:r w:rsidR="009E18ED" w:rsidRPr="009E18ED">
                <w:rPr>
                  <w:rStyle w:val="Hyperlink"/>
                  <w:rFonts w:cs="Arial"/>
                  <w:sz w:val="16"/>
                  <w:szCs w:val="16"/>
                </w:rPr>
                <w:t>link</w:t>
              </w:r>
            </w:hyperlink>
          </w:p>
        </w:tc>
      </w:tr>
      <w:tr w:rsidR="009E18ED" w:rsidRPr="007613AA" w14:paraId="577CF7DC" w14:textId="77777777" w:rsidTr="00CF5323">
        <w:trPr>
          <w:jc w:val="center"/>
        </w:trPr>
        <w:tc>
          <w:tcPr>
            <w:tcW w:w="801" w:type="dxa"/>
            <w:vMerge/>
            <w:tcMar>
              <w:left w:w="14" w:type="dxa"/>
              <w:right w:w="14" w:type="dxa"/>
            </w:tcMar>
            <w:vAlign w:val="center"/>
          </w:tcPr>
          <w:p w14:paraId="32F78134" w14:textId="77777777" w:rsidR="009E18ED" w:rsidRPr="009E18ED" w:rsidRDefault="009E18ED" w:rsidP="00F5659B">
            <w:pPr>
              <w:jc w:val="center"/>
              <w:rPr>
                <w:rFonts w:cs="Arial"/>
                <w:sz w:val="16"/>
                <w:szCs w:val="16"/>
              </w:rPr>
            </w:pPr>
          </w:p>
        </w:tc>
        <w:tc>
          <w:tcPr>
            <w:tcW w:w="1842" w:type="dxa"/>
            <w:tcMar>
              <w:left w:w="14" w:type="dxa"/>
              <w:right w:w="14" w:type="dxa"/>
            </w:tcMar>
            <w:vAlign w:val="center"/>
          </w:tcPr>
          <w:p w14:paraId="5C2476CA" w14:textId="77777777" w:rsidR="009E18ED" w:rsidRPr="009E18ED" w:rsidRDefault="009E18ED" w:rsidP="00F5659B">
            <w:pPr>
              <w:jc w:val="center"/>
              <w:rPr>
                <w:rFonts w:cs="Arial"/>
                <w:sz w:val="16"/>
                <w:szCs w:val="16"/>
              </w:rPr>
            </w:pPr>
            <w:r w:rsidRPr="009E18ED">
              <w:rPr>
                <w:rFonts w:cs="Arial"/>
                <w:sz w:val="16"/>
                <w:szCs w:val="16"/>
              </w:rPr>
              <w:t>Streptavidin, Alexa Fluor™ 488 Conjugate</w:t>
            </w:r>
          </w:p>
        </w:tc>
        <w:tc>
          <w:tcPr>
            <w:tcW w:w="1406" w:type="dxa"/>
            <w:tcMar>
              <w:left w:w="14" w:type="dxa"/>
              <w:right w:w="14" w:type="dxa"/>
            </w:tcMar>
            <w:vAlign w:val="center"/>
          </w:tcPr>
          <w:p w14:paraId="7DEE077C" w14:textId="77777777" w:rsidR="009E18ED" w:rsidRPr="009E18ED" w:rsidRDefault="009E18ED" w:rsidP="00F5659B">
            <w:pPr>
              <w:jc w:val="center"/>
              <w:rPr>
                <w:rFonts w:cs="Arial"/>
                <w:sz w:val="16"/>
                <w:szCs w:val="16"/>
              </w:rPr>
            </w:pPr>
            <w:r w:rsidRPr="009E18ED">
              <w:rPr>
                <w:rFonts w:cs="Arial"/>
                <w:sz w:val="16"/>
                <w:szCs w:val="16"/>
              </w:rPr>
              <w:t>N/A</w:t>
            </w:r>
          </w:p>
        </w:tc>
        <w:tc>
          <w:tcPr>
            <w:tcW w:w="1418" w:type="dxa"/>
            <w:tcMar>
              <w:left w:w="14" w:type="dxa"/>
              <w:right w:w="14" w:type="dxa"/>
            </w:tcMar>
            <w:vAlign w:val="center"/>
          </w:tcPr>
          <w:p w14:paraId="2FA213AA" w14:textId="77777777" w:rsidR="009E18ED" w:rsidRPr="009E18ED" w:rsidRDefault="009E18ED" w:rsidP="00F5659B">
            <w:pPr>
              <w:jc w:val="center"/>
              <w:rPr>
                <w:rFonts w:cs="Arial"/>
                <w:sz w:val="16"/>
                <w:szCs w:val="16"/>
              </w:rPr>
            </w:pPr>
            <w:r w:rsidRPr="009E18ED">
              <w:rPr>
                <w:rFonts w:cs="Arial"/>
                <w:sz w:val="16"/>
                <w:szCs w:val="16"/>
              </w:rPr>
              <w:t>RRID:AB_2315383</w:t>
            </w:r>
          </w:p>
          <w:p w14:paraId="77D91EB8" w14:textId="77777777" w:rsidR="009E18ED" w:rsidRPr="009E18ED" w:rsidRDefault="009E18ED" w:rsidP="00F5659B">
            <w:pPr>
              <w:jc w:val="center"/>
              <w:rPr>
                <w:rFonts w:cs="Arial"/>
                <w:sz w:val="16"/>
                <w:szCs w:val="16"/>
              </w:rPr>
            </w:pPr>
            <w:r w:rsidRPr="009E18ED">
              <w:rPr>
                <w:rFonts w:cs="Arial"/>
                <w:sz w:val="16"/>
                <w:szCs w:val="16"/>
              </w:rPr>
              <w:t>Cat #: S32354</w:t>
            </w:r>
          </w:p>
        </w:tc>
        <w:tc>
          <w:tcPr>
            <w:tcW w:w="878" w:type="dxa"/>
            <w:tcMar>
              <w:left w:w="14" w:type="dxa"/>
              <w:right w:w="14" w:type="dxa"/>
            </w:tcMar>
            <w:vAlign w:val="center"/>
          </w:tcPr>
          <w:p w14:paraId="5F7C815D" w14:textId="77777777" w:rsidR="009E18ED" w:rsidRPr="009E18ED" w:rsidRDefault="009E18ED" w:rsidP="00F5659B">
            <w:pPr>
              <w:jc w:val="center"/>
              <w:rPr>
                <w:rFonts w:cs="Arial"/>
                <w:sz w:val="16"/>
                <w:szCs w:val="16"/>
              </w:rPr>
            </w:pPr>
            <w:r w:rsidRPr="009E18ED">
              <w:rPr>
                <w:rFonts w:cs="Arial"/>
                <w:sz w:val="16"/>
                <w:szCs w:val="16"/>
              </w:rPr>
              <w:t>N/A</w:t>
            </w:r>
          </w:p>
        </w:tc>
        <w:tc>
          <w:tcPr>
            <w:tcW w:w="1523" w:type="dxa"/>
            <w:tcMar>
              <w:left w:w="14" w:type="dxa"/>
              <w:right w:w="14" w:type="dxa"/>
            </w:tcMar>
            <w:vAlign w:val="center"/>
          </w:tcPr>
          <w:p w14:paraId="467BA4D3" w14:textId="77777777" w:rsidR="009E18ED" w:rsidRPr="009E18ED" w:rsidRDefault="009E18ED" w:rsidP="00F5659B">
            <w:pPr>
              <w:jc w:val="center"/>
              <w:rPr>
                <w:rFonts w:cs="Arial"/>
                <w:color w:val="2E2E2E"/>
                <w:sz w:val="16"/>
                <w:szCs w:val="16"/>
              </w:rPr>
            </w:pPr>
            <w:r w:rsidRPr="009E18ED">
              <w:rPr>
                <w:rFonts w:cs="Arial"/>
                <w:color w:val="2E2E2E"/>
                <w:sz w:val="16"/>
                <w:szCs w:val="16"/>
              </w:rPr>
              <w:t>Invitrogen, Waltham, MA, USA</w:t>
            </w:r>
          </w:p>
        </w:tc>
        <w:tc>
          <w:tcPr>
            <w:tcW w:w="627" w:type="dxa"/>
            <w:tcMar>
              <w:left w:w="14" w:type="dxa"/>
              <w:right w:w="14" w:type="dxa"/>
            </w:tcMar>
            <w:vAlign w:val="center"/>
          </w:tcPr>
          <w:p w14:paraId="106F1CE7" w14:textId="77777777" w:rsidR="009E18ED" w:rsidRPr="009E18ED" w:rsidRDefault="009E18ED" w:rsidP="00F5659B">
            <w:pPr>
              <w:jc w:val="center"/>
              <w:rPr>
                <w:rFonts w:cs="Arial"/>
                <w:sz w:val="16"/>
                <w:szCs w:val="16"/>
              </w:rPr>
            </w:pPr>
            <w:r w:rsidRPr="009E18ED">
              <w:rPr>
                <w:rFonts w:cs="Arial"/>
                <w:sz w:val="16"/>
                <w:szCs w:val="16"/>
              </w:rPr>
              <w:t>1:1000</w:t>
            </w:r>
          </w:p>
        </w:tc>
        <w:tc>
          <w:tcPr>
            <w:tcW w:w="893" w:type="dxa"/>
            <w:tcMar>
              <w:left w:w="14" w:type="dxa"/>
              <w:right w:w="14" w:type="dxa"/>
            </w:tcMar>
            <w:vAlign w:val="center"/>
          </w:tcPr>
          <w:p w14:paraId="11B49320" w14:textId="77777777" w:rsidR="009E18ED" w:rsidRPr="009E18ED" w:rsidRDefault="00000000" w:rsidP="00F5659B">
            <w:pPr>
              <w:jc w:val="center"/>
              <w:rPr>
                <w:rFonts w:cs="Arial"/>
                <w:sz w:val="16"/>
                <w:szCs w:val="16"/>
              </w:rPr>
            </w:pPr>
            <w:hyperlink r:id="rId17" w:history="1">
              <w:r w:rsidR="009E18ED" w:rsidRPr="009E18ED">
                <w:rPr>
                  <w:rStyle w:val="Hyperlink"/>
                  <w:rFonts w:cs="Arial"/>
                  <w:sz w:val="16"/>
                  <w:szCs w:val="16"/>
                </w:rPr>
                <w:t>link</w:t>
              </w:r>
            </w:hyperlink>
          </w:p>
        </w:tc>
      </w:tr>
      <w:tr w:rsidR="009E18ED" w:rsidRPr="007613AA" w14:paraId="51A783B1" w14:textId="77777777" w:rsidTr="00CF5323">
        <w:trPr>
          <w:jc w:val="center"/>
        </w:trPr>
        <w:tc>
          <w:tcPr>
            <w:tcW w:w="801" w:type="dxa"/>
            <w:vMerge/>
            <w:tcMar>
              <w:left w:w="14" w:type="dxa"/>
              <w:right w:w="14" w:type="dxa"/>
            </w:tcMar>
            <w:vAlign w:val="center"/>
          </w:tcPr>
          <w:p w14:paraId="703D8677" w14:textId="77777777" w:rsidR="009E18ED" w:rsidRPr="009E18ED" w:rsidRDefault="009E18ED" w:rsidP="00F5659B">
            <w:pPr>
              <w:jc w:val="center"/>
              <w:rPr>
                <w:rFonts w:cs="Arial"/>
                <w:sz w:val="16"/>
                <w:szCs w:val="16"/>
              </w:rPr>
            </w:pPr>
          </w:p>
        </w:tc>
        <w:tc>
          <w:tcPr>
            <w:tcW w:w="1842" w:type="dxa"/>
            <w:tcMar>
              <w:left w:w="14" w:type="dxa"/>
              <w:right w:w="14" w:type="dxa"/>
            </w:tcMar>
            <w:vAlign w:val="center"/>
          </w:tcPr>
          <w:p w14:paraId="035C7161" w14:textId="77777777" w:rsidR="009E18ED" w:rsidRPr="009E18ED" w:rsidRDefault="009E18ED" w:rsidP="00F5659B">
            <w:pPr>
              <w:jc w:val="center"/>
              <w:rPr>
                <w:rFonts w:cs="Arial"/>
                <w:sz w:val="16"/>
                <w:szCs w:val="16"/>
              </w:rPr>
            </w:pPr>
            <w:r w:rsidRPr="009E18ED">
              <w:rPr>
                <w:rFonts w:cs="Arial"/>
                <w:sz w:val="16"/>
                <w:szCs w:val="16"/>
              </w:rPr>
              <w:t>Goat anti-Rabbit IgG (H+L) Cross-Adsorbed Secondary Antibody, Texas Red-X</w:t>
            </w:r>
          </w:p>
        </w:tc>
        <w:tc>
          <w:tcPr>
            <w:tcW w:w="1406" w:type="dxa"/>
            <w:tcMar>
              <w:left w:w="14" w:type="dxa"/>
              <w:right w:w="14" w:type="dxa"/>
            </w:tcMar>
            <w:vAlign w:val="center"/>
          </w:tcPr>
          <w:p w14:paraId="0C764A51" w14:textId="77777777" w:rsidR="009E18ED" w:rsidRPr="009E18ED" w:rsidRDefault="009E18ED" w:rsidP="00F5659B">
            <w:pPr>
              <w:jc w:val="center"/>
              <w:rPr>
                <w:rFonts w:cs="Arial"/>
                <w:sz w:val="16"/>
                <w:szCs w:val="16"/>
              </w:rPr>
            </w:pPr>
            <w:r w:rsidRPr="009E18ED">
              <w:rPr>
                <w:rFonts w:cs="Arial"/>
                <w:sz w:val="16"/>
                <w:szCs w:val="16"/>
              </w:rPr>
              <w:t>Gamma Immunoglobins Heavy and Light chains</w:t>
            </w:r>
          </w:p>
        </w:tc>
        <w:tc>
          <w:tcPr>
            <w:tcW w:w="1418" w:type="dxa"/>
            <w:tcMar>
              <w:left w:w="14" w:type="dxa"/>
              <w:right w:w="14" w:type="dxa"/>
            </w:tcMar>
            <w:vAlign w:val="center"/>
          </w:tcPr>
          <w:p w14:paraId="310DC21E" w14:textId="77777777" w:rsidR="009E18ED" w:rsidRPr="009E18ED" w:rsidRDefault="009E18ED" w:rsidP="00F5659B">
            <w:pPr>
              <w:jc w:val="center"/>
              <w:rPr>
                <w:rFonts w:cs="Arial"/>
                <w:sz w:val="16"/>
                <w:szCs w:val="16"/>
              </w:rPr>
            </w:pPr>
            <w:r w:rsidRPr="009E18ED">
              <w:rPr>
                <w:rFonts w:cs="Arial"/>
                <w:sz w:val="16"/>
                <w:szCs w:val="16"/>
              </w:rPr>
              <w:t>RRID:AB_2556779</w:t>
            </w:r>
          </w:p>
          <w:p w14:paraId="77DCD7AE" w14:textId="77777777" w:rsidR="009E18ED" w:rsidRPr="009E18ED" w:rsidRDefault="009E18ED" w:rsidP="00F5659B">
            <w:pPr>
              <w:jc w:val="center"/>
              <w:rPr>
                <w:rFonts w:cs="Arial"/>
                <w:sz w:val="16"/>
                <w:szCs w:val="16"/>
              </w:rPr>
            </w:pPr>
            <w:r w:rsidRPr="009E18ED">
              <w:rPr>
                <w:rFonts w:cs="Arial"/>
                <w:sz w:val="16"/>
                <w:szCs w:val="16"/>
              </w:rPr>
              <w:t>Cat #: T-6391</w:t>
            </w:r>
          </w:p>
        </w:tc>
        <w:tc>
          <w:tcPr>
            <w:tcW w:w="878" w:type="dxa"/>
            <w:tcMar>
              <w:left w:w="14" w:type="dxa"/>
              <w:right w:w="14" w:type="dxa"/>
            </w:tcMar>
            <w:vAlign w:val="center"/>
          </w:tcPr>
          <w:p w14:paraId="6E4B25CB" w14:textId="77777777" w:rsidR="009E18ED" w:rsidRPr="009E18ED" w:rsidRDefault="009E18ED" w:rsidP="00F5659B">
            <w:pPr>
              <w:jc w:val="center"/>
              <w:rPr>
                <w:rFonts w:cs="Arial"/>
                <w:sz w:val="16"/>
                <w:szCs w:val="16"/>
              </w:rPr>
            </w:pPr>
            <w:r w:rsidRPr="009E18ED">
              <w:rPr>
                <w:rFonts w:cs="Arial"/>
                <w:sz w:val="16"/>
                <w:szCs w:val="16"/>
              </w:rPr>
              <w:t>Goat Polyclonal</w:t>
            </w:r>
          </w:p>
        </w:tc>
        <w:tc>
          <w:tcPr>
            <w:tcW w:w="1523" w:type="dxa"/>
            <w:tcMar>
              <w:left w:w="14" w:type="dxa"/>
              <w:right w:w="14" w:type="dxa"/>
            </w:tcMar>
            <w:vAlign w:val="center"/>
          </w:tcPr>
          <w:p w14:paraId="53F5D90D" w14:textId="77777777" w:rsidR="009E18ED" w:rsidRPr="009E18ED" w:rsidRDefault="009E18ED" w:rsidP="00F5659B">
            <w:pPr>
              <w:jc w:val="center"/>
              <w:rPr>
                <w:rFonts w:cs="Arial"/>
                <w:color w:val="2E2E2E"/>
                <w:sz w:val="16"/>
                <w:szCs w:val="16"/>
              </w:rPr>
            </w:pPr>
            <w:r w:rsidRPr="009E18ED">
              <w:rPr>
                <w:rFonts w:cs="Arial"/>
                <w:color w:val="2E2E2E"/>
                <w:sz w:val="16"/>
                <w:szCs w:val="16"/>
              </w:rPr>
              <w:t>Invitrogen, Waltham, MA, USA</w:t>
            </w:r>
          </w:p>
        </w:tc>
        <w:tc>
          <w:tcPr>
            <w:tcW w:w="627" w:type="dxa"/>
            <w:tcMar>
              <w:left w:w="14" w:type="dxa"/>
              <w:right w:w="14" w:type="dxa"/>
            </w:tcMar>
            <w:vAlign w:val="center"/>
          </w:tcPr>
          <w:p w14:paraId="1994AEC0" w14:textId="77777777" w:rsidR="009E18ED" w:rsidRPr="009E18ED" w:rsidRDefault="009E18ED" w:rsidP="00F5659B">
            <w:pPr>
              <w:jc w:val="center"/>
              <w:rPr>
                <w:rFonts w:cs="Arial"/>
                <w:sz w:val="16"/>
                <w:szCs w:val="16"/>
              </w:rPr>
            </w:pPr>
            <w:r w:rsidRPr="009E18ED">
              <w:rPr>
                <w:rFonts w:cs="Arial"/>
                <w:sz w:val="16"/>
                <w:szCs w:val="16"/>
              </w:rPr>
              <w:t>1:1000</w:t>
            </w:r>
          </w:p>
        </w:tc>
        <w:tc>
          <w:tcPr>
            <w:tcW w:w="893" w:type="dxa"/>
            <w:tcMar>
              <w:left w:w="14" w:type="dxa"/>
              <w:right w:w="14" w:type="dxa"/>
            </w:tcMar>
            <w:vAlign w:val="center"/>
          </w:tcPr>
          <w:p w14:paraId="7800CC38" w14:textId="77777777" w:rsidR="009E18ED" w:rsidRPr="009E18ED" w:rsidRDefault="00000000" w:rsidP="00F5659B">
            <w:pPr>
              <w:jc w:val="center"/>
              <w:rPr>
                <w:rFonts w:cs="Arial"/>
                <w:sz w:val="16"/>
                <w:szCs w:val="16"/>
              </w:rPr>
            </w:pPr>
            <w:hyperlink r:id="rId18" w:history="1">
              <w:r w:rsidR="009E18ED" w:rsidRPr="009E18ED">
                <w:rPr>
                  <w:rStyle w:val="Hyperlink"/>
                  <w:rFonts w:cs="Arial"/>
                  <w:sz w:val="16"/>
                  <w:szCs w:val="16"/>
                </w:rPr>
                <w:t>link</w:t>
              </w:r>
            </w:hyperlink>
          </w:p>
        </w:tc>
      </w:tr>
      <w:tr w:rsidR="009E18ED" w:rsidRPr="007613AA" w14:paraId="16ABAACE" w14:textId="77777777" w:rsidTr="00CF5323">
        <w:trPr>
          <w:jc w:val="center"/>
        </w:trPr>
        <w:tc>
          <w:tcPr>
            <w:tcW w:w="801" w:type="dxa"/>
            <w:tcMar>
              <w:left w:w="14" w:type="dxa"/>
              <w:right w:w="14" w:type="dxa"/>
            </w:tcMar>
            <w:vAlign w:val="center"/>
          </w:tcPr>
          <w:p w14:paraId="2274072D" w14:textId="77777777" w:rsidR="009E18ED" w:rsidRPr="009E18ED" w:rsidRDefault="009E18ED" w:rsidP="00F5659B">
            <w:pPr>
              <w:jc w:val="center"/>
              <w:rPr>
                <w:rFonts w:cs="Arial"/>
                <w:sz w:val="16"/>
                <w:szCs w:val="16"/>
              </w:rPr>
            </w:pPr>
            <w:r w:rsidRPr="009E18ED">
              <w:rPr>
                <w:rFonts w:cs="Arial"/>
                <w:sz w:val="16"/>
                <w:szCs w:val="16"/>
              </w:rPr>
              <w:t>Other</w:t>
            </w:r>
          </w:p>
        </w:tc>
        <w:tc>
          <w:tcPr>
            <w:tcW w:w="1842" w:type="dxa"/>
            <w:tcMar>
              <w:left w:w="14" w:type="dxa"/>
              <w:right w:w="14" w:type="dxa"/>
            </w:tcMar>
            <w:vAlign w:val="center"/>
          </w:tcPr>
          <w:p w14:paraId="58441613" w14:textId="77777777" w:rsidR="009E18ED" w:rsidRPr="009E18ED" w:rsidRDefault="009E18ED" w:rsidP="00F5659B">
            <w:pPr>
              <w:jc w:val="center"/>
              <w:rPr>
                <w:rFonts w:cs="Arial"/>
                <w:sz w:val="16"/>
                <w:szCs w:val="16"/>
              </w:rPr>
            </w:pPr>
            <w:r w:rsidRPr="009E18ED">
              <w:rPr>
                <w:rFonts w:cs="Arial"/>
                <w:sz w:val="16"/>
                <w:szCs w:val="16"/>
              </w:rPr>
              <w:t>DAPI</w:t>
            </w:r>
          </w:p>
        </w:tc>
        <w:tc>
          <w:tcPr>
            <w:tcW w:w="1406" w:type="dxa"/>
            <w:tcMar>
              <w:left w:w="14" w:type="dxa"/>
              <w:right w:w="14" w:type="dxa"/>
            </w:tcMar>
            <w:vAlign w:val="center"/>
          </w:tcPr>
          <w:p w14:paraId="470FB0BE" w14:textId="77777777" w:rsidR="009E18ED" w:rsidRPr="009E18ED" w:rsidRDefault="009E18ED" w:rsidP="00F5659B">
            <w:pPr>
              <w:jc w:val="center"/>
              <w:rPr>
                <w:rFonts w:cs="Arial"/>
                <w:sz w:val="16"/>
                <w:szCs w:val="16"/>
              </w:rPr>
            </w:pPr>
            <w:r w:rsidRPr="009E18ED">
              <w:rPr>
                <w:rFonts w:cs="Arial"/>
                <w:sz w:val="16"/>
                <w:szCs w:val="16"/>
              </w:rPr>
              <w:t>N/A</w:t>
            </w:r>
          </w:p>
        </w:tc>
        <w:tc>
          <w:tcPr>
            <w:tcW w:w="1418" w:type="dxa"/>
            <w:tcMar>
              <w:left w:w="14" w:type="dxa"/>
              <w:right w:w="14" w:type="dxa"/>
            </w:tcMar>
            <w:vAlign w:val="center"/>
          </w:tcPr>
          <w:p w14:paraId="3FFC3AB2" w14:textId="77777777" w:rsidR="009E18ED" w:rsidRPr="009E18ED" w:rsidRDefault="009E18ED" w:rsidP="00F5659B">
            <w:pPr>
              <w:jc w:val="center"/>
              <w:rPr>
                <w:rFonts w:cs="Arial"/>
                <w:sz w:val="16"/>
                <w:szCs w:val="16"/>
              </w:rPr>
            </w:pPr>
            <w:r w:rsidRPr="009E18ED">
              <w:rPr>
                <w:rFonts w:cs="Arial"/>
                <w:sz w:val="16"/>
                <w:szCs w:val="16"/>
              </w:rPr>
              <w:t>Cat #: D9542</w:t>
            </w:r>
          </w:p>
        </w:tc>
        <w:tc>
          <w:tcPr>
            <w:tcW w:w="878" w:type="dxa"/>
            <w:tcMar>
              <w:left w:w="14" w:type="dxa"/>
              <w:right w:w="14" w:type="dxa"/>
            </w:tcMar>
            <w:vAlign w:val="center"/>
          </w:tcPr>
          <w:p w14:paraId="4A64980E" w14:textId="77777777" w:rsidR="009E18ED" w:rsidRPr="009E18ED" w:rsidRDefault="009E18ED" w:rsidP="00F5659B">
            <w:pPr>
              <w:jc w:val="center"/>
              <w:rPr>
                <w:rFonts w:cs="Arial"/>
                <w:sz w:val="16"/>
                <w:szCs w:val="16"/>
              </w:rPr>
            </w:pPr>
            <w:r w:rsidRPr="009E18ED">
              <w:rPr>
                <w:rFonts w:cs="Arial"/>
                <w:sz w:val="16"/>
                <w:szCs w:val="16"/>
              </w:rPr>
              <w:t>N/A</w:t>
            </w:r>
          </w:p>
        </w:tc>
        <w:tc>
          <w:tcPr>
            <w:tcW w:w="1523" w:type="dxa"/>
            <w:tcMar>
              <w:left w:w="14" w:type="dxa"/>
              <w:right w:w="14" w:type="dxa"/>
            </w:tcMar>
            <w:vAlign w:val="center"/>
          </w:tcPr>
          <w:p w14:paraId="102A1F50" w14:textId="77777777" w:rsidR="009E18ED" w:rsidRPr="009E18ED" w:rsidRDefault="009E18ED" w:rsidP="00F5659B">
            <w:pPr>
              <w:jc w:val="center"/>
              <w:rPr>
                <w:rFonts w:cs="Arial"/>
                <w:sz w:val="16"/>
                <w:szCs w:val="16"/>
              </w:rPr>
            </w:pPr>
            <w:r w:rsidRPr="009E18ED">
              <w:rPr>
                <w:rFonts w:cs="Arial"/>
                <w:color w:val="2E2E2E"/>
                <w:sz w:val="16"/>
                <w:szCs w:val="16"/>
              </w:rPr>
              <w:t>Sigma–Aldrich, St. Louis, MO, USA</w:t>
            </w:r>
          </w:p>
        </w:tc>
        <w:tc>
          <w:tcPr>
            <w:tcW w:w="627" w:type="dxa"/>
            <w:tcMar>
              <w:left w:w="14" w:type="dxa"/>
              <w:right w:w="14" w:type="dxa"/>
            </w:tcMar>
            <w:vAlign w:val="center"/>
          </w:tcPr>
          <w:p w14:paraId="3B000BD1" w14:textId="77777777" w:rsidR="009E18ED" w:rsidRPr="009E18ED" w:rsidRDefault="009E18ED" w:rsidP="00F5659B">
            <w:pPr>
              <w:jc w:val="center"/>
              <w:rPr>
                <w:rFonts w:cs="Arial"/>
                <w:sz w:val="16"/>
                <w:szCs w:val="16"/>
              </w:rPr>
            </w:pPr>
            <w:r w:rsidRPr="009E18ED">
              <w:rPr>
                <w:rFonts w:cs="Arial"/>
                <w:sz w:val="16"/>
                <w:szCs w:val="16"/>
              </w:rPr>
              <w:t>1:1000</w:t>
            </w:r>
          </w:p>
        </w:tc>
        <w:tc>
          <w:tcPr>
            <w:tcW w:w="893" w:type="dxa"/>
            <w:tcMar>
              <w:left w:w="14" w:type="dxa"/>
              <w:right w:w="14" w:type="dxa"/>
            </w:tcMar>
            <w:vAlign w:val="center"/>
          </w:tcPr>
          <w:p w14:paraId="0BD21CE8" w14:textId="77777777" w:rsidR="009E18ED" w:rsidRPr="009E18ED" w:rsidRDefault="00000000" w:rsidP="00F5659B">
            <w:pPr>
              <w:jc w:val="center"/>
              <w:rPr>
                <w:rFonts w:cs="Arial"/>
                <w:sz w:val="16"/>
                <w:szCs w:val="16"/>
              </w:rPr>
            </w:pPr>
            <w:hyperlink r:id="rId19" w:history="1">
              <w:r w:rsidR="009E18ED" w:rsidRPr="009E18ED">
                <w:rPr>
                  <w:rStyle w:val="Hyperlink"/>
                  <w:rFonts w:cs="Arial"/>
                  <w:sz w:val="16"/>
                  <w:szCs w:val="16"/>
                </w:rPr>
                <w:t>link</w:t>
              </w:r>
            </w:hyperlink>
          </w:p>
        </w:tc>
      </w:tr>
    </w:tbl>
    <w:p w14:paraId="3572E305" w14:textId="77777777" w:rsidR="00CF5323" w:rsidRDefault="00CF5323" w:rsidP="00EE3F8D">
      <w:pPr>
        <w:pStyle w:val="dstb"/>
      </w:pPr>
      <w:bookmarkStart w:id="103" w:name="_Hlk126077907"/>
    </w:p>
    <w:p w14:paraId="0A22A441" w14:textId="17AF3CAA" w:rsidR="0038587B" w:rsidRDefault="00CF5323" w:rsidP="00EE3F8D">
      <w:pPr>
        <w:pStyle w:val="dstb"/>
        <w:rPr>
          <w:i/>
        </w:rPr>
      </w:pPr>
      <w:bookmarkStart w:id="104" w:name="_Toc140443388"/>
      <w:r>
        <w:t xml:space="preserve">Table </w:t>
      </w:r>
      <w:r w:rsidR="003A2BB4">
        <w:t>2</w:t>
      </w:r>
      <w:r>
        <w:t xml:space="preserve">.2 </w:t>
      </w:r>
      <w:r w:rsidRPr="0038587B">
        <w:t>Definitions of parameters used to score behaviors</w:t>
      </w:r>
      <w:r w:rsidRPr="0038587B">
        <w:rPr>
          <w:i/>
        </w:rPr>
        <w:t>.</w:t>
      </w:r>
      <w:bookmarkEnd w:id="10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6835"/>
      </w:tblGrid>
      <w:tr w:rsidR="0038587B" w:rsidRPr="002462F5" w14:paraId="2A5F39FF" w14:textId="77777777" w:rsidTr="002462F5">
        <w:tc>
          <w:tcPr>
            <w:tcW w:w="2515" w:type="dxa"/>
            <w:shd w:val="clear" w:color="auto" w:fill="auto"/>
          </w:tcPr>
          <w:p w14:paraId="17BCF16B" w14:textId="0EA286D9" w:rsidR="0038587B" w:rsidRPr="002462F5" w:rsidRDefault="0038587B" w:rsidP="0038587B">
            <w:pPr>
              <w:rPr>
                <w:sz w:val="22"/>
              </w:rPr>
            </w:pPr>
            <w:bookmarkStart w:id="105" w:name="_Hlk126077851"/>
            <w:bookmarkEnd w:id="103"/>
            <w:r w:rsidRPr="002462F5">
              <w:rPr>
                <w:sz w:val="22"/>
              </w:rPr>
              <w:t>Whisker</w:t>
            </w:r>
          </w:p>
        </w:tc>
        <w:tc>
          <w:tcPr>
            <w:tcW w:w="6835" w:type="dxa"/>
            <w:shd w:val="clear" w:color="auto" w:fill="auto"/>
          </w:tcPr>
          <w:p w14:paraId="4686545C" w14:textId="7CFB8B87" w:rsidR="0038587B" w:rsidRPr="009E18ED" w:rsidRDefault="009E18ED" w:rsidP="009E18ED">
            <w:pPr>
              <w:rPr>
                <w:sz w:val="22"/>
              </w:rPr>
            </w:pPr>
            <w:r>
              <w:rPr>
                <w:sz w:val="22"/>
              </w:rPr>
              <w:t xml:space="preserve">- </w:t>
            </w:r>
            <w:r w:rsidR="0038587B" w:rsidRPr="009E18ED">
              <w:rPr>
                <w:sz w:val="22"/>
              </w:rPr>
              <w:t>Mouse within 3 cm of the object (due to typical whisker length) and actively exploring around texture/object</w:t>
            </w:r>
          </w:p>
        </w:tc>
      </w:tr>
      <w:tr w:rsidR="0038587B" w:rsidRPr="002462F5" w14:paraId="3974AA9A" w14:textId="77777777" w:rsidTr="002462F5">
        <w:tc>
          <w:tcPr>
            <w:tcW w:w="2515" w:type="dxa"/>
            <w:shd w:val="clear" w:color="auto" w:fill="auto"/>
          </w:tcPr>
          <w:p w14:paraId="2240A6AF" w14:textId="03AC54ED" w:rsidR="0038587B" w:rsidRPr="002462F5" w:rsidRDefault="0038587B" w:rsidP="0038587B">
            <w:pPr>
              <w:rPr>
                <w:sz w:val="22"/>
              </w:rPr>
            </w:pPr>
            <w:r w:rsidRPr="002462F5">
              <w:rPr>
                <w:sz w:val="22"/>
              </w:rPr>
              <w:t>Whole-body climbing</w:t>
            </w:r>
          </w:p>
        </w:tc>
        <w:tc>
          <w:tcPr>
            <w:tcW w:w="6835" w:type="dxa"/>
            <w:shd w:val="clear" w:color="auto" w:fill="auto"/>
          </w:tcPr>
          <w:p w14:paraId="25474026" w14:textId="6EA59041" w:rsidR="0038587B" w:rsidRPr="009E18ED" w:rsidRDefault="009E18ED" w:rsidP="009E18ED">
            <w:pPr>
              <w:rPr>
                <w:sz w:val="22"/>
              </w:rPr>
            </w:pPr>
            <w:r>
              <w:rPr>
                <w:sz w:val="22"/>
              </w:rPr>
              <w:t xml:space="preserve">- </w:t>
            </w:r>
            <w:r w:rsidR="0038587B" w:rsidRPr="009E18ED">
              <w:rPr>
                <w:sz w:val="22"/>
              </w:rPr>
              <w:t>All four paws are off the ground and animal is climbing the texture/object</w:t>
            </w:r>
          </w:p>
        </w:tc>
      </w:tr>
      <w:tr w:rsidR="0038587B" w:rsidRPr="002462F5" w14:paraId="1B16F468" w14:textId="77777777" w:rsidTr="002462F5">
        <w:tc>
          <w:tcPr>
            <w:tcW w:w="2515" w:type="dxa"/>
            <w:shd w:val="clear" w:color="auto" w:fill="auto"/>
          </w:tcPr>
          <w:p w14:paraId="4BC1A3A5" w14:textId="7A6B7F5E" w:rsidR="0038587B" w:rsidRPr="002462F5" w:rsidRDefault="0038587B" w:rsidP="0038587B">
            <w:pPr>
              <w:rPr>
                <w:sz w:val="22"/>
              </w:rPr>
            </w:pPr>
            <w:r w:rsidRPr="002462F5">
              <w:rPr>
                <w:sz w:val="22"/>
              </w:rPr>
              <w:t>Forepaw</w:t>
            </w:r>
          </w:p>
        </w:tc>
        <w:tc>
          <w:tcPr>
            <w:tcW w:w="6835" w:type="dxa"/>
            <w:shd w:val="clear" w:color="auto" w:fill="auto"/>
          </w:tcPr>
          <w:p w14:paraId="5EAFD8A4" w14:textId="59612F92" w:rsidR="0038587B" w:rsidRPr="009E18ED" w:rsidRDefault="009E18ED" w:rsidP="009E18ED">
            <w:pPr>
              <w:rPr>
                <w:sz w:val="22"/>
              </w:rPr>
            </w:pPr>
            <w:r>
              <w:rPr>
                <w:sz w:val="22"/>
              </w:rPr>
              <w:t xml:space="preserve">- </w:t>
            </w:r>
            <w:r w:rsidR="0038587B" w:rsidRPr="009E18ED">
              <w:rPr>
                <w:sz w:val="22"/>
              </w:rPr>
              <w:t>Touching the object/texture with forepaws while the hind limbs are contacting the ground</w:t>
            </w:r>
          </w:p>
        </w:tc>
      </w:tr>
    </w:tbl>
    <w:p w14:paraId="6366B8E7" w14:textId="443FCFE6" w:rsidR="0038587B" w:rsidRDefault="0038587B" w:rsidP="00794806">
      <w:pPr>
        <w:pStyle w:val="dstb"/>
        <w:rPr>
          <w:i/>
        </w:rPr>
      </w:pPr>
      <w:bookmarkStart w:id="106" w:name="_Hlk126077935"/>
      <w:bookmarkEnd w:id="105"/>
    </w:p>
    <w:p w14:paraId="06336E2F" w14:textId="77777777" w:rsidR="009E18ED" w:rsidRDefault="009E18ED" w:rsidP="006C15E8">
      <w:pPr>
        <w:pStyle w:val="dsfig"/>
      </w:pPr>
    </w:p>
    <w:p w14:paraId="49DF8276" w14:textId="77777777" w:rsidR="009E18ED" w:rsidRDefault="009E18ED" w:rsidP="006C15E8">
      <w:pPr>
        <w:pStyle w:val="dsfig"/>
      </w:pPr>
    </w:p>
    <w:p w14:paraId="7EFD6A63" w14:textId="77777777" w:rsidR="009E18ED" w:rsidRDefault="009E18ED" w:rsidP="006C15E8">
      <w:pPr>
        <w:pStyle w:val="dsfig"/>
      </w:pPr>
    </w:p>
    <w:p w14:paraId="4F85C3DC" w14:textId="60FCA804" w:rsidR="0038587B" w:rsidRPr="002F5DD8" w:rsidRDefault="00ED4086" w:rsidP="003C0C6F">
      <w:pPr>
        <w:rPr>
          <w:b/>
        </w:rPr>
      </w:pPr>
      <w:bookmarkStart w:id="107" w:name="_Toc140443389"/>
      <w:r w:rsidRPr="009E18ED">
        <w:rPr>
          <w:rStyle w:val="dstbChar"/>
        </w:rPr>
        <w:lastRenderedPageBreak/>
        <w:t xml:space="preserve">Table </w:t>
      </w:r>
      <w:r w:rsidR="003A2BB4">
        <w:rPr>
          <w:rStyle w:val="dstbChar"/>
        </w:rPr>
        <w:t>2</w:t>
      </w:r>
      <w:r w:rsidRPr="009E18ED">
        <w:rPr>
          <w:rStyle w:val="dstbChar"/>
        </w:rPr>
        <w:t>.3 Number of animals included and excluded from analysis.</w:t>
      </w:r>
      <w:bookmarkEnd w:id="107"/>
      <w:r w:rsidRPr="009E18ED">
        <w:t xml:space="preserve"> </w:t>
      </w:r>
      <w:r w:rsidRPr="00ED4086">
        <w:rPr>
          <w:rStyle w:val="dsfigtextChar"/>
        </w:rPr>
        <w:t>Animals were excluded from analysis due to technical difficulties with video lagging/skipping or no interactions with textures</w:t>
      </w:r>
      <w:r w:rsidRPr="009E18ED">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9"/>
        <w:gridCol w:w="3111"/>
        <w:gridCol w:w="810"/>
        <w:gridCol w:w="810"/>
        <w:gridCol w:w="450"/>
        <w:gridCol w:w="810"/>
        <w:gridCol w:w="1255"/>
      </w:tblGrid>
      <w:tr w:rsidR="005550A8" w:rsidRPr="002462F5" w14:paraId="21A7A6EE" w14:textId="77777777" w:rsidTr="002462F5">
        <w:trPr>
          <w:jc w:val="center"/>
        </w:trPr>
        <w:tc>
          <w:tcPr>
            <w:tcW w:w="1929" w:type="dxa"/>
            <w:vMerge w:val="restart"/>
            <w:shd w:val="clear" w:color="auto" w:fill="auto"/>
          </w:tcPr>
          <w:p w14:paraId="50D9C73B" w14:textId="77777777" w:rsidR="002F5DD8" w:rsidRPr="002462F5" w:rsidRDefault="002F5DD8" w:rsidP="00AC6BEB">
            <w:pPr>
              <w:rPr>
                <w:rFonts w:eastAsia="Georgia" w:cs="Arial"/>
                <w:noProof/>
                <w:sz w:val="22"/>
                <w:szCs w:val="24"/>
              </w:rPr>
            </w:pPr>
            <w:bookmarkStart w:id="108" w:name="_Hlk126077865"/>
            <w:bookmarkEnd w:id="106"/>
          </w:p>
        </w:tc>
        <w:tc>
          <w:tcPr>
            <w:tcW w:w="3111" w:type="dxa"/>
            <w:vMerge w:val="restart"/>
            <w:shd w:val="clear" w:color="auto" w:fill="auto"/>
          </w:tcPr>
          <w:p w14:paraId="4DBCFFF2" w14:textId="77777777" w:rsidR="002F5DD8" w:rsidRPr="002462F5" w:rsidRDefault="002F5DD8" w:rsidP="00AC6BEB">
            <w:pPr>
              <w:rPr>
                <w:rFonts w:eastAsia="Georgia" w:cs="Arial"/>
                <w:noProof/>
                <w:sz w:val="22"/>
                <w:szCs w:val="24"/>
              </w:rPr>
            </w:pPr>
          </w:p>
        </w:tc>
        <w:tc>
          <w:tcPr>
            <w:tcW w:w="1620" w:type="dxa"/>
            <w:gridSpan w:val="2"/>
            <w:shd w:val="clear" w:color="auto" w:fill="auto"/>
          </w:tcPr>
          <w:p w14:paraId="66B3B4C3" w14:textId="77777777" w:rsidR="002F5DD8" w:rsidRPr="002462F5" w:rsidRDefault="002F5DD8" w:rsidP="00AC6BEB">
            <w:pPr>
              <w:rPr>
                <w:rFonts w:eastAsia="Georgia" w:cs="Arial"/>
                <w:b/>
                <w:bCs/>
                <w:noProof/>
                <w:sz w:val="22"/>
                <w:szCs w:val="24"/>
              </w:rPr>
            </w:pPr>
            <w:r w:rsidRPr="002462F5">
              <w:rPr>
                <w:rFonts w:eastAsia="Georgia" w:cs="Arial"/>
                <w:b/>
                <w:bCs/>
                <w:noProof/>
                <w:sz w:val="22"/>
                <w:szCs w:val="24"/>
              </w:rPr>
              <w:t>Included in analysis</w:t>
            </w:r>
          </w:p>
        </w:tc>
        <w:tc>
          <w:tcPr>
            <w:tcW w:w="450" w:type="dxa"/>
            <w:tcBorders>
              <w:bottom w:val="nil"/>
            </w:tcBorders>
            <w:shd w:val="clear" w:color="auto" w:fill="auto"/>
          </w:tcPr>
          <w:p w14:paraId="172A927B" w14:textId="77777777" w:rsidR="002F5DD8" w:rsidRPr="002462F5" w:rsidRDefault="002F5DD8" w:rsidP="00AC6BEB">
            <w:pPr>
              <w:rPr>
                <w:rFonts w:eastAsia="Georgia" w:cs="Arial"/>
                <w:noProof/>
                <w:sz w:val="22"/>
                <w:szCs w:val="24"/>
              </w:rPr>
            </w:pPr>
          </w:p>
        </w:tc>
        <w:tc>
          <w:tcPr>
            <w:tcW w:w="2065" w:type="dxa"/>
            <w:gridSpan w:val="2"/>
            <w:shd w:val="clear" w:color="auto" w:fill="auto"/>
          </w:tcPr>
          <w:p w14:paraId="574232E7" w14:textId="77777777" w:rsidR="002F5DD8" w:rsidRPr="002462F5" w:rsidRDefault="002F5DD8" w:rsidP="00AC6BEB">
            <w:pPr>
              <w:rPr>
                <w:rFonts w:eastAsia="Georgia" w:cs="Arial"/>
                <w:b/>
                <w:bCs/>
                <w:noProof/>
                <w:sz w:val="22"/>
                <w:szCs w:val="24"/>
              </w:rPr>
            </w:pPr>
            <w:r w:rsidRPr="002462F5">
              <w:rPr>
                <w:rFonts w:eastAsia="Georgia" w:cs="Arial"/>
                <w:b/>
                <w:bCs/>
                <w:noProof/>
                <w:sz w:val="22"/>
                <w:szCs w:val="24"/>
              </w:rPr>
              <w:t>Excluded from analysis</w:t>
            </w:r>
          </w:p>
        </w:tc>
      </w:tr>
      <w:tr w:rsidR="005550A8" w:rsidRPr="002462F5" w14:paraId="546F1F8E" w14:textId="77777777" w:rsidTr="002462F5">
        <w:trPr>
          <w:jc w:val="center"/>
        </w:trPr>
        <w:tc>
          <w:tcPr>
            <w:tcW w:w="1929" w:type="dxa"/>
            <w:vMerge/>
            <w:shd w:val="clear" w:color="auto" w:fill="auto"/>
          </w:tcPr>
          <w:p w14:paraId="37BBB83A" w14:textId="77777777" w:rsidR="002F5DD8" w:rsidRPr="002462F5" w:rsidRDefault="002F5DD8" w:rsidP="00AC6BEB">
            <w:pPr>
              <w:rPr>
                <w:rFonts w:cs="Arial"/>
                <w:noProof/>
                <w:sz w:val="22"/>
                <w:szCs w:val="24"/>
              </w:rPr>
            </w:pPr>
          </w:p>
        </w:tc>
        <w:tc>
          <w:tcPr>
            <w:tcW w:w="3111" w:type="dxa"/>
            <w:vMerge/>
            <w:shd w:val="clear" w:color="auto" w:fill="auto"/>
          </w:tcPr>
          <w:p w14:paraId="379752A7" w14:textId="77777777" w:rsidR="002F5DD8" w:rsidRPr="002462F5" w:rsidRDefault="002F5DD8" w:rsidP="00AC6BEB">
            <w:pPr>
              <w:rPr>
                <w:rFonts w:cs="Arial"/>
                <w:noProof/>
                <w:sz w:val="22"/>
                <w:szCs w:val="24"/>
              </w:rPr>
            </w:pPr>
          </w:p>
        </w:tc>
        <w:tc>
          <w:tcPr>
            <w:tcW w:w="810" w:type="dxa"/>
            <w:shd w:val="clear" w:color="auto" w:fill="auto"/>
          </w:tcPr>
          <w:p w14:paraId="434A9261" w14:textId="77777777" w:rsidR="002F5DD8" w:rsidRPr="002462F5" w:rsidRDefault="002F5DD8" w:rsidP="00AC6BEB">
            <w:pPr>
              <w:rPr>
                <w:rFonts w:eastAsia="Georgia" w:cs="Arial"/>
                <w:noProof/>
                <w:sz w:val="22"/>
                <w:szCs w:val="24"/>
              </w:rPr>
            </w:pPr>
            <w:r w:rsidRPr="002462F5">
              <w:rPr>
                <w:rFonts w:eastAsia="Georgia" w:cs="Arial"/>
                <w:noProof/>
                <w:sz w:val="22"/>
                <w:szCs w:val="24"/>
              </w:rPr>
              <w:t>WT</w:t>
            </w:r>
          </w:p>
        </w:tc>
        <w:tc>
          <w:tcPr>
            <w:tcW w:w="810" w:type="dxa"/>
            <w:shd w:val="clear" w:color="auto" w:fill="auto"/>
          </w:tcPr>
          <w:p w14:paraId="1EDE788B" w14:textId="77777777" w:rsidR="002F5DD8" w:rsidRPr="002462F5" w:rsidRDefault="002F5DD8" w:rsidP="00AC6BEB">
            <w:pPr>
              <w:rPr>
                <w:rFonts w:eastAsia="Georgia" w:cs="Arial"/>
                <w:noProof/>
                <w:sz w:val="22"/>
                <w:szCs w:val="24"/>
              </w:rPr>
            </w:pPr>
            <w:r w:rsidRPr="002462F5">
              <w:rPr>
                <w:rFonts w:eastAsia="Georgia" w:cs="Arial"/>
                <w:noProof/>
                <w:sz w:val="22"/>
                <w:szCs w:val="24"/>
              </w:rPr>
              <w:t>Het</w:t>
            </w:r>
          </w:p>
        </w:tc>
        <w:tc>
          <w:tcPr>
            <w:tcW w:w="450" w:type="dxa"/>
            <w:tcBorders>
              <w:top w:val="nil"/>
              <w:bottom w:val="nil"/>
            </w:tcBorders>
            <w:shd w:val="clear" w:color="auto" w:fill="auto"/>
          </w:tcPr>
          <w:p w14:paraId="57C33626" w14:textId="77777777" w:rsidR="002F5DD8" w:rsidRPr="002462F5" w:rsidRDefault="002F5DD8" w:rsidP="00AC6BEB">
            <w:pPr>
              <w:rPr>
                <w:rFonts w:eastAsia="Georgia" w:cs="Arial"/>
                <w:noProof/>
                <w:sz w:val="22"/>
                <w:szCs w:val="24"/>
              </w:rPr>
            </w:pPr>
          </w:p>
        </w:tc>
        <w:tc>
          <w:tcPr>
            <w:tcW w:w="810" w:type="dxa"/>
            <w:shd w:val="clear" w:color="auto" w:fill="auto"/>
          </w:tcPr>
          <w:p w14:paraId="77013ED8" w14:textId="77777777" w:rsidR="002F5DD8" w:rsidRPr="002462F5" w:rsidRDefault="002F5DD8" w:rsidP="00AC6BEB">
            <w:pPr>
              <w:rPr>
                <w:rFonts w:eastAsia="Georgia" w:cs="Arial"/>
                <w:noProof/>
                <w:sz w:val="22"/>
                <w:szCs w:val="24"/>
              </w:rPr>
            </w:pPr>
            <w:r w:rsidRPr="002462F5">
              <w:rPr>
                <w:rFonts w:eastAsia="Georgia" w:cs="Arial"/>
                <w:noProof/>
                <w:sz w:val="22"/>
                <w:szCs w:val="24"/>
              </w:rPr>
              <w:t>WT</w:t>
            </w:r>
          </w:p>
        </w:tc>
        <w:tc>
          <w:tcPr>
            <w:tcW w:w="1255" w:type="dxa"/>
            <w:shd w:val="clear" w:color="auto" w:fill="auto"/>
          </w:tcPr>
          <w:p w14:paraId="05D4EC05" w14:textId="77777777" w:rsidR="002F5DD8" w:rsidRPr="002462F5" w:rsidRDefault="002F5DD8" w:rsidP="00AC6BEB">
            <w:pPr>
              <w:rPr>
                <w:rFonts w:eastAsia="Georgia" w:cs="Arial"/>
                <w:noProof/>
                <w:sz w:val="22"/>
                <w:szCs w:val="24"/>
              </w:rPr>
            </w:pPr>
            <w:r w:rsidRPr="002462F5">
              <w:rPr>
                <w:rFonts w:eastAsia="Georgia" w:cs="Arial"/>
                <w:noProof/>
                <w:sz w:val="22"/>
                <w:szCs w:val="24"/>
              </w:rPr>
              <w:t>Het</w:t>
            </w:r>
          </w:p>
        </w:tc>
      </w:tr>
      <w:tr w:rsidR="005550A8" w:rsidRPr="002462F5" w14:paraId="0178B857" w14:textId="77777777" w:rsidTr="002462F5">
        <w:trPr>
          <w:jc w:val="center"/>
        </w:trPr>
        <w:tc>
          <w:tcPr>
            <w:tcW w:w="1929" w:type="dxa"/>
            <w:vMerge w:val="restart"/>
            <w:shd w:val="clear" w:color="auto" w:fill="auto"/>
          </w:tcPr>
          <w:p w14:paraId="461A7D14" w14:textId="77777777" w:rsidR="002F5DD8" w:rsidRPr="002462F5" w:rsidRDefault="002F5DD8" w:rsidP="00AC6BEB">
            <w:pPr>
              <w:rPr>
                <w:rFonts w:eastAsia="Georgia" w:cs="Arial"/>
                <w:noProof/>
                <w:sz w:val="22"/>
                <w:szCs w:val="24"/>
              </w:rPr>
            </w:pPr>
          </w:p>
          <w:p w14:paraId="013D30BA" w14:textId="77777777" w:rsidR="002F5DD8" w:rsidRPr="002462F5" w:rsidRDefault="002F5DD8" w:rsidP="00AC6BEB">
            <w:pPr>
              <w:rPr>
                <w:rFonts w:eastAsia="Georgia" w:cs="Arial"/>
                <w:noProof/>
                <w:sz w:val="22"/>
                <w:szCs w:val="24"/>
              </w:rPr>
            </w:pPr>
          </w:p>
          <w:p w14:paraId="2382F57C" w14:textId="77777777" w:rsidR="002F5DD8" w:rsidRPr="002462F5" w:rsidRDefault="002F5DD8" w:rsidP="00AC6BEB">
            <w:pPr>
              <w:rPr>
                <w:rFonts w:eastAsia="Georgia" w:cs="Arial"/>
                <w:b/>
                <w:bCs/>
                <w:noProof/>
                <w:sz w:val="22"/>
                <w:szCs w:val="24"/>
              </w:rPr>
            </w:pPr>
            <w:r w:rsidRPr="002462F5">
              <w:rPr>
                <w:rFonts w:eastAsia="Georgia" w:cs="Arial"/>
                <w:b/>
                <w:bCs/>
                <w:noProof/>
                <w:sz w:val="22"/>
                <w:szCs w:val="24"/>
              </w:rPr>
              <w:t>12 WO</w:t>
            </w:r>
          </w:p>
        </w:tc>
        <w:tc>
          <w:tcPr>
            <w:tcW w:w="3111" w:type="dxa"/>
            <w:shd w:val="clear" w:color="auto" w:fill="auto"/>
          </w:tcPr>
          <w:p w14:paraId="72106C70" w14:textId="77777777" w:rsidR="002F5DD8" w:rsidRPr="002462F5" w:rsidRDefault="002F5DD8" w:rsidP="00AC6BEB">
            <w:pPr>
              <w:rPr>
                <w:rFonts w:eastAsia="Georgia" w:cs="Arial"/>
                <w:noProof/>
                <w:sz w:val="22"/>
                <w:szCs w:val="24"/>
              </w:rPr>
            </w:pPr>
            <w:r w:rsidRPr="002462F5">
              <w:rPr>
                <w:rFonts w:eastAsia="Georgia" w:cs="Arial"/>
                <w:noProof/>
                <w:sz w:val="22"/>
                <w:szCs w:val="24"/>
              </w:rPr>
              <w:t>Texture Discrimination Day 1 (Trial 1 &amp; 2)</w:t>
            </w:r>
          </w:p>
        </w:tc>
        <w:tc>
          <w:tcPr>
            <w:tcW w:w="810" w:type="dxa"/>
            <w:shd w:val="clear" w:color="auto" w:fill="auto"/>
          </w:tcPr>
          <w:p w14:paraId="7B1CFA95" w14:textId="77777777" w:rsidR="002F5DD8" w:rsidRPr="002462F5" w:rsidRDefault="002F5DD8" w:rsidP="00AC6BEB">
            <w:pPr>
              <w:rPr>
                <w:rFonts w:eastAsia="Georgia" w:cs="Arial"/>
                <w:noProof/>
                <w:sz w:val="22"/>
                <w:szCs w:val="24"/>
              </w:rPr>
            </w:pPr>
            <w:r w:rsidRPr="002462F5">
              <w:rPr>
                <w:rFonts w:eastAsia="Georgia" w:cs="Arial"/>
                <w:noProof/>
                <w:sz w:val="22"/>
                <w:szCs w:val="24"/>
              </w:rPr>
              <w:t>8</w:t>
            </w:r>
          </w:p>
        </w:tc>
        <w:tc>
          <w:tcPr>
            <w:tcW w:w="810" w:type="dxa"/>
            <w:shd w:val="clear" w:color="auto" w:fill="auto"/>
          </w:tcPr>
          <w:p w14:paraId="21C63252" w14:textId="77777777" w:rsidR="002F5DD8" w:rsidRPr="002462F5" w:rsidRDefault="002F5DD8" w:rsidP="00AC6BEB">
            <w:pPr>
              <w:rPr>
                <w:rFonts w:eastAsia="Georgia" w:cs="Arial"/>
                <w:noProof/>
                <w:sz w:val="22"/>
                <w:szCs w:val="24"/>
              </w:rPr>
            </w:pPr>
            <w:r w:rsidRPr="002462F5">
              <w:rPr>
                <w:rFonts w:eastAsia="Georgia" w:cs="Arial"/>
                <w:noProof/>
                <w:sz w:val="22"/>
                <w:szCs w:val="24"/>
              </w:rPr>
              <w:t>7</w:t>
            </w:r>
          </w:p>
        </w:tc>
        <w:tc>
          <w:tcPr>
            <w:tcW w:w="450" w:type="dxa"/>
            <w:tcBorders>
              <w:top w:val="nil"/>
              <w:bottom w:val="nil"/>
            </w:tcBorders>
            <w:shd w:val="clear" w:color="auto" w:fill="auto"/>
          </w:tcPr>
          <w:p w14:paraId="4B8547EF" w14:textId="77777777" w:rsidR="002F5DD8" w:rsidRPr="002462F5" w:rsidRDefault="002F5DD8" w:rsidP="00AC6BEB">
            <w:pPr>
              <w:rPr>
                <w:rFonts w:eastAsia="Georgia" w:cs="Arial"/>
                <w:noProof/>
                <w:sz w:val="22"/>
                <w:szCs w:val="24"/>
              </w:rPr>
            </w:pPr>
          </w:p>
        </w:tc>
        <w:tc>
          <w:tcPr>
            <w:tcW w:w="810" w:type="dxa"/>
            <w:shd w:val="clear" w:color="auto" w:fill="auto"/>
          </w:tcPr>
          <w:p w14:paraId="532574FD" w14:textId="77777777" w:rsidR="002F5DD8" w:rsidRPr="002462F5" w:rsidRDefault="002F5DD8" w:rsidP="00AC6BEB">
            <w:pPr>
              <w:rPr>
                <w:rFonts w:eastAsia="Georgia" w:cs="Arial"/>
                <w:noProof/>
                <w:sz w:val="22"/>
                <w:szCs w:val="24"/>
              </w:rPr>
            </w:pPr>
            <w:r w:rsidRPr="002462F5">
              <w:rPr>
                <w:rFonts w:eastAsia="Georgia" w:cs="Arial"/>
                <w:noProof/>
                <w:sz w:val="22"/>
                <w:szCs w:val="24"/>
              </w:rPr>
              <w:t>1</w:t>
            </w:r>
          </w:p>
        </w:tc>
        <w:tc>
          <w:tcPr>
            <w:tcW w:w="1255" w:type="dxa"/>
            <w:shd w:val="clear" w:color="auto" w:fill="auto"/>
          </w:tcPr>
          <w:p w14:paraId="5F05ED98" w14:textId="77777777" w:rsidR="002F5DD8" w:rsidRPr="002462F5" w:rsidRDefault="002F5DD8" w:rsidP="00AC6BEB">
            <w:pPr>
              <w:rPr>
                <w:rFonts w:eastAsia="Georgia" w:cs="Arial"/>
                <w:noProof/>
                <w:sz w:val="22"/>
                <w:szCs w:val="24"/>
              </w:rPr>
            </w:pPr>
            <w:r w:rsidRPr="002462F5">
              <w:rPr>
                <w:rFonts w:eastAsia="Georgia" w:cs="Arial"/>
                <w:noProof/>
                <w:sz w:val="22"/>
                <w:szCs w:val="24"/>
              </w:rPr>
              <w:t>1</w:t>
            </w:r>
          </w:p>
        </w:tc>
      </w:tr>
      <w:tr w:rsidR="005550A8" w:rsidRPr="002462F5" w14:paraId="15E95981" w14:textId="77777777" w:rsidTr="002462F5">
        <w:trPr>
          <w:jc w:val="center"/>
        </w:trPr>
        <w:tc>
          <w:tcPr>
            <w:tcW w:w="1929" w:type="dxa"/>
            <w:vMerge/>
            <w:shd w:val="clear" w:color="auto" w:fill="auto"/>
          </w:tcPr>
          <w:p w14:paraId="0F448619" w14:textId="77777777" w:rsidR="002F5DD8" w:rsidRPr="002462F5" w:rsidRDefault="002F5DD8" w:rsidP="00AC6BEB">
            <w:pPr>
              <w:rPr>
                <w:rFonts w:cs="Arial"/>
                <w:noProof/>
                <w:sz w:val="22"/>
                <w:szCs w:val="24"/>
              </w:rPr>
            </w:pPr>
          </w:p>
        </w:tc>
        <w:tc>
          <w:tcPr>
            <w:tcW w:w="3111" w:type="dxa"/>
            <w:shd w:val="clear" w:color="auto" w:fill="auto"/>
          </w:tcPr>
          <w:p w14:paraId="52D9322B" w14:textId="77777777" w:rsidR="002F5DD8" w:rsidRPr="002462F5" w:rsidRDefault="002F5DD8" w:rsidP="00AC6BEB">
            <w:pPr>
              <w:rPr>
                <w:rFonts w:eastAsia="Georgia" w:cs="Arial"/>
                <w:noProof/>
                <w:sz w:val="22"/>
                <w:szCs w:val="24"/>
              </w:rPr>
            </w:pPr>
            <w:r w:rsidRPr="002462F5">
              <w:rPr>
                <w:rFonts w:eastAsia="Georgia" w:cs="Arial"/>
                <w:noProof/>
                <w:sz w:val="22"/>
                <w:szCs w:val="24"/>
              </w:rPr>
              <w:t>Texture Discrimination Day 2 (Trial 3 &amp; 4)</w:t>
            </w:r>
          </w:p>
          <w:p w14:paraId="71666CBA" w14:textId="77777777" w:rsidR="002F5DD8" w:rsidRPr="002462F5" w:rsidRDefault="002F5DD8" w:rsidP="00AC6BEB">
            <w:pPr>
              <w:rPr>
                <w:rFonts w:eastAsia="Georgia" w:cs="Arial"/>
                <w:noProof/>
                <w:sz w:val="22"/>
                <w:szCs w:val="24"/>
              </w:rPr>
            </w:pPr>
          </w:p>
        </w:tc>
        <w:tc>
          <w:tcPr>
            <w:tcW w:w="810" w:type="dxa"/>
            <w:shd w:val="clear" w:color="auto" w:fill="auto"/>
          </w:tcPr>
          <w:p w14:paraId="016620A6" w14:textId="77777777" w:rsidR="002F5DD8" w:rsidRPr="002462F5" w:rsidRDefault="002F5DD8" w:rsidP="00AC6BEB">
            <w:pPr>
              <w:rPr>
                <w:rFonts w:eastAsia="Georgia" w:cs="Arial"/>
                <w:noProof/>
                <w:sz w:val="22"/>
                <w:szCs w:val="24"/>
              </w:rPr>
            </w:pPr>
            <w:r w:rsidRPr="002462F5">
              <w:rPr>
                <w:rFonts w:eastAsia="Georgia" w:cs="Arial"/>
                <w:noProof/>
                <w:sz w:val="22"/>
                <w:szCs w:val="24"/>
              </w:rPr>
              <w:t>9</w:t>
            </w:r>
          </w:p>
        </w:tc>
        <w:tc>
          <w:tcPr>
            <w:tcW w:w="810" w:type="dxa"/>
            <w:shd w:val="clear" w:color="auto" w:fill="auto"/>
          </w:tcPr>
          <w:p w14:paraId="45FF2432" w14:textId="77777777" w:rsidR="002F5DD8" w:rsidRPr="002462F5" w:rsidRDefault="002F5DD8" w:rsidP="00AC6BEB">
            <w:pPr>
              <w:rPr>
                <w:rFonts w:eastAsia="Georgia" w:cs="Arial"/>
                <w:noProof/>
                <w:sz w:val="22"/>
                <w:szCs w:val="24"/>
              </w:rPr>
            </w:pPr>
            <w:r w:rsidRPr="002462F5">
              <w:rPr>
                <w:rFonts w:eastAsia="Georgia" w:cs="Arial"/>
                <w:noProof/>
                <w:sz w:val="22"/>
                <w:szCs w:val="24"/>
              </w:rPr>
              <w:t>8</w:t>
            </w:r>
          </w:p>
        </w:tc>
        <w:tc>
          <w:tcPr>
            <w:tcW w:w="450" w:type="dxa"/>
            <w:tcBorders>
              <w:top w:val="nil"/>
              <w:bottom w:val="nil"/>
            </w:tcBorders>
            <w:shd w:val="clear" w:color="auto" w:fill="auto"/>
          </w:tcPr>
          <w:p w14:paraId="4D925EB8" w14:textId="77777777" w:rsidR="002F5DD8" w:rsidRPr="002462F5" w:rsidRDefault="002F5DD8" w:rsidP="00AC6BEB">
            <w:pPr>
              <w:rPr>
                <w:rFonts w:eastAsia="Georgia" w:cs="Arial"/>
                <w:noProof/>
                <w:sz w:val="22"/>
                <w:szCs w:val="24"/>
              </w:rPr>
            </w:pPr>
          </w:p>
          <w:p w14:paraId="138EC579" w14:textId="77777777" w:rsidR="002F5DD8" w:rsidRPr="002462F5" w:rsidRDefault="002F5DD8" w:rsidP="002F5DD8">
            <w:pPr>
              <w:rPr>
                <w:rFonts w:eastAsia="Georgia" w:cs="Arial"/>
                <w:noProof/>
                <w:sz w:val="22"/>
                <w:szCs w:val="24"/>
              </w:rPr>
            </w:pPr>
          </w:p>
          <w:p w14:paraId="681C6C3A" w14:textId="03489BD4" w:rsidR="002F5DD8" w:rsidRPr="002462F5" w:rsidRDefault="002F5DD8" w:rsidP="002F5DD8">
            <w:pPr>
              <w:rPr>
                <w:rFonts w:eastAsia="Georgia" w:cs="Arial"/>
                <w:sz w:val="22"/>
                <w:szCs w:val="24"/>
              </w:rPr>
            </w:pPr>
          </w:p>
        </w:tc>
        <w:tc>
          <w:tcPr>
            <w:tcW w:w="810" w:type="dxa"/>
            <w:shd w:val="clear" w:color="auto" w:fill="auto"/>
          </w:tcPr>
          <w:p w14:paraId="2570DF1D" w14:textId="77777777" w:rsidR="002F5DD8" w:rsidRPr="002462F5" w:rsidRDefault="002F5DD8" w:rsidP="00AC6BEB">
            <w:pPr>
              <w:rPr>
                <w:rFonts w:eastAsia="Georgia" w:cs="Arial"/>
                <w:noProof/>
                <w:sz w:val="22"/>
                <w:szCs w:val="24"/>
              </w:rPr>
            </w:pPr>
            <w:r w:rsidRPr="002462F5">
              <w:rPr>
                <w:rFonts w:eastAsia="Georgia" w:cs="Arial"/>
                <w:noProof/>
                <w:sz w:val="22"/>
                <w:szCs w:val="24"/>
              </w:rPr>
              <w:t>1</w:t>
            </w:r>
          </w:p>
        </w:tc>
        <w:tc>
          <w:tcPr>
            <w:tcW w:w="1255" w:type="dxa"/>
            <w:shd w:val="clear" w:color="auto" w:fill="auto"/>
          </w:tcPr>
          <w:p w14:paraId="762C208B" w14:textId="77777777" w:rsidR="002F5DD8" w:rsidRPr="002462F5" w:rsidRDefault="002F5DD8" w:rsidP="00AC6BEB">
            <w:pPr>
              <w:rPr>
                <w:rFonts w:eastAsia="Georgia" w:cs="Arial"/>
                <w:noProof/>
                <w:sz w:val="22"/>
                <w:szCs w:val="24"/>
              </w:rPr>
            </w:pPr>
            <w:r w:rsidRPr="002462F5">
              <w:rPr>
                <w:rFonts w:eastAsia="Georgia" w:cs="Arial"/>
                <w:noProof/>
                <w:sz w:val="22"/>
                <w:szCs w:val="24"/>
              </w:rPr>
              <w:t>0</w:t>
            </w:r>
          </w:p>
        </w:tc>
      </w:tr>
      <w:tr w:rsidR="005550A8" w:rsidRPr="002462F5" w14:paraId="63D55863" w14:textId="77777777" w:rsidTr="002462F5">
        <w:trPr>
          <w:jc w:val="center"/>
        </w:trPr>
        <w:tc>
          <w:tcPr>
            <w:tcW w:w="1929" w:type="dxa"/>
            <w:vMerge/>
            <w:shd w:val="clear" w:color="auto" w:fill="auto"/>
          </w:tcPr>
          <w:p w14:paraId="341B57A5" w14:textId="77777777" w:rsidR="002F5DD8" w:rsidRPr="002462F5" w:rsidRDefault="002F5DD8" w:rsidP="00AC6BEB">
            <w:pPr>
              <w:rPr>
                <w:rFonts w:cs="Arial"/>
                <w:noProof/>
                <w:sz w:val="22"/>
                <w:szCs w:val="24"/>
              </w:rPr>
            </w:pPr>
          </w:p>
        </w:tc>
        <w:tc>
          <w:tcPr>
            <w:tcW w:w="3111" w:type="dxa"/>
            <w:shd w:val="clear" w:color="auto" w:fill="auto"/>
          </w:tcPr>
          <w:p w14:paraId="17FE2E1C" w14:textId="77777777" w:rsidR="002F5DD8" w:rsidRPr="002462F5" w:rsidRDefault="002F5DD8" w:rsidP="00AC6BEB">
            <w:pPr>
              <w:rPr>
                <w:rFonts w:eastAsia="Georgia" w:cs="Arial"/>
                <w:noProof/>
                <w:sz w:val="22"/>
                <w:szCs w:val="24"/>
              </w:rPr>
            </w:pPr>
            <w:r w:rsidRPr="002462F5">
              <w:rPr>
                <w:rFonts w:eastAsia="Georgia" w:cs="Arial"/>
                <w:noProof/>
                <w:sz w:val="22"/>
                <w:szCs w:val="24"/>
              </w:rPr>
              <w:t>Novel Object Recognition</w:t>
            </w:r>
          </w:p>
        </w:tc>
        <w:tc>
          <w:tcPr>
            <w:tcW w:w="810" w:type="dxa"/>
            <w:shd w:val="clear" w:color="auto" w:fill="auto"/>
          </w:tcPr>
          <w:p w14:paraId="0D3BA17F" w14:textId="77777777" w:rsidR="002F5DD8" w:rsidRPr="002462F5" w:rsidRDefault="002F5DD8" w:rsidP="00AC6BEB">
            <w:pPr>
              <w:rPr>
                <w:rFonts w:eastAsia="Georgia" w:cs="Arial"/>
                <w:noProof/>
                <w:sz w:val="22"/>
                <w:szCs w:val="24"/>
              </w:rPr>
            </w:pPr>
            <w:r w:rsidRPr="002462F5">
              <w:rPr>
                <w:rFonts w:eastAsia="Georgia" w:cs="Arial"/>
                <w:noProof/>
                <w:sz w:val="22"/>
                <w:szCs w:val="24"/>
              </w:rPr>
              <w:t>9</w:t>
            </w:r>
          </w:p>
        </w:tc>
        <w:tc>
          <w:tcPr>
            <w:tcW w:w="810" w:type="dxa"/>
            <w:shd w:val="clear" w:color="auto" w:fill="auto"/>
          </w:tcPr>
          <w:p w14:paraId="43AF36E4" w14:textId="77777777" w:rsidR="002F5DD8" w:rsidRPr="002462F5" w:rsidRDefault="002F5DD8" w:rsidP="00AC6BEB">
            <w:pPr>
              <w:rPr>
                <w:rFonts w:eastAsia="Georgia" w:cs="Arial"/>
                <w:noProof/>
                <w:sz w:val="22"/>
                <w:szCs w:val="24"/>
              </w:rPr>
            </w:pPr>
            <w:r w:rsidRPr="002462F5">
              <w:rPr>
                <w:rFonts w:eastAsia="Georgia" w:cs="Arial"/>
                <w:noProof/>
                <w:sz w:val="22"/>
                <w:szCs w:val="24"/>
              </w:rPr>
              <w:t>8</w:t>
            </w:r>
          </w:p>
        </w:tc>
        <w:tc>
          <w:tcPr>
            <w:tcW w:w="450" w:type="dxa"/>
            <w:tcBorders>
              <w:top w:val="nil"/>
              <w:bottom w:val="nil"/>
            </w:tcBorders>
            <w:shd w:val="clear" w:color="auto" w:fill="auto"/>
          </w:tcPr>
          <w:p w14:paraId="33D993AF" w14:textId="77777777" w:rsidR="002F5DD8" w:rsidRPr="002462F5" w:rsidRDefault="002F5DD8" w:rsidP="00AC6BEB">
            <w:pPr>
              <w:rPr>
                <w:rFonts w:eastAsia="Georgia" w:cs="Arial"/>
                <w:noProof/>
                <w:sz w:val="22"/>
                <w:szCs w:val="24"/>
              </w:rPr>
            </w:pPr>
          </w:p>
        </w:tc>
        <w:tc>
          <w:tcPr>
            <w:tcW w:w="810" w:type="dxa"/>
            <w:shd w:val="clear" w:color="auto" w:fill="auto"/>
          </w:tcPr>
          <w:p w14:paraId="3D0365A9" w14:textId="77777777" w:rsidR="002F5DD8" w:rsidRPr="002462F5" w:rsidRDefault="002F5DD8" w:rsidP="00AC6BEB">
            <w:pPr>
              <w:rPr>
                <w:rFonts w:eastAsia="Georgia" w:cs="Arial"/>
                <w:noProof/>
                <w:sz w:val="22"/>
                <w:szCs w:val="24"/>
              </w:rPr>
            </w:pPr>
            <w:r w:rsidRPr="002462F5">
              <w:rPr>
                <w:rFonts w:eastAsia="Georgia" w:cs="Arial"/>
                <w:noProof/>
                <w:sz w:val="22"/>
                <w:szCs w:val="24"/>
              </w:rPr>
              <w:t>0</w:t>
            </w:r>
          </w:p>
        </w:tc>
        <w:tc>
          <w:tcPr>
            <w:tcW w:w="1255" w:type="dxa"/>
            <w:shd w:val="clear" w:color="auto" w:fill="auto"/>
          </w:tcPr>
          <w:p w14:paraId="465FCA01" w14:textId="77777777" w:rsidR="002F5DD8" w:rsidRPr="002462F5" w:rsidRDefault="002F5DD8" w:rsidP="00AC6BEB">
            <w:pPr>
              <w:rPr>
                <w:rFonts w:eastAsia="Georgia" w:cs="Arial"/>
                <w:noProof/>
                <w:sz w:val="22"/>
                <w:szCs w:val="24"/>
              </w:rPr>
            </w:pPr>
            <w:r w:rsidRPr="002462F5">
              <w:rPr>
                <w:rFonts w:eastAsia="Georgia" w:cs="Arial"/>
                <w:noProof/>
                <w:sz w:val="22"/>
                <w:szCs w:val="24"/>
              </w:rPr>
              <w:t>0</w:t>
            </w:r>
          </w:p>
        </w:tc>
      </w:tr>
      <w:tr w:rsidR="005550A8" w:rsidRPr="002462F5" w14:paraId="3AA3CF9D" w14:textId="77777777" w:rsidTr="002462F5">
        <w:trPr>
          <w:jc w:val="center"/>
        </w:trPr>
        <w:tc>
          <w:tcPr>
            <w:tcW w:w="1929" w:type="dxa"/>
            <w:tcBorders>
              <w:right w:val="nil"/>
            </w:tcBorders>
            <w:shd w:val="clear" w:color="auto" w:fill="auto"/>
          </w:tcPr>
          <w:p w14:paraId="0AACA782" w14:textId="77777777" w:rsidR="002F5DD8" w:rsidRPr="002462F5" w:rsidRDefault="002F5DD8" w:rsidP="00AC6BEB">
            <w:pPr>
              <w:rPr>
                <w:rFonts w:eastAsia="Georgia" w:cs="Arial"/>
                <w:noProof/>
                <w:sz w:val="22"/>
                <w:szCs w:val="24"/>
              </w:rPr>
            </w:pPr>
          </w:p>
        </w:tc>
        <w:tc>
          <w:tcPr>
            <w:tcW w:w="3111" w:type="dxa"/>
            <w:tcBorders>
              <w:left w:val="nil"/>
              <w:right w:val="nil"/>
            </w:tcBorders>
            <w:shd w:val="clear" w:color="auto" w:fill="auto"/>
          </w:tcPr>
          <w:p w14:paraId="1CA2DC07" w14:textId="77777777" w:rsidR="002F5DD8" w:rsidRPr="002462F5" w:rsidRDefault="002F5DD8" w:rsidP="00AC6BEB">
            <w:pPr>
              <w:rPr>
                <w:rFonts w:eastAsia="Georgia" w:cs="Arial"/>
                <w:noProof/>
                <w:sz w:val="22"/>
                <w:szCs w:val="24"/>
              </w:rPr>
            </w:pPr>
          </w:p>
        </w:tc>
        <w:tc>
          <w:tcPr>
            <w:tcW w:w="810" w:type="dxa"/>
            <w:tcBorders>
              <w:left w:val="nil"/>
              <w:right w:val="nil"/>
            </w:tcBorders>
            <w:shd w:val="clear" w:color="auto" w:fill="auto"/>
          </w:tcPr>
          <w:p w14:paraId="2EDFBC0E" w14:textId="77777777" w:rsidR="002F5DD8" w:rsidRPr="002462F5" w:rsidRDefault="002F5DD8" w:rsidP="00AC6BEB">
            <w:pPr>
              <w:rPr>
                <w:rFonts w:eastAsia="Georgia" w:cs="Arial"/>
                <w:noProof/>
                <w:sz w:val="22"/>
                <w:szCs w:val="24"/>
              </w:rPr>
            </w:pPr>
          </w:p>
        </w:tc>
        <w:tc>
          <w:tcPr>
            <w:tcW w:w="810" w:type="dxa"/>
            <w:tcBorders>
              <w:left w:val="nil"/>
              <w:right w:val="nil"/>
            </w:tcBorders>
            <w:shd w:val="clear" w:color="auto" w:fill="auto"/>
          </w:tcPr>
          <w:p w14:paraId="583E31D0" w14:textId="77777777" w:rsidR="002F5DD8" w:rsidRPr="002462F5" w:rsidRDefault="002F5DD8" w:rsidP="00AC6BEB">
            <w:pPr>
              <w:rPr>
                <w:rFonts w:eastAsia="Georgia" w:cs="Arial"/>
                <w:noProof/>
                <w:sz w:val="22"/>
                <w:szCs w:val="24"/>
              </w:rPr>
            </w:pPr>
          </w:p>
        </w:tc>
        <w:tc>
          <w:tcPr>
            <w:tcW w:w="450" w:type="dxa"/>
            <w:tcBorders>
              <w:top w:val="nil"/>
              <w:left w:val="nil"/>
              <w:bottom w:val="nil"/>
              <w:right w:val="nil"/>
            </w:tcBorders>
            <w:shd w:val="clear" w:color="auto" w:fill="auto"/>
          </w:tcPr>
          <w:p w14:paraId="6509D266" w14:textId="77777777" w:rsidR="002F5DD8" w:rsidRPr="002462F5" w:rsidRDefault="002F5DD8" w:rsidP="00AC6BEB">
            <w:pPr>
              <w:rPr>
                <w:rFonts w:eastAsia="Georgia" w:cs="Arial"/>
                <w:noProof/>
                <w:sz w:val="22"/>
                <w:szCs w:val="24"/>
              </w:rPr>
            </w:pPr>
          </w:p>
        </w:tc>
        <w:tc>
          <w:tcPr>
            <w:tcW w:w="810" w:type="dxa"/>
            <w:tcBorders>
              <w:left w:val="nil"/>
              <w:right w:val="nil"/>
            </w:tcBorders>
            <w:shd w:val="clear" w:color="auto" w:fill="auto"/>
          </w:tcPr>
          <w:p w14:paraId="44D98B17" w14:textId="77777777" w:rsidR="002F5DD8" w:rsidRPr="002462F5" w:rsidRDefault="002F5DD8" w:rsidP="00AC6BEB">
            <w:pPr>
              <w:rPr>
                <w:rFonts w:eastAsia="Georgia" w:cs="Arial"/>
                <w:noProof/>
                <w:sz w:val="22"/>
                <w:szCs w:val="24"/>
              </w:rPr>
            </w:pPr>
          </w:p>
        </w:tc>
        <w:tc>
          <w:tcPr>
            <w:tcW w:w="1255" w:type="dxa"/>
            <w:tcBorders>
              <w:left w:val="nil"/>
            </w:tcBorders>
            <w:shd w:val="clear" w:color="auto" w:fill="auto"/>
          </w:tcPr>
          <w:p w14:paraId="68B9CABE" w14:textId="77777777" w:rsidR="002F5DD8" w:rsidRPr="002462F5" w:rsidRDefault="002F5DD8" w:rsidP="00AC6BEB">
            <w:pPr>
              <w:rPr>
                <w:rFonts w:eastAsia="Georgia" w:cs="Arial"/>
                <w:noProof/>
                <w:sz w:val="22"/>
                <w:szCs w:val="24"/>
              </w:rPr>
            </w:pPr>
          </w:p>
        </w:tc>
      </w:tr>
      <w:tr w:rsidR="005550A8" w:rsidRPr="002462F5" w14:paraId="34E8348F" w14:textId="77777777" w:rsidTr="002462F5">
        <w:trPr>
          <w:jc w:val="center"/>
        </w:trPr>
        <w:tc>
          <w:tcPr>
            <w:tcW w:w="1929" w:type="dxa"/>
            <w:vMerge w:val="restart"/>
            <w:shd w:val="clear" w:color="auto" w:fill="auto"/>
          </w:tcPr>
          <w:p w14:paraId="396085CA" w14:textId="77777777" w:rsidR="002F5DD8" w:rsidRPr="002462F5" w:rsidRDefault="002F5DD8" w:rsidP="00AC6BEB">
            <w:pPr>
              <w:rPr>
                <w:rFonts w:eastAsia="Georgia" w:cs="Arial"/>
                <w:noProof/>
                <w:sz w:val="22"/>
                <w:szCs w:val="24"/>
              </w:rPr>
            </w:pPr>
          </w:p>
          <w:p w14:paraId="46F9625C" w14:textId="77777777" w:rsidR="002F5DD8" w:rsidRPr="002462F5" w:rsidRDefault="002F5DD8" w:rsidP="00AC6BEB">
            <w:pPr>
              <w:rPr>
                <w:rFonts w:eastAsia="Georgia" w:cs="Arial"/>
                <w:noProof/>
                <w:sz w:val="22"/>
                <w:szCs w:val="24"/>
              </w:rPr>
            </w:pPr>
          </w:p>
          <w:p w14:paraId="683F444D" w14:textId="77777777" w:rsidR="002F5DD8" w:rsidRPr="002462F5" w:rsidRDefault="002F5DD8" w:rsidP="00AC6BEB">
            <w:pPr>
              <w:rPr>
                <w:rFonts w:eastAsia="Georgia" w:cs="Arial"/>
                <w:b/>
                <w:bCs/>
                <w:noProof/>
                <w:sz w:val="22"/>
                <w:szCs w:val="24"/>
              </w:rPr>
            </w:pPr>
            <w:r w:rsidRPr="002462F5">
              <w:rPr>
                <w:rFonts w:eastAsia="Georgia" w:cs="Arial"/>
                <w:b/>
                <w:bCs/>
                <w:noProof/>
                <w:sz w:val="22"/>
                <w:szCs w:val="24"/>
              </w:rPr>
              <w:t>6 WO</w:t>
            </w:r>
          </w:p>
        </w:tc>
        <w:tc>
          <w:tcPr>
            <w:tcW w:w="3111" w:type="dxa"/>
            <w:shd w:val="clear" w:color="auto" w:fill="auto"/>
          </w:tcPr>
          <w:p w14:paraId="5E2C38DB" w14:textId="77777777" w:rsidR="002F5DD8" w:rsidRPr="002462F5" w:rsidRDefault="002F5DD8" w:rsidP="00AC6BEB">
            <w:pPr>
              <w:rPr>
                <w:rFonts w:eastAsia="Georgia" w:cs="Arial"/>
                <w:noProof/>
                <w:sz w:val="22"/>
                <w:szCs w:val="24"/>
              </w:rPr>
            </w:pPr>
            <w:r w:rsidRPr="002462F5">
              <w:rPr>
                <w:rFonts w:eastAsia="Georgia" w:cs="Arial"/>
                <w:noProof/>
                <w:sz w:val="22"/>
                <w:szCs w:val="24"/>
              </w:rPr>
              <w:t>Texture Discrimination Day 1 (Trial 1 &amp; 2)</w:t>
            </w:r>
          </w:p>
          <w:p w14:paraId="618DFF33" w14:textId="77777777" w:rsidR="002F5DD8" w:rsidRPr="002462F5" w:rsidRDefault="002F5DD8" w:rsidP="00AC6BEB">
            <w:pPr>
              <w:rPr>
                <w:rFonts w:eastAsia="Georgia" w:cs="Arial"/>
                <w:noProof/>
                <w:sz w:val="22"/>
                <w:szCs w:val="24"/>
              </w:rPr>
            </w:pPr>
          </w:p>
        </w:tc>
        <w:tc>
          <w:tcPr>
            <w:tcW w:w="810" w:type="dxa"/>
            <w:shd w:val="clear" w:color="auto" w:fill="auto"/>
          </w:tcPr>
          <w:p w14:paraId="1F8438F9" w14:textId="77777777" w:rsidR="002F5DD8" w:rsidRPr="002462F5" w:rsidRDefault="002F5DD8" w:rsidP="00AC6BEB">
            <w:pPr>
              <w:rPr>
                <w:rFonts w:eastAsia="Georgia" w:cs="Arial"/>
                <w:noProof/>
                <w:sz w:val="22"/>
                <w:szCs w:val="24"/>
              </w:rPr>
            </w:pPr>
            <w:r w:rsidRPr="002462F5">
              <w:rPr>
                <w:rFonts w:eastAsia="Georgia" w:cs="Arial"/>
                <w:noProof/>
                <w:sz w:val="22"/>
                <w:szCs w:val="24"/>
              </w:rPr>
              <w:t>8</w:t>
            </w:r>
          </w:p>
        </w:tc>
        <w:tc>
          <w:tcPr>
            <w:tcW w:w="810" w:type="dxa"/>
            <w:shd w:val="clear" w:color="auto" w:fill="auto"/>
          </w:tcPr>
          <w:p w14:paraId="2E8A5C16" w14:textId="77777777" w:rsidR="002F5DD8" w:rsidRPr="002462F5" w:rsidRDefault="002F5DD8" w:rsidP="00AC6BEB">
            <w:pPr>
              <w:rPr>
                <w:rFonts w:eastAsia="Georgia" w:cs="Arial"/>
                <w:noProof/>
                <w:sz w:val="22"/>
                <w:szCs w:val="24"/>
              </w:rPr>
            </w:pPr>
            <w:r w:rsidRPr="002462F5">
              <w:rPr>
                <w:rFonts w:eastAsia="Georgia" w:cs="Arial"/>
                <w:noProof/>
                <w:sz w:val="22"/>
                <w:szCs w:val="24"/>
              </w:rPr>
              <w:t>8</w:t>
            </w:r>
          </w:p>
        </w:tc>
        <w:tc>
          <w:tcPr>
            <w:tcW w:w="450" w:type="dxa"/>
            <w:tcBorders>
              <w:top w:val="nil"/>
              <w:bottom w:val="nil"/>
            </w:tcBorders>
            <w:shd w:val="clear" w:color="auto" w:fill="auto"/>
          </w:tcPr>
          <w:p w14:paraId="0CFB713E" w14:textId="77777777" w:rsidR="002F5DD8" w:rsidRPr="002462F5" w:rsidRDefault="002F5DD8" w:rsidP="00AC6BEB">
            <w:pPr>
              <w:rPr>
                <w:rFonts w:eastAsia="Georgia" w:cs="Arial"/>
                <w:noProof/>
                <w:sz w:val="22"/>
                <w:szCs w:val="24"/>
              </w:rPr>
            </w:pPr>
          </w:p>
        </w:tc>
        <w:tc>
          <w:tcPr>
            <w:tcW w:w="810" w:type="dxa"/>
            <w:shd w:val="clear" w:color="auto" w:fill="auto"/>
          </w:tcPr>
          <w:p w14:paraId="2534024F" w14:textId="77777777" w:rsidR="002F5DD8" w:rsidRPr="002462F5" w:rsidRDefault="002F5DD8" w:rsidP="00AC6BEB">
            <w:pPr>
              <w:rPr>
                <w:rFonts w:eastAsia="Georgia" w:cs="Arial"/>
                <w:noProof/>
                <w:sz w:val="22"/>
                <w:szCs w:val="24"/>
              </w:rPr>
            </w:pPr>
            <w:r w:rsidRPr="002462F5">
              <w:rPr>
                <w:rFonts w:eastAsia="Georgia" w:cs="Arial"/>
                <w:noProof/>
                <w:sz w:val="22"/>
                <w:szCs w:val="24"/>
              </w:rPr>
              <w:t>1</w:t>
            </w:r>
          </w:p>
        </w:tc>
        <w:tc>
          <w:tcPr>
            <w:tcW w:w="1255" w:type="dxa"/>
            <w:shd w:val="clear" w:color="auto" w:fill="auto"/>
          </w:tcPr>
          <w:p w14:paraId="57495FAC" w14:textId="77777777" w:rsidR="002F5DD8" w:rsidRPr="002462F5" w:rsidRDefault="002F5DD8" w:rsidP="00AC6BEB">
            <w:pPr>
              <w:rPr>
                <w:rFonts w:eastAsia="Georgia" w:cs="Arial"/>
                <w:noProof/>
                <w:sz w:val="22"/>
                <w:szCs w:val="24"/>
              </w:rPr>
            </w:pPr>
            <w:r w:rsidRPr="002462F5">
              <w:rPr>
                <w:rFonts w:eastAsia="Georgia" w:cs="Arial"/>
                <w:noProof/>
                <w:sz w:val="22"/>
                <w:szCs w:val="24"/>
              </w:rPr>
              <w:t>2</w:t>
            </w:r>
          </w:p>
        </w:tc>
      </w:tr>
      <w:tr w:rsidR="005550A8" w:rsidRPr="002462F5" w14:paraId="4A2B58FF" w14:textId="77777777" w:rsidTr="00ED4086">
        <w:trPr>
          <w:jc w:val="center"/>
        </w:trPr>
        <w:tc>
          <w:tcPr>
            <w:tcW w:w="1929" w:type="dxa"/>
            <w:vMerge/>
            <w:shd w:val="clear" w:color="auto" w:fill="auto"/>
          </w:tcPr>
          <w:p w14:paraId="4B351B14" w14:textId="77777777" w:rsidR="002F5DD8" w:rsidRPr="002462F5" w:rsidRDefault="002F5DD8" w:rsidP="00AC6BEB">
            <w:pPr>
              <w:rPr>
                <w:rFonts w:cs="Arial"/>
                <w:noProof/>
                <w:sz w:val="22"/>
                <w:szCs w:val="24"/>
              </w:rPr>
            </w:pPr>
          </w:p>
        </w:tc>
        <w:tc>
          <w:tcPr>
            <w:tcW w:w="3111" w:type="dxa"/>
            <w:shd w:val="clear" w:color="auto" w:fill="auto"/>
          </w:tcPr>
          <w:p w14:paraId="4F5CB2E5" w14:textId="77777777" w:rsidR="002F5DD8" w:rsidRPr="002462F5" w:rsidRDefault="002F5DD8" w:rsidP="00AC6BEB">
            <w:pPr>
              <w:rPr>
                <w:rFonts w:eastAsia="Georgia" w:cs="Arial"/>
                <w:noProof/>
                <w:sz w:val="22"/>
                <w:szCs w:val="24"/>
              </w:rPr>
            </w:pPr>
            <w:r w:rsidRPr="002462F5">
              <w:rPr>
                <w:rFonts w:eastAsia="Georgia" w:cs="Arial"/>
                <w:noProof/>
                <w:sz w:val="22"/>
                <w:szCs w:val="24"/>
              </w:rPr>
              <w:t>Texture Discrimination Day 2 (Trial 3 &amp; 4)</w:t>
            </w:r>
          </w:p>
        </w:tc>
        <w:tc>
          <w:tcPr>
            <w:tcW w:w="810" w:type="dxa"/>
            <w:shd w:val="clear" w:color="auto" w:fill="auto"/>
          </w:tcPr>
          <w:p w14:paraId="3247D2DC" w14:textId="77777777" w:rsidR="002F5DD8" w:rsidRPr="002462F5" w:rsidRDefault="002F5DD8" w:rsidP="00AC6BEB">
            <w:pPr>
              <w:rPr>
                <w:rFonts w:eastAsia="Georgia" w:cs="Arial"/>
                <w:noProof/>
                <w:sz w:val="22"/>
                <w:szCs w:val="24"/>
              </w:rPr>
            </w:pPr>
            <w:r w:rsidRPr="002462F5">
              <w:rPr>
                <w:rFonts w:eastAsia="Georgia" w:cs="Arial"/>
                <w:noProof/>
                <w:sz w:val="22"/>
                <w:szCs w:val="24"/>
              </w:rPr>
              <w:t>9</w:t>
            </w:r>
          </w:p>
        </w:tc>
        <w:tc>
          <w:tcPr>
            <w:tcW w:w="810" w:type="dxa"/>
            <w:shd w:val="clear" w:color="auto" w:fill="auto"/>
          </w:tcPr>
          <w:p w14:paraId="08710955" w14:textId="77777777" w:rsidR="002F5DD8" w:rsidRPr="002462F5" w:rsidRDefault="002F5DD8" w:rsidP="00AC6BEB">
            <w:pPr>
              <w:rPr>
                <w:rFonts w:eastAsia="Georgia" w:cs="Arial"/>
                <w:noProof/>
                <w:sz w:val="22"/>
                <w:szCs w:val="24"/>
              </w:rPr>
            </w:pPr>
            <w:r w:rsidRPr="002462F5">
              <w:rPr>
                <w:rFonts w:eastAsia="Georgia" w:cs="Arial"/>
                <w:noProof/>
                <w:sz w:val="22"/>
                <w:szCs w:val="24"/>
              </w:rPr>
              <w:t>10</w:t>
            </w:r>
          </w:p>
        </w:tc>
        <w:tc>
          <w:tcPr>
            <w:tcW w:w="450" w:type="dxa"/>
            <w:tcBorders>
              <w:top w:val="nil"/>
              <w:bottom w:val="nil"/>
            </w:tcBorders>
            <w:shd w:val="clear" w:color="auto" w:fill="auto"/>
          </w:tcPr>
          <w:p w14:paraId="737FB953" w14:textId="77777777" w:rsidR="002F5DD8" w:rsidRPr="002462F5" w:rsidRDefault="002F5DD8" w:rsidP="00AC6BEB">
            <w:pPr>
              <w:rPr>
                <w:rFonts w:eastAsia="Georgia" w:cs="Arial"/>
                <w:noProof/>
                <w:sz w:val="22"/>
                <w:szCs w:val="24"/>
              </w:rPr>
            </w:pPr>
          </w:p>
        </w:tc>
        <w:tc>
          <w:tcPr>
            <w:tcW w:w="810" w:type="dxa"/>
            <w:shd w:val="clear" w:color="auto" w:fill="auto"/>
          </w:tcPr>
          <w:p w14:paraId="05F58EE1" w14:textId="77777777" w:rsidR="002F5DD8" w:rsidRPr="002462F5" w:rsidRDefault="002F5DD8" w:rsidP="00AC6BEB">
            <w:pPr>
              <w:rPr>
                <w:rFonts w:eastAsia="Georgia" w:cs="Arial"/>
                <w:noProof/>
                <w:sz w:val="22"/>
                <w:szCs w:val="24"/>
              </w:rPr>
            </w:pPr>
            <w:r w:rsidRPr="002462F5">
              <w:rPr>
                <w:rFonts w:eastAsia="Georgia" w:cs="Arial"/>
                <w:noProof/>
                <w:sz w:val="22"/>
                <w:szCs w:val="24"/>
              </w:rPr>
              <w:t>1</w:t>
            </w:r>
          </w:p>
        </w:tc>
        <w:tc>
          <w:tcPr>
            <w:tcW w:w="1255" w:type="dxa"/>
            <w:shd w:val="clear" w:color="auto" w:fill="auto"/>
          </w:tcPr>
          <w:p w14:paraId="38770C9B" w14:textId="77777777" w:rsidR="002F5DD8" w:rsidRPr="002462F5" w:rsidRDefault="002F5DD8" w:rsidP="00AC6BEB">
            <w:pPr>
              <w:rPr>
                <w:rFonts w:eastAsia="Georgia" w:cs="Arial"/>
                <w:noProof/>
                <w:sz w:val="22"/>
                <w:szCs w:val="24"/>
              </w:rPr>
            </w:pPr>
            <w:r w:rsidRPr="002462F5">
              <w:rPr>
                <w:rFonts w:eastAsia="Georgia" w:cs="Arial"/>
                <w:noProof/>
                <w:sz w:val="22"/>
                <w:szCs w:val="24"/>
              </w:rPr>
              <w:t>0</w:t>
            </w:r>
          </w:p>
        </w:tc>
      </w:tr>
      <w:tr w:rsidR="005550A8" w:rsidRPr="002462F5" w14:paraId="72FE245D" w14:textId="77777777" w:rsidTr="00ED4086">
        <w:trPr>
          <w:jc w:val="center"/>
        </w:trPr>
        <w:tc>
          <w:tcPr>
            <w:tcW w:w="1929" w:type="dxa"/>
            <w:vMerge/>
            <w:shd w:val="clear" w:color="auto" w:fill="auto"/>
          </w:tcPr>
          <w:p w14:paraId="7C01FB6F" w14:textId="77777777" w:rsidR="002F5DD8" w:rsidRPr="002462F5" w:rsidRDefault="002F5DD8" w:rsidP="00AC6BEB">
            <w:pPr>
              <w:rPr>
                <w:rFonts w:cs="Arial"/>
                <w:noProof/>
                <w:sz w:val="22"/>
                <w:szCs w:val="24"/>
              </w:rPr>
            </w:pPr>
          </w:p>
        </w:tc>
        <w:tc>
          <w:tcPr>
            <w:tcW w:w="3111" w:type="dxa"/>
            <w:shd w:val="clear" w:color="auto" w:fill="auto"/>
          </w:tcPr>
          <w:p w14:paraId="7317D87E" w14:textId="77777777" w:rsidR="002F5DD8" w:rsidRPr="002462F5" w:rsidRDefault="002F5DD8" w:rsidP="00AC6BEB">
            <w:pPr>
              <w:rPr>
                <w:rFonts w:eastAsia="Georgia" w:cs="Arial"/>
                <w:noProof/>
                <w:sz w:val="22"/>
                <w:szCs w:val="24"/>
              </w:rPr>
            </w:pPr>
            <w:r w:rsidRPr="002462F5">
              <w:rPr>
                <w:rFonts w:eastAsia="Georgia" w:cs="Arial"/>
                <w:noProof/>
                <w:sz w:val="22"/>
                <w:szCs w:val="24"/>
              </w:rPr>
              <w:t>Novel Object Recognition (Trial 1 &amp; 2)</w:t>
            </w:r>
          </w:p>
        </w:tc>
        <w:tc>
          <w:tcPr>
            <w:tcW w:w="810" w:type="dxa"/>
            <w:shd w:val="clear" w:color="auto" w:fill="auto"/>
          </w:tcPr>
          <w:p w14:paraId="74D94DAF" w14:textId="77777777" w:rsidR="002F5DD8" w:rsidRPr="002462F5" w:rsidRDefault="002F5DD8" w:rsidP="00AC6BEB">
            <w:pPr>
              <w:rPr>
                <w:rFonts w:eastAsia="Georgia" w:cs="Arial"/>
                <w:noProof/>
                <w:sz w:val="22"/>
                <w:szCs w:val="24"/>
              </w:rPr>
            </w:pPr>
            <w:r w:rsidRPr="002462F5">
              <w:rPr>
                <w:rFonts w:eastAsia="Georgia" w:cs="Arial"/>
                <w:noProof/>
                <w:sz w:val="22"/>
                <w:szCs w:val="24"/>
              </w:rPr>
              <w:t>9</w:t>
            </w:r>
          </w:p>
        </w:tc>
        <w:tc>
          <w:tcPr>
            <w:tcW w:w="810" w:type="dxa"/>
            <w:shd w:val="clear" w:color="auto" w:fill="auto"/>
          </w:tcPr>
          <w:p w14:paraId="4F8632C7" w14:textId="77777777" w:rsidR="002F5DD8" w:rsidRPr="002462F5" w:rsidRDefault="002F5DD8" w:rsidP="00AC6BEB">
            <w:pPr>
              <w:rPr>
                <w:rFonts w:eastAsia="Georgia" w:cs="Arial"/>
                <w:noProof/>
                <w:sz w:val="22"/>
                <w:szCs w:val="24"/>
              </w:rPr>
            </w:pPr>
            <w:r w:rsidRPr="002462F5">
              <w:rPr>
                <w:rFonts w:eastAsia="Georgia" w:cs="Arial"/>
                <w:noProof/>
                <w:sz w:val="22"/>
                <w:szCs w:val="24"/>
              </w:rPr>
              <w:t>10</w:t>
            </w:r>
          </w:p>
        </w:tc>
        <w:tc>
          <w:tcPr>
            <w:tcW w:w="450" w:type="dxa"/>
            <w:tcBorders>
              <w:top w:val="nil"/>
              <w:bottom w:val="single" w:sz="4" w:space="0" w:color="auto"/>
            </w:tcBorders>
            <w:shd w:val="clear" w:color="auto" w:fill="auto"/>
          </w:tcPr>
          <w:p w14:paraId="6A56CE0A" w14:textId="77777777" w:rsidR="002F5DD8" w:rsidRPr="002462F5" w:rsidRDefault="002F5DD8" w:rsidP="00AC6BEB">
            <w:pPr>
              <w:rPr>
                <w:rFonts w:eastAsia="Georgia" w:cs="Arial"/>
                <w:noProof/>
                <w:sz w:val="22"/>
                <w:szCs w:val="24"/>
              </w:rPr>
            </w:pPr>
          </w:p>
        </w:tc>
        <w:tc>
          <w:tcPr>
            <w:tcW w:w="810" w:type="dxa"/>
            <w:shd w:val="clear" w:color="auto" w:fill="auto"/>
          </w:tcPr>
          <w:p w14:paraId="1F2B35FE" w14:textId="77777777" w:rsidR="002F5DD8" w:rsidRPr="002462F5" w:rsidRDefault="002F5DD8" w:rsidP="00AC6BEB">
            <w:pPr>
              <w:rPr>
                <w:rFonts w:eastAsia="Georgia" w:cs="Arial"/>
                <w:noProof/>
                <w:sz w:val="22"/>
                <w:szCs w:val="24"/>
              </w:rPr>
            </w:pPr>
            <w:r w:rsidRPr="002462F5">
              <w:rPr>
                <w:rFonts w:eastAsia="Georgia" w:cs="Arial"/>
                <w:noProof/>
                <w:sz w:val="22"/>
                <w:szCs w:val="24"/>
              </w:rPr>
              <w:t>0</w:t>
            </w:r>
          </w:p>
        </w:tc>
        <w:tc>
          <w:tcPr>
            <w:tcW w:w="1255" w:type="dxa"/>
            <w:shd w:val="clear" w:color="auto" w:fill="auto"/>
          </w:tcPr>
          <w:p w14:paraId="57C31B60" w14:textId="77777777" w:rsidR="002F5DD8" w:rsidRPr="002462F5" w:rsidRDefault="002F5DD8" w:rsidP="00AC6BEB">
            <w:pPr>
              <w:rPr>
                <w:rFonts w:eastAsia="Georgia" w:cs="Arial"/>
                <w:noProof/>
                <w:sz w:val="22"/>
                <w:szCs w:val="24"/>
              </w:rPr>
            </w:pPr>
            <w:r w:rsidRPr="002462F5">
              <w:rPr>
                <w:rFonts w:eastAsia="Georgia" w:cs="Arial"/>
                <w:noProof/>
                <w:sz w:val="22"/>
                <w:szCs w:val="24"/>
              </w:rPr>
              <w:t>0</w:t>
            </w:r>
          </w:p>
        </w:tc>
      </w:tr>
      <w:bookmarkEnd w:id="108"/>
    </w:tbl>
    <w:p w14:paraId="36BDD5FC" w14:textId="77777777" w:rsidR="009E18ED" w:rsidRPr="009E18ED" w:rsidRDefault="009E18ED" w:rsidP="009E18ED"/>
    <w:p w14:paraId="50D3D3A2" w14:textId="77777777" w:rsidR="00812C8C" w:rsidRDefault="00812C8C">
      <w:pPr>
        <w:spacing w:line="240" w:lineRule="auto"/>
        <w:jc w:val="left"/>
        <w:rPr>
          <w:b/>
          <w:bCs/>
          <w:color w:val="000000"/>
          <w:shd w:val="clear" w:color="auto" w:fill="FFFFFF"/>
        </w:rPr>
      </w:pPr>
      <w:r>
        <w:br w:type="page"/>
      </w:r>
    </w:p>
    <w:p w14:paraId="35BEE8FD" w14:textId="09A4AE58" w:rsidR="00812C8C" w:rsidRPr="00723C1E" w:rsidRDefault="003A2BB4" w:rsidP="00812C8C">
      <w:pPr>
        <w:pStyle w:val="dsfig"/>
      </w:pPr>
      <w:bookmarkStart w:id="109" w:name="_Toc140443399"/>
      <w:r>
        <w:lastRenderedPageBreak/>
        <w:t>Figure 2</w:t>
      </w:r>
      <w:r w:rsidR="00812C8C" w:rsidRPr="00723C1E">
        <w:t>.</w:t>
      </w:r>
      <w:r>
        <w:t>1</w:t>
      </w:r>
      <w:r w:rsidR="00812C8C" w:rsidRPr="00723C1E">
        <w:t xml:space="preserve">. </w:t>
      </w:r>
      <w:bookmarkStart w:id="110" w:name="_Int_LlYVfeam"/>
      <w:r w:rsidR="00812C8C" w:rsidRPr="00723C1E">
        <w:t>MECP2</w:t>
      </w:r>
      <w:bookmarkEnd w:id="110"/>
      <w:r w:rsidR="00812C8C" w:rsidRPr="00723C1E">
        <w:t xml:space="preserve"> is expressed differentially between cell types in S1BF of adolescent and adult WT and Het.</w:t>
      </w:r>
      <w:bookmarkEnd w:id="109"/>
      <w:r w:rsidR="00812C8C" w:rsidRPr="00723C1E">
        <w:t xml:space="preserve"> </w:t>
      </w:r>
    </w:p>
    <w:p w14:paraId="401AA90C" w14:textId="44FF9051" w:rsidR="00812C8C" w:rsidRPr="00286579" w:rsidRDefault="00812C8C" w:rsidP="00812C8C">
      <w:pPr>
        <w:pStyle w:val="dsfigtext"/>
      </w:pPr>
      <w:r w:rsidRPr="00286579">
        <w:rPr>
          <w:b/>
        </w:rPr>
        <w:t>(a)</w:t>
      </w:r>
      <w:r w:rsidRPr="00286579">
        <w:t xml:space="preserve"> Representative 40X confocal images from Layer IV S1BF showing </w:t>
      </w:r>
      <w:bookmarkStart w:id="111" w:name="_Int_361984EL"/>
      <w:r w:rsidRPr="00286579">
        <w:t>PNN</w:t>
      </w:r>
      <w:bookmarkEnd w:id="111"/>
      <w:r w:rsidRPr="00286579">
        <w:t xml:space="preserve"> colocalization with PV in MECP2+ nuclei. Arrows (non-PV) and arrowheads (PV) point to representative nuclei for quantification. Scale bar = 10 µm. </w:t>
      </w:r>
      <w:r w:rsidRPr="00286579">
        <w:rPr>
          <w:b/>
        </w:rPr>
        <w:t>(b)</w:t>
      </w:r>
      <w:r w:rsidRPr="00286579">
        <w:t xml:space="preserve"> Mean intensity of MECP2 protein from PV and non-PV nuclei is represented as a fold difference (</w:t>
      </w:r>
      <w:proofErr w:type="spellStart"/>
      <w:r w:rsidRPr="00286579">
        <w:t>PV:non-PV</w:t>
      </w:r>
      <w:proofErr w:type="spellEnd"/>
      <w:r w:rsidRPr="00286579">
        <w:t xml:space="preserve"> ratio; number of replicates same as reported for </w:t>
      </w:r>
      <w:r w:rsidR="003A2BB4">
        <w:t>Figure 2</w:t>
      </w:r>
      <w:r w:rsidRPr="00286579">
        <w:t xml:space="preserve">.1.f). </w:t>
      </w:r>
      <w:r w:rsidRPr="00286579">
        <w:rPr>
          <w:b/>
        </w:rPr>
        <w:t xml:space="preserve">(c, d) </w:t>
      </w:r>
      <w:r w:rsidRPr="00286579">
        <w:t xml:space="preserve">Representative nuclei stained with DAPI and MECP2 from non-PV (PNN-negative cells) </w:t>
      </w:r>
      <w:r w:rsidRPr="00286579">
        <w:rPr>
          <w:b/>
        </w:rPr>
        <w:t>(c)</w:t>
      </w:r>
      <w:r w:rsidRPr="00286579">
        <w:t xml:space="preserve"> and PNN-positive parvalbumin (PV) interneurons </w:t>
      </w:r>
      <w:r w:rsidRPr="00286579">
        <w:rPr>
          <w:b/>
        </w:rPr>
        <w:t xml:space="preserve">(d) </w:t>
      </w:r>
      <w:r w:rsidRPr="00286579">
        <w:t xml:space="preserve">in adolescent and adult naïve WT and Het show that MECP2 intensity is higher within PV nuclei across ages, and non-PV nuclei of adolescent (6wk) Het appear more intense compared to age-matched WT or adult (12wk) Het. Scale bars = 10 µm. </w:t>
      </w:r>
      <w:r w:rsidRPr="00286579">
        <w:rPr>
          <w:b/>
        </w:rPr>
        <w:t xml:space="preserve">(e) </w:t>
      </w:r>
      <w:r w:rsidRPr="00286579">
        <w:t>Het express MECP2 in approximately 50% of nuclei, compared to WT across ages, as measured by percentage of MECP2-positive nuclei in adolescent and adult WT and Het (n = 2 images per hemisphere per brain). (f-</w:t>
      </w:r>
      <w:r w:rsidRPr="00286579">
        <w:rPr>
          <w:b/>
        </w:rPr>
        <w:t>g)</w:t>
      </w:r>
      <w:r w:rsidRPr="00286579">
        <w:t xml:space="preserve"> Violin plots of the mean intensity of nuclear MECP2 within </w:t>
      </w:r>
      <w:r w:rsidRPr="00286579">
        <w:rPr>
          <w:b/>
        </w:rPr>
        <w:t>(f)</w:t>
      </w:r>
      <w:r w:rsidRPr="00286579">
        <w:t xml:space="preserve"> non-PV and </w:t>
      </w:r>
      <w:r w:rsidRPr="00286579">
        <w:rPr>
          <w:b/>
        </w:rPr>
        <w:t>(g)</w:t>
      </w:r>
      <w:r w:rsidRPr="00286579">
        <w:t xml:space="preserve"> PV nuclei. MECP2 expression increased significantly with age in non-PV nuclei of WT, while MECP2 expression in non-PV cells remained consistent across ages. Compared to age-matched WT control, 6-week-old Het showed a </w:t>
      </w:r>
      <w:bookmarkStart w:id="112" w:name="_Int_4A7vK6Z9"/>
      <w:r w:rsidRPr="00286579">
        <w:t>significant</w:t>
      </w:r>
      <w:bookmarkEnd w:id="112"/>
      <w:r w:rsidRPr="00286579">
        <w:t xml:space="preserve"> increase in MECP2 expression in non-PV cells, while 12-week-old Het did not. In PV nuclei, MECP2 expression increased significantly with age within both genotypes; there were no significant differences between WT and Het MECP2 expression at either age. Respective ages are indicated on the x-axes, and the number of nuclei from which data was collected is shown in parentheses for each condition (n = 5 animals per genotype at adolescent age; n = 4 animals per genotype at adulthood). Kruskal-Wallis followed by Uncorrected Dunn’s test: ns = not significant; **p &lt; 0.01, ***p &lt; 0.001. </w:t>
      </w:r>
      <w:r w:rsidRPr="00286579">
        <w:rPr>
          <w:b/>
        </w:rPr>
        <w:t>(b, e)</w:t>
      </w:r>
      <w:r w:rsidRPr="00286579">
        <w:t xml:space="preserve"> Mean ± SEM are shown.</w:t>
      </w:r>
    </w:p>
    <w:p w14:paraId="2A8F27BD" w14:textId="73FC6BC2" w:rsidR="00852394" w:rsidRDefault="00852394" w:rsidP="009E18ED"/>
    <w:p w14:paraId="3AC2A1FE" w14:textId="77777777" w:rsidR="00FE5C2F" w:rsidRDefault="00FE5C2F" w:rsidP="006C15E8">
      <w:pPr>
        <w:pStyle w:val="dsfig"/>
      </w:pPr>
    </w:p>
    <w:p w14:paraId="234B8BC0" w14:textId="3C85CC53" w:rsidR="005A228C" w:rsidRPr="00286579" w:rsidRDefault="00FE5C2F" w:rsidP="00812C8C">
      <w:pPr>
        <w:pStyle w:val="dsfig"/>
      </w:pPr>
      <w:bookmarkStart w:id="113" w:name="_Toc140443400"/>
      <w:r>
        <w:rPr>
          <w:noProof/>
        </w:rPr>
        <w:lastRenderedPageBreak/>
        <w:drawing>
          <wp:anchor distT="0" distB="0" distL="114300" distR="114300" simplePos="0" relativeHeight="251649536" behindDoc="0" locked="0" layoutInCell="1" allowOverlap="1" wp14:anchorId="79E1B964" wp14:editId="7F5F768D">
            <wp:simplePos x="0" y="0"/>
            <wp:positionH relativeFrom="column">
              <wp:posOffset>7620</wp:posOffset>
            </wp:positionH>
            <wp:positionV relativeFrom="paragraph">
              <wp:posOffset>0</wp:posOffset>
            </wp:positionV>
            <wp:extent cx="5939790" cy="6629400"/>
            <wp:effectExtent l="0" t="0" r="0" b="0"/>
            <wp:wrapSquare wrapText="bothSides"/>
            <wp:docPr id="12" name="Picture 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l="1926" t="2119" r="1337" b="2716"/>
                    <a:stretch>
                      <a:fillRect/>
                    </a:stretch>
                  </pic:blipFill>
                  <pic:spPr bwMode="auto">
                    <a:xfrm>
                      <a:off x="0" y="0"/>
                      <a:ext cx="5939790" cy="6629400"/>
                    </a:xfrm>
                    <a:prstGeom prst="rect">
                      <a:avLst/>
                    </a:prstGeom>
                    <a:noFill/>
                  </pic:spPr>
                </pic:pic>
              </a:graphicData>
            </a:graphic>
            <wp14:sizeRelH relativeFrom="margin">
              <wp14:pctWidth>0</wp14:pctWidth>
            </wp14:sizeRelH>
            <wp14:sizeRelV relativeFrom="margin">
              <wp14:pctHeight>0</wp14:pctHeight>
            </wp14:sizeRelV>
          </wp:anchor>
        </w:drawing>
      </w:r>
      <w:bookmarkEnd w:id="113"/>
    </w:p>
    <w:p w14:paraId="1AC9E79E" w14:textId="61A6042E" w:rsidR="00A71660" w:rsidRPr="00286579" w:rsidRDefault="00ED4844" w:rsidP="00286579">
      <w:pPr>
        <w:pStyle w:val="dsfig"/>
      </w:pPr>
      <w:bookmarkStart w:id="114" w:name="_Toc140443401"/>
      <w:r w:rsidRPr="00286579">
        <w:rPr>
          <w:noProof/>
        </w:rPr>
        <w:lastRenderedPageBreak/>
        <w:drawing>
          <wp:anchor distT="0" distB="0" distL="114300" distR="114300" simplePos="0" relativeHeight="251646464" behindDoc="0" locked="0" layoutInCell="1" allowOverlap="1" wp14:anchorId="5CD621CC" wp14:editId="5D4DA387">
            <wp:simplePos x="0" y="0"/>
            <wp:positionH relativeFrom="column">
              <wp:posOffset>0</wp:posOffset>
            </wp:positionH>
            <wp:positionV relativeFrom="paragraph">
              <wp:posOffset>-1905</wp:posOffset>
            </wp:positionV>
            <wp:extent cx="5943600" cy="3359785"/>
            <wp:effectExtent l="0" t="0" r="0" b="0"/>
            <wp:wrapSquare wrapText="bothSides"/>
            <wp:docPr id="1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359785"/>
                    </a:xfrm>
                    <a:prstGeom prst="rect">
                      <a:avLst/>
                    </a:prstGeom>
                    <a:noFill/>
                  </pic:spPr>
                </pic:pic>
              </a:graphicData>
            </a:graphic>
            <wp14:sizeRelH relativeFrom="margin">
              <wp14:pctWidth>0</wp14:pctWidth>
            </wp14:sizeRelH>
            <wp14:sizeRelV relativeFrom="margin">
              <wp14:pctHeight>0</wp14:pctHeight>
            </wp14:sizeRelV>
          </wp:anchor>
        </w:drawing>
      </w:r>
      <w:r w:rsidR="003A2BB4">
        <w:t>Figure 2</w:t>
      </w:r>
      <w:r w:rsidR="005A228C" w:rsidRPr="00286579">
        <w:t>.</w:t>
      </w:r>
      <w:r w:rsidR="003A2BB4">
        <w:t>2</w:t>
      </w:r>
      <w:r w:rsidR="005A228C" w:rsidRPr="00286579">
        <w:t>. Adolescent Het show similar PNN density as WT within S1BF.</w:t>
      </w:r>
      <w:bookmarkEnd w:id="114"/>
      <w:r w:rsidR="005A228C" w:rsidRPr="00286579">
        <w:t xml:space="preserve"> </w:t>
      </w:r>
    </w:p>
    <w:p w14:paraId="404A71B5" w14:textId="76E7197E" w:rsidR="005A228C" w:rsidRPr="00286579" w:rsidRDefault="005A228C" w:rsidP="00CF5323">
      <w:pPr>
        <w:pStyle w:val="dsfigtext"/>
      </w:pPr>
      <w:r w:rsidRPr="00286579">
        <w:rPr>
          <w:b/>
        </w:rPr>
        <w:t>(a)</w:t>
      </w:r>
      <w:r w:rsidRPr="00286579">
        <w:t xml:space="preserve"> Representative </w:t>
      </w:r>
      <w:proofErr w:type="spellStart"/>
      <w:r w:rsidRPr="00286579">
        <w:t>epifluorescent</w:t>
      </w:r>
      <w:proofErr w:type="spellEnd"/>
      <w:r w:rsidRPr="00286579">
        <w:t xml:space="preserve"> 10x micrographs of PNNs in S1BF of adolescent WT and Het. Arrows indicate high-intensity PNNs quantified for analysis. </w:t>
      </w:r>
      <w:r w:rsidRPr="00286579">
        <w:rPr>
          <w:b/>
        </w:rPr>
        <w:t>(b)</w:t>
      </w:r>
      <w:r w:rsidRPr="00286579">
        <w:t xml:space="preserve"> Schema of coronal mouse brain sections, depicting rostral (Bregma: 0.37 mm) to caudal (Bregma: -1.91 mm) regions of S1BF (boxes) analyzed for this study. Coordinate maps are based on </w:t>
      </w:r>
      <w:proofErr w:type="spellStart"/>
      <w:r w:rsidRPr="00286579">
        <w:t>Paxinos</w:t>
      </w:r>
      <w:proofErr w:type="spellEnd"/>
      <w:r w:rsidRPr="00286579">
        <w:t xml:space="preserve"> and Franklin’s mouse brain atlas, 4th edition. </w:t>
      </w:r>
      <w:r w:rsidRPr="00286579">
        <w:rPr>
          <w:b/>
        </w:rPr>
        <w:t>(c)</w:t>
      </w:r>
      <w:r w:rsidRPr="00286579">
        <w:t xml:space="preserve"> Statistical analysis of manually counted high-intensity PNNs revealed that the density is similar between adolescent WT and Het. Each circle represents the average high-intensity PNN density of each brain, superimposed on violin plots showing median with distribution of all sections. Individual colors represent cohorts processed and analyzed together. WT: n=307 images, 6 animals. Het: n=313 images, 6 animals. Mann-Whitney test: ns = not significant. </w:t>
      </w:r>
      <w:r w:rsidRPr="00286579">
        <w:rPr>
          <w:b/>
        </w:rPr>
        <w:t>(d)</w:t>
      </w:r>
      <w:r w:rsidRPr="00286579">
        <w:t xml:space="preserve"> All intensity analysis of PNN expression. The top two panels show two distributions of PNN intensity obtained with a two-component Gaussian mixture model for each image (see Methods). The distributions with higher means (red traces) were used for subsequent analyses, while background signal (blue traces) was excluded. Each trace represents PNN intensity distribution of an image. Insets show histograms of raw intensities for pixels of all images (135 WT and 140 Het). Bottom panel: statistical analysis revealed no significant difference in all PNN intensity between adolescent WT and Het. The graph shows the distribution of the means (small red dots and violin plots) of the red traces in top panels. Large dots show aggregated mean of the red distributions for each color-coded cohort. Box plots within violin plots show 25th, 50th and 75th quartiles. Linear mixed effect model and t-test: p &gt; 0.05.</w:t>
      </w:r>
    </w:p>
    <w:p w14:paraId="73A7C453" w14:textId="582BCF1C" w:rsidR="005A228C" w:rsidRDefault="005A228C" w:rsidP="005A228C">
      <w:pPr>
        <w:pStyle w:val="BodyText"/>
      </w:pPr>
      <w:r>
        <w:br w:type="page"/>
      </w:r>
    </w:p>
    <w:p w14:paraId="430FC00C" w14:textId="28AF6C0B" w:rsidR="00A71660" w:rsidRDefault="00FE5C2F" w:rsidP="00CF5323">
      <w:pPr>
        <w:pStyle w:val="dsfigtext"/>
        <w:rPr>
          <w:rFonts w:ascii="Georgia" w:eastAsia="Georgia" w:hAnsi="Georgia" w:cs="Georgia"/>
          <w:sz w:val="20"/>
          <w:szCs w:val="20"/>
        </w:rPr>
      </w:pPr>
      <w:r>
        <w:rPr>
          <w:noProof/>
        </w:rPr>
        <w:lastRenderedPageBreak/>
        <w:drawing>
          <wp:anchor distT="0" distB="0" distL="114300" distR="114300" simplePos="0" relativeHeight="251648512" behindDoc="0" locked="0" layoutInCell="1" allowOverlap="1" wp14:anchorId="79E982C1" wp14:editId="1478F519">
            <wp:simplePos x="0" y="0"/>
            <wp:positionH relativeFrom="column">
              <wp:posOffset>0</wp:posOffset>
            </wp:positionH>
            <wp:positionV relativeFrom="paragraph">
              <wp:posOffset>0</wp:posOffset>
            </wp:positionV>
            <wp:extent cx="5943600" cy="2281555"/>
            <wp:effectExtent l="0" t="0" r="0" b="0"/>
            <wp:wrapSquare wrapText="bothSides"/>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2281555"/>
                    </a:xfrm>
                    <a:prstGeom prst="rect">
                      <a:avLst/>
                    </a:prstGeom>
                    <a:noFill/>
                  </pic:spPr>
                </pic:pic>
              </a:graphicData>
            </a:graphic>
            <wp14:sizeRelH relativeFrom="page">
              <wp14:pctWidth>0</wp14:pctWidth>
            </wp14:sizeRelH>
            <wp14:sizeRelV relativeFrom="page">
              <wp14:pctHeight>0</wp14:pctHeight>
            </wp14:sizeRelV>
          </wp:anchor>
        </w:drawing>
      </w:r>
      <w:bookmarkStart w:id="115" w:name="_Toc140443402"/>
      <w:r w:rsidR="005A228C" w:rsidRPr="005A228C">
        <w:rPr>
          <w:rStyle w:val="dsfigChar"/>
        </w:rPr>
        <w:t xml:space="preserve">Figure </w:t>
      </w:r>
      <w:r w:rsidR="003A2BB4">
        <w:rPr>
          <w:rStyle w:val="dsfigChar"/>
        </w:rPr>
        <w:t>2</w:t>
      </w:r>
      <w:r w:rsidR="005A228C">
        <w:rPr>
          <w:rStyle w:val="dsfigChar"/>
        </w:rPr>
        <w:t>.</w:t>
      </w:r>
      <w:r w:rsidR="003A2BB4">
        <w:rPr>
          <w:rStyle w:val="dsfigChar"/>
        </w:rPr>
        <w:t>3</w:t>
      </w:r>
      <w:r w:rsidR="005A228C" w:rsidRPr="005A228C">
        <w:rPr>
          <w:rStyle w:val="dsfigChar"/>
        </w:rPr>
        <w:t>. Adolescent Het perform pup retrieval comparable to WT.</w:t>
      </w:r>
      <w:bookmarkEnd w:id="115"/>
      <w:r w:rsidR="005A228C" w:rsidRPr="005A228C">
        <w:rPr>
          <w:rFonts w:ascii="Georgia" w:eastAsia="Georgia" w:hAnsi="Georgia" w:cs="Georgia"/>
          <w:sz w:val="20"/>
          <w:szCs w:val="20"/>
        </w:rPr>
        <w:t xml:space="preserve"> </w:t>
      </w:r>
    </w:p>
    <w:p w14:paraId="3AAE7FB0" w14:textId="5B78C44E" w:rsidR="005A228C" w:rsidRDefault="005A228C" w:rsidP="00CF5323">
      <w:pPr>
        <w:pStyle w:val="dsfigtext"/>
      </w:pPr>
      <w:r w:rsidRPr="002C5595">
        <w:rPr>
          <w:b/>
        </w:rPr>
        <w:t xml:space="preserve">(a-a’) </w:t>
      </w:r>
      <w:r w:rsidRPr="005A228C">
        <w:t xml:space="preserve">Mean latency index of pup retrieval behavior for each testing day </w:t>
      </w:r>
      <w:r w:rsidRPr="002C5595">
        <w:rPr>
          <w:b/>
        </w:rPr>
        <w:t xml:space="preserve">(a) </w:t>
      </w:r>
      <w:r w:rsidRPr="005A228C">
        <w:t xml:space="preserve">and averaged per animal across all testing days </w:t>
      </w:r>
      <w:r w:rsidRPr="002C5595">
        <w:rPr>
          <w:b/>
        </w:rPr>
        <w:t>(a’)</w:t>
      </w:r>
      <w:r w:rsidRPr="005A228C">
        <w:t xml:space="preserve"> showed significant improved retrieval across testing days for both WT and Het, and no significant difference in average latency between genotypes. </w:t>
      </w:r>
      <w:r w:rsidRPr="002C5595">
        <w:rPr>
          <w:b/>
        </w:rPr>
        <w:t>(b-b’)</w:t>
      </w:r>
      <w:r w:rsidRPr="005A228C">
        <w:t xml:space="preserve"> Mean number of errors during pup retrieval for each testing day </w:t>
      </w:r>
      <w:r w:rsidRPr="002C5595">
        <w:rPr>
          <w:b/>
        </w:rPr>
        <w:t>(b)</w:t>
      </w:r>
      <w:r w:rsidRPr="005A228C">
        <w:t xml:space="preserve"> and averaged per animal across all testing days </w:t>
      </w:r>
      <w:r w:rsidRPr="002C5595">
        <w:rPr>
          <w:b/>
        </w:rPr>
        <w:t>(b’)</w:t>
      </w:r>
      <w:r w:rsidRPr="005A228C">
        <w:t xml:space="preserve"> showed same result as latency index. (</w:t>
      </w:r>
      <w:proofErr w:type="gramStart"/>
      <w:r w:rsidRPr="005A228C">
        <w:t>all</w:t>
      </w:r>
      <w:proofErr w:type="gramEnd"/>
      <w:r w:rsidRPr="005A228C">
        <w:t xml:space="preserve"> panels) Mean ± SEM are shown. (a, b) Kruskal-Wallis followed by Uncorrected Dunn’s test; *p &lt; 0.05, **p &lt; 0.01, ***p &lt; 0.001, ****p &lt; 0.0001. Color * = within genotype, significance between P0 and P-day. (a’, b’) Mann-Whitney test: ns = not significant.</w:t>
      </w:r>
      <w:r w:rsidR="00327994">
        <w:t xml:space="preserve"> </w:t>
      </w:r>
    </w:p>
    <w:p w14:paraId="3E2B0FA0" w14:textId="2B292C7A" w:rsidR="00327994" w:rsidRDefault="00327994" w:rsidP="00CF5323">
      <w:pPr>
        <w:pStyle w:val="dsfigtext"/>
      </w:pPr>
    </w:p>
    <w:p w14:paraId="3A4D5D53" w14:textId="7AD8A203" w:rsidR="00327994" w:rsidRDefault="00FE5C2F" w:rsidP="00CF5323">
      <w:pPr>
        <w:pStyle w:val="dsfigtext"/>
      </w:pPr>
      <w:r>
        <w:rPr>
          <w:noProof/>
        </w:rPr>
        <w:drawing>
          <wp:anchor distT="0" distB="0" distL="114300" distR="114300" simplePos="0" relativeHeight="251659776" behindDoc="0" locked="0" layoutInCell="1" allowOverlap="1" wp14:anchorId="3ECFA920" wp14:editId="38AEF51D">
            <wp:simplePos x="0" y="0"/>
            <wp:positionH relativeFrom="column">
              <wp:posOffset>0</wp:posOffset>
            </wp:positionH>
            <wp:positionV relativeFrom="paragraph">
              <wp:posOffset>423545</wp:posOffset>
            </wp:positionV>
            <wp:extent cx="5943600" cy="1504950"/>
            <wp:effectExtent l="0" t="0" r="0" b="0"/>
            <wp:wrapSquare wrapText="bothSides"/>
            <wp:docPr id="1"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1504950"/>
                    </a:xfrm>
                    <a:prstGeom prst="rect">
                      <a:avLst/>
                    </a:prstGeom>
                    <a:noFill/>
                    <a:ln>
                      <a:noFill/>
                    </a:ln>
                  </pic:spPr>
                </pic:pic>
              </a:graphicData>
            </a:graphic>
          </wp:anchor>
        </w:drawing>
      </w:r>
    </w:p>
    <w:p w14:paraId="2C806465" w14:textId="746A47B8" w:rsidR="005A228C" w:rsidRDefault="005A228C" w:rsidP="008C3AC1"/>
    <w:p w14:paraId="01497FFC" w14:textId="516F8685" w:rsidR="00A71660" w:rsidRDefault="005A228C" w:rsidP="00A71660">
      <w:bookmarkStart w:id="116" w:name="_Toc140443403"/>
      <w:r w:rsidRPr="00A71660">
        <w:rPr>
          <w:rStyle w:val="dsfigChar"/>
        </w:rPr>
        <w:t xml:space="preserve">Figure </w:t>
      </w:r>
      <w:r w:rsidR="003A2BB4">
        <w:rPr>
          <w:rStyle w:val="dsfigChar"/>
        </w:rPr>
        <w:t>2</w:t>
      </w:r>
      <w:r w:rsidRPr="00A71660">
        <w:rPr>
          <w:rStyle w:val="dsfigChar"/>
        </w:rPr>
        <w:t>.</w:t>
      </w:r>
      <w:r w:rsidR="003A2BB4">
        <w:rPr>
          <w:rStyle w:val="dsfigChar"/>
        </w:rPr>
        <w:t>4</w:t>
      </w:r>
      <w:r w:rsidRPr="00A71660">
        <w:rPr>
          <w:rStyle w:val="dsfigChar"/>
        </w:rPr>
        <w:t>. Tactile behavior schema.</w:t>
      </w:r>
      <w:bookmarkEnd w:id="116"/>
      <w:r w:rsidRPr="00A71660">
        <w:t xml:space="preserve"> </w:t>
      </w:r>
    </w:p>
    <w:p w14:paraId="1CF76B48" w14:textId="63C114D8" w:rsidR="005A228C" w:rsidRPr="00A71660" w:rsidRDefault="005A228C" w:rsidP="00CF5323">
      <w:pPr>
        <w:pStyle w:val="dsfigtext"/>
      </w:pPr>
      <w:r w:rsidRPr="00A71660">
        <w:t xml:space="preserve">Behavior tests begin with two days of habituation to introduce the mice to the behavioral box set up. On each days of texture discrimination (days 3 and 4), individual mouse undergoes a 10-minute familiarization trial followed by a 10-minute testing trial, with varied sandpaper grits. On day 5, objects are used instead of textures for novel object recognition </w:t>
      </w:r>
      <w:proofErr w:type="gramStart"/>
      <w:r w:rsidRPr="00A71660">
        <w:t>task</w:t>
      </w:r>
      <w:proofErr w:type="gramEnd"/>
      <w:r w:rsidRPr="00A71660">
        <w:t>. See Methods for detail.</w:t>
      </w:r>
    </w:p>
    <w:p w14:paraId="59799B33" w14:textId="5B80E4DC" w:rsidR="005A228C" w:rsidRDefault="005A228C" w:rsidP="005A228C">
      <w:pPr>
        <w:pStyle w:val="BodyText"/>
      </w:pPr>
      <w:r>
        <w:br w:type="page"/>
      </w:r>
    </w:p>
    <w:p w14:paraId="2F092ABE" w14:textId="16ECCE64" w:rsidR="00A71660" w:rsidRDefault="0012593B" w:rsidP="00CF5323">
      <w:pPr>
        <w:pStyle w:val="dsfigtext"/>
        <w:rPr>
          <w:rFonts w:ascii="Georgia" w:eastAsia="Georgia" w:hAnsi="Georgia" w:cs="Georgia"/>
          <w:sz w:val="20"/>
          <w:szCs w:val="20"/>
        </w:rPr>
      </w:pPr>
      <w:r>
        <w:rPr>
          <w:noProof/>
        </w:rPr>
        <w:lastRenderedPageBreak/>
        <w:drawing>
          <wp:anchor distT="0" distB="0" distL="114300" distR="114300" simplePos="0" relativeHeight="251660800" behindDoc="0" locked="0" layoutInCell="1" allowOverlap="1" wp14:anchorId="3C80AE4E" wp14:editId="2AFE2211">
            <wp:simplePos x="0" y="0"/>
            <wp:positionH relativeFrom="column">
              <wp:posOffset>22860</wp:posOffset>
            </wp:positionH>
            <wp:positionV relativeFrom="paragraph">
              <wp:posOffset>0</wp:posOffset>
            </wp:positionV>
            <wp:extent cx="5943600" cy="5010150"/>
            <wp:effectExtent l="0" t="0" r="0" b="0"/>
            <wp:wrapSquare wrapText="bothSides"/>
            <wp:docPr id="2" name="Picture 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icture containing diagram&#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5010150"/>
                    </a:xfrm>
                    <a:prstGeom prst="rect">
                      <a:avLst/>
                    </a:prstGeom>
                    <a:noFill/>
                    <a:ln>
                      <a:noFill/>
                    </a:ln>
                  </pic:spPr>
                </pic:pic>
              </a:graphicData>
            </a:graphic>
          </wp:anchor>
        </w:drawing>
      </w:r>
      <w:bookmarkStart w:id="117" w:name="_Toc140443404"/>
      <w:r w:rsidR="003A2BB4">
        <w:rPr>
          <w:rStyle w:val="dsfigChar"/>
        </w:rPr>
        <w:t>Figure 2</w:t>
      </w:r>
      <w:r w:rsidR="005A228C">
        <w:rPr>
          <w:rStyle w:val="dsfigChar"/>
        </w:rPr>
        <w:t>.</w:t>
      </w:r>
      <w:r w:rsidR="003A2BB4">
        <w:rPr>
          <w:rStyle w:val="dsfigChar"/>
        </w:rPr>
        <w:t>5</w:t>
      </w:r>
      <w:r w:rsidR="005A228C" w:rsidRPr="005A228C">
        <w:rPr>
          <w:rStyle w:val="dsfigChar"/>
        </w:rPr>
        <w:t>. Adolescent Het have subtle whisking deficits during texture interactions.</w:t>
      </w:r>
      <w:bookmarkEnd w:id="117"/>
      <w:r w:rsidR="005A228C" w:rsidRPr="005A228C">
        <w:rPr>
          <w:rFonts w:ascii="Georgia" w:eastAsia="Georgia" w:hAnsi="Georgia" w:cs="Georgia"/>
          <w:sz w:val="20"/>
          <w:szCs w:val="20"/>
        </w:rPr>
        <w:t xml:space="preserve"> </w:t>
      </w:r>
    </w:p>
    <w:p w14:paraId="40335FA9" w14:textId="4EFF310A" w:rsidR="005A228C" w:rsidRDefault="005A228C" w:rsidP="00CF5323">
      <w:pPr>
        <w:pStyle w:val="dsfigtext"/>
      </w:pPr>
      <w:r w:rsidRPr="002C5595">
        <w:rPr>
          <w:b/>
        </w:rPr>
        <w:t>(a)</w:t>
      </w:r>
      <w:r w:rsidRPr="005A228C">
        <w:t xml:space="preserve"> Examples of frame-by-frame texture interactions across four 10-min trials of texture exposure for adolescent WT (top panel) and Het (bottom panel), represented as sequences. The X-axis represents the time (s). Whisker interactions (purple) are plotted as blocks that span the duration of the interaction. Each row depicts fleeting whisker interactions of a mouse during individual trials. </w:t>
      </w:r>
      <w:r w:rsidRPr="002C5595">
        <w:rPr>
          <w:b/>
        </w:rPr>
        <w:t>(b-d)</w:t>
      </w:r>
      <w:r w:rsidRPr="005A228C">
        <w:t xml:space="preserve"> Statistical analysis of the interaction quantifications revealed that on average, WT and Het had similar total number of contacts across 2-4 trials </w:t>
      </w:r>
      <w:r w:rsidRPr="002C5595">
        <w:rPr>
          <w:b/>
        </w:rPr>
        <w:t>(b)</w:t>
      </w:r>
      <w:r w:rsidRPr="005A228C">
        <w:t xml:space="preserve"> and spent similar averaged total time investigating textures across 2-4 trials </w:t>
      </w:r>
      <w:r w:rsidRPr="002C5595">
        <w:rPr>
          <w:b/>
        </w:rPr>
        <w:t>(c)</w:t>
      </w:r>
      <w:r w:rsidRPr="005A228C">
        <w:t xml:space="preserve">. However, Het spent significantly longer during each whisker interaction than WT </w:t>
      </w:r>
      <w:r w:rsidRPr="002C5595">
        <w:rPr>
          <w:b/>
        </w:rPr>
        <w:t>(d)</w:t>
      </w:r>
      <w:r w:rsidRPr="005A228C">
        <w:t xml:space="preserve">. </w:t>
      </w:r>
      <w:proofErr w:type="spellStart"/>
      <w:r w:rsidRPr="005A228C">
        <w:t>Superplots</w:t>
      </w:r>
      <w:proofErr w:type="spellEnd"/>
      <w:r w:rsidRPr="005A228C">
        <w:t xml:space="preserve"> data visualization shows individual cohorts by same color circles, represent the mean of 2-4 trials (n=9 WT, n=10 Het) and violin plots show median and distribution of all interactions. Mann-Whitney test: ns = not significant, ****p &lt; 0.0001.</w:t>
      </w:r>
    </w:p>
    <w:p w14:paraId="2124F0E8" w14:textId="511471A6" w:rsidR="00327994" w:rsidRDefault="00327994" w:rsidP="00CF5323">
      <w:pPr>
        <w:pStyle w:val="dsfigtext"/>
      </w:pPr>
    </w:p>
    <w:p w14:paraId="3C600D3F" w14:textId="77777777" w:rsidR="00812C8C" w:rsidRDefault="00812C8C">
      <w:pPr>
        <w:spacing w:line="240" w:lineRule="auto"/>
        <w:jc w:val="left"/>
        <w:rPr>
          <w:rStyle w:val="dsfigChar"/>
          <w:bCs w:val="0"/>
        </w:rPr>
      </w:pPr>
      <w:r>
        <w:rPr>
          <w:rStyle w:val="dsfigChar"/>
        </w:rPr>
        <w:br w:type="page"/>
      </w:r>
    </w:p>
    <w:p w14:paraId="236C174D" w14:textId="01EB0306" w:rsidR="00812C8C" w:rsidRDefault="00812C8C" w:rsidP="00812C8C">
      <w:pPr>
        <w:pStyle w:val="dsfigtext"/>
        <w:rPr>
          <w:rFonts w:ascii="Georgia" w:eastAsia="Georgia" w:hAnsi="Georgia" w:cs="Georgia"/>
          <w:noProof/>
          <w:sz w:val="20"/>
          <w:szCs w:val="20"/>
        </w:rPr>
      </w:pPr>
      <w:bookmarkStart w:id="118" w:name="_Toc140443405"/>
      <w:r w:rsidRPr="001F3FFE">
        <w:rPr>
          <w:rStyle w:val="dsfigChar"/>
        </w:rPr>
        <w:lastRenderedPageBreak/>
        <w:t xml:space="preserve">Figure </w:t>
      </w:r>
      <w:r w:rsidR="003A2BB4">
        <w:rPr>
          <w:rStyle w:val="dsfigChar"/>
        </w:rPr>
        <w:t>2</w:t>
      </w:r>
      <w:r>
        <w:rPr>
          <w:rStyle w:val="dsfigChar"/>
        </w:rPr>
        <w:t>.</w:t>
      </w:r>
      <w:r w:rsidR="003A2BB4">
        <w:rPr>
          <w:rStyle w:val="dsfigChar"/>
        </w:rPr>
        <w:t>6</w:t>
      </w:r>
      <w:r w:rsidRPr="001F3FFE">
        <w:rPr>
          <w:rStyle w:val="dsfigChar"/>
        </w:rPr>
        <w:t>. Adolescent Het exhibit subtle whisking deficits during object interactions</w:t>
      </w:r>
      <w:r>
        <w:rPr>
          <w:rStyle w:val="dsfigChar"/>
        </w:rPr>
        <w:t>.</w:t>
      </w:r>
      <w:bookmarkEnd w:id="118"/>
      <w:r w:rsidRPr="001F3FFE">
        <w:rPr>
          <w:rFonts w:ascii="Georgia" w:eastAsia="Georgia" w:hAnsi="Georgia" w:cs="Georgia"/>
          <w:noProof/>
          <w:sz w:val="20"/>
          <w:szCs w:val="20"/>
        </w:rPr>
        <w:t xml:space="preserve"> </w:t>
      </w:r>
    </w:p>
    <w:p w14:paraId="04C6A172" w14:textId="77777777" w:rsidR="00812C8C" w:rsidRPr="00CF5323" w:rsidRDefault="00812C8C" w:rsidP="00812C8C">
      <w:pPr>
        <w:pStyle w:val="dsfigtext"/>
      </w:pPr>
      <w:r w:rsidRPr="00CF5323">
        <w:t>(a)</w:t>
      </w:r>
      <w:r w:rsidRPr="00CF5323">
        <w:rPr>
          <w:rFonts w:ascii="Georgia" w:eastAsia="Georgia" w:hAnsi="Georgia" w:cs="Georgia"/>
          <w:noProof/>
          <w:sz w:val="20"/>
          <w:szCs w:val="20"/>
        </w:rPr>
        <w:t xml:space="preserve"> </w:t>
      </w:r>
      <w:r w:rsidRPr="00CF5323">
        <w:t>Examples of frame-by-frame texture interactions across two 10-min trials of object exposure for adolescent WT (top panel) and Het (bottom panel) color coded by types of interaction (whisker, forepaw, whole-body climbing), represented as sequences. The X-axis represents the time (s), and interactions are plotted as blocks that span the duration of the interaction. Each row depicts fleeting whisker (purple), forepaw (yellow) or whole-body climbing (teal) interactions of the mice during individual trials. (b-d) Statistical analysis of the interaction quantifications revealed Het made significantly more contacts using whiskers (b), but not forepaws (c) or whole-body climbing (d) compared to WT. (e-g) There were no statistical differences between WT and Het for the time spent with objects using whiskers (e), forepaws (f), or whole-body climbing (g). (h-j) Het spent significantly more time than WT during each whisker interaction (h), but not with forepaw (</w:t>
      </w:r>
      <w:proofErr w:type="spellStart"/>
      <w:r w:rsidRPr="00CF5323">
        <w:t>i</w:t>
      </w:r>
      <w:proofErr w:type="spellEnd"/>
      <w:r w:rsidRPr="00CF5323">
        <w:t xml:space="preserve">) or whole-body climbing (j). (b-j) </w:t>
      </w:r>
      <w:proofErr w:type="spellStart"/>
      <w:r w:rsidRPr="00CF5323">
        <w:t>Superplots</w:t>
      </w:r>
      <w:proofErr w:type="spellEnd"/>
      <w:r w:rsidRPr="00CF5323">
        <w:t xml:space="preserve"> data visualization shows individual cohorts by same color circles, represent the mean of 2 trials (n=9 WT, n=10 Het) and violin plots show median and distribution of all interactions. Mann-Whitney test: ns = not significant, **p &lt; 0.01, ****p &lt; 0.0001. </w:t>
      </w:r>
    </w:p>
    <w:p w14:paraId="27788C65" w14:textId="4650FBB3" w:rsidR="00327994" w:rsidRPr="00812C8C" w:rsidRDefault="0012593B" w:rsidP="00812C8C">
      <w:pPr>
        <w:pStyle w:val="BodyText"/>
      </w:pPr>
      <w:r>
        <w:rPr>
          <w:noProof/>
        </w:rPr>
        <w:lastRenderedPageBreak/>
        <w:drawing>
          <wp:anchor distT="0" distB="0" distL="114300" distR="114300" simplePos="0" relativeHeight="251661824" behindDoc="0" locked="0" layoutInCell="1" allowOverlap="1" wp14:anchorId="14763CA1" wp14:editId="726DB96B">
            <wp:simplePos x="0" y="0"/>
            <wp:positionH relativeFrom="column">
              <wp:posOffset>0</wp:posOffset>
            </wp:positionH>
            <wp:positionV relativeFrom="paragraph">
              <wp:posOffset>0</wp:posOffset>
            </wp:positionV>
            <wp:extent cx="5838825" cy="8229600"/>
            <wp:effectExtent l="0" t="0" r="0" b="0"/>
            <wp:wrapSquare wrapText="bothSides"/>
            <wp:docPr id="3" name="Picture 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agram, engineering drawing&#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38825" cy="8229600"/>
                    </a:xfrm>
                    <a:prstGeom prst="rect">
                      <a:avLst/>
                    </a:prstGeom>
                    <a:noFill/>
                    <a:ln>
                      <a:noFill/>
                    </a:ln>
                  </pic:spPr>
                </pic:pic>
              </a:graphicData>
            </a:graphic>
          </wp:anchor>
        </w:drawing>
      </w:r>
    </w:p>
    <w:p w14:paraId="7C6FEC3F" w14:textId="4F48BB74" w:rsidR="00812C8C" w:rsidRDefault="00812C8C" w:rsidP="00812C8C">
      <w:pPr>
        <w:pStyle w:val="dsfigtext"/>
      </w:pPr>
      <w:bookmarkStart w:id="119" w:name="_Toc140443406"/>
      <w:r w:rsidRPr="001F3FFE">
        <w:rPr>
          <w:rStyle w:val="dsfigChar"/>
        </w:rPr>
        <w:lastRenderedPageBreak/>
        <w:t xml:space="preserve">Figure </w:t>
      </w:r>
      <w:r w:rsidR="003A2BB4">
        <w:rPr>
          <w:rStyle w:val="dsfigChar"/>
        </w:rPr>
        <w:t>2</w:t>
      </w:r>
      <w:r>
        <w:rPr>
          <w:rStyle w:val="dsfigChar"/>
        </w:rPr>
        <w:t>.</w:t>
      </w:r>
      <w:r w:rsidR="003A2BB4">
        <w:rPr>
          <w:rStyle w:val="dsfigChar"/>
        </w:rPr>
        <w:t>7</w:t>
      </w:r>
      <w:r w:rsidRPr="001F3FFE">
        <w:rPr>
          <w:rStyle w:val="dsfigChar"/>
        </w:rPr>
        <w:t>. Adult Het exhibit hypersensitivity and compensatory behaviors during texture interactions.</w:t>
      </w:r>
      <w:bookmarkEnd w:id="119"/>
      <w:r w:rsidRPr="001F3FFE">
        <w:t xml:space="preserve"> </w:t>
      </w:r>
    </w:p>
    <w:p w14:paraId="6CC723F2" w14:textId="77777777" w:rsidR="00812C8C" w:rsidRDefault="00812C8C" w:rsidP="00812C8C">
      <w:pPr>
        <w:pStyle w:val="dsfigtext"/>
      </w:pPr>
      <w:r w:rsidRPr="00A71660">
        <w:rPr>
          <w:b/>
        </w:rPr>
        <w:t>(a)</w:t>
      </w:r>
      <w:r w:rsidRPr="001F3FFE">
        <w:t xml:space="preserve"> Examples of frame-by-frame texture interactions across four 10-min trials of texture exposure for adult WT (top panel) and Het (bottom panel) color coded by types of interaction (whisker, forepaw, whole-body climbing), represented as sequences. The X-axis represents the time (s), and interactions are plotted as blocks that span the duration of the interaction. Each row depicts fleeting whisker (purple), forepaw (yellow) or whole-body climbing (teal) interactions of the mice during individual trials. </w:t>
      </w:r>
      <w:r w:rsidRPr="00A71660">
        <w:rPr>
          <w:b/>
        </w:rPr>
        <w:t>(b-j)</w:t>
      </w:r>
      <w:r w:rsidRPr="001F3FFE">
        <w:t xml:space="preserve"> Statistical analysis of the interaction quantifications revealed adult Het made significantly more contacts </w:t>
      </w:r>
      <w:r w:rsidRPr="00A71660">
        <w:rPr>
          <w:b/>
        </w:rPr>
        <w:t>(b-d)</w:t>
      </w:r>
      <w:r w:rsidRPr="001F3FFE">
        <w:t xml:space="preserve">, spent significantly more total time </w:t>
      </w:r>
      <w:r w:rsidRPr="00A71660">
        <w:rPr>
          <w:b/>
        </w:rPr>
        <w:t>(e-g)</w:t>
      </w:r>
      <w:r w:rsidRPr="001F3FFE">
        <w:t xml:space="preserve"> and time per interaction </w:t>
      </w:r>
      <w:r w:rsidRPr="00A71660">
        <w:rPr>
          <w:b/>
        </w:rPr>
        <w:t>(h-j)</w:t>
      </w:r>
      <w:r w:rsidRPr="001F3FFE">
        <w:t xml:space="preserve"> with textures, with all interaction types </w:t>
      </w:r>
      <w:r w:rsidRPr="00A71660">
        <w:rPr>
          <w:b/>
        </w:rPr>
        <w:t>(b-j)</w:t>
      </w:r>
      <w:r w:rsidRPr="001F3FFE">
        <w:t xml:space="preserve">, compared to adult WT. </w:t>
      </w:r>
      <w:proofErr w:type="spellStart"/>
      <w:r w:rsidRPr="001F3FFE">
        <w:t>Superplots</w:t>
      </w:r>
      <w:proofErr w:type="spellEnd"/>
      <w:r w:rsidRPr="001F3FFE">
        <w:t xml:space="preserve"> data visualization shows individual cohorts by same color circles,, represent the mean of 2-4 trials (n=9 WT, n=8 Het) and violin plots show median and distribution of all interactions. Mann-Whitney test: *p &lt; 0.05, **p &lt; 0.01, ***p &lt; 0.001, ****p &lt; 0.0001.</w:t>
      </w:r>
    </w:p>
    <w:p w14:paraId="761E1DF3" w14:textId="77777777" w:rsidR="00812C8C" w:rsidRDefault="00812C8C" w:rsidP="00812C8C">
      <w:pPr>
        <w:pStyle w:val="dsfigtext"/>
      </w:pPr>
    </w:p>
    <w:p w14:paraId="1192C363" w14:textId="0B5C7C6D" w:rsidR="001F3FFE" w:rsidRDefault="001F3FFE" w:rsidP="00812C8C">
      <w:pPr>
        <w:pStyle w:val="dsfigtext"/>
      </w:pPr>
      <w:r w:rsidRPr="00812C8C">
        <w:br w:type="page"/>
      </w:r>
      <w:r w:rsidR="0012593B">
        <w:rPr>
          <w:noProof/>
        </w:rPr>
        <w:lastRenderedPageBreak/>
        <w:drawing>
          <wp:inline distT="0" distB="0" distL="0" distR="0" wp14:anchorId="6C5A1758" wp14:editId="54B50740">
            <wp:extent cx="5943600" cy="8067675"/>
            <wp:effectExtent l="0" t="0" r="0" b="0"/>
            <wp:docPr id="4"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agram&#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8067675"/>
                    </a:xfrm>
                    <a:prstGeom prst="rect">
                      <a:avLst/>
                    </a:prstGeom>
                    <a:noFill/>
                    <a:ln>
                      <a:noFill/>
                    </a:ln>
                  </pic:spPr>
                </pic:pic>
              </a:graphicData>
            </a:graphic>
          </wp:inline>
        </w:drawing>
      </w:r>
    </w:p>
    <w:p w14:paraId="5CB0DC48" w14:textId="13DEC46A" w:rsidR="00812C8C" w:rsidRDefault="00812C8C" w:rsidP="00812C8C">
      <w:pPr>
        <w:pStyle w:val="dsfigtext"/>
      </w:pPr>
      <w:bookmarkStart w:id="120" w:name="_Toc140443407"/>
      <w:r w:rsidRPr="001F3FFE">
        <w:rPr>
          <w:rStyle w:val="dsfigChar"/>
        </w:rPr>
        <w:lastRenderedPageBreak/>
        <w:t xml:space="preserve">Figure </w:t>
      </w:r>
      <w:r w:rsidR="003A2BB4">
        <w:rPr>
          <w:rStyle w:val="dsfigChar"/>
        </w:rPr>
        <w:t>2</w:t>
      </w:r>
      <w:r>
        <w:rPr>
          <w:rStyle w:val="dsfigChar"/>
        </w:rPr>
        <w:t>.</w:t>
      </w:r>
      <w:r w:rsidR="003A2BB4">
        <w:rPr>
          <w:rStyle w:val="dsfigChar"/>
        </w:rPr>
        <w:t>8</w:t>
      </w:r>
      <w:r w:rsidRPr="001F3FFE">
        <w:rPr>
          <w:rStyle w:val="dsfigChar"/>
        </w:rPr>
        <w:t>. Adult Het display mild whisker deficit while interacting with objects.</w:t>
      </w:r>
      <w:bookmarkEnd w:id="120"/>
      <w:r w:rsidRPr="001F3FFE">
        <w:t xml:space="preserve"> </w:t>
      </w:r>
      <w:r w:rsidRPr="00A71660">
        <w:rPr>
          <w:b/>
        </w:rPr>
        <w:t>(a)</w:t>
      </w:r>
      <w:r w:rsidRPr="001F3FFE">
        <w:t xml:space="preserve"> Examples of frame-by-frame texture interactions across two 10-min trials of object exposure for adult WT (top panel) and Het (bottom panel) color coded by types of interaction (whisker, forepaw, whole-body climbing), represented as sequences. The X-axis represents the time (s), and interactions are plotted as blocks that span the duration of the interaction. Each row depicts fleeting whisker (purple), forepaw (yellow) or whole-body climbing (teal) interactions of the mice during individual trials. </w:t>
      </w:r>
      <w:r w:rsidRPr="00A71660">
        <w:rPr>
          <w:b/>
        </w:rPr>
        <w:t>(b-j)</w:t>
      </w:r>
      <w:r w:rsidRPr="001F3FFE">
        <w:t xml:space="preserve"> Statistical analysis of the interaction quantifications revealed adult Het interacted with objects using whisker, forepaw and whole-body climbing, similar to WT, in the number of contacts </w:t>
      </w:r>
      <w:r w:rsidRPr="00A71660">
        <w:rPr>
          <w:b/>
        </w:rPr>
        <w:t>(b-d)</w:t>
      </w:r>
      <w:r w:rsidRPr="001F3FFE">
        <w:t xml:space="preserve">, total time with objects </w:t>
      </w:r>
      <w:r w:rsidRPr="00A71660">
        <w:rPr>
          <w:b/>
        </w:rPr>
        <w:t>(e-g)</w:t>
      </w:r>
      <w:r w:rsidRPr="001F3FFE">
        <w:t xml:space="preserve"> and time per interactions (with Het having a slight but significant increase with whisker) </w:t>
      </w:r>
      <w:r w:rsidRPr="00A71660">
        <w:rPr>
          <w:b/>
        </w:rPr>
        <w:t>(h-j)</w:t>
      </w:r>
      <w:r w:rsidRPr="001F3FFE">
        <w:t xml:space="preserve">. </w:t>
      </w:r>
      <w:proofErr w:type="spellStart"/>
      <w:r w:rsidRPr="001F3FFE">
        <w:t>Superplots</w:t>
      </w:r>
      <w:proofErr w:type="spellEnd"/>
      <w:r w:rsidRPr="001F3FFE">
        <w:t xml:space="preserve"> show animals color coded by circles, representing the mean of 2 trials (n=9 WT, n=8 Het). Superimposition of violin plots show median and distribution of all interactions. Statistical significance determined by Mann-Whitney test: **p &lt; 0.01.</w:t>
      </w:r>
    </w:p>
    <w:p w14:paraId="43EB672B" w14:textId="22D4FF42" w:rsidR="00327994" w:rsidRDefault="00327994" w:rsidP="00CF5323">
      <w:pPr>
        <w:pStyle w:val="dsfigtext"/>
      </w:pPr>
    </w:p>
    <w:p w14:paraId="77B069B3" w14:textId="3160768D" w:rsidR="001F3FFE" w:rsidRDefault="001F3FFE" w:rsidP="00CF5323">
      <w:pPr>
        <w:pStyle w:val="dsfigtext"/>
      </w:pPr>
      <w:r>
        <w:br w:type="page"/>
      </w:r>
      <w:r w:rsidR="0012593B">
        <w:rPr>
          <w:noProof/>
        </w:rPr>
        <w:lastRenderedPageBreak/>
        <w:drawing>
          <wp:inline distT="0" distB="0" distL="0" distR="0" wp14:anchorId="2C3BD769" wp14:editId="0EC39C02">
            <wp:extent cx="5715000" cy="8229600"/>
            <wp:effectExtent l="0" t="0" r="0" b="0"/>
            <wp:docPr id="5"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agram&#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0" cy="8229600"/>
                    </a:xfrm>
                    <a:prstGeom prst="rect">
                      <a:avLst/>
                    </a:prstGeom>
                    <a:noFill/>
                    <a:ln>
                      <a:noFill/>
                    </a:ln>
                  </pic:spPr>
                </pic:pic>
              </a:graphicData>
            </a:graphic>
          </wp:inline>
        </w:drawing>
      </w:r>
    </w:p>
    <w:p w14:paraId="0B905D3F" w14:textId="77777777" w:rsidR="0012593B" w:rsidRDefault="001F3FFE" w:rsidP="0012593B">
      <w:r>
        <w:br w:type="page"/>
      </w:r>
      <w:r w:rsidR="0012593B" w:rsidRPr="0012593B">
        <w:rPr>
          <w:noProof/>
        </w:rPr>
        <w:lastRenderedPageBreak/>
        <w:drawing>
          <wp:inline distT="0" distB="0" distL="0" distR="0" wp14:anchorId="18ACAAA9" wp14:editId="4B212BB9">
            <wp:extent cx="5943600" cy="4438650"/>
            <wp:effectExtent l="0" t="0" r="0" b="0"/>
            <wp:docPr id="6"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agram&#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4438650"/>
                    </a:xfrm>
                    <a:prstGeom prst="rect">
                      <a:avLst/>
                    </a:prstGeom>
                    <a:noFill/>
                    <a:ln>
                      <a:noFill/>
                    </a:ln>
                  </pic:spPr>
                </pic:pic>
              </a:graphicData>
            </a:graphic>
          </wp:inline>
        </w:drawing>
      </w:r>
    </w:p>
    <w:p w14:paraId="453B3495" w14:textId="77777777" w:rsidR="0012593B" w:rsidRDefault="0012593B" w:rsidP="00CF5323">
      <w:pPr>
        <w:pStyle w:val="dsfigtext"/>
      </w:pPr>
    </w:p>
    <w:p w14:paraId="41549CFD" w14:textId="7FFB1275" w:rsidR="00A71660" w:rsidRDefault="001F3FFE" w:rsidP="00CF5323">
      <w:pPr>
        <w:pStyle w:val="dsfigtext"/>
      </w:pPr>
      <w:bookmarkStart w:id="121" w:name="_Toc140443408"/>
      <w:r w:rsidRPr="001F3FFE">
        <w:rPr>
          <w:rStyle w:val="dsfigChar"/>
        </w:rPr>
        <w:t xml:space="preserve">Figure </w:t>
      </w:r>
      <w:r w:rsidR="003A2BB4">
        <w:rPr>
          <w:rStyle w:val="dsfigChar"/>
        </w:rPr>
        <w:t>2</w:t>
      </w:r>
      <w:r>
        <w:rPr>
          <w:rStyle w:val="dsfigChar"/>
        </w:rPr>
        <w:t>.</w:t>
      </w:r>
      <w:r w:rsidR="003A2BB4">
        <w:rPr>
          <w:rStyle w:val="dsfigChar"/>
        </w:rPr>
        <w:t>9</w:t>
      </w:r>
      <w:r w:rsidRPr="001F3FFE">
        <w:rPr>
          <w:rStyle w:val="dsfigChar"/>
        </w:rPr>
        <w:t>. Differential and age-specific changes in WT and Het during texture interaction.</w:t>
      </w:r>
      <w:bookmarkEnd w:id="121"/>
      <w:r w:rsidRPr="001F3FFE">
        <w:t xml:space="preserve"> </w:t>
      </w:r>
    </w:p>
    <w:p w14:paraId="0B54CD10" w14:textId="0DF4A527" w:rsidR="001F3FFE" w:rsidRDefault="001F3FFE" w:rsidP="00CF5323">
      <w:pPr>
        <w:pStyle w:val="dsfigtext"/>
      </w:pPr>
      <w:r w:rsidRPr="00A71660">
        <w:rPr>
          <w:b/>
        </w:rPr>
        <w:t>(a-c)</w:t>
      </w:r>
      <w:r w:rsidRPr="001F3FFE">
        <w:t xml:space="preserve"> Using whiskers, adult WT interacted in significantly shorter time (</w:t>
      </w:r>
      <w:r w:rsidRPr="00A71660">
        <w:rPr>
          <w:b/>
        </w:rPr>
        <w:t>a</w:t>
      </w:r>
      <w:r w:rsidRPr="001F3FFE">
        <w:t xml:space="preserve">: total time, </w:t>
      </w:r>
      <w:r w:rsidRPr="00A71660">
        <w:rPr>
          <w:b/>
        </w:rPr>
        <w:t>b</w:t>
      </w:r>
      <w:r w:rsidRPr="001F3FFE">
        <w:t xml:space="preserve">: time per interaction) with textures than adolescent WT, without changes in number of contacts made </w:t>
      </w:r>
      <w:r w:rsidRPr="00A71660">
        <w:rPr>
          <w:b/>
        </w:rPr>
        <w:t>(c)</w:t>
      </w:r>
      <w:r w:rsidRPr="001F3FFE">
        <w:t xml:space="preserve">. </w:t>
      </w:r>
      <w:r w:rsidRPr="00A71660">
        <w:rPr>
          <w:b/>
        </w:rPr>
        <w:t>(d-f)</w:t>
      </w:r>
      <w:r w:rsidRPr="001F3FFE">
        <w:t xml:space="preserve"> However, adults Het used whiskers to </w:t>
      </w:r>
      <w:proofErr w:type="gramStart"/>
      <w:r w:rsidR="00A71660">
        <w:t>spent</w:t>
      </w:r>
      <w:proofErr w:type="gramEnd"/>
      <w:r w:rsidR="00A71660">
        <w:t xml:space="preserve"> significantly</w:t>
      </w:r>
      <w:r w:rsidRPr="001F3FFE">
        <w:t xml:space="preserve"> longer time </w:t>
      </w:r>
      <w:r w:rsidRPr="00A71660">
        <w:rPr>
          <w:b/>
        </w:rPr>
        <w:t>(d)</w:t>
      </w:r>
      <w:r w:rsidRPr="001F3FFE">
        <w:t xml:space="preserve"> and made more contacts </w:t>
      </w:r>
      <w:r w:rsidRPr="00A71660">
        <w:rPr>
          <w:b/>
        </w:rPr>
        <w:t>(f)</w:t>
      </w:r>
      <w:r w:rsidRPr="001F3FFE">
        <w:t xml:space="preserve"> with textures than adolescent Het, without changes in time spent per interaction </w:t>
      </w:r>
      <w:r w:rsidRPr="00A71660">
        <w:rPr>
          <w:b/>
        </w:rPr>
        <w:t>(e)</w:t>
      </w:r>
      <w:r w:rsidRPr="001F3FFE">
        <w:t xml:space="preserve">. </w:t>
      </w:r>
      <w:r w:rsidRPr="00A71660">
        <w:rPr>
          <w:b/>
        </w:rPr>
        <w:t>(a-f)</w:t>
      </w:r>
      <w:r w:rsidRPr="001F3FFE">
        <w:t xml:space="preserve"> Each circle represents the mean of 2-4 trials per animal (adolescent: n=9 WT, n=10 Het; adult: n=9 WT, n=8 Het). Superimposition of violin plots show median and distribution of all interactions. Mann-Whitney test: ns = not significant, *p &lt; 0.05, ****p &lt; 0.0001.</w:t>
      </w:r>
    </w:p>
    <w:p w14:paraId="39C04029" w14:textId="629C0BDC" w:rsidR="00327994" w:rsidRDefault="00327994" w:rsidP="00CF5323">
      <w:pPr>
        <w:pStyle w:val="dsfigtext"/>
      </w:pPr>
    </w:p>
    <w:p w14:paraId="4B86EE7E" w14:textId="1A172582" w:rsidR="00327994" w:rsidRDefault="00327994" w:rsidP="00CF5323">
      <w:pPr>
        <w:pStyle w:val="dsfigtext"/>
      </w:pPr>
    </w:p>
    <w:p w14:paraId="44B8D161" w14:textId="77777777" w:rsidR="001F3FFE" w:rsidRDefault="001F3FFE" w:rsidP="001F3FFE">
      <w:pPr>
        <w:pStyle w:val="BodyText"/>
      </w:pPr>
      <w:r>
        <w:br w:type="page"/>
      </w:r>
    </w:p>
    <w:p w14:paraId="5F24EE67" w14:textId="77777777" w:rsidR="0012593B" w:rsidRDefault="0012593B" w:rsidP="00CF5323">
      <w:pPr>
        <w:pStyle w:val="dsfigtext"/>
        <w:rPr>
          <w:rStyle w:val="dsfigChar"/>
        </w:rPr>
      </w:pPr>
      <w:r>
        <w:rPr>
          <w:noProof/>
        </w:rPr>
        <w:lastRenderedPageBreak/>
        <w:drawing>
          <wp:inline distT="0" distB="0" distL="0" distR="0" wp14:anchorId="4623D524" wp14:editId="2D53C2C3">
            <wp:extent cx="5943600" cy="4371975"/>
            <wp:effectExtent l="0" t="0" r="0" b="0"/>
            <wp:docPr id="7"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agram&#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4371975"/>
                    </a:xfrm>
                    <a:prstGeom prst="rect">
                      <a:avLst/>
                    </a:prstGeom>
                    <a:noFill/>
                    <a:ln>
                      <a:noFill/>
                    </a:ln>
                  </pic:spPr>
                </pic:pic>
              </a:graphicData>
            </a:graphic>
          </wp:inline>
        </w:drawing>
      </w:r>
    </w:p>
    <w:p w14:paraId="3582AF17" w14:textId="77777777" w:rsidR="0012593B" w:rsidRDefault="0012593B" w:rsidP="00CF5323">
      <w:pPr>
        <w:pStyle w:val="dsfigtext"/>
        <w:rPr>
          <w:rStyle w:val="dsfigChar"/>
        </w:rPr>
      </w:pPr>
    </w:p>
    <w:p w14:paraId="5E4B248B" w14:textId="0C7F1B95" w:rsidR="00A71660" w:rsidRDefault="001F3FFE" w:rsidP="00CF5323">
      <w:pPr>
        <w:pStyle w:val="dsfigtext"/>
      </w:pPr>
      <w:bookmarkStart w:id="122" w:name="_Toc140443409"/>
      <w:r w:rsidRPr="001F3FFE">
        <w:rPr>
          <w:rStyle w:val="dsfigChar"/>
        </w:rPr>
        <w:t xml:space="preserve">Figure </w:t>
      </w:r>
      <w:r w:rsidR="003A2BB4">
        <w:rPr>
          <w:rStyle w:val="dsfigChar"/>
        </w:rPr>
        <w:t>2</w:t>
      </w:r>
      <w:r>
        <w:rPr>
          <w:rStyle w:val="dsfigChar"/>
        </w:rPr>
        <w:t>.</w:t>
      </w:r>
      <w:r w:rsidRPr="001F3FFE">
        <w:rPr>
          <w:rStyle w:val="dsfigChar"/>
        </w:rPr>
        <w:t>1</w:t>
      </w:r>
      <w:r w:rsidR="003A2BB4">
        <w:rPr>
          <w:rStyle w:val="dsfigChar"/>
        </w:rPr>
        <w:t>0</w:t>
      </w:r>
      <w:r w:rsidRPr="001F3FFE">
        <w:rPr>
          <w:rStyle w:val="dsfigChar"/>
        </w:rPr>
        <w:t>. No differential or age-specific changes in WT and Het during object interaction</w:t>
      </w:r>
      <w:bookmarkEnd w:id="122"/>
      <w:r w:rsidRPr="001F3FFE">
        <w:t xml:space="preserve">. </w:t>
      </w:r>
    </w:p>
    <w:p w14:paraId="1C3329DC" w14:textId="7D707526" w:rsidR="001F3FFE" w:rsidRDefault="001F3FFE" w:rsidP="00CF5323">
      <w:pPr>
        <w:pStyle w:val="dsfigtext"/>
      </w:pPr>
      <w:r w:rsidRPr="00A71660">
        <w:rPr>
          <w:b/>
        </w:rPr>
        <w:t>(a-c)</w:t>
      </w:r>
      <w:r w:rsidRPr="001F3FFE">
        <w:t xml:space="preserve"> Both adolescent and adult WT used whiskers similarly to interact with objects, as determined by total time spent </w:t>
      </w:r>
      <w:r w:rsidRPr="00A71660">
        <w:rPr>
          <w:b/>
        </w:rPr>
        <w:t>(a)</w:t>
      </w:r>
      <w:r w:rsidRPr="001F3FFE">
        <w:t xml:space="preserve">, time per interaction </w:t>
      </w:r>
      <w:r w:rsidRPr="00A71660">
        <w:rPr>
          <w:b/>
        </w:rPr>
        <w:t>(b)</w:t>
      </w:r>
      <w:r w:rsidRPr="001F3FFE">
        <w:t xml:space="preserve"> and number of contacts </w:t>
      </w:r>
      <w:r w:rsidRPr="00A71660">
        <w:rPr>
          <w:b/>
        </w:rPr>
        <w:t>(c)</w:t>
      </w:r>
      <w:r w:rsidRPr="001F3FFE">
        <w:t xml:space="preserve">. </w:t>
      </w:r>
      <w:r w:rsidRPr="00A71660">
        <w:rPr>
          <w:b/>
        </w:rPr>
        <w:t>(d-f)</w:t>
      </w:r>
      <w:r w:rsidRPr="001F3FFE">
        <w:t xml:space="preserve"> Comparably, adolescent, and adult Het used whiskers similarly to interact with objects (</w:t>
      </w:r>
      <w:r w:rsidRPr="00A71660">
        <w:rPr>
          <w:b/>
        </w:rPr>
        <w:t>d</w:t>
      </w:r>
      <w:r w:rsidRPr="001F3FFE">
        <w:t xml:space="preserve">: total time; </w:t>
      </w:r>
      <w:r w:rsidRPr="00A71660">
        <w:rPr>
          <w:b/>
        </w:rPr>
        <w:t>e</w:t>
      </w:r>
      <w:r w:rsidRPr="001F3FFE">
        <w:t xml:space="preserve">: time per interaction; </w:t>
      </w:r>
      <w:r w:rsidRPr="00A71660">
        <w:rPr>
          <w:b/>
        </w:rPr>
        <w:t>f</w:t>
      </w:r>
      <w:r w:rsidRPr="001F3FFE">
        <w:t>: number of contacts). Each circle represents the mean of 2 trials per animal (adolescent: n=9 WT, n=10 Het; adult: n=9 WT, n=8 Het). Superimposition of violin plots show median and distribution of interactions.  Mann-Whitney test: ns = not significant.</w:t>
      </w:r>
    </w:p>
    <w:p w14:paraId="57E1314D" w14:textId="77777777" w:rsidR="00327994" w:rsidRDefault="00327994" w:rsidP="00CF5323">
      <w:pPr>
        <w:pStyle w:val="dsfigtext"/>
      </w:pPr>
    </w:p>
    <w:p w14:paraId="38161616" w14:textId="5C58E0C8" w:rsidR="00327994" w:rsidRDefault="00327994" w:rsidP="00CF5323">
      <w:pPr>
        <w:pStyle w:val="dsfigtext"/>
      </w:pPr>
    </w:p>
    <w:p w14:paraId="548A26CE" w14:textId="77777777" w:rsidR="001F3FFE" w:rsidRDefault="001F3FFE" w:rsidP="001F3FFE">
      <w:pPr>
        <w:pStyle w:val="BodyText"/>
      </w:pPr>
      <w:r>
        <w:br w:type="page"/>
      </w:r>
    </w:p>
    <w:p w14:paraId="42F6B442" w14:textId="102C2CE7" w:rsidR="001F3FFE" w:rsidRPr="001F3FFE" w:rsidRDefault="0012593B" w:rsidP="001F3FFE">
      <w:pPr>
        <w:spacing w:line="240" w:lineRule="auto"/>
      </w:pPr>
      <w:r>
        <w:rPr>
          <w:noProof/>
        </w:rPr>
        <w:lastRenderedPageBreak/>
        <w:drawing>
          <wp:anchor distT="0" distB="0" distL="114300" distR="114300" simplePos="0" relativeHeight="251662848" behindDoc="0" locked="0" layoutInCell="1" allowOverlap="1" wp14:anchorId="11633C3C" wp14:editId="766F3681">
            <wp:simplePos x="0" y="0"/>
            <wp:positionH relativeFrom="column">
              <wp:posOffset>-7620</wp:posOffset>
            </wp:positionH>
            <wp:positionV relativeFrom="paragraph">
              <wp:posOffset>0</wp:posOffset>
            </wp:positionV>
            <wp:extent cx="5943600" cy="4838700"/>
            <wp:effectExtent l="0" t="0" r="0" b="0"/>
            <wp:wrapSquare wrapText="bothSides"/>
            <wp:docPr id="8"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agram&#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4838700"/>
                    </a:xfrm>
                    <a:prstGeom prst="rect">
                      <a:avLst/>
                    </a:prstGeom>
                    <a:noFill/>
                    <a:ln>
                      <a:noFill/>
                    </a:ln>
                  </pic:spPr>
                </pic:pic>
              </a:graphicData>
            </a:graphic>
          </wp:anchor>
        </w:drawing>
      </w:r>
    </w:p>
    <w:p w14:paraId="7D33FC96" w14:textId="4BF8587B" w:rsidR="00A71660" w:rsidRDefault="001F3FFE" w:rsidP="00CF5323">
      <w:pPr>
        <w:pStyle w:val="dsfigtext"/>
        <w:rPr>
          <w:rFonts w:ascii="Georgia" w:eastAsia="Georgia" w:hAnsi="Georgia" w:cs="Georgia"/>
          <w:sz w:val="20"/>
          <w:szCs w:val="20"/>
        </w:rPr>
      </w:pPr>
      <w:bookmarkStart w:id="123" w:name="_Toc140443410"/>
      <w:r w:rsidRPr="001F3FFE">
        <w:rPr>
          <w:rStyle w:val="dsfigChar"/>
        </w:rPr>
        <w:t xml:space="preserve">Figure </w:t>
      </w:r>
      <w:r w:rsidR="003A2BB4">
        <w:rPr>
          <w:rStyle w:val="dsfigChar"/>
        </w:rPr>
        <w:t>2</w:t>
      </w:r>
      <w:r>
        <w:rPr>
          <w:rStyle w:val="dsfigChar"/>
        </w:rPr>
        <w:t>.</w:t>
      </w:r>
      <w:r w:rsidRPr="001F3FFE">
        <w:rPr>
          <w:rStyle w:val="dsfigChar"/>
        </w:rPr>
        <w:t>1</w:t>
      </w:r>
      <w:r w:rsidR="003A2BB4">
        <w:rPr>
          <w:rStyle w:val="dsfigChar"/>
        </w:rPr>
        <w:t>1</w:t>
      </w:r>
      <w:r w:rsidRPr="001F3FFE">
        <w:rPr>
          <w:rStyle w:val="dsfigChar"/>
        </w:rPr>
        <w:t>. Summary diagram: MECP2 and PNN expression coincide with age-dependent sensory deficits in Het.</w:t>
      </w:r>
      <w:bookmarkEnd w:id="123"/>
      <w:r w:rsidRPr="001F3FFE">
        <w:rPr>
          <w:rFonts w:ascii="Georgia" w:eastAsia="Georgia" w:hAnsi="Georgia" w:cs="Georgia"/>
          <w:sz w:val="20"/>
          <w:szCs w:val="20"/>
        </w:rPr>
        <w:t xml:space="preserve"> </w:t>
      </w:r>
    </w:p>
    <w:p w14:paraId="19A421A7" w14:textId="58CE4B84" w:rsidR="001F3FFE" w:rsidRDefault="001F3FFE" w:rsidP="00CF5323">
      <w:pPr>
        <w:pStyle w:val="dsfigtext"/>
      </w:pPr>
      <w:r w:rsidRPr="001F3FFE">
        <w:t>Wild-type MECP2 expression is dysregulated in genotypic adolescent Mecp2-heterozygous female mice, which coincides with typical expression of perineuronal nets in barrel field of the primary somatosensory cortex, mild tactile sensory perception, and efficient multisensory processing during the pup retrieval task. In adulthood, wild-type MECP2 expression in Het is similar to control WT brains, which coincides with atypical abnormal increase in perineuronal nets, strong whisker interactions indicative of a hyposensitivity phenotype, and aberrant multisensory processing leading to inefficient pup retrieval.</w:t>
      </w:r>
    </w:p>
    <w:p w14:paraId="49523199" w14:textId="4A26877C" w:rsidR="00327994" w:rsidRDefault="00327994" w:rsidP="00CF5323">
      <w:pPr>
        <w:pStyle w:val="dsfigtext"/>
      </w:pPr>
    </w:p>
    <w:p w14:paraId="18022663" w14:textId="11088D94" w:rsidR="00327994" w:rsidRPr="001F3FFE" w:rsidRDefault="00327994" w:rsidP="00CF5323">
      <w:pPr>
        <w:pStyle w:val="dsfigtext"/>
      </w:pPr>
    </w:p>
    <w:p w14:paraId="107189D7" w14:textId="77777777" w:rsidR="005A228C" w:rsidRDefault="005A228C" w:rsidP="006C15E8">
      <w:pPr>
        <w:pStyle w:val="dsfig"/>
      </w:pPr>
    </w:p>
    <w:p w14:paraId="26C6293F" w14:textId="77777777" w:rsidR="002F5DD8" w:rsidRPr="002462F5" w:rsidRDefault="002F5DD8">
      <w:pPr>
        <w:spacing w:after="160" w:line="259" w:lineRule="auto"/>
        <w:jc w:val="left"/>
        <w:rPr>
          <w:rFonts w:eastAsia="Times New Roman" w:cs="Calibri"/>
          <w:b/>
          <w:caps/>
          <w:szCs w:val="24"/>
        </w:rPr>
      </w:pPr>
      <w:r>
        <w:br w:type="page"/>
      </w:r>
    </w:p>
    <w:p w14:paraId="1726001B" w14:textId="1259E1A7" w:rsidR="00852394" w:rsidRDefault="00852394" w:rsidP="00A12596">
      <w:pPr>
        <w:pStyle w:val="DSCH"/>
      </w:pPr>
      <w:bookmarkStart w:id="124" w:name="_Toc140443309"/>
      <w:r>
        <w:lastRenderedPageBreak/>
        <w:t xml:space="preserve">Chapter </w:t>
      </w:r>
      <w:r w:rsidR="000A021E">
        <w:t>3</w:t>
      </w:r>
      <w:r>
        <w:t xml:space="preserve">: </w:t>
      </w:r>
      <w:bookmarkStart w:id="125" w:name="_Hlk136564955"/>
      <w:bookmarkEnd w:id="125"/>
      <w:r w:rsidR="00776F28" w:rsidRPr="00776F28">
        <w:t>Multidimensional analysis of a social behavior identifies regression and phenotypic heterogeneity in a female mouse model for Rett syndrome</w:t>
      </w:r>
      <w:bookmarkEnd w:id="124"/>
      <w:r>
        <w:br w:type="page"/>
      </w:r>
    </w:p>
    <w:p w14:paraId="33B87C20" w14:textId="092419DA" w:rsidR="00A12596" w:rsidRDefault="00A12596" w:rsidP="00A12596">
      <w:bookmarkStart w:id="126" w:name="_Toc140443310"/>
      <w:r w:rsidRPr="00A12596">
        <w:lastRenderedPageBreak/>
        <w:t xml:space="preserve">This work is under review at the Journal of Neuroscience: Link to </w:t>
      </w:r>
      <w:proofErr w:type="spellStart"/>
      <w:r w:rsidRPr="00A12596">
        <w:t>Biorixv</w:t>
      </w:r>
      <w:proofErr w:type="spellEnd"/>
      <w:r w:rsidRPr="00A12596">
        <w:t xml:space="preserve"> </w:t>
      </w:r>
      <w:hyperlink r:id="rId31" w:history="1">
        <w:r w:rsidRPr="00855186">
          <w:rPr>
            <w:rStyle w:val="Hyperlink"/>
          </w:rPr>
          <w:t>https://doi.org/10.1101/2023.06.05.543804</w:t>
        </w:r>
      </w:hyperlink>
      <w:r w:rsidRPr="00A12596">
        <w:t>.</w:t>
      </w:r>
      <w:r>
        <w:t xml:space="preserve"> </w:t>
      </w:r>
      <w:r w:rsidRPr="00A12596">
        <w:t xml:space="preserve">  </w:t>
      </w:r>
    </w:p>
    <w:p w14:paraId="4D36DF3E" w14:textId="1D3274D3" w:rsidR="006036AA" w:rsidRDefault="00852394" w:rsidP="00CF5323">
      <w:pPr>
        <w:pStyle w:val="dsH1"/>
      </w:pPr>
      <w:r>
        <w:t>Abstract</w:t>
      </w:r>
      <w:bookmarkEnd w:id="126"/>
    </w:p>
    <w:p w14:paraId="272CC3BB" w14:textId="45415DE7" w:rsidR="00442FEA" w:rsidRDefault="00776F28" w:rsidP="00776F28">
      <w:r w:rsidRPr="00703116">
        <w:t xml:space="preserve">Regression is a key feature of neurodevelopmental disorders such as Autism Spectrum Disorder, Fragile X Syndrome and Rett syndrome (RTT). RTT is caused by mutations in the X-linked gene Methyl CpG-Binding Protein 2 (MECP2). It is characterized by an early period of typical development with subsequent regression of previously acquired motor and speech skills in girls. The syndromic phenotypes are individualistic and dynamic over time. Thus far, it has been difficult to capture these dynamics and syndromic heterogeneity in the preclinical </w:t>
      </w:r>
      <w:r w:rsidRPr="00703116">
        <w:rPr>
          <w:i/>
          <w:iCs/>
        </w:rPr>
        <w:t>Mecp2</w:t>
      </w:r>
      <w:r w:rsidRPr="00703116">
        <w:t xml:space="preserve">-heterozygous (Het) female mouse model. The emergence of computational neuroethology tools allow for robust analysis of complex and dynamic behaviors to model endophenotypes in pre-clinical models. Towards this first step, we utilized </w:t>
      </w:r>
      <w:proofErr w:type="spellStart"/>
      <w:r w:rsidRPr="00703116">
        <w:t>DeepLabCut</w:t>
      </w:r>
      <w:proofErr w:type="spellEnd"/>
      <w:r w:rsidRPr="00703116">
        <w:t xml:space="preserve">, a marker-less pose estimation software to quantify trajectory kinematics, and multidimensional analysis to characterize behavioral heterogeneity in Het over trials in the previously benchmarked, ethologically relevant social cognition task of pup retrieval. We report the identification of two distinct phenotypes of adult Het: Het that display a delay in efficiency </w:t>
      </w:r>
      <w:r>
        <w:t xml:space="preserve">in </w:t>
      </w:r>
      <w:r w:rsidRPr="00703116">
        <w:t>early</w:t>
      </w:r>
      <w:r>
        <w:t xml:space="preserve"> days </w:t>
      </w:r>
      <w:r w:rsidRPr="00703116">
        <w:t>and then improve over days like wild</w:t>
      </w:r>
      <w:r>
        <w:t>-</w:t>
      </w:r>
      <w:r w:rsidRPr="00703116">
        <w:t xml:space="preserve">type mice, and Het that regress and perform worse in later days. Furthermore, regression is dependent on age, behavioral context, and is identifiable in early </w:t>
      </w:r>
      <w:r>
        <w:t>days</w:t>
      </w:r>
      <w:r w:rsidRPr="00703116">
        <w:t xml:space="preserve"> of retrieval. Together, the novel identification of two populations of Het suggest differential effects on neural circuitry and opens new directions of exploration to investigate the underlying molecular and cellular mechanisms, and better design experimental therapeutics</w:t>
      </w:r>
      <w:r>
        <w:t>.</w:t>
      </w:r>
      <w:r w:rsidR="00442FEA">
        <w:br w:type="page"/>
      </w:r>
    </w:p>
    <w:p w14:paraId="7C29C07F" w14:textId="6F3DF333" w:rsidR="00442FEA" w:rsidRDefault="00442FEA" w:rsidP="00CF5323">
      <w:pPr>
        <w:pStyle w:val="dsH1"/>
      </w:pPr>
      <w:bookmarkStart w:id="127" w:name="_Toc140443311"/>
      <w:r>
        <w:lastRenderedPageBreak/>
        <w:t>Introduction</w:t>
      </w:r>
      <w:bookmarkEnd w:id="127"/>
    </w:p>
    <w:p w14:paraId="10BE6675" w14:textId="5E0E537A" w:rsidR="00B42870" w:rsidRPr="00703116" w:rsidRDefault="00B42870" w:rsidP="00B42870">
      <w:bookmarkStart w:id="128" w:name="_Hlk136805525"/>
      <w:r w:rsidRPr="00703116">
        <w:t>Regression is defined as a loss of previously acquired motor skills over time and is a behavioral hallmark of neurodevelopmental disorders (</w:t>
      </w:r>
      <w:proofErr w:type="spellStart"/>
      <w:r w:rsidRPr="00703116">
        <w:t>Charman</w:t>
      </w:r>
      <w:proofErr w:type="spellEnd"/>
      <w:r w:rsidRPr="00703116">
        <w:t xml:space="preserve"> et al., 2002; Goin-Kochel et al., 2014; McVicar &amp; </w:t>
      </w:r>
      <w:proofErr w:type="spellStart"/>
      <w:r w:rsidRPr="00703116">
        <w:t>Shinnar</w:t>
      </w:r>
      <w:proofErr w:type="spellEnd"/>
      <w:r w:rsidRPr="00703116">
        <w:t>, 2004; Thurm et al., 2018). Despite decades of clinical observations that regression is prevalent in many neurodevelopmental disorders and that the occurrence of regression is higher than previously reported</w:t>
      </w:r>
      <w:r>
        <w:t>,</w:t>
      </w:r>
      <w:r w:rsidRPr="00703116">
        <w:t xml:space="preserve"> the underlying cause of regression in most neurodevelopmental disorders remains elusive (Goin-Kochel et al., 2014; Goldberg et al., 2008; </w:t>
      </w:r>
      <w:proofErr w:type="spellStart"/>
      <w:r w:rsidRPr="00703116">
        <w:t>Ozonoff</w:t>
      </w:r>
      <w:proofErr w:type="spellEnd"/>
      <w:r w:rsidRPr="00703116">
        <w:t xml:space="preserve"> et al., 2018; </w:t>
      </w:r>
      <w:proofErr w:type="spellStart"/>
      <w:r w:rsidRPr="00703116">
        <w:t>Ozonoff</w:t>
      </w:r>
      <w:proofErr w:type="spellEnd"/>
      <w:r w:rsidRPr="00703116">
        <w:t xml:space="preserve"> &amp; </w:t>
      </w:r>
      <w:proofErr w:type="spellStart"/>
      <w:r w:rsidRPr="00703116">
        <w:t>Iosif</w:t>
      </w:r>
      <w:proofErr w:type="spellEnd"/>
      <w:r w:rsidRPr="00703116">
        <w:t>, 2019). Genetic mutations in proteins important for transcriptional regulation and experience</w:t>
      </w:r>
      <w:r>
        <w:t>-</w:t>
      </w:r>
      <w:r w:rsidRPr="00703116">
        <w:t xml:space="preserve">dependent synaptic plasticity in the brain are associated with higher risk for regression (Goin-Kochel et al., 2017; </w:t>
      </w:r>
      <w:proofErr w:type="spellStart"/>
      <w:r w:rsidRPr="00703116">
        <w:t>Tammimies</w:t>
      </w:r>
      <w:proofErr w:type="spellEnd"/>
      <w:r w:rsidRPr="00703116">
        <w:t xml:space="preserve">, 2019). Amongst these targets is the X-linked gene Methyl-CpG-Binding-Protein 2 (MECP2), the monogenic cause for Rett syndrome (RTT), and a “hotspot” gene associated with other disorders such as Severe Neonatal-Onset Encephalopathy, PPM-X syndrome and microcephaly (Amir et al., 1999; Gonzales &amp; LaSalle, 2010; Lambert et al., 2016; Rett, 1966; </w:t>
      </w:r>
      <w:proofErr w:type="spellStart"/>
      <w:r w:rsidRPr="00703116">
        <w:t>Schüle</w:t>
      </w:r>
      <w:proofErr w:type="spellEnd"/>
      <w:r w:rsidRPr="00703116">
        <w:t xml:space="preserve"> et al., 2008). </w:t>
      </w:r>
    </w:p>
    <w:p w14:paraId="21B0814F" w14:textId="77777777" w:rsidR="00B42870" w:rsidRDefault="00B42870" w:rsidP="00B42870"/>
    <w:p w14:paraId="736D58D0" w14:textId="713F7A2B" w:rsidR="00B42870" w:rsidRPr="00703116" w:rsidRDefault="00B42870" w:rsidP="00B42870">
      <w:r w:rsidRPr="00703116">
        <w:t>Most surviving RTT patients are girls and women</w:t>
      </w:r>
      <w:r w:rsidRPr="00703116">
        <w:rPr>
          <w:b/>
        </w:rPr>
        <w:t xml:space="preserve"> </w:t>
      </w:r>
      <w:r w:rsidRPr="00703116">
        <w:t xml:space="preserve">who are heterozygous for </w:t>
      </w:r>
      <w:r w:rsidRPr="00703116">
        <w:rPr>
          <w:i/>
        </w:rPr>
        <w:t>MECP2</w:t>
      </w:r>
      <w:r w:rsidRPr="00703116">
        <w:t xml:space="preserve"> mutations (Kirby et al., 2010). Female patients typically survive into their middle age, </w:t>
      </w:r>
      <w:r>
        <w:t xml:space="preserve">and </w:t>
      </w:r>
      <w:r w:rsidRPr="00703116">
        <w:t xml:space="preserve">exhibit sensory processing, cognitive and motor deficits throughout life (Buchanan et al., 2019; </w:t>
      </w:r>
      <w:proofErr w:type="spellStart"/>
      <w:r w:rsidRPr="00703116">
        <w:t>Djukic</w:t>
      </w:r>
      <w:proofErr w:type="spellEnd"/>
      <w:r w:rsidRPr="00703116">
        <w:t xml:space="preserve"> et al., 2012; </w:t>
      </w:r>
      <w:proofErr w:type="spellStart"/>
      <w:r w:rsidRPr="00703116">
        <w:t>Djukic</w:t>
      </w:r>
      <w:proofErr w:type="spellEnd"/>
      <w:r w:rsidRPr="00703116">
        <w:t xml:space="preserve"> &amp; </w:t>
      </w:r>
      <w:proofErr w:type="spellStart"/>
      <w:r w:rsidRPr="00703116">
        <w:t>Valicenti</w:t>
      </w:r>
      <w:proofErr w:type="spellEnd"/>
      <w:r w:rsidRPr="00703116">
        <w:t xml:space="preserve"> McDermott, 2012; Key et al., 2019; LeBlanc et al., 2015; </w:t>
      </w:r>
      <w:proofErr w:type="spellStart"/>
      <w:r w:rsidRPr="00703116">
        <w:t>Merbler</w:t>
      </w:r>
      <w:proofErr w:type="spellEnd"/>
      <w:r w:rsidRPr="00703116">
        <w:t xml:space="preserve"> et al., 2020; </w:t>
      </w:r>
      <w:proofErr w:type="spellStart"/>
      <w:r w:rsidRPr="00703116">
        <w:t>Neul</w:t>
      </w:r>
      <w:proofErr w:type="spellEnd"/>
      <w:r w:rsidRPr="00703116">
        <w:t xml:space="preserve"> et al., 2010; Nomura, 2005; Peters et al., 2015; Stallworth et al., 2019; Symons et al., 2019). In these females, random X-chromosome inactivation leads to mosaic wild</w:t>
      </w:r>
      <w:r>
        <w:t>-</w:t>
      </w:r>
      <w:r w:rsidRPr="00703116">
        <w:t>type MECP2 expression and consequently, a syndromic phenotype. Broadly, Rett syndrome is diagnosed from two types of clinical presentations:</w:t>
      </w:r>
      <w:r>
        <w:t xml:space="preserve"> </w:t>
      </w:r>
      <w:r w:rsidRPr="00703116">
        <w:t>1) girls present with a short period of typical development, followed by regression, and expression of stereotypic sensory, motor, speech and cognitive impairments; or 2) developmental delay and expression of stereotypic sensory, motor, speech and cognitive impairments (</w:t>
      </w:r>
      <w:proofErr w:type="spellStart"/>
      <w:r w:rsidRPr="00703116">
        <w:t>Charman</w:t>
      </w:r>
      <w:proofErr w:type="spellEnd"/>
      <w:r w:rsidRPr="00703116">
        <w:t xml:space="preserve"> et al., 2002; </w:t>
      </w:r>
      <w:proofErr w:type="spellStart"/>
      <w:r w:rsidRPr="00703116">
        <w:t>Cosentino</w:t>
      </w:r>
      <w:proofErr w:type="spellEnd"/>
      <w:r w:rsidRPr="00703116">
        <w:t xml:space="preserve"> et al., 2019; </w:t>
      </w:r>
      <w:proofErr w:type="spellStart"/>
      <w:r w:rsidRPr="00703116">
        <w:t>Djukic</w:t>
      </w:r>
      <w:proofErr w:type="spellEnd"/>
      <w:r w:rsidRPr="00703116">
        <w:t xml:space="preserve"> &amp; </w:t>
      </w:r>
      <w:proofErr w:type="spellStart"/>
      <w:r w:rsidRPr="00703116">
        <w:t>Valicenti</w:t>
      </w:r>
      <w:proofErr w:type="spellEnd"/>
      <w:r w:rsidRPr="00703116">
        <w:t xml:space="preserve"> McDermott, 2012; </w:t>
      </w:r>
      <w:proofErr w:type="spellStart"/>
      <w:r w:rsidRPr="00703116">
        <w:t>Einspieler</w:t>
      </w:r>
      <w:proofErr w:type="spellEnd"/>
      <w:r w:rsidRPr="00703116">
        <w:t xml:space="preserve"> &amp; </w:t>
      </w:r>
      <w:proofErr w:type="spellStart"/>
      <w:r w:rsidRPr="00703116">
        <w:t>Marschik</w:t>
      </w:r>
      <w:proofErr w:type="spellEnd"/>
      <w:r w:rsidRPr="00703116">
        <w:t xml:space="preserve">, 2019; Hagberg et al., 1983; Han et al., 2012; </w:t>
      </w:r>
      <w:proofErr w:type="spellStart"/>
      <w:r w:rsidRPr="00703116">
        <w:t>Neul</w:t>
      </w:r>
      <w:proofErr w:type="spellEnd"/>
      <w:r w:rsidRPr="00703116">
        <w:t xml:space="preserve"> et al., 2010, 2023; Symons et al., </w:t>
      </w:r>
      <w:r w:rsidRPr="00703116">
        <w:lastRenderedPageBreak/>
        <w:t xml:space="preserve">2019). Regression typically occurs between 6-18 months of age, and as late as 4 – 8 years from individual case studies (Buchanan et al., 2019; Han et al., 2012). These prolonged timelines of vulnerability suggest that the increased cognitive load required during early development while mastering motor control through exploration and interacting with the social environment might reveal specific features over ages. Though </w:t>
      </w:r>
      <w:r>
        <w:t xml:space="preserve">RTT is </w:t>
      </w:r>
      <w:r w:rsidRPr="00703116">
        <w:t>diagnosed in early development, regression in specific skills or learning is also observed throughout life. Currently, the underlying neural pathways that manifest in developmental delay, or regression after typical development and throughout different phases of life are unknown.</w:t>
      </w:r>
    </w:p>
    <w:p w14:paraId="44F51A40" w14:textId="77777777" w:rsidR="00B42870" w:rsidRPr="00703116" w:rsidRDefault="00B42870" w:rsidP="00B42870"/>
    <w:p w14:paraId="09FCD84E" w14:textId="237D308D" w:rsidR="00B42870" w:rsidRPr="00703116" w:rsidRDefault="00B42870" w:rsidP="00B42870">
      <w:bookmarkStart w:id="129" w:name="_Hlk136805647"/>
      <w:r w:rsidRPr="00703116">
        <w:t xml:space="preserve">Preclinical </w:t>
      </w:r>
      <w:r w:rsidRPr="00703116">
        <w:rPr>
          <w:i/>
        </w:rPr>
        <w:t xml:space="preserve">Mecp2 </w:t>
      </w:r>
      <w:r w:rsidRPr="00703116">
        <w:t xml:space="preserve">rodent models recapitulate many of the phenotypic features of RTT such as sensory processing, social communication, and motor deficits </w:t>
      </w:r>
      <w:r w:rsidRPr="00F15A22">
        <w:t xml:space="preserve">(Durand et al., 2012; Goffin et al., 2012; Ito-Ishida et al., 2015; Krishnan et al., 2017; Lau, Krishnan, et al., 2020; Lee et al., 2017; Lo et al., 2016; Mykins et al., 2023; </w:t>
      </w:r>
      <w:proofErr w:type="spellStart"/>
      <w:r w:rsidRPr="00F15A22">
        <w:t>Orefice</w:t>
      </w:r>
      <w:proofErr w:type="spellEnd"/>
      <w:r w:rsidRPr="00F15A22">
        <w:t xml:space="preserve"> et al., 2016; Stevenson et al., 2021; </w:t>
      </w:r>
      <w:proofErr w:type="spellStart"/>
      <w:r w:rsidRPr="00F15A22">
        <w:t>Su</w:t>
      </w:r>
      <w:proofErr w:type="spellEnd"/>
      <w:r w:rsidRPr="00F15A22">
        <w:t xml:space="preserve"> et al., 2015; </w:t>
      </w:r>
      <w:proofErr w:type="spellStart"/>
      <w:r w:rsidRPr="00F15A22">
        <w:t>Veeraragavan</w:t>
      </w:r>
      <w:proofErr w:type="spellEnd"/>
      <w:r w:rsidRPr="00F15A22">
        <w:t xml:space="preserve"> et al., 2016; Xu et al., 2022)</w:t>
      </w:r>
      <w:bookmarkEnd w:id="128"/>
      <w:r w:rsidRPr="00703116">
        <w:t>. Thus far, three other published papers have shown possible regression phenotypes, for breathing abnormalities in a mouse conditional knockout model, learned forepaw skill involving seed opening in a female rat model, and in skilled motor learning in female mice (</w:t>
      </w:r>
      <w:proofErr w:type="spellStart"/>
      <w:r w:rsidRPr="00703116">
        <w:t>Achilly</w:t>
      </w:r>
      <w:proofErr w:type="spellEnd"/>
      <w:r w:rsidRPr="00703116">
        <w:t xml:space="preserve">, Wang, et al., 2021; T.-W. Huang et al., 2016; </w:t>
      </w:r>
      <w:proofErr w:type="spellStart"/>
      <w:r w:rsidRPr="00703116">
        <w:t>Veeraragavan</w:t>
      </w:r>
      <w:proofErr w:type="spellEnd"/>
      <w:r w:rsidRPr="00703116">
        <w:t xml:space="preserve"> et al., 2016).</w:t>
      </w:r>
      <w:r>
        <w:t xml:space="preserve"> </w:t>
      </w:r>
      <w:r w:rsidRPr="00703116">
        <w:t xml:space="preserve">In these models, deterioration in learned skills was noted over multiple weeks. However, reliably identifying regression within a social behavioral task in apt preclinical models, with shorter time resolution in order to measure impact of therapeutics, has remained a challenge. </w:t>
      </w:r>
    </w:p>
    <w:p w14:paraId="06928A59" w14:textId="77777777" w:rsidR="00B42870" w:rsidRDefault="00B42870" w:rsidP="00B42870">
      <w:bookmarkStart w:id="130" w:name="_30j0zll" w:colFirst="0" w:colLast="0"/>
      <w:bookmarkEnd w:id="130"/>
    </w:p>
    <w:p w14:paraId="4402CDA6" w14:textId="2F8ECB53" w:rsidR="00B42870" w:rsidRDefault="00B42870" w:rsidP="00B42870">
      <w:r w:rsidRPr="00703116">
        <w:t xml:space="preserve">Towards this end, we have established an ethologically relevant social behavioral assay called pup retrieval task as a model to study cellular and neural circuitry basis for social cognition, complex sensorimotor integration and experience-dependent plasticity </w:t>
      </w:r>
      <w:r w:rsidRPr="001B3E54">
        <w:t>(</w:t>
      </w:r>
      <w:proofErr w:type="spellStart"/>
      <w:r w:rsidRPr="001B3E54">
        <w:t>Dvorkin</w:t>
      </w:r>
      <w:proofErr w:type="spellEnd"/>
      <w:r w:rsidRPr="001B3E54">
        <w:t xml:space="preserve"> &amp; Shea, 2022; Krishnan et al., 2015, 2017; Lau, Krishnan, et al., 2020; Lau, </w:t>
      </w:r>
      <w:proofErr w:type="spellStart"/>
      <w:r w:rsidRPr="001B3E54">
        <w:t>Layo</w:t>
      </w:r>
      <w:proofErr w:type="spellEnd"/>
      <w:r w:rsidRPr="001B3E54">
        <w:t>, et al., 2020; Mykins et al., 2023; Stevenson et al., 2021; Xie et al., 2023)</w:t>
      </w:r>
      <w:r w:rsidRPr="00703116">
        <w:t>. During this task, female mice integrate sensory cues to execute goal-directed motor sequences to retrieve scattered pups back to their home nest (</w:t>
      </w:r>
      <w:proofErr w:type="spellStart"/>
      <w:r w:rsidRPr="00703116">
        <w:t>Alsina-Llanes</w:t>
      </w:r>
      <w:proofErr w:type="spellEnd"/>
      <w:r w:rsidRPr="00703116">
        <w:t xml:space="preserve"> et al., 2015; Beach &amp; </w:t>
      </w:r>
      <w:r w:rsidRPr="00703116">
        <w:lastRenderedPageBreak/>
        <w:t xml:space="preserve">Jaynes, 1956; Champagne et al., 2007; Champagne &amp; Curley, 2016; Dunlap et al., 2020; </w:t>
      </w:r>
      <w:proofErr w:type="spellStart"/>
      <w:r w:rsidRPr="00703116">
        <w:t>Hemel</w:t>
      </w:r>
      <w:proofErr w:type="spellEnd"/>
      <w:r w:rsidRPr="00703116">
        <w:t xml:space="preserve">, 1973; Koch &amp; Ehret, 1989; Lonstein et al., 2015; Marlin et al., 2015; Stern, 1996; Stern &amp; Mackinnon, 1978). Using end-point metrics such as latency index and errors during retrieval, we found that </w:t>
      </w:r>
      <w:r w:rsidR="005A63EC" w:rsidRPr="00703116">
        <w:t>6</w:t>
      </w:r>
      <w:r w:rsidR="005A63EC">
        <w:t>-week-old</w:t>
      </w:r>
      <w:r w:rsidRPr="00703116">
        <w:t xml:space="preserve"> adolescent </w:t>
      </w:r>
      <w:r w:rsidRPr="00703116">
        <w:rPr>
          <w:i/>
        </w:rPr>
        <w:t>Mecp2</w:t>
      </w:r>
      <w:r w:rsidRPr="00703116">
        <w:t>-heterozygous female mice (Het) were as efficient at pup retrieval as wild</w:t>
      </w:r>
      <w:r>
        <w:t>-</w:t>
      </w:r>
      <w:r w:rsidRPr="00703116">
        <w:t xml:space="preserve">type littermate controls (WT), and </w:t>
      </w:r>
      <w:r w:rsidR="00F5570E" w:rsidRPr="00703116">
        <w:t>12</w:t>
      </w:r>
      <w:r w:rsidR="00F5570E">
        <w:t>-week-old</w:t>
      </w:r>
      <w:r w:rsidRPr="00703116">
        <w:t xml:space="preserve"> adult Het were inefficient at retrieval (Krishnan et al., 2017; Mykins et al., 2023; Stevenson et al., 2021). However, movement sequences during social behaviors are dynamic over time, with distinct behavioral sequences that are often ignored due to their inherent complexity (Stevenson et al., 2021).</w:t>
      </w:r>
    </w:p>
    <w:p w14:paraId="6977B93F" w14:textId="77777777" w:rsidR="00B42870" w:rsidRPr="00B42870" w:rsidRDefault="00B42870" w:rsidP="00B42870">
      <w:pPr>
        <w:pStyle w:val="BodyText"/>
      </w:pPr>
    </w:p>
    <w:p w14:paraId="3A9844AD" w14:textId="38B57827" w:rsidR="00B42870" w:rsidRPr="00703116" w:rsidRDefault="00B42870" w:rsidP="00B42870">
      <w:r w:rsidRPr="00703116">
        <w:t>The emergence of computational neuroethology tools allows for fast, reliable, and systematic detection of recorded movement over time to extract multiple metrics in different contexts. This extraction is critical for identifying unique sub</w:t>
      </w:r>
      <w:r>
        <w:t>-</w:t>
      </w:r>
      <w:r w:rsidRPr="00703116">
        <w:t>populations and assessing the therapeutic value of manipulations for pre-clinical animal studies for psychiatric disorders (</w:t>
      </w:r>
      <w:proofErr w:type="spellStart"/>
      <w:r w:rsidRPr="00703116">
        <w:t>Luxem</w:t>
      </w:r>
      <w:proofErr w:type="spellEnd"/>
      <w:r w:rsidRPr="00703116">
        <w:t xml:space="preserve"> et al., 2023; </w:t>
      </w:r>
      <w:proofErr w:type="spellStart"/>
      <w:r w:rsidRPr="00703116">
        <w:t>Popovitz</w:t>
      </w:r>
      <w:proofErr w:type="spellEnd"/>
      <w:r w:rsidRPr="00703116">
        <w:t xml:space="preserve"> et al., 2021; Shemesh &amp; Chen, 2023; Tanas et al., 2022; Yamamoto et al., 2018). Thus, to capture the complexity of individual variations in a mosaic </w:t>
      </w:r>
      <w:r w:rsidRPr="00703116">
        <w:rPr>
          <w:i/>
        </w:rPr>
        <w:t>Mecp2</w:t>
      </w:r>
      <w:r w:rsidRPr="00703116">
        <w:t>-heterozygous population over multiple days</w:t>
      </w:r>
      <w:r>
        <w:t xml:space="preserve"> of pup retrieval behavior</w:t>
      </w:r>
      <w:r w:rsidRPr="00703116">
        <w:t xml:space="preserve">, we used </w:t>
      </w:r>
      <w:proofErr w:type="spellStart"/>
      <w:r w:rsidRPr="00703116">
        <w:t>DeepLabCut</w:t>
      </w:r>
      <w:proofErr w:type="spellEnd"/>
      <w:r w:rsidRPr="00703116">
        <w:t xml:space="preserve">, a marker-less pose estimation software, to derive animal trajectories, and performed multidimensional analysis of trajectory kinematics in adolescent and adult female WT and Het (Mathis et al., 2018; Nath et al., 2019). The goal of this study was to determine if </w:t>
      </w:r>
      <w:proofErr w:type="spellStart"/>
      <w:r w:rsidRPr="00703116">
        <w:t>DeepLabCut</w:t>
      </w:r>
      <w:proofErr w:type="spellEnd"/>
      <w:r w:rsidRPr="00703116">
        <w:t xml:space="preserve"> can provide better behavioral characterization and aid in identifying regression in this heterogeneous population</w:t>
      </w:r>
      <w:r>
        <w:t xml:space="preserve"> of Het</w:t>
      </w:r>
      <w:r w:rsidRPr="00703116">
        <w:t>.</w:t>
      </w:r>
    </w:p>
    <w:p w14:paraId="7C98FFCE" w14:textId="77777777" w:rsidR="00B42870" w:rsidRDefault="00B42870" w:rsidP="00B42870"/>
    <w:p w14:paraId="7E8F85D9" w14:textId="310A8B91" w:rsidR="00B42870" w:rsidRPr="00703116" w:rsidRDefault="00B42870" w:rsidP="00B42870">
      <w:r w:rsidRPr="00703116">
        <w:t xml:space="preserve">Here, we report the identification of robust phenotypic variation and regression in genotypic adult Het. Particularly, we identified genotypic Het that had milder phenotypes, similar to adult WT in many features (Het non-regressors, Het-NR), and another distinct group of genotypic adult Het that exhibited severe inefficiency in consolidating the pup retrieval movements over days (Het regressors, Het-R). Interestingly, the regression </w:t>
      </w:r>
      <w:r>
        <w:t>was</w:t>
      </w:r>
      <w:r w:rsidRPr="00703116">
        <w:t xml:space="preserve"> dependent on context as we observed WT, Het-NR and Het-R cluster</w:t>
      </w:r>
      <w:r>
        <w:t>ed</w:t>
      </w:r>
      <w:r w:rsidRPr="00703116">
        <w:t xml:space="preserve"> together in Principal Component space during habituation and </w:t>
      </w:r>
      <w:r w:rsidRPr="00703116">
        <w:lastRenderedPageBreak/>
        <w:t xml:space="preserve">isolation phases, suggesting Het-R have specific issues likely in integrating sensory and motor sequences during the decision/execution phase of retrieval. Additionally, this inefficiency in consolidation </w:t>
      </w:r>
      <w:r>
        <w:t>was</w:t>
      </w:r>
      <w:r w:rsidRPr="00703116">
        <w:t xml:space="preserve"> specific to adulthood as adolescent Het behave</w:t>
      </w:r>
      <w:r>
        <w:t>d</w:t>
      </w:r>
      <w:r w:rsidRPr="00703116">
        <w:t xml:space="preserve"> similarly to adolescent WT, indicating genotypic Het are able to perform this complex pup retrieval task at an earlier time point in life, and are not able to maintain goal-directed movement skills as they age. The novel identification of two populations of Het-NR and Het-R suggest</w:t>
      </w:r>
      <w:r>
        <w:t>s</w:t>
      </w:r>
      <w:r w:rsidRPr="00703116">
        <w:t xml:space="preserve"> differential effects on neural circuitry and opens new directions of exploration on cellular mechanisms for compensation and maladaptive plasticity. Together, these results emphasize the need to analyze dynamics in individual variations and context-dependency while considering therapeutic and treatment options.   </w:t>
      </w:r>
      <w:bookmarkEnd w:id="129"/>
    </w:p>
    <w:p w14:paraId="52D59D83" w14:textId="77E1D053" w:rsidR="00B42870" w:rsidRDefault="00B42870" w:rsidP="00CF5323">
      <w:pPr>
        <w:pStyle w:val="dsH1"/>
      </w:pPr>
      <w:bookmarkStart w:id="131" w:name="_Toc140443312"/>
      <w:r>
        <w:t>Materials and Methods</w:t>
      </w:r>
      <w:bookmarkEnd w:id="131"/>
    </w:p>
    <w:p w14:paraId="413558F5" w14:textId="77777777" w:rsidR="00FB2363" w:rsidRPr="00FB2363" w:rsidRDefault="00FB2363" w:rsidP="00CF5323">
      <w:pPr>
        <w:pStyle w:val="dsH2"/>
      </w:pPr>
      <w:bookmarkStart w:id="132" w:name="_Toc140443313"/>
      <w:r w:rsidRPr="00FB2363">
        <w:t>Animals</w:t>
      </w:r>
      <w:bookmarkEnd w:id="132"/>
      <w:r w:rsidRPr="00FB2363">
        <w:t> </w:t>
      </w:r>
    </w:p>
    <w:p w14:paraId="1FCC5275" w14:textId="50C1ECEB" w:rsidR="00B42870" w:rsidRPr="00703116" w:rsidRDefault="00B42870" w:rsidP="00B42870">
      <w:bookmarkStart w:id="133" w:name="_Hlk136805796"/>
      <w:r w:rsidRPr="00703116">
        <w:t>We used the following mouse strains: CBA/</w:t>
      </w:r>
      <w:proofErr w:type="spellStart"/>
      <w:r w:rsidRPr="00703116">
        <w:t>CaJ</w:t>
      </w:r>
      <w:proofErr w:type="spellEnd"/>
      <w:r w:rsidRPr="00703116">
        <w:t xml:space="preserve"> (JAX:000654) and </w:t>
      </w:r>
      <w:r w:rsidRPr="00703116">
        <w:rPr>
          <w:i/>
          <w:iCs/>
        </w:rPr>
        <w:t>Mecp2</w:t>
      </w:r>
      <w:r w:rsidRPr="00703116">
        <w:rPr>
          <w:i/>
          <w:iCs/>
          <w:vertAlign w:val="superscript"/>
        </w:rPr>
        <w:t>heterozygous</w:t>
      </w:r>
      <w:r w:rsidRPr="00703116">
        <w:t xml:space="preserve"> (Het) (C57BL/6J, B6.129P2©-Mecp2</w:t>
      </w:r>
      <w:r w:rsidRPr="00703116">
        <w:rPr>
          <w:vertAlign w:val="superscript"/>
        </w:rPr>
        <w:t>tm1.1Bird</w:t>
      </w:r>
      <w:r w:rsidRPr="00703116">
        <w:t xml:space="preserve">/J, JAX:003890) and wild-type littermate controls (WT) (Guy et al., 2001). All animals were group-housed by sex after weaning, raised on a 12/12-hour light/dark cycle (lights on at 7 a.m.) and received food and water ad libitum. Behavioral experiments were performed using </w:t>
      </w:r>
      <w:r w:rsidR="00F5570E" w:rsidRPr="00703116">
        <w:t>6-week-old</w:t>
      </w:r>
      <w:r w:rsidRPr="00703116">
        <w:t xml:space="preserve"> (adolescent) and </w:t>
      </w:r>
      <w:r w:rsidR="00F5570E" w:rsidRPr="00703116">
        <w:t>10–12-week-old</w:t>
      </w:r>
      <w:r w:rsidRPr="00703116">
        <w:t xml:space="preserve"> (</w:t>
      </w:r>
      <w:r w:rsidR="005A63EC" w:rsidRPr="00703116">
        <w:t>adult) Het</w:t>
      </w:r>
      <w:r w:rsidRPr="00703116">
        <w:t xml:space="preserve"> and WT between the hours of 9 a.m. and 6 p.m. (during the light cycle). All procedures were conducted in accordance with the National Institutes of Health’s Guide for the Care and Use of Laboratory Animals and approved by the Institutional Animal Care and Use Committee at the University of Tennessee</w:t>
      </w:r>
      <w:r>
        <w:t>-</w:t>
      </w:r>
      <w:r w:rsidRPr="00703116">
        <w:t>Knoxville.  </w:t>
      </w:r>
    </w:p>
    <w:p w14:paraId="30FB86C0" w14:textId="77777777" w:rsidR="00FB2363" w:rsidRPr="00FB2363" w:rsidRDefault="00FB2363" w:rsidP="00CF5323">
      <w:pPr>
        <w:pStyle w:val="dsH2"/>
      </w:pPr>
      <w:bookmarkStart w:id="134" w:name="_Toc140443314"/>
      <w:bookmarkEnd w:id="133"/>
      <w:r w:rsidRPr="00FB2363">
        <w:t>Pup Retrieval Task</w:t>
      </w:r>
      <w:bookmarkEnd w:id="134"/>
      <w:r w:rsidRPr="00FB2363">
        <w:t> </w:t>
      </w:r>
    </w:p>
    <w:p w14:paraId="3DEE691A" w14:textId="77777777" w:rsidR="00307398" w:rsidRDefault="00FB2363" w:rsidP="00B42870">
      <w:pPr>
        <w:pStyle w:val="dssub"/>
      </w:pPr>
      <w:r w:rsidRPr="00FB2363">
        <w:t>Behavioral Paradigm </w:t>
      </w:r>
    </w:p>
    <w:p w14:paraId="14B7F492" w14:textId="3FF553EE" w:rsidR="00B42870" w:rsidRPr="00307398" w:rsidRDefault="00B42870" w:rsidP="00307398">
      <w:pPr>
        <w:rPr>
          <w:rFonts w:eastAsia="Times New Roman"/>
          <w:u w:val="single"/>
        </w:rPr>
      </w:pPr>
      <w:r w:rsidRPr="00B42870">
        <w:t xml:space="preserve">The pup retrieval task was performed as previously </w:t>
      </w:r>
      <w:r w:rsidR="005A63EC" w:rsidRPr="00B42870">
        <w:t>described</w:t>
      </w:r>
      <w:r w:rsidR="005A63EC">
        <w:t xml:space="preserve"> </w:t>
      </w:r>
      <w:r w:rsidR="005A63EC" w:rsidRPr="00B42870">
        <w:t>(</w:t>
      </w:r>
      <w:r w:rsidRPr="00B42870">
        <w:t xml:space="preserve">Mykins et al., 2023; Stevenson et al., 2021). Two </w:t>
      </w:r>
      <w:r w:rsidR="005A63EC" w:rsidRPr="00B42870">
        <w:t>6-week-old</w:t>
      </w:r>
      <w:r w:rsidRPr="00B42870">
        <w:t xml:space="preserve"> or </w:t>
      </w:r>
      <w:r w:rsidR="00F5570E" w:rsidRPr="00B42870">
        <w:t>10–12-week-old</w:t>
      </w:r>
      <w:r w:rsidRPr="00B42870">
        <w:t xml:space="preserve"> naïve female littermates (one WT and one Het) with no prior experience of pup retrieval were co-housed with a pregnant CBA/</w:t>
      </w:r>
      <w:proofErr w:type="spellStart"/>
      <w:r w:rsidRPr="00B42870">
        <w:t>CaJ</w:t>
      </w:r>
      <w:proofErr w:type="spellEnd"/>
      <w:r w:rsidRPr="00B42870">
        <w:t xml:space="preserve"> female (10-12 weeks of age) 3-5 days before birth. Once the pups were born (Postnatal Day 0; D0), we performed the pup retrieval task once a day for six consecutive days, in the home cage which was placed inside of a sound- and light-proof </w:t>
      </w:r>
      <w:r w:rsidRPr="00B42870">
        <w:lastRenderedPageBreak/>
        <w:t xml:space="preserve">box. The behavioral task was performed as follows </w:t>
      </w:r>
      <w:r w:rsidRPr="00785FA1">
        <w:rPr>
          <w:b/>
          <w:bCs/>
        </w:rPr>
        <w:t>(</w:t>
      </w:r>
      <w:r w:rsidR="003A2BB4">
        <w:rPr>
          <w:b/>
          <w:bCs/>
        </w:rPr>
        <w:t>Figure 3</w:t>
      </w:r>
      <w:r w:rsidR="00785FA1" w:rsidRPr="00785FA1">
        <w:rPr>
          <w:b/>
          <w:bCs/>
        </w:rPr>
        <w:t>.1</w:t>
      </w:r>
      <w:r w:rsidR="00785FA1">
        <w:rPr>
          <w:b/>
          <w:bCs/>
        </w:rPr>
        <w:t>.</w:t>
      </w:r>
      <w:r w:rsidRPr="00785FA1">
        <w:rPr>
          <w:b/>
          <w:bCs/>
        </w:rPr>
        <w:t>a)</w:t>
      </w:r>
      <w:r w:rsidRPr="00B42870">
        <w:t>: one mouse was placed in the home cage with 3-5 pups (Habituation; 5 minutes), the pups were removed from the nest (Isolation; 2 minutes), and the pups were scattered by placing them in the corners and center, allowing the mouse to retrieve pups back to the nest (Retrieval; 5 minutes at max). The nest was left empty if there were fewer than five pups. The assay was performed in the dark and recorded using an infrared camera (</w:t>
      </w:r>
      <w:proofErr w:type="spellStart"/>
      <w:r w:rsidRPr="00B42870">
        <w:t>Foscam</w:t>
      </w:r>
      <w:proofErr w:type="spellEnd"/>
      <w:r w:rsidRPr="00B42870">
        <w:t xml:space="preserve"> Wired IP Camera) during all phases of each trial. If all pups were not retrieved to the nest within 5 minutes, we removed the mouse and placed pups back in the nest in preparation for the next mouse. While one of the females was performing the pup retrieval task, the mother, her pups, and the other adult were housed in a separate new cage. After the behavior was completed, all mice and pups were returned to the home cage. </w:t>
      </w:r>
    </w:p>
    <w:p w14:paraId="21DB6A98" w14:textId="533433E7" w:rsidR="00FB2363" w:rsidRPr="00FB2363" w:rsidRDefault="00FB2363" w:rsidP="00B42870">
      <w:pPr>
        <w:pStyle w:val="dssub"/>
      </w:pPr>
      <w:r w:rsidRPr="00FB2363">
        <w:t>Behavior Analysis: </w:t>
      </w:r>
    </w:p>
    <w:p w14:paraId="5413BDDF" w14:textId="77777777" w:rsidR="002420AC" w:rsidRPr="00703116" w:rsidRDefault="002420AC" w:rsidP="00307398">
      <w:r w:rsidRPr="00703116">
        <w:t xml:space="preserve">All recorded videos were coded so the analyzers were blind to the identity of the mice. Each video was manually scored using a latency index (the amount of time to retrieve all pups back to the nest out of 5 minutes) and the number of errors </w:t>
      </w:r>
      <w:r>
        <w:t xml:space="preserve">that represent </w:t>
      </w:r>
      <w:r w:rsidRPr="00703116">
        <w:t>adult-pup interactions that did not result in successful retrieval). </w:t>
      </w:r>
    </w:p>
    <w:p w14:paraId="14680143" w14:textId="77777777" w:rsidR="002420AC" w:rsidRPr="00703116" w:rsidRDefault="002420AC" w:rsidP="00307398">
      <w:r w:rsidRPr="00703116">
        <w:t>Latency index was calculated as:</w:t>
      </w:r>
      <w:r w:rsidRPr="00703116">
        <w:rPr>
          <w:i/>
        </w:rPr>
        <w:t xml:space="preserve"> Latency index = [(t1 – t0) + (t2 – t0) + ... + (</w:t>
      </w:r>
      <w:proofErr w:type="spellStart"/>
      <w:r w:rsidRPr="00703116">
        <w:rPr>
          <w:i/>
        </w:rPr>
        <w:t>tn</w:t>
      </w:r>
      <w:proofErr w:type="spellEnd"/>
      <w:r>
        <w:rPr>
          <w:i/>
        </w:rPr>
        <w:t xml:space="preserve"> - </w:t>
      </w:r>
      <w:r w:rsidRPr="00703116">
        <w:rPr>
          <w:i/>
        </w:rPr>
        <w:t xml:space="preserve"> t0)] / (n x L) </w:t>
      </w:r>
      <w:r w:rsidRPr="00703116">
        <w:t> </w:t>
      </w:r>
    </w:p>
    <w:p w14:paraId="7505145E" w14:textId="77777777" w:rsidR="002420AC" w:rsidRDefault="002420AC" w:rsidP="00307398">
      <w:r w:rsidRPr="00703116">
        <w:t xml:space="preserve">Where n = number of pups outside the nest, t0 = start time of trial (s), </w:t>
      </w:r>
      <w:proofErr w:type="spellStart"/>
      <w:r w:rsidRPr="001B3E54">
        <w:rPr>
          <w:i/>
          <w:iCs/>
        </w:rPr>
        <w:t>tn</w:t>
      </w:r>
      <w:proofErr w:type="spellEnd"/>
      <w:r w:rsidRPr="00703116">
        <w:t xml:space="preserve"> = time of the nth pup's successful retrieval to the nest (s), L = total trial length (300 s). Statistical analyses and figures were generated using R studio. </w:t>
      </w:r>
    </w:p>
    <w:p w14:paraId="3B69813B" w14:textId="29139FCD" w:rsidR="00FB2363" w:rsidRPr="00FB2363" w:rsidRDefault="00FB2363" w:rsidP="00F85E3A">
      <w:pPr>
        <w:pStyle w:val="dssub"/>
      </w:pPr>
      <w:r w:rsidRPr="00FB2363">
        <w:t xml:space="preserve">Pose estimation generated from </w:t>
      </w:r>
      <w:proofErr w:type="spellStart"/>
      <w:r w:rsidRPr="00FB2363">
        <w:t>DeepLabCut</w:t>
      </w:r>
      <w:proofErr w:type="spellEnd"/>
      <w:r w:rsidRPr="00FB2363">
        <w:t>:  </w:t>
      </w:r>
    </w:p>
    <w:p w14:paraId="1E775A9B" w14:textId="7C77A808" w:rsidR="002420AC" w:rsidRPr="00703116" w:rsidRDefault="002420AC" w:rsidP="002420AC">
      <w:pPr>
        <w:rPr>
          <w:b/>
        </w:rPr>
      </w:pPr>
      <w:r w:rsidRPr="00703116">
        <w:rPr>
          <w:highlight w:val="white"/>
        </w:rPr>
        <w:t>For body part tracking</w:t>
      </w:r>
      <w:r>
        <w:rPr>
          <w:highlight w:val="white"/>
        </w:rPr>
        <w:t>,</w:t>
      </w:r>
      <w:r w:rsidRPr="00703116">
        <w:rPr>
          <w:highlight w:val="white"/>
        </w:rPr>
        <w:t xml:space="preserve"> we used </w:t>
      </w:r>
      <w:proofErr w:type="spellStart"/>
      <w:r w:rsidRPr="00703116">
        <w:rPr>
          <w:highlight w:val="white"/>
        </w:rPr>
        <w:t>DeepLabCut</w:t>
      </w:r>
      <w:proofErr w:type="spellEnd"/>
      <w:r w:rsidRPr="00703116">
        <w:rPr>
          <w:highlight w:val="white"/>
        </w:rPr>
        <w:t xml:space="preserve"> (version 2.2.0.3) </w:t>
      </w:r>
      <w:r w:rsidRPr="0048182A">
        <w:rPr>
          <w:b/>
          <w:bCs/>
        </w:rPr>
        <w:t>(</w:t>
      </w:r>
      <w:r w:rsidR="003A2BB4">
        <w:rPr>
          <w:b/>
          <w:bCs/>
        </w:rPr>
        <w:t>Figure 3</w:t>
      </w:r>
      <w:r w:rsidR="0048182A" w:rsidRPr="0048182A">
        <w:rPr>
          <w:b/>
          <w:bCs/>
        </w:rPr>
        <w:t>.</w:t>
      </w:r>
      <w:r w:rsidRPr="0048182A">
        <w:rPr>
          <w:b/>
          <w:bCs/>
        </w:rPr>
        <w:t>1</w:t>
      </w:r>
      <w:r w:rsidR="0048182A" w:rsidRPr="0048182A">
        <w:rPr>
          <w:b/>
          <w:bCs/>
        </w:rPr>
        <w:t>.</w:t>
      </w:r>
      <w:r w:rsidRPr="0048182A">
        <w:rPr>
          <w:b/>
          <w:bCs/>
        </w:rPr>
        <w:t>b)</w:t>
      </w:r>
      <w:r w:rsidRPr="00703116">
        <w:t>.</w:t>
      </w:r>
      <w:r>
        <w:t xml:space="preserve"> </w:t>
      </w:r>
      <w:r w:rsidRPr="00703116">
        <w:rPr>
          <w:highlight w:val="white"/>
        </w:rPr>
        <w:t xml:space="preserve"> We defined features of interest as the mouse’s nose, left ear, right ear, shoulder, spine 1, spine 2, left hind limb, right hind limb, and tail base. We labeled 200 frames of features of interest taken from 25 videos of WT and Het during pup retrieval phase and then 95% was used for training. We used a ResNet-50-based neural network with default parameters and trained for 720,000 iterations on Google </w:t>
      </w:r>
      <w:proofErr w:type="spellStart"/>
      <w:r w:rsidRPr="00703116">
        <w:rPr>
          <w:highlight w:val="white"/>
        </w:rPr>
        <w:t>Colab</w:t>
      </w:r>
      <w:proofErr w:type="spellEnd"/>
      <w:r w:rsidRPr="00703116">
        <w:rPr>
          <w:highlight w:val="white"/>
        </w:rPr>
        <w:t xml:space="preserve"> (</w:t>
      </w:r>
      <w:proofErr w:type="spellStart"/>
      <w:r w:rsidRPr="00703116">
        <w:rPr>
          <w:highlight w:val="white"/>
        </w:rPr>
        <w:t>Insafutdinov</w:t>
      </w:r>
      <w:proofErr w:type="spellEnd"/>
      <w:r w:rsidRPr="00703116">
        <w:rPr>
          <w:highlight w:val="white"/>
        </w:rPr>
        <w:t xml:space="preserve"> et al., 2016). We performed outlier correction to correct inaccurate predictions from the </w:t>
      </w:r>
      <w:proofErr w:type="spellStart"/>
      <w:r w:rsidRPr="00703116">
        <w:rPr>
          <w:highlight w:val="white"/>
        </w:rPr>
        <w:lastRenderedPageBreak/>
        <w:t>DeepLabCut</w:t>
      </w:r>
      <w:proofErr w:type="spellEnd"/>
      <w:r w:rsidRPr="00703116">
        <w:rPr>
          <w:highlight w:val="white"/>
        </w:rPr>
        <w:t xml:space="preserve"> model. In the Graphical User Interface (GUI), we refined 50 frames of predicted labels by moving the predicted label’s location to the actual position of the body part of interest </w:t>
      </w:r>
      <w:r w:rsidRPr="0048182A">
        <w:rPr>
          <w:b/>
          <w:bCs/>
          <w:highlight w:val="white"/>
        </w:rPr>
        <w:t>(</w:t>
      </w:r>
      <w:r w:rsidR="003A2BB4">
        <w:rPr>
          <w:b/>
          <w:bCs/>
          <w:highlight w:val="white"/>
        </w:rPr>
        <w:t>Figure 3</w:t>
      </w:r>
      <w:r w:rsidR="0048182A" w:rsidRPr="0048182A">
        <w:rPr>
          <w:b/>
          <w:bCs/>
          <w:highlight w:val="white"/>
        </w:rPr>
        <w:t>.</w:t>
      </w:r>
      <w:r w:rsidRPr="0048182A">
        <w:rPr>
          <w:b/>
          <w:bCs/>
          <w:highlight w:val="white"/>
        </w:rPr>
        <w:t>1</w:t>
      </w:r>
      <w:r w:rsidR="0048182A" w:rsidRPr="0048182A">
        <w:rPr>
          <w:b/>
          <w:bCs/>
          <w:highlight w:val="white"/>
        </w:rPr>
        <w:t>.</w:t>
      </w:r>
      <w:r w:rsidRPr="0048182A">
        <w:rPr>
          <w:b/>
          <w:bCs/>
          <w:highlight w:val="white"/>
        </w:rPr>
        <w:t>b)</w:t>
      </w:r>
      <w:r w:rsidRPr="00703116">
        <w:rPr>
          <w:highlight w:val="white"/>
        </w:rPr>
        <w:t xml:space="preserve">. We then retrained, validated with 1 number of shuffles, and found the test error of was 1.67 pixels, and train error was 1.66 pixels (image size was 640 X 480 pixels). We then used a p-cutoff of 0.9 to condition the X and Y coordinates for future analysis. This model network was then used to analyze novel behavioral videos of adult animals.  </w:t>
      </w:r>
      <w:r w:rsidRPr="00703116">
        <w:rPr>
          <w:rStyle w:val="normaltextrun"/>
          <w:color w:val="000000" w:themeColor="text1"/>
          <w:shd w:val="clear" w:color="auto" w:fill="FFFFFF"/>
        </w:rPr>
        <w:t>We then repeated this process for 6-weeks-old adolescent pup retrieval behavior.  We labeled 200 frames taken from 20 videos of 6-weeks-old pup retrieval behavior, trained for 1,030,000 iterations, refined 75 frames of predicted labels, retrained, and validated with 1 number of shuffles, and found the test error of was 1.67 pixels, and train error was 2.85 pixels. </w:t>
      </w:r>
    </w:p>
    <w:p w14:paraId="1A0057DC" w14:textId="74A45349" w:rsidR="00FB2363" w:rsidRPr="00FB2363" w:rsidRDefault="00FB2363" w:rsidP="00FB2363">
      <w:pPr>
        <w:pStyle w:val="dssub"/>
      </w:pPr>
      <w:r w:rsidRPr="00FB2363">
        <w:t>Pose estimation derived trajectory analysis: </w:t>
      </w:r>
    </w:p>
    <w:p w14:paraId="5C224DE0" w14:textId="7070B967" w:rsidR="00B36178" w:rsidRDefault="00B36178" w:rsidP="00B36178">
      <w:pPr>
        <w:rPr>
          <w:b/>
          <w:i/>
          <w:iCs/>
        </w:rPr>
      </w:pPr>
      <w:r w:rsidRPr="00B36178">
        <w:t xml:space="preserve">To quantify behavioral trajectories during habituation, isolation and retrieval, we used the </w:t>
      </w:r>
      <w:proofErr w:type="spellStart"/>
      <w:r w:rsidRPr="00B36178">
        <w:t>Traj</w:t>
      </w:r>
      <w:proofErr w:type="spellEnd"/>
      <w:r w:rsidRPr="00B36178">
        <w:t xml:space="preserve"> R package (McLean &amp; </w:t>
      </w:r>
      <w:proofErr w:type="spellStart"/>
      <w:r w:rsidRPr="00B36178">
        <w:t>Skowron</w:t>
      </w:r>
      <w:proofErr w:type="spellEnd"/>
      <w:r w:rsidRPr="00B36178">
        <w:t xml:space="preserve"> </w:t>
      </w:r>
      <w:proofErr w:type="spellStart"/>
      <w:r w:rsidRPr="00B36178">
        <w:t>Volponi</w:t>
      </w:r>
      <w:proofErr w:type="spellEnd"/>
      <w:r w:rsidRPr="00B36178">
        <w:t xml:space="preserve">, 2018) </w:t>
      </w:r>
      <w:r w:rsidRPr="0048182A">
        <w:rPr>
          <w:b/>
          <w:bCs/>
        </w:rPr>
        <w:t>(</w:t>
      </w:r>
      <w:r w:rsidR="003A2BB4">
        <w:rPr>
          <w:b/>
          <w:bCs/>
        </w:rPr>
        <w:t>Figure 3</w:t>
      </w:r>
      <w:r w:rsidR="0048182A" w:rsidRPr="0048182A">
        <w:rPr>
          <w:b/>
          <w:bCs/>
        </w:rPr>
        <w:t>.</w:t>
      </w:r>
      <w:r w:rsidRPr="0048182A">
        <w:rPr>
          <w:b/>
          <w:bCs/>
        </w:rPr>
        <w:t>1</w:t>
      </w:r>
      <w:r w:rsidR="0048182A" w:rsidRPr="0048182A">
        <w:rPr>
          <w:b/>
          <w:bCs/>
        </w:rPr>
        <w:t>.</w:t>
      </w:r>
      <w:r w:rsidRPr="0048182A">
        <w:rPr>
          <w:b/>
          <w:bCs/>
        </w:rPr>
        <w:t>c)</w:t>
      </w:r>
      <w:r w:rsidRPr="00B36178">
        <w:t xml:space="preserve">. We filtered the X and Y coordinates of the nose from the DLC pose and quantified 13 Trajectory metrics (11 metrics were used for habituation and isolation as they did not have latency index and error) </w:t>
      </w:r>
      <w:r w:rsidRPr="0048182A">
        <w:rPr>
          <w:b/>
          <w:bCs/>
        </w:rPr>
        <w:t xml:space="preserve">(Table </w:t>
      </w:r>
      <w:r w:rsidR="0048182A" w:rsidRPr="0048182A">
        <w:rPr>
          <w:b/>
          <w:bCs/>
        </w:rPr>
        <w:t>2.</w:t>
      </w:r>
      <w:r w:rsidRPr="0048182A">
        <w:rPr>
          <w:b/>
          <w:bCs/>
        </w:rPr>
        <w:t>1)</w:t>
      </w:r>
      <w:r w:rsidRPr="00B36178">
        <w:t>. For habituation and isolation phases, we analyzed trajectories during the entire 5-minute and 2-minute trial phases, respectively.  For pup retrieval phase, we analyzed trajectories during the act of retrieval; we stopped analyzing trajectories after all pups have been retrieved.</w:t>
      </w:r>
    </w:p>
    <w:p w14:paraId="030F5B20" w14:textId="6A947390" w:rsidR="00FB2363" w:rsidRPr="00FB2363" w:rsidRDefault="00FB2363" w:rsidP="00FB2363">
      <w:pPr>
        <w:pStyle w:val="dssub"/>
      </w:pPr>
      <w:r w:rsidRPr="00FB2363">
        <w:t>Multidimensional analysis of pup retrieval trajectories: </w:t>
      </w:r>
    </w:p>
    <w:p w14:paraId="0C3CA2EA" w14:textId="5333755A" w:rsidR="00B36178" w:rsidRDefault="00B36178" w:rsidP="00B36178">
      <w:r w:rsidRPr="00703116">
        <w:t>For multidimensional analysis of behavior profiles, we performed data selection, standardization, principal component analysis (PCA), k-means clustering, and validation (Fig. 2b) (</w:t>
      </w:r>
      <w:proofErr w:type="spellStart"/>
      <w:r w:rsidRPr="00703116">
        <w:t>Popovitz</w:t>
      </w:r>
      <w:proofErr w:type="spellEnd"/>
      <w:r w:rsidRPr="00703116">
        <w:t xml:space="preserve"> et al., 2021; Tanas et al., 2022)</w:t>
      </w:r>
      <w:r w:rsidRPr="00703116">
        <w:rPr>
          <w:shd w:val="clear" w:color="auto" w:fill="E1E3E6"/>
        </w:rPr>
        <w:t>.</w:t>
      </w:r>
      <w:r w:rsidRPr="00703116">
        <w:t xml:space="preserve"> We utilized PUMBAA (phenotyping using a multidimensional behavioral analysis algorithm, </w:t>
      </w:r>
      <w:hyperlink r:id="rId32">
        <w:r w:rsidRPr="00703116">
          <w:rPr>
            <w:u w:val="single"/>
          </w:rPr>
          <w:t>https://github.com/sidorovlab/PUMBAA</w:t>
        </w:r>
      </w:hyperlink>
      <w:r>
        <w:rPr>
          <w:u w:val="single"/>
        </w:rPr>
        <w:t>)</w:t>
      </w:r>
      <w:r w:rsidRPr="00703116">
        <w:t xml:space="preserve"> for all multidimensional analysis (Tanas et al., 2022).</w:t>
      </w:r>
    </w:p>
    <w:p w14:paraId="0D429A11" w14:textId="77777777" w:rsidR="00B36178" w:rsidRPr="00703116" w:rsidRDefault="00B36178" w:rsidP="00B36178">
      <w:pPr>
        <w:pBdr>
          <w:top w:val="nil"/>
          <w:left w:val="nil"/>
          <w:bottom w:val="nil"/>
          <w:right w:val="nil"/>
          <w:between w:val="nil"/>
        </w:pBdr>
        <w:spacing w:line="240" w:lineRule="auto"/>
        <w:ind w:firstLine="720"/>
        <w:rPr>
          <w:rFonts w:ascii="Georgia" w:eastAsia="Arial" w:hAnsi="Georgia" w:cs="Arial"/>
          <w:color w:val="000000"/>
          <w:szCs w:val="24"/>
        </w:rPr>
      </w:pPr>
    </w:p>
    <w:p w14:paraId="329257B3" w14:textId="655133BF" w:rsidR="003A1456" w:rsidRDefault="00FB2363" w:rsidP="003A1456">
      <w:pPr>
        <w:pStyle w:val="dssub"/>
      </w:pPr>
      <w:r w:rsidRPr="00FB2363">
        <w:lastRenderedPageBreak/>
        <w:t>Data selection</w:t>
      </w:r>
      <w:r w:rsidR="00A82747">
        <w:t xml:space="preserve"> for retrieval</w:t>
      </w:r>
      <w:r w:rsidRPr="00FB2363">
        <w:t xml:space="preserve">: </w:t>
      </w:r>
    </w:p>
    <w:p w14:paraId="76A42CFD" w14:textId="77777777" w:rsidR="00A82747" w:rsidRDefault="00A82747" w:rsidP="00A82747">
      <w:r w:rsidRPr="001B3E54">
        <w:t>For individual and combined-days analyses</w:t>
      </w:r>
      <w:r>
        <w:t xml:space="preserve"> of retrieval</w:t>
      </w:r>
      <w:r w:rsidRPr="001B3E54">
        <w:t>, 13 X number of days of metrics were included in multidimensional analysis</w:t>
      </w:r>
      <w:r>
        <w:t xml:space="preserve"> or PCA analysis.</w:t>
      </w:r>
    </w:p>
    <w:p w14:paraId="7B8A4FC6" w14:textId="77777777" w:rsidR="00A82747" w:rsidRDefault="00A82747" w:rsidP="00A82747">
      <w:pPr>
        <w:pStyle w:val="dssub"/>
        <w:rPr>
          <w:rFonts w:eastAsia="Arial"/>
        </w:rPr>
      </w:pPr>
      <w:r w:rsidRPr="00703116">
        <w:rPr>
          <w:rFonts w:eastAsia="Arial"/>
        </w:rPr>
        <w:t xml:space="preserve">Data selection for habituation and isolation: </w:t>
      </w:r>
    </w:p>
    <w:p w14:paraId="5323BEFB" w14:textId="436C213C" w:rsidR="00A82747" w:rsidRPr="00A82747" w:rsidRDefault="00A82747" w:rsidP="00A82747">
      <w:r w:rsidRPr="00703116">
        <w:t xml:space="preserve">For all days’ analysis, a total of 66 metrics (11 metrics across 6 days) were included in multidimensional analysis </w:t>
      </w:r>
      <w:r w:rsidRPr="0048182A">
        <w:rPr>
          <w:b/>
          <w:bCs/>
        </w:rPr>
        <w:t>(</w:t>
      </w:r>
      <w:r w:rsidR="003A2BB4">
        <w:rPr>
          <w:b/>
          <w:bCs/>
        </w:rPr>
        <w:t>Figure 3</w:t>
      </w:r>
      <w:r w:rsidR="0048182A" w:rsidRPr="0048182A">
        <w:rPr>
          <w:b/>
          <w:bCs/>
        </w:rPr>
        <w:t>.</w:t>
      </w:r>
      <w:r w:rsidRPr="0048182A">
        <w:rPr>
          <w:b/>
          <w:bCs/>
        </w:rPr>
        <w:t>4</w:t>
      </w:r>
      <w:r w:rsidR="0048182A" w:rsidRPr="0048182A">
        <w:rPr>
          <w:b/>
          <w:bCs/>
        </w:rPr>
        <w:t>.</w:t>
      </w:r>
      <w:r w:rsidRPr="0048182A">
        <w:rPr>
          <w:b/>
          <w:bCs/>
        </w:rPr>
        <w:t>b, e)</w:t>
      </w:r>
      <w:r w:rsidRPr="00703116">
        <w:t xml:space="preserve">. For combined D1 and D5 analysis, 22 metrics were included in multidimensional analysis </w:t>
      </w:r>
      <w:r w:rsidRPr="0048182A">
        <w:rPr>
          <w:b/>
          <w:bCs/>
        </w:rPr>
        <w:t>(</w:t>
      </w:r>
      <w:r w:rsidR="003A2BB4">
        <w:rPr>
          <w:b/>
          <w:bCs/>
        </w:rPr>
        <w:t>Figure 3</w:t>
      </w:r>
      <w:r w:rsidR="0048182A" w:rsidRPr="0048182A">
        <w:rPr>
          <w:b/>
          <w:bCs/>
        </w:rPr>
        <w:t>.</w:t>
      </w:r>
      <w:r w:rsidRPr="0048182A">
        <w:rPr>
          <w:b/>
          <w:bCs/>
        </w:rPr>
        <w:t>4</w:t>
      </w:r>
      <w:r w:rsidR="0048182A" w:rsidRPr="0048182A">
        <w:rPr>
          <w:b/>
          <w:bCs/>
        </w:rPr>
        <w:t>.</w:t>
      </w:r>
      <w:r w:rsidRPr="0048182A">
        <w:rPr>
          <w:b/>
          <w:bCs/>
        </w:rPr>
        <w:t>c-f)</w:t>
      </w:r>
      <w:r w:rsidRPr="00703116">
        <w:t xml:space="preserve">. </w:t>
      </w:r>
    </w:p>
    <w:p w14:paraId="3A263570" w14:textId="2B0840A1" w:rsidR="00FB2363" w:rsidRPr="00FB2363" w:rsidRDefault="00FB2363" w:rsidP="003A1456">
      <w:pPr>
        <w:pStyle w:val="dssub"/>
      </w:pPr>
      <w:r w:rsidRPr="00FB2363">
        <w:t xml:space="preserve">Standardization: </w:t>
      </w:r>
    </w:p>
    <w:p w14:paraId="492A7DDE" w14:textId="1F740D5E" w:rsidR="00A82747" w:rsidRDefault="00A82747" w:rsidP="00A82747">
      <w:r w:rsidRPr="00703116">
        <w:t>All measures were standardized using z-score normalization (z = (data point − group mean) / standard deviation). This accounts for different unit magnitudes across metrics similar to previous studies (</w:t>
      </w:r>
      <w:proofErr w:type="spellStart"/>
      <w:r w:rsidRPr="00703116">
        <w:t>Popovitz</w:t>
      </w:r>
      <w:proofErr w:type="spellEnd"/>
      <w:r w:rsidRPr="00703116">
        <w:t xml:space="preserve"> et al., 2021; Tanas et al., 2022)</w:t>
      </w:r>
      <w:r>
        <w:t>.</w:t>
      </w:r>
    </w:p>
    <w:p w14:paraId="6CFA23E8" w14:textId="42B231BA" w:rsidR="00FB2363" w:rsidRPr="00FB2363" w:rsidRDefault="00FB2363" w:rsidP="003A1456">
      <w:pPr>
        <w:pStyle w:val="dssub"/>
      </w:pPr>
      <w:r w:rsidRPr="00FB2363">
        <w:t xml:space="preserve">Principal component analysis and K-means clustering: </w:t>
      </w:r>
    </w:p>
    <w:p w14:paraId="039190CD" w14:textId="111C3B97" w:rsidR="00A82747" w:rsidRDefault="00A82747" w:rsidP="00A82747">
      <w:r w:rsidRPr="00703116">
        <w:t xml:space="preserve">We performed PCA using PUMBAA and extracted the amount of variance explained by each principal component </w:t>
      </w:r>
      <w:r w:rsidRPr="0048182A">
        <w:rPr>
          <w:b/>
          <w:bCs/>
        </w:rPr>
        <w:t>(</w:t>
      </w:r>
      <w:r w:rsidR="003A2BB4">
        <w:rPr>
          <w:b/>
          <w:bCs/>
        </w:rPr>
        <w:t>Figure 3</w:t>
      </w:r>
      <w:r w:rsidR="0048182A" w:rsidRPr="0048182A">
        <w:rPr>
          <w:b/>
          <w:bCs/>
        </w:rPr>
        <w:t>.</w:t>
      </w:r>
      <w:r w:rsidRPr="0048182A">
        <w:rPr>
          <w:b/>
          <w:bCs/>
        </w:rPr>
        <w:t>3</w:t>
      </w:r>
      <w:r w:rsidR="0048182A" w:rsidRPr="0048182A">
        <w:rPr>
          <w:b/>
          <w:bCs/>
        </w:rPr>
        <w:t>.</w:t>
      </w:r>
      <w:r w:rsidRPr="0048182A">
        <w:rPr>
          <w:b/>
          <w:bCs/>
        </w:rPr>
        <w:t>b)</w:t>
      </w:r>
      <w:r w:rsidRPr="00703116">
        <w:t xml:space="preserve">. We performed k-means clustering in principal component space using PUMBAA with k = 2 clusters in 2 Principal Component (2PC) space. To verify visual absence of clusters, we performed </w:t>
      </w:r>
      <w:r w:rsidR="005A63EC" w:rsidRPr="00703116">
        <w:t>a gap</w:t>
      </w:r>
      <w:r w:rsidRPr="00703116">
        <w:t xml:space="preserve"> statistics test using the cluster package in R. </w:t>
      </w:r>
      <w:r w:rsidRPr="00703116">
        <w:rPr>
          <w:highlight w:val="white"/>
        </w:rPr>
        <w:t xml:space="preserve">Data visualization using </w:t>
      </w:r>
      <w:proofErr w:type="spellStart"/>
      <w:r w:rsidRPr="00703116">
        <w:rPr>
          <w:highlight w:val="white"/>
        </w:rPr>
        <w:t>ggplot</w:t>
      </w:r>
      <w:proofErr w:type="spellEnd"/>
      <w:r w:rsidRPr="00703116">
        <w:rPr>
          <w:highlight w:val="white"/>
        </w:rPr>
        <w:t xml:space="preserve"> were performed in R studio (Wickham, 2016).</w:t>
      </w:r>
      <w:r w:rsidRPr="00703116">
        <w:t> </w:t>
      </w:r>
    </w:p>
    <w:p w14:paraId="783CC347" w14:textId="04EC980B" w:rsidR="00FB2363" w:rsidRPr="00FB2363" w:rsidRDefault="00FB2363" w:rsidP="003A1456">
      <w:pPr>
        <w:pStyle w:val="dssub"/>
      </w:pPr>
      <w:r w:rsidRPr="00FB2363">
        <w:t xml:space="preserve">Validation: </w:t>
      </w:r>
    </w:p>
    <w:p w14:paraId="4D69590A" w14:textId="0408E40F" w:rsidR="00A82747" w:rsidRDefault="00A82747" w:rsidP="00A82747">
      <w:r w:rsidRPr="00703116">
        <w:t xml:space="preserve">We compared the genotypes to their predicted k-means cluster. We color-coded groups according to their predictions (WT predicted correctly= black, Het predicted correctly=red, and Het predicted incorrectly=light blue) </w:t>
      </w:r>
      <w:r w:rsidRPr="0048182A">
        <w:rPr>
          <w:b/>
          <w:bCs/>
        </w:rPr>
        <w:t>(</w:t>
      </w:r>
      <w:r w:rsidR="003A2BB4">
        <w:rPr>
          <w:b/>
          <w:bCs/>
        </w:rPr>
        <w:t>Figure 3</w:t>
      </w:r>
      <w:r w:rsidR="0048182A" w:rsidRPr="0048182A">
        <w:rPr>
          <w:b/>
          <w:bCs/>
        </w:rPr>
        <w:t>.2</w:t>
      </w:r>
      <w:r w:rsidRPr="0048182A">
        <w:rPr>
          <w:b/>
          <w:bCs/>
        </w:rPr>
        <w:t>)</w:t>
      </w:r>
      <w:r w:rsidRPr="00703116">
        <w:t xml:space="preserve">. This allowed us to determine the accuracy of predicting genotypes in our model and revealed two distinct populations with the same genotype. </w:t>
      </w:r>
      <w:r w:rsidRPr="00703116">
        <w:rPr>
          <w:highlight w:val="white"/>
        </w:rPr>
        <w:t xml:space="preserve">Data visualization using </w:t>
      </w:r>
      <w:proofErr w:type="spellStart"/>
      <w:r w:rsidRPr="00703116">
        <w:rPr>
          <w:highlight w:val="white"/>
        </w:rPr>
        <w:t>ggplot</w:t>
      </w:r>
      <w:proofErr w:type="spellEnd"/>
      <w:r w:rsidRPr="00703116">
        <w:rPr>
          <w:highlight w:val="white"/>
        </w:rPr>
        <w:t xml:space="preserve"> was performed in R studio (Wickham, 2016). </w:t>
      </w:r>
      <w:r w:rsidRPr="00703116">
        <w:t> </w:t>
      </w:r>
    </w:p>
    <w:p w14:paraId="2D68EBDD" w14:textId="0B5EC2F1" w:rsidR="00FB2363" w:rsidRPr="00FB2363" w:rsidRDefault="00FB2363" w:rsidP="003A1456">
      <w:pPr>
        <w:pStyle w:val="dssub"/>
      </w:pPr>
      <w:r w:rsidRPr="00FB2363">
        <w:t xml:space="preserve">Using predicted clusters to analyze behavior:  </w:t>
      </w:r>
    </w:p>
    <w:p w14:paraId="13F73E1F" w14:textId="089402CA" w:rsidR="00A82747" w:rsidRPr="00703116" w:rsidRDefault="00A82747" w:rsidP="00A82747">
      <w:r w:rsidRPr="00703116">
        <w:t xml:space="preserve">Using the identified clusters of Het from </w:t>
      </w:r>
      <w:r w:rsidR="003A2BB4">
        <w:rPr>
          <w:b/>
          <w:bCs/>
        </w:rPr>
        <w:t>Figure 3</w:t>
      </w:r>
      <w:r w:rsidR="0048182A" w:rsidRPr="0048182A">
        <w:rPr>
          <w:b/>
          <w:bCs/>
        </w:rPr>
        <w:t>.</w:t>
      </w:r>
      <w:r w:rsidRPr="0048182A">
        <w:rPr>
          <w:b/>
          <w:bCs/>
        </w:rPr>
        <w:t>2</w:t>
      </w:r>
      <w:r w:rsidR="0048182A" w:rsidRPr="0048182A">
        <w:rPr>
          <w:b/>
          <w:bCs/>
        </w:rPr>
        <w:t>.</w:t>
      </w:r>
      <w:r w:rsidRPr="0048182A">
        <w:rPr>
          <w:b/>
          <w:bCs/>
        </w:rPr>
        <w:t>f</w:t>
      </w:r>
      <w:r w:rsidRPr="00703116">
        <w:t xml:space="preserve">, we performed trajectory analysis for metrics contributing significantly to the PCA. </w:t>
      </w:r>
      <w:r w:rsidRPr="00703116">
        <w:rPr>
          <w:highlight w:val="white"/>
        </w:rPr>
        <w:t>We conducted the Kruskal</w:t>
      </w:r>
      <w:r>
        <w:rPr>
          <w:highlight w:val="white"/>
        </w:rPr>
        <w:t>-</w:t>
      </w:r>
      <w:r w:rsidRPr="00703116">
        <w:rPr>
          <w:highlight w:val="white"/>
        </w:rPr>
        <w:t xml:space="preserve">Wallis test </w:t>
      </w:r>
      <w:r w:rsidRPr="00703116">
        <w:rPr>
          <w:highlight w:val="white"/>
        </w:rPr>
        <w:lastRenderedPageBreak/>
        <w:t xml:space="preserve">with uncorrected Dunn’s test to determine </w:t>
      </w:r>
      <w:r w:rsidR="005A63EC" w:rsidRPr="00703116">
        <w:rPr>
          <w:highlight w:val="white"/>
        </w:rPr>
        <w:t>the statistical</w:t>
      </w:r>
      <w:r w:rsidRPr="00703116">
        <w:rPr>
          <w:highlight w:val="white"/>
        </w:rPr>
        <w:t xml:space="preserve"> significance of </w:t>
      </w:r>
      <w:r>
        <w:rPr>
          <w:highlight w:val="white"/>
        </w:rPr>
        <w:t>metrics</w:t>
      </w:r>
      <w:r w:rsidRPr="00703116">
        <w:rPr>
          <w:highlight w:val="white"/>
        </w:rPr>
        <w:t xml:space="preserve"> of interest between WT and the two clusters of Het </w:t>
      </w:r>
      <w:r w:rsidRPr="0048182A">
        <w:rPr>
          <w:b/>
          <w:bCs/>
          <w:highlight w:val="white"/>
        </w:rPr>
        <w:t>(</w:t>
      </w:r>
      <w:r w:rsidR="003A2BB4">
        <w:rPr>
          <w:b/>
          <w:bCs/>
          <w:highlight w:val="white"/>
        </w:rPr>
        <w:t>Figure 3</w:t>
      </w:r>
      <w:r w:rsidR="0048182A" w:rsidRPr="0048182A">
        <w:rPr>
          <w:b/>
          <w:bCs/>
          <w:highlight w:val="white"/>
        </w:rPr>
        <w:t>.</w:t>
      </w:r>
      <w:r w:rsidRPr="0048182A">
        <w:rPr>
          <w:b/>
          <w:bCs/>
          <w:highlight w:val="white"/>
        </w:rPr>
        <w:t>3)</w:t>
      </w:r>
      <w:r w:rsidRPr="00703116">
        <w:rPr>
          <w:highlight w:val="white"/>
        </w:rPr>
        <w:t xml:space="preserve"> on each day and within the same group across days. We used </w:t>
      </w:r>
      <w:proofErr w:type="spellStart"/>
      <w:r w:rsidRPr="00703116">
        <w:rPr>
          <w:highlight w:val="white"/>
        </w:rPr>
        <w:t>ggplot</w:t>
      </w:r>
      <w:proofErr w:type="spellEnd"/>
      <w:r w:rsidRPr="00703116">
        <w:t xml:space="preserve"> </w:t>
      </w:r>
      <w:r w:rsidRPr="00703116">
        <w:rPr>
          <w:highlight w:val="white"/>
        </w:rPr>
        <w:t xml:space="preserve">and the </w:t>
      </w:r>
      <w:proofErr w:type="spellStart"/>
      <w:r w:rsidRPr="00703116">
        <w:rPr>
          <w:highlight w:val="white"/>
        </w:rPr>
        <w:t>dunn.test</w:t>
      </w:r>
      <w:proofErr w:type="spellEnd"/>
      <w:r w:rsidRPr="00703116">
        <w:rPr>
          <w:highlight w:val="white"/>
        </w:rPr>
        <w:t xml:space="preserve"> package to perform statistical analysis and data visualization in R studio (Wickham, 2016).</w:t>
      </w:r>
      <w:r w:rsidRPr="00703116">
        <w:t> </w:t>
      </w:r>
      <w:r w:rsidRPr="00703116">
        <w:rPr>
          <w:highlight w:val="white"/>
        </w:rPr>
        <w:t xml:space="preserve"> </w:t>
      </w:r>
    </w:p>
    <w:p w14:paraId="758DED9F" w14:textId="657266AD" w:rsidR="00442FEA" w:rsidRDefault="00442FEA" w:rsidP="00CF5323">
      <w:pPr>
        <w:pStyle w:val="dsH1"/>
      </w:pPr>
      <w:bookmarkStart w:id="135" w:name="_Toc140443315"/>
      <w:r>
        <w:t>Results</w:t>
      </w:r>
      <w:bookmarkEnd w:id="135"/>
    </w:p>
    <w:p w14:paraId="59CEB538" w14:textId="77777777" w:rsidR="00A82747" w:rsidRPr="00703116" w:rsidRDefault="00A82747" w:rsidP="00CF5323">
      <w:pPr>
        <w:pStyle w:val="dsH2"/>
      </w:pPr>
      <w:bookmarkStart w:id="136" w:name="_Toc140443316"/>
      <w:r w:rsidRPr="00703116">
        <w:t>Robust identification of phenotypic heterogeneity in adult Het during pup retrieval:</w:t>
      </w:r>
      <w:bookmarkEnd w:id="136"/>
    </w:p>
    <w:p w14:paraId="27C67F70" w14:textId="1087AD14" w:rsidR="00A82747" w:rsidRDefault="00A82747" w:rsidP="00A82747">
      <w:bookmarkStart w:id="137" w:name="_1fob9te" w:colFirst="0" w:colLast="0"/>
      <w:bookmarkEnd w:id="137"/>
      <w:r w:rsidRPr="00703116">
        <w:t>Previously, we reported that the adult female Het were inefficient at pup retrieval, as measured by time taken to retrieve pups back to the nest, and increased physical interactions between pups and adult that did not result in efficient retrieval (Krishnan et al., 2017; Stevenson et al., 2021).</w:t>
      </w:r>
      <w:r>
        <w:t xml:space="preserve"> </w:t>
      </w:r>
      <w:r w:rsidRPr="00703116">
        <w:t xml:space="preserve">We also reported individual variations with possible regression phenotype over days in adult Het, from frame-by-frame manual analysis of goal-directed movements during pup retrieval in a small sample size (N=6 females per genotype) (Stevenson et al., 2021). These intriguing results identified the need for systematic, automated and unbiased analysis for large sample sizes over multiple days. Additionally, we sought to identify newer dynamic metrics in context-specific motor sequences, in addition to the established end-point measurements. </w:t>
      </w:r>
    </w:p>
    <w:p w14:paraId="1F1CEC22" w14:textId="77777777" w:rsidR="00A82747" w:rsidRDefault="00A82747" w:rsidP="00A82747"/>
    <w:p w14:paraId="313B6883" w14:textId="3E199882" w:rsidR="00A82747" w:rsidRPr="002C3928" w:rsidRDefault="00A82747" w:rsidP="002A6335">
      <w:pPr>
        <w:rPr>
          <w:rFonts w:eastAsia="Arial" w:cs="Arial"/>
          <w:szCs w:val="24"/>
        </w:rPr>
      </w:pPr>
      <w:r w:rsidRPr="002C3928">
        <w:rPr>
          <w:rFonts w:cs="Arial"/>
        </w:rPr>
        <w:t xml:space="preserve">To achieve these goals, here we used </w:t>
      </w:r>
      <w:proofErr w:type="spellStart"/>
      <w:r w:rsidRPr="002C3928">
        <w:rPr>
          <w:rFonts w:cs="Arial"/>
        </w:rPr>
        <w:t>DeepLabCut</w:t>
      </w:r>
      <w:proofErr w:type="spellEnd"/>
      <w:r w:rsidRPr="002C3928">
        <w:rPr>
          <w:rFonts w:cs="Arial"/>
        </w:rPr>
        <w:t xml:space="preserve"> to generate animal pose and quantified behavioral trajectory profiles across pup retrieval days in adolescent (N=9, WT and N=11, Het) and adult female WT and Het (N=21 per genotype) (Mathis et al., 2018) </w:t>
      </w:r>
      <w:r w:rsidRPr="0048182A">
        <w:rPr>
          <w:rFonts w:cs="Arial"/>
          <w:b/>
          <w:bCs/>
        </w:rPr>
        <w:t>(</w:t>
      </w:r>
      <w:r w:rsidR="003A2BB4">
        <w:rPr>
          <w:rFonts w:cs="Arial"/>
          <w:b/>
          <w:bCs/>
        </w:rPr>
        <w:t>Figure 3</w:t>
      </w:r>
      <w:r w:rsidR="0048182A" w:rsidRPr="0048182A">
        <w:rPr>
          <w:rFonts w:cs="Arial"/>
          <w:b/>
          <w:bCs/>
        </w:rPr>
        <w:t>.</w:t>
      </w:r>
      <w:r w:rsidRPr="0048182A">
        <w:rPr>
          <w:rFonts w:cs="Arial"/>
          <w:b/>
          <w:bCs/>
        </w:rPr>
        <w:t>1</w:t>
      </w:r>
      <w:r w:rsidR="0048182A" w:rsidRPr="0048182A">
        <w:rPr>
          <w:rFonts w:cs="Arial"/>
          <w:b/>
          <w:bCs/>
        </w:rPr>
        <w:t>.</w:t>
      </w:r>
      <w:r w:rsidRPr="0048182A">
        <w:rPr>
          <w:rFonts w:cs="Arial"/>
          <w:b/>
          <w:bCs/>
        </w:rPr>
        <w:t>a,</w:t>
      </w:r>
      <w:r w:rsidR="0048182A" w:rsidRPr="0048182A">
        <w:rPr>
          <w:rFonts w:cs="Arial"/>
          <w:b/>
          <w:bCs/>
        </w:rPr>
        <w:t xml:space="preserve"> </w:t>
      </w:r>
      <w:r w:rsidRPr="0048182A">
        <w:rPr>
          <w:rFonts w:cs="Arial"/>
          <w:b/>
          <w:bCs/>
        </w:rPr>
        <w:t>b)</w:t>
      </w:r>
      <w:r w:rsidRPr="002C3928">
        <w:rPr>
          <w:rFonts w:cs="Arial"/>
        </w:rPr>
        <w:t xml:space="preserve">. We incorporated animal trajectory analysis that included 13 metrics (Table 1), and adapted multidimensional analysis </w:t>
      </w:r>
      <w:r w:rsidRPr="002C3928">
        <w:rPr>
          <w:rFonts w:eastAsia="Arial" w:cs="Arial"/>
          <w:szCs w:val="24"/>
        </w:rPr>
        <w:t xml:space="preserve">methods to cluster animal phenotypes, based on their genotypes and behavioral profiles </w:t>
      </w:r>
      <w:r w:rsidRPr="0048182A">
        <w:rPr>
          <w:rFonts w:eastAsia="Arial" w:cs="Arial"/>
          <w:b/>
          <w:bCs/>
          <w:szCs w:val="24"/>
        </w:rPr>
        <w:t>(</w:t>
      </w:r>
      <w:r w:rsidR="003A2BB4">
        <w:rPr>
          <w:rFonts w:eastAsia="Arial" w:cs="Arial"/>
          <w:b/>
          <w:bCs/>
          <w:szCs w:val="24"/>
        </w:rPr>
        <w:t>Figure 3</w:t>
      </w:r>
      <w:r w:rsidR="0048182A" w:rsidRPr="0048182A">
        <w:rPr>
          <w:rFonts w:eastAsia="Arial" w:cs="Arial"/>
          <w:b/>
          <w:bCs/>
          <w:szCs w:val="24"/>
        </w:rPr>
        <w:t>.</w:t>
      </w:r>
      <w:r w:rsidRPr="0048182A">
        <w:rPr>
          <w:rFonts w:eastAsia="Arial" w:cs="Arial"/>
          <w:b/>
          <w:bCs/>
          <w:szCs w:val="24"/>
        </w:rPr>
        <w:t>1</w:t>
      </w:r>
      <w:r w:rsidR="0048182A" w:rsidRPr="0048182A">
        <w:rPr>
          <w:rFonts w:eastAsia="Arial" w:cs="Arial"/>
          <w:b/>
          <w:bCs/>
          <w:szCs w:val="24"/>
        </w:rPr>
        <w:t>.</w:t>
      </w:r>
      <w:r w:rsidRPr="0048182A">
        <w:rPr>
          <w:rFonts w:eastAsia="Arial" w:cs="Arial"/>
          <w:b/>
          <w:bCs/>
          <w:szCs w:val="24"/>
        </w:rPr>
        <w:t>c)</w:t>
      </w:r>
      <w:r w:rsidRPr="002C3928">
        <w:rPr>
          <w:rFonts w:eastAsia="Arial" w:cs="Arial"/>
          <w:szCs w:val="24"/>
        </w:rPr>
        <w:t xml:space="preserve"> </w:t>
      </w:r>
      <w:r w:rsidRPr="002C3928">
        <w:rPr>
          <w:rFonts w:cs="Arial"/>
          <w:szCs w:val="24"/>
        </w:rPr>
        <w:t xml:space="preserve">(Benhamou, 2004, 2014; Bovet &amp; Benhamou, 1988; Cheung et al., 2007; McLean &amp; </w:t>
      </w:r>
      <w:proofErr w:type="spellStart"/>
      <w:r w:rsidRPr="002C3928">
        <w:rPr>
          <w:rFonts w:cs="Arial"/>
          <w:szCs w:val="24"/>
        </w:rPr>
        <w:t>Skowron</w:t>
      </w:r>
      <w:proofErr w:type="spellEnd"/>
      <w:r w:rsidRPr="002C3928">
        <w:rPr>
          <w:rFonts w:cs="Arial"/>
          <w:szCs w:val="24"/>
        </w:rPr>
        <w:t xml:space="preserve"> </w:t>
      </w:r>
      <w:proofErr w:type="spellStart"/>
      <w:r w:rsidRPr="002C3928">
        <w:rPr>
          <w:rFonts w:cs="Arial"/>
          <w:szCs w:val="24"/>
        </w:rPr>
        <w:t>Volponi</w:t>
      </w:r>
      <w:proofErr w:type="spellEnd"/>
      <w:r w:rsidRPr="002C3928">
        <w:rPr>
          <w:rFonts w:cs="Arial"/>
          <w:szCs w:val="24"/>
        </w:rPr>
        <w:t>, 2018; Tanas et al., 2022)</w:t>
      </w:r>
      <w:r w:rsidRPr="002C3928">
        <w:rPr>
          <w:rFonts w:eastAsia="Arial" w:cs="Arial"/>
          <w:szCs w:val="24"/>
        </w:rPr>
        <w:t xml:space="preserve">. Together, we took 13 metrics from each day of retrieval (13 metrics per day) or across 6 days of pup retrieval (78 metrics total) to build a behavioral profile for each mouse </w:t>
      </w:r>
      <w:r w:rsidRPr="0048182A">
        <w:rPr>
          <w:rFonts w:eastAsia="Arial" w:cs="Arial"/>
          <w:b/>
          <w:bCs/>
          <w:szCs w:val="24"/>
        </w:rPr>
        <w:t>(</w:t>
      </w:r>
      <w:r w:rsidR="003A2BB4">
        <w:rPr>
          <w:rFonts w:eastAsia="Arial" w:cs="Arial"/>
          <w:b/>
          <w:bCs/>
          <w:szCs w:val="24"/>
        </w:rPr>
        <w:t>Figure 3</w:t>
      </w:r>
      <w:r w:rsidR="0048182A" w:rsidRPr="0048182A">
        <w:rPr>
          <w:rFonts w:eastAsia="Arial" w:cs="Arial"/>
          <w:b/>
          <w:bCs/>
          <w:szCs w:val="24"/>
        </w:rPr>
        <w:t>.2.</w:t>
      </w:r>
      <w:r w:rsidRPr="0048182A">
        <w:rPr>
          <w:rFonts w:eastAsia="Arial" w:cs="Arial"/>
          <w:b/>
          <w:bCs/>
          <w:szCs w:val="24"/>
        </w:rPr>
        <w:t>a)</w:t>
      </w:r>
      <w:r w:rsidRPr="002C3928">
        <w:rPr>
          <w:rFonts w:eastAsia="Arial" w:cs="Arial"/>
          <w:szCs w:val="24"/>
        </w:rPr>
        <w:t xml:space="preserve">. We standardized all metrics using z-scores and performed multidimensional principal component analysis (PCA) </w:t>
      </w:r>
      <w:r w:rsidRPr="0048182A">
        <w:rPr>
          <w:rFonts w:eastAsia="Arial" w:cs="Arial"/>
          <w:b/>
          <w:bCs/>
          <w:szCs w:val="24"/>
        </w:rPr>
        <w:t>(</w:t>
      </w:r>
      <w:r w:rsidR="003A2BB4">
        <w:rPr>
          <w:rFonts w:eastAsia="Arial" w:cs="Arial"/>
          <w:b/>
          <w:bCs/>
          <w:szCs w:val="24"/>
        </w:rPr>
        <w:t>Figure 3</w:t>
      </w:r>
      <w:r w:rsidR="0048182A" w:rsidRPr="0048182A">
        <w:rPr>
          <w:rFonts w:eastAsia="Arial" w:cs="Arial"/>
          <w:b/>
          <w:bCs/>
          <w:szCs w:val="24"/>
        </w:rPr>
        <w:t>.2.</w:t>
      </w:r>
      <w:r w:rsidRPr="0048182A">
        <w:rPr>
          <w:rFonts w:eastAsia="Arial" w:cs="Arial"/>
          <w:b/>
          <w:bCs/>
          <w:szCs w:val="24"/>
        </w:rPr>
        <w:t>a, Scaled PCA)</w:t>
      </w:r>
      <w:r w:rsidRPr="002C3928">
        <w:rPr>
          <w:rFonts w:eastAsia="Arial" w:cs="Arial"/>
          <w:szCs w:val="24"/>
        </w:rPr>
        <w:t xml:space="preserve"> </w:t>
      </w:r>
      <w:r w:rsidRPr="002C3928">
        <w:rPr>
          <w:rFonts w:cs="Arial"/>
          <w:szCs w:val="24"/>
        </w:rPr>
        <w:t>(</w:t>
      </w:r>
      <w:proofErr w:type="spellStart"/>
      <w:r w:rsidRPr="002C3928">
        <w:rPr>
          <w:rFonts w:cs="Arial"/>
          <w:szCs w:val="24"/>
        </w:rPr>
        <w:t>Popovitz</w:t>
      </w:r>
      <w:proofErr w:type="spellEnd"/>
      <w:r w:rsidRPr="002C3928">
        <w:rPr>
          <w:rFonts w:cs="Arial"/>
          <w:szCs w:val="24"/>
        </w:rPr>
        <w:t xml:space="preserve"> et al., 2021; Tanas et al., 2022)</w:t>
      </w:r>
      <w:r w:rsidRPr="002C3928">
        <w:rPr>
          <w:rFonts w:eastAsia="Arial" w:cs="Arial"/>
          <w:szCs w:val="24"/>
        </w:rPr>
        <w:t>. We then used k-</w:t>
      </w:r>
      <w:r w:rsidRPr="002C3928">
        <w:rPr>
          <w:rFonts w:eastAsia="Arial" w:cs="Arial"/>
          <w:szCs w:val="24"/>
        </w:rPr>
        <w:lastRenderedPageBreak/>
        <w:t xml:space="preserve">means to cluster mice into two groups based on genotype and validated clustering by comparing the predicted cluster group to the known genotype (WT vs Het) of the animal </w:t>
      </w:r>
      <w:r w:rsidRPr="0048182A">
        <w:rPr>
          <w:rFonts w:eastAsia="Arial" w:cs="Arial"/>
          <w:b/>
          <w:bCs/>
          <w:szCs w:val="24"/>
        </w:rPr>
        <w:t>(</w:t>
      </w:r>
      <w:r w:rsidR="003A2BB4">
        <w:rPr>
          <w:rFonts w:eastAsia="Arial" w:cs="Arial"/>
          <w:b/>
          <w:bCs/>
          <w:szCs w:val="24"/>
        </w:rPr>
        <w:t>Figure 3</w:t>
      </w:r>
      <w:r w:rsidR="0048182A" w:rsidRPr="0048182A">
        <w:rPr>
          <w:rFonts w:eastAsia="Arial" w:cs="Arial"/>
          <w:b/>
          <w:bCs/>
          <w:szCs w:val="24"/>
        </w:rPr>
        <w:t>.2.</w:t>
      </w:r>
      <w:r w:rsidRPr="0048182A">
        <w:rPr>
          <w:rFonts w:eastAsia="Arial" w:cs="Arial"/>
          <w:b/>
          <w:bCs/>
          <w:szCs w:val="24"/>
        </w:rPr>
        <w:t>a, K-means and Validation, respectively)</w:t>
      </w:r>
      <w:r w:rsidRPr="002C3928">
        <w:rPr>
          <w:rFonts w:eastAsia="Arial" w:cs="Arial"/>
          <w:szCs w:val="24"/>
        </w:rPr>
        <w:t xml:space="preserve">. Based on this analysis, we identified a distinct group of Het clustered at the top of principal component (PC) space (Het-R, red) while another cluster with WT (Het-NR, blue) </w:t>
      </w:r>
      <w:r w:rsidRPr="0048182A">
        <w:rPr>
          <w:rFonts w:eastAsia="Arial" w:cs="Arial"/>
          <w:b/>
          <w:bCs/>
          <w:szCs w:val="24"/>
        </w:rPr>
        <w:t>(</w:t>
      </w:r>
      <w:r w:rsidR="003A2BB4">
        <w:rPr>
          <w:rFonts w:eastAsia="Arial" w:cs="Arial"/>
          <w:b/>
          <w:bCs/>
          <w:szCs w:val="24"/>
        </w:rPr>
        <w:t>Figure 3</w:t>
      </w:r>
      <w:r w:rsidR="0048182A" w:rsidRPr="0048182A">
        <w:rPr>
          <w:rFonts w:eastAsia="Arial" w:cs="Arial"/>
          <w:b/>
          <w:bCs/>
          <w:szCs w:val="24"/>
        </w:rPr>
        <w:t>.2.</w:t>
      </w:r>
      <w:r w:rsidRPr="0048182A">
        <w:rPr>
          <w:rFonts w:eastAsia="Arial" w:cs="Arial"/>
          <w:b/>
          <w:bCs/>
          <w:szCs w:val="24"/>
        </w:rPr>
        <w:t>b)</w:t>
      </w:r>
      <w:r w:rsidRPr="002C3928">
        <w:rPr>
          <w:rFonts w:eastAsia="Arial" w:cs="Arial"/>
          <w:szCs w:val="24"/>
        </w:rPr>
        <w:t>. When we performed multidimensional PCA analysis on each day of retrieval,</w:t>
      </w:r>
      <w:r w:rsidRPr="002C3928" w:rsidDel="00A36A28">
        <w:rPr>
          <w:rFonts w:eastAsia="Arial" w:cs="Arial"/>
          <w:szCs w:val="24"/>
        </w:rPr>
        <w:t xml:space="preserve"> </w:t>
      </w:r>
      <w:r w:rsidRPr="002C3928">
        <w:rPr>
          <w:rFonts w:eastAsia="Arial" w:cs="Arial"/>
          <w:szCs w:val="24"/>
        </w:rPr>
        <w:t xml:space="preserve">we observed the Het-R cluster emerged as early as D1, however, it consolidated with WT and other Het on D2 and D3 and emerged again on D4 and D5 </w:t>
      </w:r>
      <w:r w:rsidRPr="0048182A">
        <w:rPr>
          <w:rFonts w:eastAsia="Arial" w:cs="Arial"/>
          <w:b/>
          <w:bCs/>
          <w:szCs w:val="24"/>
        </w:rPr>
        <w:t>(</w:t>
      </w:r>
      <w:r w:rsidR="003A2BB4">
        <w:rPr>
          <w:rFonts w:eastAsia="Arial" w:cs="Arial"/>
          <w:b/>
          <w:bCs/>
          <w:szCs w:val="24"/>
        </w:rPr>
        <w:t>Figure 3</w:t>
      </w:r>
      <w:r w:rsidR="0048182A" w:rsidRPr="0048182A">
        <w:rPr>
          <w:rFonts w:eastAsia="Arial" w:cs="Arial"/>
          <w:b/>
          <w:bCs/>
          <w:szCs w:val="24"/>
        </w:rPr>
        <w:t>.2.</w:t>
      </w:r>
      <w:r w:rsidRPr="0048182A">
        <w:rPr>
          <w:rFonts w:eastAsia="Arial" w:cs="Arial"/>
          <w:b/>
          <w:bCs/>
          <w:szCs w:val="24"/>
        </w:rPr>
        <w:t>c)</w:t>
      </w:r>
      <w:r w:rsidRPr="002C3928">
        <w:rPr>
          <w:rFonts w:eastAsia="Arial" w:cs="Arial"/>
          <w:szCs w:val="24"/>
        </w:rPr>
        <w:t xml:space="preserve">. This suggests heterogeneity in phenotype is dynamic over days. Pairwise combinations between D0:D5, D1:D5, D2:D5, D3:D5 and D4:D5 </w:t>
      </w:r>
      <w:r w:rsidRPr="0048182A">
        <w:rPr>
          <w:rFonts w:eastAsia="Arial" w:cs="Arial"/>
          <w:b/>
          <w:bCs/>
          <w:szCs w:val="24"/>
        </w:rPr>
        <w:t>(</w:t>
      </w:r>
      <w:r w:rsidR="003A2BB4">
        <w:rPr>
          <w:rFonts w:eastAsia="Arial" w:cs="Arial"/>
          <w:b/>
          <w:bCs/>
          <w:szCs w:val="24"/>
        </w:rPr>
        <w:t>Figure 3</w:t>
      </w:r>
      <w:r w:rsidR="0048182A" w:rsidRPr="0048182A">
        <w:rPr>
          <w:rFonts w:eastAsia="Arial" w:cs="Arial"/>
          <w:b/>
          <w:bCs/>
          <w:szCs w:val="24"/>
        </w:rPr>
        <w:t>.7</w:t>
      </w:r>
      <w:r w:rsidRPr="0048182A">
        <w:rPr>
          <w:rFonts w:eastAsia="Arial" w:cs="Arial"/>
          <w:b/>
          <w:bCs/>
          <w:szCs w:val="24"/>
        </w:rPr>
        <w:t>)</w:t>
      </w:r>
      <w:r w:rsidRPr="002C3928">
        <w:rPr>
          <w:rFonts w:eastAsia="Arial" w:cs="Arial"/>
          <w:szCs w:val="24"/>
        </w:rPr>
        <w:t xml:space="preserve"> indicated multidimensional analysis of D1 and D5 is sufficient to identify the two clusters of Het via PCA, k-means and validation </w:t>
      </w:r>
      <w:r w:rsidRPr="0048182A">
        <w:rPr>
          <w:rFonts w:eastAsia="Arial" w:cs="Arial"/>
          <w:b/>
          <w:bCs/>
          <w:szCs w:val="24"/>
        </w:rPr>
        <w:t>(</w:t>
      </w:r>
      <w:r w:rsidR="003A2BB4">
        <w:rPr>
          <w:rFonts w:eastAsia="Arial" w:cs="Arial"/>
          <w:b/>
          <w:bCs/>
          <w:szCs w:val="24"/>
        </w:rPr>
        <w:t>Figure 3</w:t>
      </w:r>
      <w:r w:rsidR="0048182A" w:rsidRPr="0048182A">
        <w:rPr>
          <w:rFonts w:eastAsia="Arial" w:cs="Arial"/>
          <w:b/>
          <w:bCs/>
          <w:szCs w:val="24"/>
        </w:rPr>
        <w:t>.2.</w:t>
      </w:r>
      <w:r w:rsidRPr="0048182A">
        <w:rPr>
          <w:rFonts w:eastAsia="Arial" w:cs="Arial"/>
          <w:b/>
          <w:bCs/>
          <w:szCs w:val="24"/>
        </w:rPr>
        <w:t>d-f)</w:t>
      </w:r>
      <w:r w:rsidRPr="002C3928">
        <w:rPr>
          <w:rFonts w:eastAsia="Arial" w:cs="Arial"/>
          <w:szCs w:val="24"/>
        </w:rPr>
        <w:t xml:space="preserve">.  Furthermore, PC1 alone distinguished the separation between the two clusters of Het </w:t>
      </w:r>
      <w:r w:rsidRPr="0048182A">
        <w:rPr>
          <w:rFonts w:eastAsia="Arial" w:cs="Arial"/>
          <w:b/>
          <w:bCs/>
          <w:szCs w:val="24"/>
        </w:rPr>
        <w:t>(</w:t>
      </w:r>
      <w:r w:rsidR="003A2BB4">
        <w:rPr>
          <w:rFonts w:eastAsia="Arial" w:cs="Arial"/>
          <w:b/>
          <w:bCs/>
          <w:szCs w:val="24"/>
        </w:rPr>
        <w:t>Figure 3</w:t>
      </w:r>
      <w:r w:rsidR="0048182A" w:rsidRPr="0048182A">
        <w:rPr>
          <w:rFonts w:eastAsia="Arial" w:cs="Arial"/>
          <w:b/>
          <w:bCs/>
          <w:szCs w:val="24"/>
        </w:rPr>
        <w:t>.2.</w:t>
      </w:r>
      <w:r w:rsidRPr="0048182A">
        <w:rPr>
          <w:rFonts w:eastAsia="Arial" w:cs="Arial"/>
          <w:b/>
          <w:bCs/>
          <w:szCs w:val="24"/>
        </w:rPr>
        <w:t>g)</w:t>
      </w:r>
      <w:r w:rsidRPr="002C3928">
        <w:rPr>
          <w:rFonts w:eastAsia="Arial" w:cs="Arial"/>
          <w:szCs w:val="24"/>
        </w:rPr>
        <w:t xml:space="preserve">. Together, these novel results robustly quantify the known behavioral heterogeneity in adult Het over multiple days and identify regression in a subpopulation of adult Het. </w:t>
      </w:r>
    </w:p>
    <w:p w14:paraId="2484BCA3" w14:textId="77777777" w:rsidR="002A6335" w:rsidRPr="002A6335" w:rsidRDefault="002A6335" w:rsidP="00CF5323">
      <w:pPr>
        <w:pStyle w:val="dsH2"/>
      </w:pPr>
      <w:bookmarkStart w:id="138" w:name="_Toc140443317"/>
      <w:r w:rsidRPr="002A6335">
        <w:t>Identification of trajectory metrics that classify behavioral heterogeneity over days:</w:t>
      </w:r>
      <w:bookmarkEnd w:id="138"/>
    </w:p>
    <w:p w14:paraId="13458DD0" w14:textId="718945CE" w:rsidR="002A6335" w:rsidRDefault="002A6335" w:rsidP="002A6335">
      <w:r w:rsidRPr="00703116">
        <w:t xml:space="preserve">In order to better characterize the three phenotypes (WT, Het-NR, Het-R), we plotted the trajectories, and observed striking differences in the movement patterns over days </w:t>
      </w:r>
      <w:r w:rsidRPr="0048182A">
        <w:rPr>
          <w:b/>
          <w:bCs/>
        </w:rPr>
        <w:t>(</w:t>
      </w:r>
      <w:r w:rsidR="003A2BB4">
        <w:rPr>
          <w:b/>
          <w:bCs/>
        </w:rPr>
        <w:t>Figure 3</w:t>
      </w:r>
      <w:r w:rsidR="0048182A" w:rsidRPr="0048182A">
        <w:rPr>
          <w:b/>
          <w:bCs/>
        </w:rPr>
        <w:t>.</w:t>
      </w:r>
      <w:r w:rsidRPr="0048182A">
        <w:rPr>
          <w:b/>
          <w:bCs/>
        </w:rPr>
        <w:t>3</w:t>
      </w:r>
      <w:r w:rsidR="0048182A" w:rsidRPr="0048182A">
        <w:rPr>
          <w:b/>
          <w:bCs/>
        </w:rPr>
        <w:t>.</w:t>
      </w:r>
      <w:r w:rsidRPr="0048182A">
        <w:rPr>
          <w:b/>
          <w:bCs/>
        </w:rPr>
        <w:t>a)</w:t>
      </w:r>
      <w:r w:rsidRPr="00703116">
        <w:t xml:space="preserve">. Similar to WT, Het-NR trajectories were random on D0 and consolidated to oriented and direct paths toward the nest by D5 </w:t>
      </w:r>
      <w:r w:rsidRPr="0048182A">
        <w:rPr>
          <w:b/>
          <w:bCs/>
        </w:rPr>
        <w:t>(</w:t>
      </w:r>
      <w:r w:rsidR="003A2BB4">
        <w:rPr>
          <w:b/>
          <w:bCs/>
        </w:rPr>
        <w:t>Figure 3</w:t>
      </w:r>
      <w:r w:rsidR="0048182A" w:rsidRPr="0048182A">
        <w:rPr>
          <w:b/>
          <w:bCs/>
        </w:rPr>
        <w:t>.</w:t>
      </w:r>
      <w:r w:rsidRPr="0048182A">
        <w:rPr>
          <w:b/>
          <w:bCs/>
        </w:rPr>
        <w:t>3</w:t>
      </w:r>
      <w:r w:rsidR="0048182A" w:rsidRPr="0048182A">
        <w:rPr>
          <w:b/>
          <w:bCs/>
        </w:rPr>
        <w:t>.</w:t>
      </w:r>
      <w:r w:rsidRPr="0048182A">
        <w:rPr>
          <w:b/>
          <w:bCs/>
        </w:rPr>
        <w:t>a)</w:t>
      </w:r>
      <w:r w:rsidRPr="00703116">
        <w:t>. Het-R also had random trajectories on D0 but show</w:t>
      </w:r>
      <w:r>
        <w:t>ed</w:t>
      </w:r>
      <w:r w:rsidRPr="00703116">
        <w:t xml:space="preserve"> instability in consolidating trajectories over time compared to WT and Het-NR </w:t>
      </w:r>
      <w:r w:rsidRPr="0048182A">
        <w:rPr>
          <w:b/>
          <w:bCs/>
        </w:rPr>
        <w:t>(</w:t>
      </w:r>
      <w:r w:rsidR="003A2BB4">
        <w:rPr>
          <w:b/>
          <w:bCs/>
        </w:rPr>
        <w:t>Figure 3</w:t>
      </w:r>
      <w:r w:rsidR="0048182A" w:rsidRPr="0048182A">
        <w:rPr>
          <w:b/>
          <w:bCs/>
        </w:rPr>
        <w:t>.</w:t>
      </w:r>
      <w:r w:rsidRPr="0048182A">
        <w:rPr>
          <w:b/>
          <w:bCs/>
        </w:rPr>
        <w:t>3</w:t>
      </w:r>
      <w:r w:rsidR="0048182A" w:rsidRPr="0048182A">
        <w:rPr>
          <w:b/>
          <w:bCs/>
        </w:rPr>
        <w:t>.</w:t>
      </w:r>
      <w:r w:rsidRPr="0048182A">
        <w:rPr>
          <w:b/>
          <w:bCs/>
        </w:rPr>
        <w:t>a)</w:t>
      </w:r>
      <w:r w:rsidRPr="00703116">
        <w:t xml:space="preserve">. </w:t>
      </w:r>
    </w:p>
    <w:p w14:paraId="00C3C3ED" w14:textId="77777777" w:rsidR="002A6335" w:rsidRPr="002A6335" w:rsidRDefault="002A6335" w:rsidP="002A6335">
      <w:pPr>
        <w:pStyle w:val="BodyText"/>
      </w:pPr>
    </w:p>
    <w:p w14:paraId="6E5E1ACF" w14:textId="6BE0F448" w:rsidR="002A6335" w:rsidRDefault="002A6335" w:rsidP="002A6335">
      <w:r w:rsidRPr="00703116">
        <w:t xml:space="preserve">To determine the identity of the most significant variables, we plotted the variable vectors in principal component (PC) space </w:t>
      </w:r>
      <w:r w:rsidRPr="0048182A">
        <w:rPr>
          <w:b/>
          <w:bCs/>
        </w:rPr>
        <w:t>(</w:t>
      </w:r>
      <w:r w:rsidR="003A2BB4">
        <w:rPr>
          <w:b/>
          <w:bCs/>
        </w:rPr>
        <w:t>Figure 3</w:t>
      </w:r>
      <w:r w:rsidR="0048182A" w:rsidRPr="0048182A">
        <w:rPr>
          <w:b/>
          <w:bCs/>
        </w:rPr>
        <w:t>.</w:t>
      </w:r>
      <w:r w:rsidRPr="0048182A">
        <w:rPr>
          <w:b/>
          <w:bCs/>
        </w:rPr>
        <w:t>3</w:t>
      </w:r>
      <w:r w:rsidR="0048182A" w:rsidRPr="0048182A">
        <w:rPr>
          <w:b/>
          <w:bCs/>
        </w:rPr>
        <w:t>.</w:t>
      </w:r>
      <w:r w:rsidRPr="0048182A">
        <w:rPr>
          <w:b/>
          <w:bCs/>
        </w:rPr>
        <w:t>b)</w:t>
      </w:r>
      <w:r w:rsidRPr="00703116">
        <w:t xml:space="preserve"> for D1 &amp; D5, as this allowed us to isolate the regressors with the least </w:t>
      </w:r>
      <w:r w:rsidR="0048182A" w:rsidRPr="00703116">
        <w:t>number</w:t>
      </w:r>
      <w:r w:rsidRPr="00703116">
        <w:t xml:space="preserve"> of dimensions </w:t>
      </w:r>
      <w:r w:rsidRPr="0048182A">
        <w:rPr>
          <w:b/>
          <w:bCs/>
        </w:rPr>
        <w:t>(</w:t>
      </w:r>
      <w:r w:rsidR="003A2BB4">
        <w:rPr>
          <w:b/>
          <w:bCs/>
        </w:rPr>
        <w:t>Figure 3</w:t>
      </w:r>
      <w:r w:rsidR="0048182A" w:rsidRPr="0048182A">
        <w:rPr>
          <w:b/>
          <w:bCs/>
        </w:rPr>
        <w:t>.2.</w:t>
      </w:r>
      <w:r w:rsidRPr="0048182A">
        <w:rPr>
          <w:b/>
          <w:bCs/>
        </w:rPr>
        <w:t>f)</w:t>
      </w:r>
      <w:r>
        <w:t>.</w:t>
      </w:r>
      <w:r w:rsidRPr="00703116">
        <w:t xml:space="preserve"> Sinuosity expected maximum displacement (</w:t>
      </w:r>
      <w:proofErr w:type="spellStart"/>
      <w:r w:rsidRPr="00703116">
        <w:t>emax</w:t>
      </w:r>
      <w:proofErr w:type="spellEnd"/>
      <w:r w:rsidRPr="00703116">
        <w:t xml:space="preserve">) </w:t>
      </w:r>
      <w:r>
        <w:t xml:space="preserve">and </w:t>
      </w:r>
      <w:r w:rsidRPr="00703116">
        <w:t>expected maximum displacement B (</w:t>
      </w:r>
      <w:proofErr w:type="spellStart"/>
      <w:r w:rsidRPr="00703116">
        <w:t>emaxB</w:t>
      </w:r>
      <w:proofErr w:type="spellEnd"/>
      <w:r w:rsidRPr="00703116">
        <w:t>) contributed to PC1</w:t>
      </w:r>
      <w:r>
        <w:t>,</w:t>
      </w:r>
      <w:r w:rsidRPr="00703116">
        <w:t xml:space="preserve"> and distance, duration, nonlinearity, irregularity, latency index, and error contributed to PC2, whereas mean acceleration and </w:t>
      </w:r>
      <w:r w:rsidRPr="00703116">
        <w:lastRenderedPageBreak/>
        <w:t xml:space="preserve">straightness had negative correlations and did not contribute to either principal component </w:t>
      </w:r>
      <w:r w:rsidRPr="0048182A">
        <w:rPr>
          <w:b/>
          <w:bCs/>
        </w:rPr>
        <w:t>(</w:t>
      </w:r>
      <w:r w:rsidR="003A2BB4">
        <w:rPr>
          <w:b/>
          <w:bCs/>
        </w:rPr>
        <w:t>Figure 3</w:t>
      </w:r>
      <w:r w:rsidR="0048182A" w:rsidRPr="0048182A">
        <w:rPr>
          <w:b/>
          <w:bCs/>
        </w:rPr>
        <w:t>.</w:t>
      </w:r>
      <w:r w:rsidRPr="0048182A">
        <w:rPr>
          <w:b/>
          <w:bCs/>
        </w:rPr>
        <w:t>3</w:t>
      </w:r>
      <w:r w:rsidR="0048182A" w:rsidRPr="0048182A">
        <w:rPr>
          <w:b/>
          <w:bCs/>
        </w:rPr>
        <w:t>.</w:t>
      </w:r>
      <w:r w:rsidRPr="0048182A">
        <w:rPr>
          <w:b/>
          <w:bCs/>
        </w:rPr>
        <w:t>b)</w:t>
      </w:r>
      <w:r w:rsidRPr="00703116">
        <w:t xml:space="preserve">. Positive correlations between </w:t>
      </w:r>
      <w:proofErr w:type="spellStart"/>
      <w:r w:rsidRPr="00703116">
        <w:t>emax</w:t>
      </w:r>
      <w:proofErr w:type="spellEnd"/>
      <w:r w:rsidRPr="00703116">
        <w:t xml:space="preserve">, </w:t>
      </w:r>
      <w:proofErr w:type="spellStart"/>
      <w:r w:rsidRPr="00703116">
        <w:t>emaxB</w:t>
      </w:r>
      <w:proofErr w:type="spellEnd"/>
      <w:r w:rsidRPr="00703116">
        <w:t xml:space="preserve">, mean speed, mean step length, and negative correlation with sinuosity contributed to PC1 &amp; PC2 </w:t>
      </w:r>
      <w:r w:rsidRPr="0048182A">
        <w:rPr>
          <w:b/>
          <w:bCs/>
        </w:rPr>
        <w:t>(</w:t>
      </w:r>
      <w:r w:rsidR="003A2BB4">
        <w:rPr>
          <w:b/>
          <w:bCs/>
        </w:rPr>
        <w:t>Figure 3</w:t>
      </w:r>
      <w:r w:rsidR="0048182A" w:rsidRPr="0048182A">
        <w:rPr>
          <w:b/>
          <w:bCs/>
        </w:rPr>
        <w:t>.</w:t>
      </w:r>
      <w:r w:rsidRPr="0048182A">
        <w:rPr>
          <w:b/>
          <w:bCs/>
        </w:rPr>
        <w:t>3</w:t>
      </w:r>
      <w:r w:rsidR="0048182A" w:rsidRPr="0048182A">
        <w:rPr>
          <w:b/>
          <w:bCs/>
        </w:rPr>
        <w:t>.</w:t>
      </w:r>
      <w:r w:rsidRPr="0048182A">
        <w:rPr>
          <w:b/>
          <w:bCs/>
        </w:rPr>
        <w:t>c)</w:t>
      </w:r>
      <w:r w:rsidRPr="00703116">
        <w:t xml:space="preserve">. Breakdown of contributions by PC1 </w:t>
      </w:r>
      <w:r w:rsidRPr="0048182A">
        <w:rPr>
          <w:b/>
          <w:bCs/>
        </w:rPr>
        <w:t>(</w:t>
      </w:r>
      <w:r w:rsidR="003A2BB4">
        <w:rPr>
          <w:b/>
          <w:bCs/>
        </w:rPr>
        <w:t>Figure 3</w:t>
      </w:r>
      <w:r w:rsidR="0048182A" w:rsidRPr="0048182A">
        <w:rPr>
          <w:b/>
          <w:bCs/>
        </w:rPr>
        <w:t>.</w:t>
      </w:r>
      <w:r w:rsidRPr="0048182A">
        <w:rPr>
          <w:b/>
          <w:bCs/>
        </w:rPr>
        <w:t>3</w:t>
      </w:r>
      <w:r w:rsidR="0048182A" w:rsidRPr="0048182A">
        <w:rPr>
          <w:b/>
          <w:bCs/>
        </w:rPr>
        <w:t>.</w:t>
      </w:r>
      <w:r w:rsidRPr="0048182A">
        <w:rPr>
          <w:b/>
          <w:bCs/>
        </w:rPr>
        <w:t>c)</w:t>
      </w:r>
      <w:r w:rsidRPr="00703116">
        <w:t xml:space="preserve"> and PC2 </w:t>
      </w:r>
      <w:r w:rsidRPr="0048182A">
        <w:rPr>
          <w:b/>
          <w:bCs/>
        </w:rPr>
        <w:t>(</w:t>
      </w:r>
      <w:r w:rsidR="003A2BB4">
        <w:rPr>
          <w:b/>
          <w:bCs/>
        </w:rPr>
        <w:t>Figure 3</w:t>
      </w:r>
      <w:r w:rsidR="0048182A" w:rsidRPr="0048182A">
        <w:rPr>
          <w:b/>
          <w:bCs/>
        </w:rPr>
        <w:t>.</w:t>
      </w:r>
      <w:r w:rsidRPr="0048182A">
        <w:rPr>
          <w:b/>
          <w:bCs/>
        </w:rPr>
        <w:t>3</w:t>
      </w:r>
      <w:r w:rsidR="0048182A" w:rsidRPr="0048182A">
        <w:rPr>
          <w:b/>
          <w:bCs/>
        </w:rPr>
        <w:t>.</w:t>
      </w:r>
      <w:r w:rsidRPr="0048182A">
        <w:rPr>
          <w:b/>
          <w:bCs/>
        </w:rPr>
        <w:t>d)</w:t>
      </w:r>
      <w:r w:rsidRPr="00703116">
        <w:t xml:space="preserve"> indicated nonlinearity, irregularity, distance, and latency contributed to the most variability in PC2. </w:t>
      </w:r>
    </w:p>
    <w:p w14:paraId="4295A267" w14:textId="77777777" w:rsidR="002A6335" w:rsidRPr="002A6335" w:rsidRDefault="002A6335" w:rsidP="002A6335">
      <w:pPr>
        <w:pStyle w:val="BodyText"/>
      </w:pPr>
    </w:p>
    <w:p w14:paraId="07181CC2" w14:textId="1361042A" w:rsidR="002A6335" w:rsidRPr="00703116" w:rsidRDefault="002A6335" w:rsidP="002A6335">
      <w:r w:rsidRPr="00703116">
        <w:t>We previously reported latency index, or the time it takes to retrieve all pups, as an endpoint to evaluate pup retrieval performance (Krishnan et al., 2017; Mykins et al., 2023; Stevenson et al., 2021).</w:t>
      </w:r>
      <w:r>
        <w:t xml:space="preserve"> </w:t>
      </w:r>
      <w:r w:rsidRPr="00703116">
        <w:t>As a positive control, we also quantified latency index for this larger dataset.</w:t>
      </w:r>
      <w:r>
        <w:t xml:space="preserve"> </w:t>
      </w:r>
      <w:bookmarkStart w:id="139" w:name="_3znysh7" w:colFirst="0" w:colLast="0"/>
      <w:bookmarkEnd w:id="139"/>
      <w:r w:rsidRPr="00703116">
        <w:t xml:space="preserve">As expected, WT and Het-NR </w:t>
      </w:r>
      <w:r>
        <w:t xml:space="preserve">significantly </w:t>
      </w:r>
      <w:r w:rsidRPr="00703116">
        <w:t xml:space="preserve">decreased in latency index over days compared to baseline, here defined as D0 performance, within genotype </w:t>
      </w:r>
      <w:r w:rsidRPr="0048182A">
        <w:rPr>
          <w:b/>
          <w:bCs/>
        </w:rPr>
        <w:t>(</w:t>
      </w:r>
      <w:r w:rsidR="003A2BB4">
        <w:rPr>
          <w:b/>
          <w:bCs/>
        </w:rPr>
        <w:t>Figure 3</w:t>
      </w:r>
      <w:r w:rsidR="0048182A" w:rsidRPr="0048182A">
        <w:rPr>
          <w:b/>
          <w:bCs/>
        </w:rPr>
        <w:t>.</w:t>
      </w:r>
      <w:r w:rsidRPr="0048182A">
        <w:rPr>
          <w:b/>
          <w:bCs/>
        </w:rPr>
        <w:t>3</w:t>
      </w:r>
      <w:r w:rsidR="0048182A" w:rsidRPr="0048182A">
        <w:rPr>
          <w:b/>
          <w:bCs/>
        </w:rPr>
        <w:t>.</w:t>
      </w:r>
      <w:r w:rsidRPr="0048182A">
        <w:rPr>
          <w:b/>
          <w:bCs/>
        </w:rPr>
        <w:t>e</w:t>
      </w:r>
      <w:r w:rsidRPr="0048182A">
        <w:rPr>
          <w:b/>
          <w:bCs/>
          <w:color w:val="000000"/>
        </w:rPr>
        <w:t>, e’, WT, Het-NR</w:t>
      </w:r>
      <w:r w:rsidRPr="0048182A">
        <w:rPr>
          <w:b/>
          <w:bCs/>
        </w:rPr>
        <w:t>)</w:t>
      </w:r>
      <w:r w:rsidRPr="00703116">
        <w:t>. This suggest</w:t>
      </w:r>
      <w:r>
        <w:t>s</w:t>
      </w:r>
      <w:r w:rsidRPr="00703116">
        <w:t xml:space="preserve"> learning and consolidation towards efficient pup retrieval task </w:t>
      </w:r>
      <w:r>
        <w:t>over</w:t>
      </w:r>
      <w:r w:rsidRPr="00703116">
        <w:t xml:space="preserve"> day</w:t>
      </w:r>
      <w:r>
        <w:t>s</w:t>
      </w:r>
      <w:r w:rsidRPr="00703116">
        <w:t xml:space="preserve">. However, Het-NR </w:t>
      </w:r>
      <w:r>
        <w:t>were</w:t>
      </w:r>
      <w:r w:rsidRPr="00703116">
        <w:t xml:space="preserve"> </w:t>
      </w:r>
      <w:r>
        <w:t xml:space="preserve">significantly </w:t>
      </w:r>
      <w:r w:rsidRPr="00703116">
        <w:t xml:space="preserve">worse than WT on D1, D2, D4 and D5 </w:t>
      </w:r>
      <w:r w:rsidRPr="0048182A">
        <w:rPr>
          <w:b/>
          <w:bCs/>
        </w:rPr>
        <w:t>(</w:t>
      </w:r>
      <w:r w:rsidR="003A2BB4">
        <w:rPr>
          <w:b/>
          <w:bCs/>
        </w:rPr>
        <w:t>Figure 3</w:t>
      </w:r>
      <w:r w:rsidR="0048182A" w:rsidRPr="0048182A">
        <w:rPr>
          <w:b/>
          <w:bCs/>
        </w:rPr>
        <w:t>.</w:t>
      </w:r>
      <w:r w:rsidRPr="0048182A">
        <w:rPr>
          <w:b/>
          <w:bCs/>
        </w:rPr>
        <w:t>3</w:t>
      </w:r>
      <w:r w:rsidR="0048182A" w:rsidRPr="0048182A">
        <w:rPr>
          <w:b/>
          <w:bCs/>
        </w:rPr>
        <w:t>.</w:t>
      </w:r>
      <w:r w:rsidRPr="0048182A">
        <w:rPr>
          <w:b/>
          <w:bCs/>
        </w:rPr>
        <w:t>e, e’, WT vs Het-NR)</w:t>
      </w:r>
      <w:r w:rsidRPr="00703116">
        <w:t xml:space="preserve">, suggesting the possibility of intact learning and consolidation mechanisms, albeit not as well as WT controls. Similar to WT and Het-NR trends, Het-R latency index </w:t>
      </w:r>
      <w:r>
        <w:t xml:space="preserve">significantly </w:t>
      </w:r>
      <w:r w:rsidRPr="00703116">
        <w:t xml:space="preserve">decreased in early days </w:t>
      </w:r>
      <w:r w:rsidRPr="0048182A">
        <w:rPr>
          <w:b/>
          <w:bCs/>
        </w:rPr>
        <w:t>(</w:t>
      </w:r>
      <w:r w:rsidR="003A2BB4">
        <w:rPr>
          <w:b/>
          <w:bCs/>
        </w:rPr>
        <w:t>Figure 3</w:t>
      </w:r>
      <w:r w:rsidR="0048182A" w:rsidRPr="0048182A">
        <w:rPr>
          <w:b/>
          <w:bCs/>
        </w:rPr>
        <w:t>.</w:t>
      </w:r>
      <w:r w:rsidRPr="0048182A">
        <w:rPr>
          <w:b/>
          <w:bCs/>
        </w:rPr>
        <w:t>3</w:t>
      </w:r>
      <w:r w:rsidR="0048182A" w:rsidRPr="0048182A">
        <w:rPr>
          <w:b/>
          <w:bCs/>
        </w:rPr>
        <w:t>.</w:t>
      </w:r>
      <w:r w:rsidRPr="0048182A">
        <w:rPr>
          <w:b/>
          <w:bCs/>
        </w:rPr>
        <w:t>e, e’, Het-R)</w:t>
      </w:r>
      <w:r w:rsidRPr="00703116">
        <w:t xml:space="preserve">. However, Het-R latency increased from D4 to D5 and reverted to D0 levels.  Het-R </w:t>
      </w:r>
      <w:r>
        <w:t>were</w:t>
      </w:r>
      <w:r w:rsidRPr="00703116">
        <w:t xml:space="preserve"> </w:t>
      </w:r>
      <w:r>
        <w:t xml:space="preserve">significantly </w:t>
      </w:r>
      <w:r w:rsidRPr="00703116">
        <w:t xml:space="preserve">worse than WT on all days </w:t>
      </w:r>
      <w:r w:rsidRPr="0048182A">
        <w:rPr>
          <w:b/>
          <w:bCs/>
        </w:rPr>
        <w:t>(</w:t>
      </w:r>
      <w:r w:rsidR="003A2BB4">
        <w:rPr>
          <w:b/>
          <w:bCs/>
        </w:rPr>
        <w:t>Figure 3</w:t>
      </w:r>
      <w:r w:rsidR="0048182A" w:rsidRPr="0048182A">
        <w:rPr>
          <w:b/>
          <w:bCs/>
        </w:rPr>
        <w:t>.</w:t>
      </w:r>
      <w:r w:rsidRPr="0048182A">
        <w:rPr>
          <w:b/>
          <w:bCs/>
        </w:rPr>
        <w:t>3</w:t>
      </w:r>
      <w:r w:rsidR="0048182A" w:rsidRPr="0048182A">
        <w:rPr>
          <w:b/>
          <w:bCs/>
        </w:rPr>
        <w:t>.</w:t>
      </w:r>
      <w:r w:rsidRPr="0048182A">
        <w:rPr>
          <w:b/>
          <w:bCs/>
        </w:rPr>
        <w:t>e, e’, WT vs Het-R)</w:t>
      </w:r>
      <w:r w:rsidRPr="00703116">
        <w:t xml:space="preserve"> and </w:t>
      </w:r>
      <w:r>
        <w:t>were</w:t>
      </w:r>
      <w:r w:rsidRPr="00703116">
        <w:t xml:space="preserve"> </w:t>
      </w:r>
      <w:r>
        <w:t xml:space="preserve">significantly </w:t>
      </w:r>
      <w:r w:rsidRPr="00703116">
        <w:t xml:space="preserve">worse than Het-NR on D5 </w:t>
      </w:r>
      <w:r w:rsidRPr="0048182A">
        <w:rPr>
          <w:b/>
          <w:bCs/>
        </w:rPr>
        <w:t>(</w:t>
      </w:r>
      <w:r w:rsidR="003A2BB4">
        <w:rPr>
          <w:b/>
          <w:bCs/>
        </w:rPr>
        <w:t>Figure 3</w:t>
      </w:r>
      <w:r w:rsidR="0048182A" w:rsidRPr="0048182A">
        <w:rPr>
          <w:b/>
          <w:bCs/>
        </w:rPr>
        <w:t>.</w:t>
      </w:r>
      <w:r w:rsidRPr="0048182A">
        <w:rPr>
          <w:b/>
          <w:bCs/>
        </w:rPr>
        <w:t>3</w:t>
      </w:r>
      <w:r w:rsidR="0048182A" w:rsidRPr="0048182A">
        <w:rPr>
          <w:b/>
          <w:bCs/>
        </w:rPr>
        <w:t>.</w:t>
      </w:r>
      <w:r w:rsidRPr="0048182A">
        <w:rPr>
          <w:b/>
          <w:bCs/>
        </w:rPr>
        <w:t>e, e’, Het-NR vs Het-R)</w:t>
      </w:r>
      <w:r w:rsidRPr="00703116">
        <w:t xml:space="preserve">. Together, these results suggest Het-R display delay in learning efficiency and are unable to consolidate efficient patterns over time. </w:t>
      </w:r>
    </w:p>
    <w:p w14:paraId="43A9E962" w14:textId="77777777" w:rsidR="002A6335" w:rsidRPr="00703116" w:rsidRDefault="002A6335" w:rsidP="00CF5323">
      <w:pPr>
        <w:pStyle w:val="dsH2"/>
      </w:pPr>
      <w:bookmarkStart w:id="140" w:name="_Toc140443318"/>
      <w:r w:rsidRPr="00703116">
        <w:t>Features of Het regression are context</w:t>
      </w:r>
      <w:r>
        <w:t>-</w:t>
      </w:r>
      <w:r w:rsidRPr="00703116">
        <w:t>dependent</w:t>
      </w:r>
      <w:bookmarkEnd w:id="140"/>
      <w:r w:rsidRPr="00703116">
        <w:tab/>
      </w:r>
    </w:p>
    <w:p w14:paraId="686B37F4" w14:textId="12F19FC1" w:rsidR="002A6335" w:rsidRDefault="002A6335" w:rsidP="002A6335">
      <w:r w:rsidRPr="00703116">
        <w:t xml:space="preserve">Given the dynamic changes in trajectory metrics during pup retrieval over days in the Het-R, we wondered if these features were specific to the act of pup retrieval, or other generalized motor features in this subpopulation.   Thus, we performed principal component analysis of trajectories during the habituation and isolation phases of behavior </w:t>
      </w:r>
      <w:r w:rsidRPr="00353D5F">
        <w:rPr>
          <w:b/>
          <w:bCs/>
        </w:rPr>
        <w:t>(</w:t>
      </w:r>
      <w:r w:rsidR="003A2BB4">
        <w:rPr>
          <w:b/>
          <w:bCs/>
        </w:rPr>
        <w:t>Figure 3</w:t>
      </w:r>
      <w:r w:rsidR="00353D5F" w:rsidRPr="00353D5F">
        <w:rPr>
          <w:b/>
          <w:bCs/>
        </w:rPr>
        <w:t>.</w:t>
      </w:r>
      <w:r w:rsidRPr="00353D5F">
        <w:rPr>
          <w:b/>
          <w:bCs/>
        </w:rPr>
        <w:t>4)</w:t>
      </w:r>
      <w:r w:rsidRPr="00703116">
        <w:t xml:space="preserve">. As latency and error metrics are specific to adult and pup interactions during retrieval, we excluded them in the multidimensional analysis. During habituation, the pups are grouped together in the nest and the adult can choose to </w:t>
      </w:r>
      <w:r w:rsidRPr="00703116">
        <w:lastRenderedPageBreak/>
        <w:t xml:space="preserve">interact/huddle with pups or not </w:t>
      </w:r>
      <w:r w:rsidRPr="00353D5F">
        <w:rPr>
          <w:b/>
          <w:bCs/>
        </w:rPr>
        <w:t>(</w:t>
      </w:r>
      <w:r w:rsidR="003A2BB4">
        <w:rPr>
          <w:b/>
          <w:bCs/>
        </w:rPr>
        <w:t>Figure 3</w:t>
      </w:r>
      <w:r w:rsidR="00353D5F" w:rsidRPr="00353D5F">
        <w:rPr>
          <w:b/>
          <w:bCs/>
        </w:rPr>
        <w:t>.</w:t>
      </w:r>
      <w:r w:rsidRPr="00353D5F">
        <w:rPr>
          <w:b/>
          <w:bCs/>
        </w:rPr>
        <w:t>1</w:t>
      </w:r>
      <w:r w:rsidR="00353D5F" w:rsidRPr="00353D5F">
        <w:rPr>
          <w:b/>
          <w:bCs/>
        </w:rPr>
        <w:t>.</w:t>
      </w:r>
      <w:r w:rsidRPr="00353D5F">
        <w:rPr>
          <w:b/>
          <w:bCs/>
        </w:rPr>
        <w:t>a)</w:t>
      </w:r>
      <w:r w:rsidRPr="00703116">
        <w:t xml:space="preserve">. This serves as a control to determine if the context and action of retrieving pups distinguishes Het-NR and Het-R. We plotted the habituation trajectories (example plots for WT (black), Het-NR (blue) and Het-R (red)) and observed no differences in the patterns of their trajectories between D0 and D5 </w:t>
      </w:r>
      <w:r w:rsidRPr="00353D5F">
        <w:rPr>
          <w:b/>
          <w:bCs/>
        </w:rPr>
        <w:t>(</w:t>
      </w:r>
      <w:r w:rsidR="003A2BB4">
        <w:rPr>
          <w:b/>
          <w:bCs/>
        </w:rPr>
        <w:t>Figure 3</w:t>
      </w:r>
      <w:r w:rsidR="00353D5F" w:rsidRPr="00353D5F">
        <w:rPr>
          <w:b/>
          <w:bCs/>
        </w:rPr>
        <w:t>.</w:t>
      </w:r>
      <w:r w:rsidRPr="00353D5F">
        <w:rPr>
          <w:b/>
          <w:bCs/>
        </w:rPr>
        <w:t>4</w:t>
      </w:r>
      <w:r w:rsidR="00353D5F" w:rsidRPr="00353D5F">
        <w:rPr>
          <w:b/>
          <w:bCs/>
        </w:rPr>
        <w:t>.</w:t>
      </w:r>
      <w:r w:rsidRPr="00353D5F">
        <w:rPr>
          <w:b/>
          <w:bCs/>
        </w:rPr>
        <w:t>a)</w:t>
      </w:r>
      <w:r w:rsidRPr="00703116">
        <w:t xml:space="preserve">. Both genotypes tend to move around the entire cage during the five-minute habituation phase. No distinct groups emerged between WT, Het-NR and Het-R from the differential PCA analyses </w:t>
      </w:r>
      <w:r w:rsidRPr="00353D5F">
        <w:rPr>
          <w:b/>
          <w:bCs/>
        </w:rPr>
        <w:t>(</w:t>
      </w:r>
      <w:r w:rsidR="003A2BB4">
        <w:rPr>
          <w:b/>
          <w:bCs/>
        </w:rPr>
        <w:t>Figure 3</w:t>
      </w:r>
      <w:r w:rsidR="00353D5F" w:rsidRPr="00353D5F">
        <w:rPr>
          <w:b/>
          <w:bCs/>
        </w:rPr>
        <w:t>.</w:t>
      </w:r>
      <w:r w:rsidRPr="00353D5F">
        <w:rPr>
          <w:b/>
          <w:bCs/>
        </w:rPr>
        <w:t>4</w:t>
      </w:r>
      <w:r w:rsidR="00353D5F" w:rsidRPr="00353D5F">
        <w:rPr>
          <w:b/>
          <w:bCs/>
        </w:rPr>
        <w:t>.</w:t>
      </w:r>
      <w:r w:rsidRPr="00353D5F">
        <w:rPr>
          <w:b/>
          <w:bCs/>
        </w:rPr>
        <w:t>b, c)</w:t>
      </w:r>
      <w:r w:rsidRPr="00703116">
        <w:t xml:space="preserve">. </w:t>
      </w:r>
    </w:p>
    <w:p w14:paraId="5BAED242" w14:textId="77777777" w:rsidR="002A6335" w:rsidRPr="002A6335" w:rsidRDefault="002A6335" w:rsidP="002A6335">
      <w:pPr>
        <w:pStyle w:val="BodyText"/>
      </w:pPr>
    </w:p>
    <w:p w14:paraId="744E864C" w14:textId="0960D859" w:rsidR="002A6335" w:rsidRDefault="002A6335" w:rsidP="002A6335">
      <w:r w:rsidRPr="00703116">
        <w:t xml:space="preserve">During the isolation phase, the pups are removed from the home cage, and the adult is left alone for two minutes </w:t>
      </w:r>
      <w:r w:rsidRPr="00353D5F">
        <w:rPr>
          <w:b/>
          <w:bCs/>
        </w:rPr>
        <w:t>(</w:t>
      </w:r>
      <w:r w:rsidR="003A2BB4">
        <w:rPr>
          <w:b/>
          <w:bCs/>
        </w:rPr>
        <w:t>Figure 3</w:t>
      </w:r>
      <w:r w:rsidR="00353D5F" w:rsidRPr="00353D5F">
        <w:rPr>
          <w:b/>
          <w:bCs/>
        </w:rPr>
        <w:t>.</w:t>
      </w:r>
      <w:r w:rsidRPr="00353D5F">
        <w:rPr>
          <w:b/>
          <w:bCs/>
        </w:rPr>
        <w:t>1</w:t>
      </w:r>
      <w:r w:rsidR="00353D5F" w:rsidRPr="00353D5F">
        <w:rPr>
          <w:b/>
          <w:bCs/>
        </w:rPr>
        <w:t>.</w:t>
      </w:r>
      <w:r w:rsidRPr="00353D5F">
        <w:rPr>
          <w:b/>
          <w:bCs/>
        </w:rPr>
        <w:t>a)</w:t>
      </w:r>
      <w:r w:rsidRPr="00703116">
        <w:t xml:space="preserve">.  We plotted the isolation trajectories </w:t>
      </w:r>
      <w:r>
        <w:t xml:space="preserve">of the three groups </w:t>
      </w:r>
      <w:r w:rsidRPr="00703116">
        <w:t xml:space="preserve">and observed no differences in the patterns of their trajectories between D0 and D5 </w:t>
      </w:r>
      <w:r w:rsidRPr="00353D5F">
        <w:rPr>
          <w:b/>
          <w:bCs/>
        </w:rPr>
        <w:t>(</w:t>
      </w:r>
      <w:r w:rsidR="003A2BB4">
        <w:rPr>
          <w:b/>
          <w:bCs/>
        </w:rPr>
        <w:t>Figure 3</w:t>
      </w:r>
      <w:r w:rsidR="00353D5F" w:rsidRPr="00353D5F">
        <w:rPr>
          <w:b/>
          <w:bCs/>
        </w:rPr>
        <w:t>.</w:t>
      </w:r>
      <w:r w:rsidRPr="00353D5F">
        <w:rPr>
          <w:b/>
          <w:bCs/>
        </w:rPr>
        <w:t>4</w:t>
      </w:r>
      <w:r w:rsidR="00353D5F" w:rsidRPr="00353D5F">
        <w:rPr>
          <w:b/>
          <w:bCs/>
        </w:rPr>
        <w:t>.</w:t>
      </w:r>
      <w:r w:rsidRPr="00353D5F">
        <w:rPr>
          <w:b/>
          <w:bCs/>
        </w:rPr>
        <w:t>d)</w:t>
      </w:r>
      <w:r w:rsidRPr="00703116">
        <w:t xml:space="preserve">. Similar to habituation phase, both genotypes moved about the cage with no pups present, and no distinct groups emerged from the </w:t>
      </w:r>
      <w:r w:rsidR="005A63EC" w:rsidRPr="00703116">
        <w:t>isolation specific</w:t>
      </w:r>
      <w:r w:rsidRPr="00703116">
        <w:t xml:space="preserve"> PCA analyses </w:t>
      </w:r>
      <w:r w:rsidRPr="00353D5F">
        <w:rPr>
          <w:b/>
          <w:bCs/>
        </w:rPr>
        <w:t>(</w:t>
      </w:r>
      <w:r w:rsidR="003A2BB4">
        <w:rPr>
          <w:b/>
          <w:bCs/>
        </w:rPr>
        <w:t>Figure 3</w:t>
      </w:r>
      <w:r w:rsidR="00353D5F" w:rsidRPr="00353D5F">
        <w:rPr>
          <w:b/>
          <w:bCs/>
        </w:rPr>
        <w:t>.</w:t>
      </w:r>
      <w:r w:rsidRPr="00353D5F">
        <w:rPr>
          <w:b/>
          <w:bCs/>
        </w:rPr>
        <w:t>4</w:t>
      </w:r>
      <w:r w:rsidR="00353D5F" w:rsidRPr="00353D5F">
        <w:rPr>
          <w:b/>
          <w:bCs/>
        </w:rPr>
        <w:t>.</w:t>
      </w:r>
      <w:r w:rsidRPr="00353D5F">
        <w:rPr>
          <w:b/>
          <w:bCs/>
        </w:rPr>
        <w:t>e, f)</w:t>
      </w:r>
      <w:r w:rsidRPr="00703116">
        <w:t>. These findings are consistent with the manual frame-by-frame analysis of maternal behaviors, which demonstrated WT and Het behave similarly during habituation and isolation (Stevenson et al., 2021).</w:t>
      </w:r>
      <w:r>
        <w:t xml:space="preserve"> </w:t>
      </w:r>
      <w:r w:rsidRPr="00703116">
        <w:t>Together, these results suggest context-specific, atypical behavioral features of Het-R and Het-NR, and not generalized motor phenotype in genotypic adult Het. This is a critical finding which points to context-specific processing of sensorimotor information in genotypic Het and subsequent execution of specific motor sequences in a social context.</w:t>
      </w:r>
    </w:p>
    <w:p w14:paraId="265ABEE1" w14:textId="58AEF02A" w:rsidR="002A6335" w:rsidRPr="00703116" w:rsidRDefault="002A6335" w:rsidP="00CF5323">
      <w:pPr>
        <w:pStyle w:val="dsH2"/>
      </w:pPr>
      <w:bookmarkStart w:id="141" w:name="_Toc140443319"/>
      <w:r>
        <w:t>A</w:t>
      </w:r>
      <w:r w:rsidRPr="00703116">
        <w:t>nalysis of early days identifies individual variation in later adult Het regressors.</w:t>
      </w:r>
      <w:bookmarkEnd w:id="141"/>
    </w:p>
    <w:p w14:paraId="0259751D" w14:textId="7906D280" w:rsidR="002A6335" w:rsidRDefault="002A6335" w:rsidP="002A6335">
      <w:r w:rsidRPr="00703116">
        <w:t>In order to determine individual variations in Het, we plotted individual trajectories of Het-NR and Het-R over all days. As expected, we observed that Het-NR, such as animals 8, 20 and 21, display</w:t>
      </w:r>
      <w:r>
        <w:t>ed</w:t>
      </w:r>
      <w:r w:rsidRPr="00703116">
        <w:t xml:space="preserve"> some variability in adapting over time, compared to the other Het-NR animals that plateau</w:t>
      </w:r>
      <w:r>
        <w:t>ed</w:t>
      </w:r>
      <w:r w:rsidRPr="00703116">
        <w:t xml:space="preserve"> and consolidate</w:t>
      </w:r>
      <w:r>
        <w:t>d</w:t>
      </w:r>
      <w:r w:rsidRPr="00703116">
        <w:t xml:space="preserve"> their efficiency in later days </w:t>
      </w:r>
      <w:r w:rsidRPr="00353D5F">
        <w:rPr>
          <w:b/>
          <w:bCs/>
        </w:rPr>
        <w:t>(</w:t>
      </w:r>
      <w:r w:rsidR="003A2BB4">
        <w:rPr>
          <w:b/>
          <w:bCs/>
        </w:rPr>
        <w:t>Figure 3</w:t>
      </w:r>
      <w:r w:rsidR="00353D5F" w:rsidRPr="00353D5F">
        <w:rPr>
          <w:b/>
          <w:bCs/>
        </w:rPr>
        <w:t>.</w:t>
      </w:r>
      <w:r w:rsidRPr="00353D5F">
        <w:rPr>
          <w:b/>
          <w:bCs/>
        </w:rPr>
        <w:t>5</w:t>
      </w:r>
      <w:r w:rsidR="00353D5F" w:rsidRPr="00353D5F">
        <w:rPr>
          <w:b/>
          <w:bCs/>
        </w:rPr>
        <w:t>.</w:t>
      </w:r>
      <w:r w:rsidRPr="00353D5F">
        <w:rPr>
          <w:b/>
          <w:bCs/>
        </w:rPr>
        <w:t>a)</w:t>
      </w:r>
      <w:r w:rsidRPr="00703116">
        <w:t>. In contrast, we observed variability in individual trends in Het-NR. Animal 10 d</w:t>
      </w:r>
      <w:r>
        <w:t>id</w:t>
      </w:r>
      <w:r w:rsidRPr="00703116">
        <w:t xml:space="preserve"> not improve in pup retrieval efficiency over days, animals 3, 4, 6, 9, 19 improve</w:t>
      </w:r>
      <w:r>
        <w:t>d</w:t>
      </w:r>
      <w:r w:rsidRPr="00703116">
        <w:t xml:space="preserve"> over days but regress</w:t>
      </w:r>
      <w:r>
        <w:t>ed</w:t>
      </w:r>
      <w:r w:rsidRPr="00703116">
        <w:t xml:space="preserve"> by D5 and animal 2 improve</w:t>
      </w:r>
      <w:r>
        <w:t>d</w:t>
      </w:r>
      <w:r w:rsidRPr="00703116">
        <w:t xml:space="preserve"> over days but show</w:t>
      </w:r>
      <w:r>
        <w:t>ed</w:t>
      </w:r>
      <w:r w:rsidRPr="00703116">
        <w:t xml:space="preserve"> instability </w:t>
      </w:r>
      <w:r w:rsidRPr="00703116">
        <w:lastRenderedPageBreak/>
        <w:t xml:space="preserve">in D4 </w:t>
      </w:r>
      <w:r w:rsidRPr="00353D5F">
        <w:rPr>
          <w:b/>
          <w:bCs/>
        </w:rPr>
        <w:t>(</w:t>
      </w:r>
      <w:r w:rsidR="003A2BB4">
        <w:rPr>
          <w:b/>
          <w:bCs/>
        </w:rPr>
        <w:t>Figure 3</w:t>
      </w:r>
      <w:r w:rsidR="00353D5F" w:rsidRPr="00353D5F">
        <w:rPr>
          <w:b/>
          <w:bCs/>
        </w:rPr>
        <w:t>.</w:t>
      </w:r>
      <w:r w:rsidRPr="00353D5F">
        <w:rPr>
          <w:b/>
          <w:bCs/>
        </w:rPr>
        <w:t>5</w:t>
      </w:r>
      <w:r w:rsidR="00353D5F" w:rsidRPr="00353D5F">
        <w:rPr>
          <w:b/>
          <w:bCs/>
        </w:rPr>
        <w:t>.</w:t>
      </w:r>
      <w:r w:rsidRPr="00353D5F">
        <w:rPr>
          <w:b/>
          <w:bCs/>
        </w:rPr>
        <w:t>a’)</w:t>
      </w:r>
      <w:r w:rsidRPr="00703116">
        <w:t xml:space="preserve">, </w:t>
      </w:r>
      <w:r>
        <w:t>suggestive</w:t>
      </w:r>
      <w:r w:rsidRPr="00703116">
        <w:t xml:space="preserve"> of different neural mechanisms being disrupted in individual Het over days.  </w:t>
      </w:r>
    </w:p>
    <w:p w14:paraId="75150699" w14:textId="77777777" w:rsidR="002A6335" w:rsidRPr="002A6335" w:rsidRDefault="002A6335" w:rsidP="002A6335">
      <w:pPr>
        <w:pStyle w:val="BodyText"/>
      </w:pPr>
    </w:p>
    <w:p w14:paraId="7AEF6A17" w14:textId="6C4512DE" w:rsidR="003A1456" w:rsidRPr="003A1456" w:rsidRDefault="002A6335" w:rsidP="002A6335">
      <w:r w:rsidRPr="00703116">
        <w:t>While it has been difficult to phenotype regression in Het mouse models</w:t>
      </w:r>
      <w:r>
        <w:t xml:space="preserve"> of RTT</w:t>
      </w:r>
      <w:r w:rsidRPr="00703116">
        <w:t xml:space="preserve">, it is an even greater challenge to determine the time, frequency and duration to apply therapeutic </w:t>
      </w:r>
      <w:r w:rsidRPr="002A6335">
        <w:t xml:space="preserve">intervention to mitigate regression before its onset. We thus asked if it was possible to identify the Het-R population </w:t>
      </w:r>
      <w:r w:rsidRPr="00353D5F">
        <w:rPr>
          <w:b/>
          <w:bCs/>
        </w:rPr>
        <w:t>(</w:t>
      </w:r>
      <w:r w:rsidR="003A2BB4">
        <w:rPr>
          <w:b/>
          <w:bCs/>
        </w:rPr>
        <w:t>Figure 3</w:t>
      </w:r>
      <w:r w:rsidR="00353D5F" w:rsidRPr="00353D5F">
        <w:rPr>
          <w:b/>
          <w:bCs/>
        </w:rPr>
        <w:t>.</w:t>
      </w:r>
      <w:r w:rsidRPr="00353D5F">
        <w:rPr>
          <w:b/>
          <w:bCs/>
        </w:rPr>
        <w:t xml:space="preserve">2; </w:t>
      </w:r>
      <w:r w:rsidR="003A2BB4">
        <w:rPr>
          <w:b/>
          <w:bCs/>
        </w:rPr>
        <w:t>Figure 3</w:t>
      </w:r>
      <w:r w:rsidR="00353D5F" w:rsidRPr="00353D5F">
        <w:rPr>
          <w:b/>
          <w:bCs/>
        </w:rPr>
        <w:t>.</w:t>
      </w:r>
      <w:r w:rsidRPr="00353D5F">
        <w:rPr>
          <w:b/>
          <w:bCs/>
        </w:rPr>
        <w:t>5</w:t>
      </w:r>
      <w:r w:rsidR="00353D5F" w:rsidRPr="00353D5F">
        <w:rPr>
          <w:b/>
          <w:bCs/>
        </w:rPr>
        <w:t>.</w:t>
      </w:r>
      <w:r w:rsidRPr="00353D5F">
        <w:rPr>
          <w:b/>
          <w:bCs/>
        </w:rPr>
        <w:t>a’)</w:t>
      </w:r>
      <w:r w:rsidRPr="002A6335">
        <w:t xml:space="preserve"> from the initial days of pup retrieval performance. Using D0 &amp; D1 metrics </w:t>
      </w:r>
      <w:r w:rsidRPr="00353D5F">
        <w:rPr>
          <w:b/>
          <w:bCs/>
        </w:rPr>
        <w:t>(</w:t>
      </w:r>
      <w:r w:rsidR="003A2BB4">
        <w:rPr>
          <w:b/>
          <w:bCs/>
        </w:rPr>
        <w:t>Figure 3</w:t>
      </w:r>
      <w:r w:rsidR="00353D5F" w:rsidRPr="00353D5F">
        <w:rPr>
          <w:b/>
          <w:bCs/>
        </w:rPr>
        <w:t>.</w:t>
      </w:r>
      <w:r w:rsidRPr="00353D5F">
        <w:rPr>
          <w:b/>
          <w:bCs/>
        </w:rPr>
        <w:t>5</w:t>
      </w:r>
      <w:r w:rsidR="00353D5F" w:rsidRPr="00353D5F">
        <w:rPr>
          <w:b/>
          <w:bCs/>
        </w:rPr>
        <w:t>.</w:t>
      </w:r>
      <w:r w:rsidRPr="00353D5F">
        <w:rPr>
          <w:b/>
          <w:bCs/>
        </w:rPr>
        <w:t>b)</w:t>
      </w:r>
      <w:r w:rsidRPr="002A6335">
        <w:t xml:space="preserve">, we obtained weak informative power for identifying majority regressors, with 43% accuracy. However, combinations of D0-D2 </w:t>
      </w:r>
      <w:r w:rsidRPr="00353D5F">
        <w:rPr>
          <w:b/>
          <w:bCs/>
        </w:rPr>
        <w:t>(</w:t>
      </w:r>
      <w:r w:rsidR="003A2BB4">
        <w:rPr>
          <w:b/>
          <w:bCs/>
        </w:rPr>
        <w:t>Figure 3</w:t>
      </w:r>
      <w:r w:rsidR="00353D5F" w:rsidRPr="00353D5F">
        <w:rPr>
          <w:b/>
          <w:bCs/>
        </w:rPr>
        <w:t>.</w:t>
      </w:r>
      <w:r w:rsidRPr="00353D5F">
        <w:rPr>
          <w:b/>
          <w:bCs/>
        </w:rPr>
        <w:t>5</w:t>
      </w:r>
      <w:r w:rsidR="00353D5F" w:rsidRPr="00353D5F">
        <w:rPr>
          <w:b/>
          <w:bCs/>
        </w:rPr>
        <w:t>.</w:t>
      </w:r>
      <w:r w:rsidRPr="00353D5F">
        <w:rPr>
          <w:b/>
          <w:bCs/>
        </w:rPr>
        <w:t>c)</w:t>
      </w:r>
      <w:r w:rsidRPr="002A6335">
        <w:t xml:space="preserve"> and D0-D3 </w:t>
      </w:r>
      <w:r w:rsidRPr="00353D5F">
        <w:rPr>
          <w:b/>
          <w:bCs/>
        </w:rPr>
        <w:t>(</w:t>
      </w:r>
      <w:r w:rsidR="003A2BB4">
        <w:rPr>
          <w:b/>
          <w:bCs/>
        </w:rPr>
        <w:t>Figure 3</w:t>
      </w:r>
      <w:r w:rsidR="00353D5F" w:rsidRPr="00353D5F">
        <w:rPr>
          <w:b/>
          <w:bCs/>
        </w:rPr>
        <w:t>.</w:t>
      </w:r>
      <w:r w:rsidRPr="00353D5F">
        <w:rPr>
          <w:b/>
          <w:bCs/>
        </w:rPr>
        <w:t>5</w:t>
      </w:r>
      <w:r w:rsidR="00353D5F" w:rsidRPr="00353D5F">
        <w:rPr>
          <w:b/>
          <w:bCs/>
        </w:rPr>
        <w:t>.</w:t>
      </w:r>
      <w:r w:rsidRPr="00353D5F">
        <w:rPr>
          <w:b/>
          <w:bCs/>
        </w:rPr>
        <w:t>d)</w:t>
      </w:r>
      <w:r w:rsidRPr="002A6335">
        <w:t xml:space="preserve"> metrics elicited stronger informative power for identifying majority of regressors early on, with 71% accuracy. Despite observations from select metrics that show Het-R trends like WT and Het-NR in early days </w:t>
      </w:r>
      <w:r w:rsidRPr="00353D5F">
        <w:rPr>
          <w:b/>
          <w:bCs/>
        </w:rPr>
        <w:t>(</w:t>
      </w:r>
      <w:r w:rsidR="003A2BB4">
        <w:rPr>
          <w:b/>
          <w:bCs/>
        </w:rPr>
        <w:t>Figure 3</w:t>
      </w:r>
      <w:r w:rsidR="00353D5F" w:rsidRPr="00353D5F">
        <w:rPr>
          <w:b/>
          <w:bCs/>
        </w:rPr>
        <w:t>.</w:t>
      </w:r>
      <w:r w:rsidRPr="00353D5F">
        <w:rPr>
          <w:b/>
          <w:bCs/>
        </w:rPr>
        <w:t>3</w:t>
      </w:r>
      <w:r w:rsidR="00353D5F" w:rsidRPr="00353D5F">
        <w:rPr>
          <w:b/>
          <w:bCs/>
        </w:rPr>
        <w:t>.</w:t>
      </w:r>
      <w:r w:rsidRPr="00353D5F">
        <w:rPr>
          <w:b/>
          <w:bCs/>
        </w:rPr>
        <w:t>e, f, g)</w:t>
      </w:r>
      <w:r w:rsidRPr="002A6335">
        <w:t xml:space="preserve">, regression in social behavior can still be identified using all metrics </w:t>
      </w:r>
      <w:r w:rsidRPr="00353D5F">
        <w:rPr>
          <w:b/>
          <w:bCs/>
        </w:rPr>
        <w:t>(</w:t>
      </w:r>
      <w:r w:rsidR="003A2BB4">
        <w:rPr>
          <w:b/>
          <w:bCs/>
        </w:rPr>
        <w:t>Figure 3</w:t>
      </w:r>
      <w:r w:rsidR="00353D5F" w:rsidRPr="00353D5F">
        <w:rPr>
          <w:b/>
          <w:bCs/>
        </w:rPr>
        <w:t>.</w:t>
      </w:r>
      <w:r w:rsidRPr="00353D5F">
        <w:rPr>
          <w:b/>
          <w:bCs/>
        </w:rPr>
        <w:t>5</w:t>
      </w:r>
      <w:r w:rsidR="00353D5F" w:rsidRPr="00353D5F">
        <w:rPr>
          <w:b/>
          <w:bCs/>
        </w:rPr>
        <w:t>.</w:t>
      </w:r>
      <w:r w:rsidRPr="00353D5F">
        <w:rPr>
          <w:b/>
          <w:bCs/>
        </w:rPr>
        <w:t>c, d)</w:t>
      </w:r>
      <w:r w:rsidRPr="002A6335">
        <w:t>. Together these results suggest that we can identify potential regressors with a smaller number of trials which has implications for designing preclinical therapeutic studies in the future.</w:t>
      </w:r>
    </w:p>
    <w:p w14:paraId="1041AA14" w14:textId="77777777" w:rsidR="002A6335" w:rsidRPr="00703116" w:rsidRDefault="002A6335" w:rsidP="00CF5323">
      <w:pPr>
        <w:pStyle w:val="dsH2"/>
      </w:pPr>
      <w:bookmarkStart w:id="142" w:name="_Toc140443320"/>
      <w:r w:rsidRPr="00703116">
        <w:t>Experience dependent regression in Het is specific to age</w:t>
      </w:r>
      <w:bookmarkEnd w:id="142"/>
      <w:r w:rsidRPr="00703116">
        <w:t xml:space="preserve"> </w:t>
      </w:r>
    </w:p>
    <w:p w14:paraId="42267DCF" w14:textId="0008C230" w:rsidR="002A6335" w:rsidRDefault="002A6335" w:rsidP="002A6335">
      <w:r w:rsidRPr="00703116">
        <w:t xml:space="preserve">We previously reported 6-week-old (adolescent) Het perform pup retrieval comparable to adolescent WT, using end-point metrics of latency index and error (Mykins et al., 2023). This is a particularly important result that shows that genotypic Het can perform as efficiently as the WT at an earlier age, which then results in regression features in adulthood.  To determine if dynamic pose estimation metrics can identify early signs of regression in adolescent Het, we generated another deep learning model and </w:t>
      </w:r>
      <w:r w:rsidRPr="00D05B2F">
        <w:t>p</w:t>
      </w:r>
      <w:r w:rsidRPr="00703116">
        <w:t xml:space="preserve">ose for adolescent WT and Het animals, and quantified trajectory metrics. We did not observe any distinct genotype groups through PCA analysis </w:t>
      </w:r>
      <w:r w:rsidRPr="00353D5F">
        <w:rPr>
          <w:b/>
          <w:bCs/>
        </w:rPr>
        <w:t>(</w:t>
      </w:r>
      <w:r w:rsidR="003A2BB4">
        <w:rPr>
          <w:b/>
          <w:bCs/>
        </w:rPr>
        <w:t>Figure 3</w:t>
      </w:r>
      <w:r w:rsidR="00353D5F" w:rsidRPr="00353D5F">
        <w:rPr>
          <w:b/>
          <w:bCs/>
        </w:rPr>
        <w:t>.</w:t>
      </w:r>
      <w:r w:rsidRPr="00353D5F">
        <w:rPr>
          <w:b/>
          <w:bCs/>
        </w:rPr>
        <w:t>6</w:t>
      </w:r>
      <w:r w:rsidR="00353D5F" w:rsidRPr="00353D5F">
        <w:rPr>
          <w:b/>
          <w:bCs/>
        </w:rPr>
        <w:t>.</w:t>
      </w:r>
      <w:r w:rsidRPr="00353D5F">
        <w:rPr>
          <w:b/>
          <w:bCs/>
        </w:rPr>
        <w:t>a, b)</w:t>
      </w:r>
      <w:r w:rsidRPr="00703116">
        <w:t xml:space="preserve">. In support of this finding, we performed the gap statistic test and determined that the optimal number of clusters between both genotypes was one </w:t>
      </w:r>
      <w:r w:rsidRPr="00353D5F">
        <w:rPr>
          <w:b/>
          <w:bCs/>
        </w:rPr>
        <w:t>(</w:t>
      </w:r>
      <w:r w:rsidR="003A2BB4">
        <w:rPr>
          <w:b/>
          <w:bCs/>
        </w:rPr>
        <w:t>Figure 3</w:t>
      </w:r>
      <w:r w:rsidR="00353D5F" w:rsidRPr="00353D5F">
        <w:rPr>
          <w:b/>
          <w:bCs/>
        </w:rPr>
        <w:t>.</w:t>
      </w:r>
      <w:r w:rsidRPr="00353D5F">
        <w:rPr>
          <w:b/>
          <w:bCs/>
        </w:rPr>
        <w:t>6</w:t>
      </w:r>
      <w:r w:rsidR="00353D5F" w:rsidRPr="00353D5F">
        <w:rPr>
          <w:b/>
          <w:bCs/>
        </w:rPr>
        <w:t>.</w:t>
      </w:r>
      <w:r w:rsidRPr="00353D5F">
        <w:rPr>
          <w:b/>
          <w:bCs/>
        </w:rPr>
        <w:t>a’, b’)</w:t>
      </w:r>
      <w:r w:rsidRPr="00703116">
        <w:t xml:space="preserve">. </w:t>
      </w:r>
    </w:p>
    <w:p w14:paraId="3DAA4802" w14:textId="77777777" w:rsidR="002A6335" w:rsidRPr="002A6335" w:rsidRDefault="002A6335" w:rsidP="002A6335">
      <w:pPr>
        <w:pStyle w:val="BodyText"/>
      </w:pPr>
    </w:p>
    <w:p w14:paraId="59B53F0C" w14:textId="29144530" w:rsidR="002A6335" w:rsidRDefault="002A6335" w:rsidP="002A6335">
      <w:bookmarkStart w:id="143" w:name="_2et92p0" w:colFirst="0" w:colLast="0"/>
      <w:bookmarkEnd w:id="143"/>
      <w:r w:rsidRPr="00703116">
        <w:t xml:space="preserve">To determine if there are developmental differences in retrieval trajectories between adolescence and adulthood within each genotype, we performed PCA on all metrics for </w:t>
      </w:r>
      <w:r w:rsidRPr="00703116">
        <w:lastRenderedPageBreak/>
        <w:t xml:space="preserve">all days </w:t>
      </w:r>
      <w:r w:rsidRPr="00353D5F">
        <w:rPr>
          <w:b/>
          <w:bCs/>
        </w:rPr>
        <w:t>(</w:t>
      </w:r>
      <w:r w:rsidR="003A2BB4">
        <w:rPr>
          <w:b/>
          <w:bCs/>
        </w:rPr>
        <w:t>Figure 3</w:t>
      </w:r>
      <w:r w:rsidR="00353D5F" w:rsidRPr="00353D5F">
        <w:rPr>
          <w:b/>
          <w:bCs/>
        </w:rPr>
        <w:t>.</w:t>
      </w:r>
      <w:r w:rsidRPr="00353D5F">
        <w:rPr>
          <w:b/>
          <w:bCs/>
        </w:rPr>
        <w:t>6</w:t>
      </w:r>
      <w:r w:rsidR="00353D5F" w:rsidRPr="00353D5F">
        <w:rPr>
          <w:b/>
          <w:bCs/>
        </w:rPr>
        <w:t>.</w:t>
      </w:r>
      <w:r w:rsidRPr="00353D5F">
        <w:rPr>
          <w:b/>
          <w:bCs/>
        </w:rPr>
        <w:t>c)</w:t>
      </w:r>
      <w:r w:rsidRPr="00703116">
        <w:t xml:space="preserve"> and D1 &amp; D5 </w:t>
      </w:r>
      <w:r w:rsidRPr="00353D5F">
        <w:rPr>
          <w:b/>
          <w:bCs/>
        </w:rPr>
        <w:t>(</w:t>
      </w:r>
      <w:r w:rsidR="003A2BB4">
        <w:rPr>
          <w:b/>
          <w:bCs/>
        </w:rPr>
        <w:t>Figure 3</w:t>
      </w:r>
      <w:r w:rsidR="00353D5F" w:rsidRPr="00353D5F">
        <w:rPr>
          <w:b/>
          <w:bCs/>
        </w:rPr>
        <w:t>.</w:t>
      </w:r>
      <w:r w:rsidRPr="00353D5F">
        <w:rPr>
          <w:b/>
          <w:bCs/>
        </w:rPr>
        <w:t>6</w:t>
      </w:r>
      <w:r w:rsidR="00353D5F" w:rsidRPr="00353D5F">
        <w:rPr>
          <w:b/>
          <w:bCs/>
        </w:rPr>
        <w:t>.</w:t>
      </w:r>
      <w:r w:rsidRPr="00353D5F">
        <w:rPr>
          <w:b/>
          <w:bCs/>
        </w:rPr>
        <w:t>d)</w:t>
      </w:r>
      <w:r w:rsidRPr="00703116">
        <w:t xml:space="preserve"> between adolescent and adult WT. We observed no distinct groups between adolescent WT (grey) and adult WT (black) </w:t>
      </w:r>
      <w:r w:rsidRPr="00353D5F">
        <w:rPr>
          <w:b/>
          <w:bCs/>
        </w:rPr>
        <w:t>(</w:t>
      </w:r>
      <w:r w:rsidR="003A2BB4">
        <w:rPr>
          <w:b/>
          <w:bCs/>
        </w:rPr>
        <w:t>Figure 3</w:t>
      </w:r>
      <w:r w:rsidR="00353D5F" w:rsidRPr="00353D5F">
        <w:rPr>
          <w:b/>
          <w:bCs/>
        </w:rPr>
        <w:t>.</w:t>
      </w:r>
      <w:r w:rsidRPr="00353D5F">
        <w:rPr>
          <w:b/>
          <w:bCs/>
        </w:rPr>
        <w:t>6</w:t>
      </w:r>
      <w:r w:rsidR="00353D5F" w:rsidRPr="00353D5F">
        <w:rPr>
          <w:b/>
          <w:bCs/>
        </w:rPr>
        <w:t>.</w:t>
      </w:r>
      <w:r w:rsidRPr="00353D5F">
        <w:rPr>
          <w:b/>
          <w:bCs/>
        </w:rPr>
        <w:t>c, d)</w:t>
      </w:r>
      <w:r w:rsidRPr="00703116">
        <w:t xml:space="preserve">. We performed PCA on 13 metrics for all days </w:t>
      </w:r>
      <w:r w:rsidRPr="00353D5F">
        <w:rPr>
          <w:b/>
          <w:bCs/>
        </w:rPr>
        <w:t>(</w:t>
      </w:r>
      <w:r w:rsidR="003A2BB4">
        <w:rPr>
          <w:b/>
          <w:bCs/>
        </w:rPr>
        <w:t>Figure 3</w:t>
      </w:r>
      <w:r w:rsidR="00353D5F" w:rsidRPr="00353D5F">
        <w:rPr>
          <w:b/>
          <w:bCs/>
        </w:rPr>
        <w:t>.</w:t>
      </w:r>
      <w:r w:rsidRPr="00353D5F">
        <w:rPr>
          <w:b/>
          <w:bCs/>
        </w:rPr>
        <w:t>6</w:t>
      </w:r>
      <w:r w:rsidR="00353D5F" w:rsidRPr="00353D5F">
        <w:rPr>
          <w:b/>
          <w:bCs/>
        </w:rPr>
        <w:t>.</w:t>
      </w:r>
      <w:r w:rsidRPr="00353D5F">
        <w:rPr>
          <w:b/>
          <w:bCs/>
        </w:rPr>
        <w:t>e)</w:t>
      </w:r>
      <w:r w:rsidRPr="00703116">
        <w:t xml:space="preserve"> and D1 &amp; D5 </w:t>
      </w:r>
      <w:r w:rsidRPr="00353D5F">
        <w:rPr>
          <w:b/>
          <w:bCs/>
        </w:rPr>
        <w:t>(</w:t>
      </w:r>
      <w:r w:rsidR="003A2BB4">
        <w:rPr>
          <w:b/>
          <w:bCs/>
        </w:rPr>
        <w:t>Figure 3</w:t>
      </w:r>
      <w:r w:rsidR="00353D5F" w:rsidRPr="00353D5F">
        <w:rPr>
          <w:b/>
          <w:bCs/>
        </w:rPr>
        <w:t>.</w:t>
      </w:r>
      <w:r w:rsidRPr="00353D5F">
        <w:rPr>
          <w:b/>
          <w:bCs/>
        </w:rPr>
        <w:t>6</w:t>
      </w:r>
      <w:r w:rsidR="00353D5F" w:rsidRPr="00353D5F">
        <w:rPr>
          <w:b/>
          <w:bCs/>
        </w:rPr>
        <w:t>.</w:t>
      </w:r>
      <w:r w:rsidRPr="00353D5F">
        <w:rPr>
          <w:b/>
          <w:bCs/>
        </w:rPr>
        <w:t>f)</w:t>
      </w:r>
      <w:r w:rsidRPr="00703116">
        <w:t xml:space="preserve"> between adolescent and adult Het. In all day analysis, the majority of adolescent Het grouped with adult Het-NR </w:t>
      </w:r>
      <w:r w:rsidRPr="00353D5F">
        <w:rPr>
          <w:b/>
          <w:bCs/>
        </w:rPr>
        <w:t>(</w:t>
      </w:r>
      <w:r w:rsidR="003A2BB4">
        <w:rPr>
          <w:b/>
          <w:bCs/>
        </w:rPr>
        <w:t>Figure 3</w:t>
      </w:r>
      <w:r w:rsidR="00353D5F" w:rsidRPr="00353D5F">
        <w:rPr>
          <w:b/>
          <w:bCs/>
        </w:rPr>
        <w:t>.</w:t>
      </w:r>
      <w:r w:rsidRPr="00353D5F">
        <w:rPr>
          <w:b/>
          <w:bCs/>
        </w:rPr>
        <w:t>6</w:t>
      </w:r>
      <w:r w:rsidR="00353D5F" w:rsidRPr="00353D5F">
        <w:rPr>
          <w:b/>
          <w:bCs/>
        </w:rPr>
        <w:t>.</w:t>
      </w:r>
      <w:r w:rsidRPr="00353D5F">
        <w:rPr>
          <w:b/>
          <w:bCs/>
        </w:rPr>
        <w:t>e)</w:t>
      </w:r>
      <w:r w:rsidRPr="00703116">
        <w:t xml:space="preserve">, however, one adolescent Het grouped with adult Het-R. Interestingly, in D1 &amp; D5 only, adolescent Het </w:t>
      </w:r>
      <w:r>
        <w:t>were</w:t>
      </w:r>
      <w:r w:rsidRPr="00703116">
        <w:t xml:space="preserve"> mixed with adult Het-NR and adult Het-R </w:t>
      </w:r>
      <w:r w:rsidRPr="00353D5F">
        <w:rPr>
          <w:b/>
          <w:bCs/>
        </w:rPr>
        <w:t>(</w:t>
      </w:r>
      <w:r w:rsidR="003A2BB4">
        <w:rPr>
          <w:b/>
          <w:bCs/>
        </w:rPr>
        <w:t>Figure 3</w:t>
      </w:r>
      <w:r w:rsidR="00353D5F" w:rsidRPr="00353D5F">
        <w:rPr>
          <w:b/>
          <w:bCs/>
        </w:rPr>
        <w:t>.</w:t>
      </w:r>
      <w:r w:rsidRPr="00353D5F">
        <w:rPr>
          <w:b/>
          <w:bCs/>
        </w:rPr>
        <w:t>6</w:t>
      </w:r>
      <w:r w:rsidR="00353D5F" w:rsidRPr="00353D5F">
        <w:rPr>
          <w:b/>
          <w:bCs/>
        </w:rPr>
        <w:t>.</w:t>
      </w:r>
      <w:r w:rsidRPr="00353D5F">
        <w:rPr>
          <w:b/>
          <w:bCs/>
        </w:rPr>
        <w:t>f)</w:t>
      </w:r>
      <w:r w:rsidRPr="00703116">
        <w:t>. Together</w:t>
      </w:r>
      <w:r>
        <w:t>,</w:t>
      </w:r>
      <w:r w:rsidRPr="00703116">
        <w:t xml:space="preserve"> these results suggest possible identification of adolescent Het at risk for regression over time. Future large scale and longitudinal studies are needed to address these possibilities. </w:t>
      </w:r>
    </w:p>
    <w:p w14:paraId="4FCF482E" w14:textId="2EDAE6E6" w:rsidR="002A6335" w:rsidRPr="002A6335" w:rsidRDefault="002A6335" w:rsidP="00CF5323">
      <w:pPr>
        <w:pStyle w:val="dsH1"/>
      </w:pPr>
      <w:bookmarkStart w:id="144" w:name="_Toc140443321"/>
      <w:r>
        <w:t>Discussion</w:t>
      </w:r>
      <w:bookmarkEnd w:id="144"/>
    </w:p>
    <w:p w14:paraId="02370E41" w14:textId="76FAA536" w:rsidR="002A6335" w:rsidRPr="00AC58E9" w:rsidRDefault="002A6335" w:rsidP="00AC58E9">
      <w:pPr>
        <w:rPr>
          <w:rFonts w:eastAsia="Arial"/>
          <w:szCs w:val="24"/>
        </w:rPr>
      </w:pPr>
      <w:r w:rsidRPr="00AC58E9">
        <w:t xml:space="preserve">One of the major hurdles in diagnosing, understanding, and treating heterogeneous rare neuropsychiatric diseases is the lack of appropriate tools to robustly identify and classify complex morbidity over time and trials with individual resolution. While males are typically severely affected by MECP2 dosage, females typically exhibit less severe and more heterogeneous phenotypes due to random X-chromosome inactivation and mosaic expression of the wild-type protein. Thus, disease pathobiology caused by X-linked mutations, and by MECP2, is fundamentally different in females than males. Currently, there is minimal consensus on behavioral phenotypes in </w:t>
      </w:r>
      <w:r w:rsidRPr="00AC58E9">
        <w:rPr>
          <w:rFonts w:eastAsia="Arial"/>
          <w:szCs w:val="24"/>
        </w:rPr>
        <w:t xml:space="preserve">female Het mice, due to strain variations and lack of systematic analysis over different ages </w:t>
      </w:r>
      <w:r w:rsidRPr="00AC58E9">
        <w:rPr>
          <w:szCs w:val="24"/>
        </w:rPr>
        <w:t>(</w:t>
      </w:r>
      <w:proofErr w:type="spellStart"/>
      <w:r w:rsidRPr="00AC58E9">
        <w:rPr>
          <w:szCs w:val="24"/>
        </w:rPr>
        <w:t>Fagiolini</w:t>
      </w:r>
      <w:proofErr w:type="spellEnd"/>
      <w:r w:rsidRPr="00AC58E9">
        <w:rPr>
          <w:szCs w:val="24"/>
        </w:rPr>
        <w:t xml:space="preserve"> et al., 2020; Garg et al., 2013; Krishnan et al., 2017; Mykins et al., 2023; Ribeiro &amp; MacDonald, 2020; </w:t>
      </w:r>
      <w:proofErr w:type="spellStart"/>
      <w:r w:rsidRPr="00AC58E9">
        <w:rPr>
          <w:szCs w:val="24"/>
        </w:rPr>
        <w:t>Samaco</w:t>
      </w:r>
      <w:proofErr w:type="spellEnd"/>
      <w:r w:rsidRPr="00AC58E9">
        <w:rPr>
          <w:szCs w:val="24"/>
        </w:rPr>
        <w:t xml:space="preserve"> et al., 2013; Stearns et al., 2007; Stevenson et al., 2021)</w:t>
      </w:r>
      <w:r w:rsidRPr="00AC58E9">
        <w:rPr>
          <w:rFonts w:eastAsia="Arial"/>
          <w:szCs w:val="24"/>
        </w:rPr>
        <w:t xml:space="preserve">. This is particularly important for designing better therapeutic interventions, as symptoms change over time in individual patients. Thus, developing and utilizing appropriate preclinical models are a necessary step. Here, we utilize pose estimation algorithm and multidimensional analysis to characterize complex social cognition phenotypes in the heterogeneous population of adolescent and adult female </w:t>
      </w:r>
      <w:r w:rsidRPr="00AC58E9">
        <w:rPr>
          <w:rFonts w:eastAsia="Arial"/>
          <w:i/>
          <w:szCs w:val="24"/>
        </w:rPr>
        <w:t>Mecp2</w:t>
      </w:r>
      <w:r w:rsidRPr="00AC58E9">
        <w:rPr>
          <w:rFonts w:eastAsia="Arial"/>
          <w:szCs w:val="24"/>
        </w:rPr>
        <w:t xml:space="preserve">-heterozygous mice. We found context- and age-specific regression in a subset of genotypic Het (Het-Regressors, Het-R) and an age-specific delay in efficient behavior in another subset of genotypic Het (Het-non regressors, Het-NR). These are novel results that finally achieve categorization of known, yet elusive, phenotypic heterogeneity in female X-linked </w:t>
      </w:r>
      <w:r w:rsidRPr="00AC58E9">
        <w:rPr>
          <w:rFonts w:eastAsia="Arial"/>
          <w:szCs w:val="24"/>
        </w:rPr>
        <w:lastRenderedPageBreak/>
        <w:t xml:space="preserve">disorders. Additionally, this is the first report to faithfully recapitulate regression and mild developmental delay in the apt preclinical model.  This robust phenotyping in individual animals will be critical in determining the mechanisms connecting the known MECP2 mosaicism, etiology and disease progression in Rett syndrome over time, contexts and physiological states. Future work will be needed to correlate heterogeneity in disease severity to known models of MECP2 mutations, and in different relevant behavioral models </w:t>
      </w:r>
      <w:r w:rsidRPr="00AC58E9">
        <w:rPr>
          <w:szCs w:val="24"/>
        </w:rPr>
        <w:t xml:space="preserve">(Ehrhart et al., 2021; </w:t>
      </w:r>
      <w:proofErr w:type="spellStart"/>
      <w:r w:rsidRPr="00AC58E9">
        <w:rPr>
          <w:szCs w:val="24"/>
        </w:rPr>
        <w:t>Neul</w:t>
      </w:r>
      <w:proofErr w:type="spellEnd"/>
      <w:r w:rsidRPr="00AC58E9">
        <w:rPr>
          <w:szCs w:val="24"/>
        </w:rPr>
        <w:t xml:space="preserve"> et al., 2008; Vashi &amp; Justice, 2019)</w:t>
      </w:r>
      <w:r w:rsidRPr="00AC58E9">
        <w:rPr>
          <w:rFonts w:eastAsia="Arial"/>
          <w:szCs w:val="24"/>
        </w:rPr>
        <w:t xml:space="preserve">. The implications of such approaches will be in establishing robust and reproducible phenotyping of female mice across labs, provide biomarkers through longitudinal progression, physiological ages and symptom severity with individual resolution, for better design for clinical interventions </w:t>
      </w:r>
      <w:r w:rsidRPr="00AC58E9">
        <w:rPr>
          <w:szCs w:val="24"/>
        </w:rPr>
        <w:t>(Leonard et al., 2022)</w:t>
      </w:r>
      <w:r w:rsidRPr="00AC58E9">
        <w:rPr>
          <w:rFonts w:eastAsia="Arial"/>
          <w:szCs w:val="24"/>
        </w:rPr>
        <w:t xml:space="preserve">. </w:t>
      </w:r>
    </w:p>
    <w:p w14:paraId="152A91BB" w14:textId="77777777" w:rsidR="002A6335" w:rsidRPr="00703116" w:rsidRDefault="002A6335" w:rsidP="002A6335">
      <w:pPr>
        <w:rPr>
          <w:rFonts w:ascii="Georgia" w:eastAsia="Arial" w:hAnsi="Georgia" w:cs="Arial"/>
          <w:szCs w:val="24"/>
        </w:rPr>
      </w:pPr>
    </w:p>
    <w:p w14:paraId="1D257CAB" w14:textId="77777777" w:rsidR="002A6335" w:rsidRPr="00703116" w:rsidRDefault="002A6335" w:rsidP="00CF5323">
      <w:pPr>
        <w:pStyle w:val="dsH2"/>
      </w:pPr>
      <w:bookmarkStart w:id="145" w:name="_Toc140443322"/>
      <w:r w:rsidRPr="00703116">
        <w:t>Pup retrieval task as ethologically relevant task to study complex social cognition:</w:t>
      </w:r>
      <w:bookmarkEnd w:id="145"/>
      <w:r w:rsidRPr="00703116">
        <w:t xml:space="preserve"> </w:t>
      </w:r>
    </w:p>
    <w:p w14:paraId="422C6C69" w14:textId="675F4144" w:rsidR="002A6335" w:rsidRDefault="002A6335" w:rsidP="00AC58E9">
      <w:r w:rsidRPr="00703116">
        <w:t>Maternal behavior and pup retrieval tasks are well-established paradigms to study complex dyadic interactions focusing on neurological processes such as motivation, goal-directed movements, sensory processing and perception, social communication and cognition (</w:t>
      </w:r>
      <w:proofErr w:type="spellStart"/>
      <w:r w:rsidRPr="00703116">
        <w:t>Alsina-Llanes</w:t>
      </w:r>
      <w:proofErr w:type="spellEnd"/>
      <w:r w:rsidRPr="00703116">
        <w:t xml:space="preserve"> et al., 2015; Beach &amp; Jaynes, 1956; Champagne et al., 2007; Champagne &amp; Curley, 2016; Lonstein et al., 2015; Morgan et al., 1992; Rosenblatt, 1967; Stern, 1996; Stern &amp; </w:t>
      </w:r>
      <w:proofErr w:type="spellStart"/>
      <w:r w:rsidRPr="00703116">
        <w:t>Kolunie</w:t>
      </w:r>
      <w:proofErr w:type="spellEnd"/>
      <w:r w:rsidRPr="00703116">
        <w:t>, 1989; Stevenson et al., 2021; Wiesner &amp; Sheard, 1933).</w:t>
      </w:r>
      <w:r>
        <w:t xml:space="preserve"> </w:t>
      </w:r>
      <w:r w:rsidRPr="00703116">
        <w:t xml:space="preserve">In our assay, naïve virgin female mice are co-housed with a pregnant female, 3-5 days before birth of pups.  Once pups are born, we remove pups from the nest and </w:t>
      </w:r>
      <w:r w:rsidR="00D91B21" w:rsidRPr="00703116">
        <w:t>scatter them</w:t>
      </w:r>
      <w:r w:rsidRPr="00703116">
        <w:t xml:space="preserve"> in the home cage, allowing for individuals to retrieve the pups back to the nest (pup retrieval behavior), over six consecutive days. This scenario is akin to a person moving to a new place with roommates, and then motivated (or induced) to help/interact and care for newborn babies, without any prior experience, for short periods of time every day. It is a challenging task to navigate this complex social environment, with demands on cognitive flexibility, sensory processing and perception, and skilled motor sequences. The purpose of using a complex social task, which taps into a combination of innate and learned neural circuitry, in this heterogeneous population is based on the premise that brains are evolved to engage and process </w:t>
      </w:r>
      <w:r w:rsidRPr="00703116">
        <w:lastRenderedPageBreak/>
        <w:t xml:space="preserve">complex environmental and social information; thus, challenges will reveal dynamic and nuanced phenotypes in behaviors and neural processing over time and contexts, with reproducible variations in individual animals. Thus, such complexity is critical for better utilization of preclinical models of human disorders.  </w:t>
      </w:r>
    </w:p>
    <w:p w14:paraId="22B3866B" w14:textId="77777777" w:rsidR="00AC58E9" w:rsidRPr="00AC58E9" w:rsidRDefault="00AC58E9" w:rsidP="00AC58E9">
      <w:pPr>
        <w:pStyle w:val="BodyText"/>
      </w:pPr>
    </w:p>
    <w:p w14:paraId="3FAEDA8B" w14:textId="77777777" w:rsidR="00812C8C" w:rsidRDefault="002A6335" w:rsidP="00812C8C">
      <w:r w:rsidRPr="00703116">
        <w:t xml:space="preserve">At the neurobiology level, much is known about the contributions of specific brain regions and </w:t>
      </w:r>
      <w:proofErr w:type="spellStart"/>
      <w:r w:rsidRPr="00703116">
        <w:t>neuromodulatory</w:t>
      </w:r>
      <w:proofErr w:type="spellEnd"/>
      <w:r w:rsidRPr="00703116">
        <w:t xml:space="preserve"> systems for efficient maternal care. Particularly, when nulliparous naïve female rodents are first exposed to pups, over several days, they adapt to retrieve pups</w:t>
      </w:r>
      <w:r>
        <w:t>,</w:t>
      </w:r>
      <w:r w:rsidRPr="00703116">
        <w:t xml:space="preserve"> and co-housing with a pregnant female increases efficiency of pup retrieval (Cohen et al., 2011; Ehret et al., 1987; </w:t>
      </w:r>
      <w:proofErr w:type="spellStart"/>
      <w:r w:rsidRPr="00703116">
        <w:t>Hemel</w:t>
      </w:r>
      <w:proofErr w:type="spellEnd"/>
      <w:r w:rsidRPr="00703116">
        <w:t xml:space="preserve">, 1973; Krishnan et al., 2017; Marlin et al., 2015; Stevenson et al., 2021). The neural circuit mechanism by which naïve female mice adapt repetitive and stereotyped motions over days to efficiently retrieve scattered pups back to the nest is still under investigation. Perturbation in dopaminergic mesolimbic pathway, ventral tegmental area and medial prefrontal cortex serotonergic neurons impair sequential pup retrieval and maternal behavior, suggesting a role for neuromodulation in motivation and reward of the pup (Gao et al., 2018, 2020; Hansen, 1994; Hansen et al., 1991a, 1991b, 1993; Keer &amp; Stern, 1999; Wu et al., 2016; Xie et al., 2023). Dopaminergic activity increases in the ventral tegmental area and nucleus </w:t>
      </w:r>
      <w:proofErr w:type="spellStart"/>
      <w:r w:rsidRPr="00703116">
        <w:t>accumbens</w:t>
      </w:r>
      <w:proofErr w:type="spellEnd"/>
      <w:r w:rsidRPr="00703116">
        <w:t xml:space="preserve"> before pup </w:t>
      </w:r>
      <w:r w:rsidR="00D91B21" w:rsidRPr="00703116">
        <w:t>contact and</w:t>
      </w:r>
      <w:r w:rsidRPr="00703116">
        <w:t xml:space="preserve"> is required for reinforcement learning of pup retrieval over days in nulliparous female mice (Dai et al., 2022; Xie et al., 2023). Many of these established circuits have strong projections into higher cortical regions important for sensory motor integration. In this study, we have established metrics indicating naïve wild</w:t>
      </w:r>
      <w:r>
        <w:t>-</w:t>
      </w:r>
      <w:r w:rsidRPr="00703116">
        <w:t>type mice are adapting sensorimotor strategies to increase retrieval efficiency potentially to maximize the perceived social reward from pups. We hypothesize mice prioritize sensory</w:t>
      </w:r>
      <w:r>
        <w:t>-</w:t>
      </w:r>
      <w:r w:rsidRPr="00703116">
        <w:t xml:space="preserve">dependent social reward of the pups in early days of retrieval and utilize higher cortical regions to consolidate motor sequences in later days. Future work using </w:t>
      </w:r>
      <w:r w:rsidRPr="00703116">
        <w:rPr>
          <w:i/>
          <w:iCs/>
        </w:rPr>
        <w:t xml:space="preserve">in-vivo </w:t>
      </w:r>
      <w:r w:rsidRPr="00703116">
        <w:t>optogenetic manipulation combined with real</w:t>
      </w:r>
      <w:r>
        <w:t>-</w:t>
      </w:r>
      <w:r w:rsidRPr="00703116">
        <w:t>time pup retrieval dynamics to investigate the role of sensorimotor neural circuits is important to elucidate the underlying neural mechanisms of this relevant task.</w:t>
      </w:r>
    </w:p>
    <w:p w14:paraId="76CF3442" w14:textId="1AB8D422" w:rsidR="002A6335" w:rsidRDefault="002A6335" w:rsidP="00812C8C">
      <w:pPr>
        <w:pStyle w:val="dsH2"/>
      </w:pPr>
      <w:bookmarkStart w:id="146" w:name="_Toc140443323"/>
      <w:r w:rsidRPr="00703116">
        <w:lastRenderedPageBreak/>
        <w:t>Neurobiology underlying sensory and social communication deficits in Rett syndrome:</w:t>
      </w:r>
      <w:bookmarkEnd w:id="146"/>
    </w:p>
    <w:p w14:paraId="0614C5B6" w14:textId="2F237CF7" w:rsidR="002A6335" w:rsidRDefault="002A6335" w:rsidP="00AC58E9">
      <w:r w:rsidRPr="00703116">
        <w:t xml:space="preserve">Longstanding work in the field </w:t>
      </w:r>
      <w:r>
        <w:t xml:space="preserve">of Rett syndrome </w:t>
      </w:r>
      <w:r w:rsidRPr="00703116">
        <w:t xml:space="preserve">has identified disruptions in cortical and subcortical regions to be major factors for sensory, motor, and social communication deficits in predominantly </w:t>
      </w:r>
      <w:r w:rsidRPr="00703116">
        <w:rPr>
          <w:i/>
        </w:rPr>
        <w:t xml:space="preserve">Mecp2-null male </w:t>
      </w:r>
      <w:r w:rsidRPr="00703116">
        <w:t xml:space="preserve">rodent models. Additionally, studies with cell-type specific deletions and “rescues” of </w:t>
      </w:r>
      <w:r w:rsidRPr="00703116">
        <w:rPr>
          <w:i/>
          <w:iCs/>
        </w:rPr>
        <w:t>Mecp2</w:t>
      </w:r>
      <w:r w:rsidRPr="00703116">
        <w:t xml:space="preserve"> have identified particular contributions of cell-autonomous and non-cell autonomous effects in these phenotypes (</w:t>
      </w:r>
      <w:proofErr w:type="spellStart"/>
      <w:r w:rsidRPr="00703116">
        <w:t>Achilly</w:t>
      </w:r>
      <w:proofErr w:type="spellEnd"/>
      <w:r w:rsidRPr="00703116">
        <w:t xml:space="preserve">, He, et al., 2021; </w:t>
      </w:r>
      <w:proofErr w:type="spellStart"/>
      <w:r w:rsidRPr="00703116">
        <w:t>Achilly</w:t>
      </w:r>
      <w:proofErr w:type="spellEnd"/>
      <w:r w:rsidRPr="00703116">
        <w:t xml:space="preserve">, Wang, et al., 2021; </w:t>
      </w:r>
      <w:proofErr w:type="spellStart"/>
      <w:r w:rsidRPr="00703116">
        <w:t>Artoni</w:t>
      </w:r>
      <w:proofErr w:type="spellEnd"/>
      <w:r w:rsidRPr="00703116">
        <w:t xml:space="preserve"> et al., 2020; Ballinger et al., 2019; </w:t>
      </w:r>
      <w:proofErr w:type="spellStart"/>
      <w:r w:rsidRPr="00703116">
        <w:t>Bhattacherjee</w:t>
      </w:r>
      <w:proofErr w:type="spellEnd"/>
      <w:r w:rsidRPr="00703116">
        <w:t xml:space="preserve"> et al., 2017; Chao et al., 2010; </w:t>
      </w:r>
      <w:proofErr w:type="spellStart"/>
      <w:r w:rsidRPr="00703116">
        <w:t>Chapleau</w:t>
      </w:r>
      <w:proofErr w:type="spellEnd"/>
      <w:r w:rsidRPr="00703116">
        <w:t xml:space="preserve"> et al., 2009; Gemelli et al., 2006; Goffin et al., 2014; He et al., 2014; Ito-Ishida et al., 2015; Krishnan et al., 2017; Meng et al., 2016; Morello et al., 2018; </w:t>
      </w:r>
      <w:proofErr w:type="spellStart"/>
      <w:r w:rsidRPr="00703116">
        <w:t>Mossner</w:t>
      </w:r>
      <w:proofErr w:type="spellEnd"/>
      <w:r w:rsidRPr="00703116">
        <w:t xml:space="preserve"> et al., 2020; </w:t>
      </w:r>
      <w:proofErr w:type="spellStart"/>
      <w:r w:rsidRPr="00703116">
        <w:t>Orefice</w:t>
      </w:r>
      <w:proofErr w:type="spellEnd"/>
      <w:r w:rsidRPr="00703116">
        <w:t xml:space="preserve"> et al., 2016, 2019; Xu et al., 2022; Zhao et al., 2022).</w:t>
      </w:r>
      <w:r>
        <w:t xml:space="preserve"> </w:t>
      </w:r>
      <w:r w:rsidRPr="00703116">
        <w:t>Specifically,</w:t>
      </w:r>
      <w:r w:rsidRPr="00703116">
        <w:rPr>
          <w:color w:val="000000"/>
        </w:rPr>
        <w:t xml:space="preserve"> mice with conditional deletion of </w:t>
      </w:r>
      <w:r w:rsidRPr="00703116">
        <w:rPr>
          <w:i/>
          <w:color w:val="000000"/>
        </w:rPr>
        <w:t xml:space="preserve">Mecp2 </w:t>
      </w:r>
      <w:r w:rsidRPr="00703116">
        <w:rPr>
          <w:color w:val="000000"/>
        </w:rPr>
        <w:t xml:space="preserve">in parvalbumin+ GABAergic (PV) neurons develop a wide range of functional and behavioral RTT-like symptoms including atypical sensory-motor learning and pup retrieval behavior </w:t>
      </w:r>
      <w:r w:rsidRPr="00703116">
        <w:t xml:space="preserve">(Ito-Ishida et al., 2015; Krishnan et al., 2017; </w:t>
      </w:r>
      <w:proofErr w:type="spellStart"/>
      <w:r w:rsidRPr="00703116">
        <w:t>Mossner</w:t>
      </w:r>
      <w:proofErr w:type="spellEnd"/>
      <w:r w:rsidRPr="00703116">
        <w:t xml:space="preserve"> et al., 2020; Patrizi et al., 2020)</w:t>
      </w:r>
      <w:r w:rsidRPr="00703116">
        <w:rPr>
          <w:color w:val="000000"/>
        </w:rPr>
        <w:t xml:space="preserve">. An altered PV-network configuration interferes with experience-dependent plasticity mechanism in the brain and is associated with defective learning and plasticity </w:t>
      </w:r>
      <w:r w:rsidRPr="00703116">
        <w:t>(Donato et al., 2013)</w:t>
      </w:r>
      <w:r w:rsidRPr="00703116">
        <w:rPr>
          <w:color w:val="000000"/>
        </w:rPr>
        <w:t xml:space="preserve">. </w:t>
      </w:r>
      <w:r w:rsidRPr="00703116">
        <w:t>In the medial prefrontal cortex (</w:t>
      </w:r>
      <w:proofErr w:type="spellStart"/>
      <w:r w:rsidRPr="00703116">
        <w:t>mPFC</w:t>
      </w:r>
      <w:proofErr w:type="spellEnd"/>
      <w:r w:rsidRPr="00703116">
        <w:t>) of Het, pyramidal neurons are hypo-responsive to interactions with a novel mouse or an object</w:t>
      </w:r>
      <w:r>
        <w:t>,</w:t>
      </w:r>
      <w:r w:rsidRPr="00703116">
        <w:t xml:space="preserve"> and optogenetic inhibition of PV neurons rescues social deficits (Xu et al., 2022). Socially inhibited neurons in the prelimbic cortex are preferentially activated in response to a novel mouse, and this ability is impaired in MECP2-transgenic mice </w:t>
      </w:r>
      <w:r>
        <w:t>with</w:t>
      </w:r>
      <w:r w:rsidRPr="00703116">
        <w:t xml:space="preserve"> overexpress</w:t>
      </w:r>
      <w:r>
        <w:t>ed</w:t>
      </w:r>
      <w:r w:rsidRPr="00703116">
        <w:t xml:space="preserve"> MECP2 (Zhao et al., 2022). Restoring MECP2 levels in prelimbic GABAergic interneurons rescues social novelty preference, suggesting appropriate expression of MECP2 regulates the ability to distinguish between old and novel social cues (Zhao et al., 2022). These studies collectively suggest </w:t>
      </w:r>
      <w:proofErr w:type="spellStart"/>
      <w:r w:rsidRPr="00703116">
        <w:t>mPFC</w:t>
      </w:r>
      <w:proofErr w:type="spellEnd"/>
      <w:r w:rsidRPr="00703116">
        <w:t xml:space="preserve"> functional hypoconnectivity in </w:t>
      </w:r>
      <w:r w:rsidRPr="00703116">
        <w:rPr>
          <w:i/>
          <w:iCs/>
        </w:rPr>
        <w:t>Mecp2</w:t>
      </w:r>
      <w:r w:rsidRPr="00703116">
        <w:t xml:space="preserve"> mutant mice prevents discrimination between the context of social and nonsocial cues, ultimately leading to social behavioral deficits. Future work will focus on the role of </w:t>
      </w:r>
      <w:proofErr w:type="spellStart"/>
      <w:r w:rsidRPr="00703116">
        <w:t>mPFC</w:t>
      </w:r>
      <w:proofErr w:type="spellEnd"/>
      <w:r w:rsidRPr="00703116">
        <w:t xml:space="preserve"> in Het retrieval patterns.  </w:t>
      </w:r>
    </w:p>
    <w:p w14:paraId="451AED4E" w14:textId="77777777" w:rsidR="00AC58E9" w:rsidRPr="00AC58E9" w:rsidRDefault="00AC58E9" w:rsidP="00AC58E9">
      <w:pPr>
        <w:pStyle w:val="BodyText"/>
      </w:pPr>
    </w:p>
    <w:p w14:paraId="0CDB0678" w14:textId="77777777" w:rsidR="00AC58E9" w:rsidRDefault="00AC58E9" w:rsidP="00AC58E9"/>
    <w:p w14:paraId="48A60C6F" w14:textId="77777777" w:rsidR="00AC58E9" w:rsidRDefault="00AC58E9" w:rsidP="00AC58E9"/>
    <w:p w14:paraId="65F182CC" w14:textId="1A8F877D" w:rsidR="002A6335" w:rsidRDefault="002A6335" w:rsidP="00AC58E9">
      <w:r w:rsidRPr="00703116">
        <w:t xml:space="preserve">While previous studies have reported regression in motor skills and respiratory function over weeks in </w:t>
      </w:r>
      <w:r w:rsidRPr="00703116">
        <w:rPr>
          <w:i/>
        </w:rPr>
        <w:t>Mecp2</w:t>
      </w:r>
      <w:r w:rsidRPr="00703116">
        <w:t xml:space="preserve"> rodent models, it remains unclear when and how regression in social skills arise over time within Het (</w:t>
      </w:r>
      <w:proofErr w:type="spellStart"/>
      <w:r w:rsidRPr="00703116">
        <w:t>Achilly</w:t>
      </w:r>
      <w:proofErr w:type="spellEnd"/>
      <w:r w:rsidRPr="00703116">
        <w:t xml:space="preserve">, Wang, et al., 2021; T.-W. Huang et al., 2016; </w:t>
      </w:r>
      <w:proofErr w:type="spellStart"/>
      <w:r w:rsidRPr="00703116">
        <w:t>Veeraragavan</w:t>
      </w:r>
      <w:proofErr w:type="spellEnd"/>
      <w:r w:rsidRPr="00703116">
        <w:t xml:space="preserve"> et al., 2016).</w:t>
      </w:r>
      <w:r>
        <w:t xml:space="preserve"> </w:t>
      </w:r>
      <w:r w:rsidRPr="00703116">
        <w:t xml:space="preserve">Here, using </w:t>
      </w:r>
      <w:r>
        <w:t>multidimensional</w:t>
      </w:r>
      <w:r w:rsidRPr="00703116">
        <w:t xml:space="preserve"> analysis of a social cognition pup retrieval task, we observed adult Het-R are capable of adapting goal directed trajectories towards pups in early days and regress as they are unable to consolidate or maintain these efficient trajectories in later days </w:t>
      </w:r>
      <w:r w:rsidRPr="00353D5F">
        <w:rPr>
          <w:b/>
          <w:bCs/>
        </w:rPr>
        <w:t>(</w:t>
      </w:r>
      <w:r w:rsidR="003A2BB4">
        <w:rPr>
          <w:b/>
          <w:bCs/>
        </w:rPr>
        <w:t>Figure 3</w:t>
      </w:r>
      <w:r w:rsidR="00353D5F" w:rsidRPr="00353D5F">
        <w:rPr>
          <w:b/>
          <w:bCs/>
        </w:rPr>
        <w:t>.</w:t>
      </w:r>
      <w:r w:rsidRPr="00353D5F">
        <w:rPr>
          <w:b/>
          <w:bCs/>
        </w:rPr>
        <w:t>3)</w:t>
      </w:r>
      <w:r w:rsidRPr="00703116">
        <w:t xml:space="preserve">. Compared to WT, Het-NR have a milder phenotype but are capable of consolidating efficient trajectories over time. Thus, Het-NR are able to compensate behaviorally, while Het-R are unable to consolidate social and sensory cues to execute efficient retrieval. Het-R regression is specific to age as we do not observe regression in adolescent Het (Mykins et al., 2023). We observe adult Het have increased interactions with novel pup stimuli, and increased interactions with textures compared to WT controls, supporting Het may have issues in cortical circuits for discriminating social and nonsocial cues (Mykins et al., 2023; Stevenson et al., 2021). Severe cortical dysregulation in these circuits may result in the inability of Het-R to consolidate changes in sensory and social cues over time or prevent reinforcement learning of the reward of the pup (Xie et al., 2023), ultimately leading to regression. </w:t>
      </w:r>
      <w:r w:rsidRPr="00703116">
        <w:rPr>
          <w:i/>
          <w:iCs/>
        </w:rPr>
        <w:t>In-vivo</w:t>
      </w:r>
      <w:r w:rsidRPr="00703116">
        <w:t xml:space="preserve"> optogenetic manipulation in the </w:t>
      </w:r>
      <w:proofErr w:type="spellStart"/>
      <w:r w:rsidRPr="00703116">
        <w:t>mPFC</w:t>
      </w:r>
      <w:proofErr w:type="spellEnd"/>
      <w:r w:rsidRPr="00703116">
        <w:t xml:space="preserve"> during maternal behavior are needed to discern whether Het are unable to distinguish between socials cues of pups in later days, ultimately leading to regression. Furthermore, we have previously shown that in adult Het, pyramidal and PV neurons in the auditory cortex respond differentially to broad tones and pup calls, with lesser synaptic plasticity in the PV neurons (Lau, Krishnan, et al., 2020). The </w:t>
      </w:r>
      <w:proofErr w:type="spellStart"/>
      <w:r w:rsidRPr="00703116">
        <w:t>mPFC</w:t>
      </w:r>
      <w:proofErr w:type="spellEnd"/>
      <w:r w:rsidRPr="00703116">
        <w:t xml:space="preserve"> and auditory cortex reciprocally provide feedback for auditory tone discrimination, thus</w:t>
      </w:r>
      <w:r>
        <w:t>,</w:t>
      </w:r>
      <w:r w:rsidRPr="00703116">
        <w:t xml:space="preserve"> optogenetic manipulation studies between these regions in the context of pup retrieval are needed to further dissect the sensory perception and motor activation pathology in Het (Rodgers &amp; DeWeese, 2014).     </w:t>
      </w:r>
    </w:p>
    <w:p w14:paraId="53AC1B9F" w14:textId="77777777" w:rsidR="00D91B21" w:rsidRDefault="00D91B21" w:rsidP="00D91B21">
      <w:pPr>
        <w:pStyle w:val="BodyText"/>
      </w:pPr>
    </w:p>
    <w:p w14:paraId="0B18A3BC" w14:textId="04D01058" w:rsidR="00AC58E9" w:rsidRDefault="00D91B21" w:rsidP="00AC58E9">
      <w:r w:rsidRPr="00703116">
        <w:t xml:space="preserve">Furthermore, cortical PV neurons are structurally surrounded by perineuronal nets (PNNs) which are specialized extracellular matrix structures that restrict synaptic </w:t>
      </w:r>
      <w:r w:rsidRPr="00703116">
        <w:lastRenderedPageBreak/>
        <w:t xml:space="preserve">plasticity (Carstens et al., 2016, 2021; de Vivo et al., 2013; Donato et al., 2013; Durand et al., 2012; </w:t>
      </w:r>
      <w:proofErr w:type="spellStart"/>
      <w:r w:rsidRPr="00703116">
        <w:t>Gogolla</w:t>
      </w:r>
      <w:proofErr w:type="spellEnd"/>
      <w:r w:rsidRPr="00703116">
        <w:t xml:space="preserve"> et al., 2009; Hou et al., 2017; Kosaka &amp; </w:t>
      </w:r>
      <w:proofErr w:type="spellStart"/>
      <w:r w:rsidRPr="00703116">
        <w:t>Heizmann</w:t>
      </w:r>
      <w:proofErr w:type="spellEnd"/>
      <w:r w:rsidRPr="00703116">
        <w:t xml:space="preserve">, 1989; Krishnan et al., 2015, 2017; </w:t>
      </w:r>
      <w:proofErr w:type="spellStart"/>
      <w:r w:rsidRPr="00703116">
        <w:t>Lensjø</w:t>
      </w:r>
      <w:proofErr w:type="spellEnd"/>
      <w:r w:rsidRPr="00703116">
        <w:t xml:space="preserve"> et al., 2017; Morello et al., 2018; Nakagawa et al., 1986; Patrizi et al., 2020; </w:t>
      </w:r>
      <w:proofErr w:type="spellStart"/>
      <w:r w:rsidRPr="00703116">
        <w:t>Pizzorusso</w:t>
      </w:r>
      <w:proofErr w:type="spellEnd"/>
      <w:r w:rsidRPr="00703116">
        <w:t xml:space="preserve"> et al., 2002; </w:t>
      </w:r>
      <w:proofErr w:type="spellStart"/>
      <w:r w:rsidRPr="00703116">
        <w:t>Sigal</w:t>
      </w:r>
      <w:proofErr w:type="spellEnd"/>
      <w:r w:rsidRPr="00703116">
        <w:t xml:space="preserve"> et al., 2019; Thompson et al., 2018; Ueno et al., 2017). Abnormal PNN expression and PV expression are implicated in several mouse models for neuropsychiatric disorders (Carstens et al., 2021; Emery et al., 2022; Gandhi et al., 2023; Krishnan et al., 2015, 2017; Liu et al., 2023; Pizzo et al., 2016; Reinhard et al., 2019; Sultana et al., 2021). In a CNTNAP2 mouse model for autism, degradation of excess PNNs via </w:t>
      </w:r>
      <w:proofErr w:type="spellStart"/>
      <w:r w:rsidRPr="00703116">
        <w:t>chondroitinase</w:t>
      </w:r>
      <w:proofErr w:type="spellEnd"/>
      <w:r w:rsidRPr="00703116">
        <w:t xml:space="preserve"> ABC (</w:t>
      </w:r>
      <w:proofErr w:type="spellStart"/>
      <w:r w:rsidRPr="00703116">
        <w:t>ChABC</w:t>
      </w:r>
      <w:proofErr w:type="spellEnd"/>
      <w:r w:rsidRPr="00703116">
        <w:t>) injection in the prefrontal cortex rescues social interaction deficits (Gandhi et al., 2023).</w:t>
      </w:r>
      <w:r>
        <w:t xml:space="preserve"> </w:t>
      </w:r>
      <w:r w:rsidRPr="00703116">
        <w:t xml:space="preserve">Similarly, </w:t>
      </w:r>
      <w:proofErr w:type="spellStart"/>
      <w:r w:rsidRPr="00703116">
        <w:t>ChABC</w:t>
      </w:r>
      <w:proofErr w:type="spellEnd"/>
      <w:r w:rsidRPr="00703116">
        <w:t xml:space="preserve"> injection in </w:t>
      </w:r>
      <w:r>
        <w:t xml:space="preserve">the </w:t>
      </w:r>
      <w:r w:rsidRPr="00703116">
        <w:t>auditory cortex of Het partially rescues pup retrieval performance, indicating value in developing therapeutics targeted at PNNs (Krishnan et al., 2017). We also reported abnormal increase in PNNs in the primary somatosensory cortex of Het</w:t>
      </w:r>
      <w:r>
        <w:t xml:space="preserve"> </w:t>
      </w:r>
      <w:r w:rsidRPr="00703116">
        <w:t xml:space="preserve">which coincides with atypical tactile interactions with textures, pups, and poor pup retrieval performance (Krishnan et al., 2017; Lau, </w:t>
      </w:r>
      <w:proofErr w:type="spellStart"/>
      <w:r w:rsidRPr="00703116">
        <w:t>Layo</w:t>
      </w:r>
      <w:proofErr w:type="spellEnd"/>
      <w:r w:rsidRPr="00703116">
        <w:t xml:space="preserve">, et al., 2020; Mykins et al., 2023; Stevenson et al., 2021). New tools for </w:t>
      </w:r>
      <w:r w:rsidRPr="00703116">
        <w:rPr>
          <w:i/>
          <w:iCs/>
        </w:rPr>
        <w:t>in-vivo</w:t>
      </w:r>
      <w:r w:rsidRPr="00703116">
        <w:t xml:space="preserve"> imaging of PNNs will aid in determining how changes in PNN expression may contribute to impaired integration of social and sensory cues, and ultimately regression (</w:t>
      </w:r>
      <w:proofErr w:type="spellStart"/>
      <w:r w:rsidRPr="00703116">
        <w:t>Benbenishty</w:t>
      </w:r>
      <w:proofErr w:type="spellEnd"/>
      <w:r w:rsidRPr="00703116">
        <w:t xml:space="preserve"> et al., 2023).</w:t>
      </w:r>
    </w:p>
    <w:p w14:paraId="1EABCADB" w14:textId="77777777" w:rsidR="00D91B21" w:rsidRPr="00D91B21" w:rsidRDefault="00D91B21" w:rsidP="00D91B21">
      <w:pPr>
        <w:pStyle w:val="BodyText"/>
      </w:pPr>
    </w:p>
    <w:p w14:paraId="46999197" w14:textId="23BA1942" w:rsidR="002A6335" w:rsidRPr="00703116" w:rsidRDefault="002A6335" w:rsidP="00AC58E9">
      <w:r w:rsidRPr="00703116">
        <w:t xml:space="preserve">An alternative hypothesis is Het-R may lose the ability to transfer to the next task of bringing the pups back to the nest, suggesting issues in brain regions important for motor planning and execution. In support of this hypothesis, we reported that adult Het exhibit abnormal maternal behavior task transition probabilities during pup retrieval (Stevenson et al., 2021). The </w:t>
      </w:r>
      <w:r>
        <w:t>l</w:t>
      </w:r>
      <w:r w:rsidRPr="00703116">
        <w:t xml:space="preserve">ocus </w:t>
      </w:r>
      <w:r>
        <w:t>c</w:t>
      </w:r>
      <w:r w:rsidRPr="00703116">
        <w:t xml:space="preserve">oeruleus is important for mediating maternal behavior in mice via global release of noradrenaline between transitioning of behavioral states, suggesting dysfunction in these circuits could contribute to inefficient pup retrieval in Het. </w:t>
      </w:r>
      <w:r w:rsidRPr="00703116">
        <w:rPr>
          <w:i/>
        </w:rPr>
        <w:t>Mecp2</w:t>
      </w:r>
      <w:r w:rsidRPr="00703116">
        <w:t xml:space="preserve"> mutant mice have profound physiological deficits in the </w:t>
      </w:r>
      <w:r>
        <w:t>l</w:t>
      </w:r>
      <w:r w:rsidRPr="00703116">
        <w:t xml:space="preserve">ocus </w:t>
      </w:r>
      <w:r>
        <w:t>c</w:t>
      </w:r>
      <w:r w:rsidRPr="00703116">
        <w:t>oeruleus (</w:t>
      </w:r>
      <w:proofErr w:type="spellStart"/>
      <w:r w:rsidRPr="00703116">
        <w:t>Dvorkin</w:t>
      </w:r>
      <w:proofErr w:type="spellEnd"/>
      <w:r w:rsidRPr="00703116">
        <w:t xml:space="preserve"> &amp; Shea, 2022; Howell et al., 2017; T.-W. Huang et al., 2016; Taneja et al., 2009; Thomas &amp; </w:t>
      </w:r>
      <w:proofErr w:type="spellStart"/>
      <w:r w:rsidRPr="00703116">
        <w:t>Palmiter</w:t>
      </w:r>
      <w:proofErr w:type="spellEnd"/>
      <w:r w:rsidRPr="00703116">
        <w:t xml:space="preserve">, 1997). However, most of these studies focused on phenotypes in the context of respiratory dysfunction. Interestingly, DREAAD activation of </w:t>
      </w:r>
      <w:proofErr w:type="spellStart"/>
      <w:r w:rsidRPr="00703116">
        <w:t>mPFC</w:t>
      </w:r>
      <w:proofErr w:type="spellEnd"/>
      <w:r w:rsidRPr="00703116">
        <w:t xml:space="preserve"> pyramidal neurons ameliorate deficits in respiratory control in Het, suggesting </w:t>
      </w:r>
      <w:r w:rsidRPr="00703116">
        <w:lastRenderedPageBreak/>
        <w:t xml:space="preserve">the reciprocal feedback between locus coeruleus and </w:t>
      </w:r>
      <w:proofErr w:type="spellStart"/>
      <w:r w:rsidRPr="00703116">
        <w:t>mPFC</w:t>
      </w:r>
      <w:proofErr w:type="spellEnd"/>
      <w:r w:rsidRPr="00703116">
        <w:t xml:space="preserve"> may be disrupted in Het and could contribute to sensorimotor and social communication issues (Howell et al., 2017). </w:t>
      </w:r>
    </w:p>
    <w:p w14:paraId="0C731B8F" w14:textId="77777777" w:rsidR="002A6335" w:rsidRPr="00703116" w:rsidRDefault="002A6335" w:rsidP="002A6335">
      <w:pPr>
        <w:rPr>
          <w:rFonts w:ascii="Georgia" w:eastAsia="Arial" w:hAnsi="Georgia" w:cs="Arial"/>
          <w:b/>
          <w:szCs w:val="24"/>
        </w:rPr>
      </w:pPr>
    </w:p>
    <w:p w14:paraId="36F4FE4A" w14:textId="77777777" w:rsidR="002A6335" w:rsidRPr="00703116" w:rsidRDefault="002A6335" w:rsidP="00CF5323">
      <w:pPr>
        <w:pStyle w:val="dsH2"/>
      </w:pPr>
      <w:bookmarkStart w:id="147" w:name="_Toc140443324"/>
      <w:r w:rsidRPr="00703116">
        <w:t>Molecular and cellular mechanisms driving phenotypic variations in Het</w:t>
      </w:r>
      <w:bookmarkEnd w:id="147"/>
    </w:p>
    <w:p w14:paraId="6FCC1F57" w14:textId="1C810102" w:rsidR="002A6335" w:rsidRPr="00703116" w:rsidRDefault="002A6335" w:rsidP="00AC58E9">
      <w:r w:rsidRPr="00703116">
        <w:t xml:space="preserve">Female patients typically survive into their middle age, exhibiting sensory processing, cognitive and motor deficits throughout life (Buchanan et al., 2019; </w:t>
      </w:r>
      <w:proofErr w:type="spellStart"/>
      <w:r w:rsidRPr="00703116">
        <w:t>Djukic</w:t>
      </w:r>
      <w:proofErr w:type="spellEnd"/>
      <w:r w:rsidRPr="00703116">
        <w:t xml:space="preserve"> et al., 2012; </w:t>
      </w:r>
      <w:proofErr w:type="spellStart"/>
      <w:r w:rsidRPr="00703116">
        <w:t>Djukic</w:t>
      </w:r>
      <w:proofErr w:type="spellEnd"/>
      <w:r w:rsidRPr="00703116">
        <w:t xml:space="preserve"> &amp; </w:t>
      </w:r>
      <w:proofErr w:type="spellStart"/>
      <w:r w:rsidRPr="00703116">
        <w:t>Valicenti</w:t>
      </w:r>
      <w:proofErr w:type="spellEnd"/>
      <w:r w:rsidRPr="00703116">
        <w:t xml:space="preserve"> McDermott, 2012; Key et al., 2019; LeBlanc et al., 2015; </w:t>
      </w:r>
      <w:proofErr w:type="spellStart"/>
      <w:r w:rsidRPr="00703116">
        <w:t>Merbler</w:t>
      </w:r>
      <w:proofErr w:type="spellEnd"/>
      <w:r w:rsidRPr="00703116">
        <w:t xml:space="preserve"> et al., 2020; </w:t>
      </w:r>
      <w:proofErr w:type="spellStart"/>
      <w:r w:rsidRPr="00703116">
        <w:t>Neul</w:t>
      </w:r>
      <w:proofErr w:type="spellEnd"/>
      <w:r w:rsidRPr="00703116">
        <w:t xml:space="preserve"> et al., 2010; Nomura, 2005; Peters et al., 2015; Stallworth et al., 2019; Symons et al., 2019). In these females, random X-chromosome inactivation leads to mosaic wild</w:t>
      </w:r>
      <w:r>
        <w:t>-</w:t>
      </w:r>
      <w:r w:rsidRPr="00703116">
        <w:t>type MECP2 expression in approximately 50% of the cells, while the other 50% of cells will have deficient or no MECP2 protein. The random X-chromosome inactivation patterns across body and brain, and the type of MECP2 mutations are major contributing factors to the behavioral, cellular and molecular heterogeneity in Rett syndrome. Additionally, MECP2 protein in neurons is a stable, long-life protein, with half-life of around ~14days (</w:t>
      </w:r>
      <w:proofErr w:type="spellStart"/>
      <w:r w:rsidRPr="00703116">
        <w:t>Fornasiero</w:t>
      </w:r>
      <w:proofErr w:type="spellEnd"/>
      <w:r w:rsidRPr="00703116">
        <w:t xml:space="preserve"> et al., 2018; Mohar et al., 2022). Its expression increases in the postnatal </w:t>
      </w:r>
      <w:r w:rsidR="005A63EC" w:rsidRPr="00703116">
        <w:t>brain and</w:t>
      </w:r>
      <w:r w:rsidRPr="00703116">
        <w:t xml:space="preserve"> correlates with the timing of critical period plasticity of sensory cortices (Braunschweig et al., 2004; Durand et al., 2012; Krishnan et al., 2015; LaSalle, 2001; Picard &amp; </w:t>
      </w:r>
      <w:proofErr w:type="spellStart"/>
      <w:r w:rsidRPr="00703116">
        <w:t>Fagiolini</w:t>
      </w:r>
      <w:proofErr w:type="spellEnd"/>
      <w:r w:rsidRPr="00703116">
        <w:t>, 2019). Recently, we reported an intriguing observation of a precocious increase in MECP2 expression within specific cell types in the primary somatosensory barrel cortex of adolescent Het that coincides with typical behavioral performance during sensory relevant tasks (Mykins et al., 2023). We speculated this may provide compensatory phenotypic benefits in the earlier age, while the inability to further increase MECP2 levels in adulthood leads to regressive phenotypes (Mykins et al., 2023). Thus, mosaic MECP2 expression or the inability to maintain cell</w:t>
      </w:r>
      <w:r>
        <w:t>-</w:t>
      </w:r>
      <w:r w:rsidRPr="00703116">
        <w:t>type specific MECP2 expression may underlie behavioral regression in our Het-R phenotype. Further in-depth analysis of cell</w:t>
      </w:r>
      <w:r>
        <w:t>-</w:t>
      </w:r>
      <w:r w:rsidRPr="00703116">
        <w:t>type specific MECP2 expression within our adult Het-NR and Het-R phenotypes is needed. Previously, we also reported lateralization of MECP2 and PNN expression in the adult primary somatosensory cortex, which could contribute to functional specialization of the adult cortex</w:t>
      </w:r>
      <w:r>
        <w:t>,</w:t>
      </w:r>
      <w:r w:rsidRPr="00703116">
        <w:t xml:space="preserve"> and is dysregulated in the Het (Lau, </w:t>
      </w:r>
      <w:proofErr w:type="spellStart"/>
      <w:r w:rsidRPr="00703116">
        <w:t>Layo</w:t>
      </w:r>
      <w:proofErr w:type="spellEnd"/>
      <w:r w:rsidRPr="00703116">
        <w:t xml:space="preserve">, et al., 2020). Future work will focus on identifying </w:t>
      </w:r>
      <w:r w:rsidRPr="00703116">
        <w:lastRenderedPageBreak/>
        <w:t>the nuanced expression and regulation of MECP2, an epigenetic master regulator with wide-ranging impact of gene expression.</w:t>
      </w:r>
    </w:p>
    <w:p w14:paraId="04DB513C" w14:textId="77777777" w:rsidR="002A6335" w:rsidRPr="00703116" w:rsidRDefault="002A6335" w:rsidP="002A6335">
      <w:pPr>
        <w:rPr>
          <w:rFonts w:ascii="Georgia" w:eastAsia="Arial" w:hAnsi="Georgia" w:cs="Arial"/>
          <w:b/>
          <w:szCs w:val="24"/>
        </w:rPr>
      </w:pPr>
    </w:p>
    <w:p w14:paraId="6CC80B63" w14:textId="77777777" w:rsidR="002A6335" w:rsidRPr="00703116" w:rsidRDefault="002A6335" w:rsidP="00CF5323">
      <w:pPr>
        <w:pStyle w:val="dsH2"/>
      </w:pPr>
      <w:bookmarkStart w:id="148" w:name="_Toc140443325"/>
      <w:r w:rsidRPr="00703116">
        <w:t>Application of computational neuroethology tools to understand complex endophenotypes in neuropsychiatric disorders</w:t>
      </w:r>
      <w:bookmarkEnd w:id="148"/>
    </w:p>
    <w:p w14:paraId="5169D5B1" w14:textId="4C9C6E77" w:rsidR="002A6335" w:rsidRDefault="002A6335" w:rsidP="00AC58E9">
      <w:r w:rsidRPr="00703116">
        <w:t>Basic science research using behavioral endpoints in rodent models have identified key molecular therapeutic targets for treating core symptoms of Rett syndrome patients (</w:t>
      </w:r>
      <w:proofErr w:type="spellStart"/>
      <w:r w:rsidRPr="00703116">
        <w:t>Garré</w:t>
      </w:r>
      <w:proofErr w:type="spellEnd"/>
      <w:r w:rsidRPr="00703116">
        <w:t xml:space="preserve"> et al., 2020; </w:t>
      </w:r>
      <w:proofErr w:type="spellStart"/>
      <w:r w:rsidRPr="00703116">
        <w:t>Gogliotti</w:t>
      </w:r>
      <w:proofErr w:type="spellEnd"/>
      <w:r w:rsidRPr="00703116">
        <w:t xml:space="preserve"> et al., 2016, 2017; </w:t>
      </w:r>
      <w:proofErr w:type="spellStart"/>
      <w:r w:rsidRPr="00703116">
        <w:t>Gualniera</w:t>
      </w:r>
      <w:proofErr w:type="spellEnd"/>
      <w:r w:rsidRPr="00703116">
        <w:t xml:space="preserve"> et al., 2021; Li et al., 2017; O’Leary et al., 2018; Smith-Hicks et al., 2017; Tai et al., 2016)</w:t>
      </w:r>
      <w:r w:rsidRPr="00703116">
        <w:rPr>
          <w:lang w:val="fr-FR"/>
        </w:rPr>
        <w:t xml:space="preserve">. </w:t>
      </w:r>
      <w:r w:rsidRPr="00703116">
        <w:t xml:space="preserve">Recently, the FDA approved </w:t>
      </w:r>
      <w:proofErr w:type="spellStart"/>
      <w:r w:rsidRPr="00703116">
        <w:t>Trofinetide</w:t>
      </w:r>
      <w:proofErr w:type="spellEnd"/>
      <w:r w:rsidRPr="00703116">
        <w:t xml:space="preserve"> as the first drug for treating disease pathology in Rett patients (</w:t>
      </w:r>
      <w:proofErr w:type="spellStart"/>
      <w:r w:rsidRPr="00703116">
        <w:t>Neul</w:t>
      </w:r>
      <w:proofErr w:type="spellEnd"/>
      <w:r w:rsidRPr="00703116">
        <w:t xml:space="preserve"> et al., 2022). However, the challenge of predictive power to determine which therapeutic interventions will work when and how for individual patients is the holy grail of personalized medicine. In the preclinical stages, systematic characterization of etiologically relevant behaviors in female mouse models of X-linked disorders is critical to move forward in understanding the mechanisms of complex endophenotypes in patients and identifying the efficacy of clinical therapeutics. </w:t>
      </w:r>
    </w:p>
    <w:p w14:paraId="1A36F80D" w14:textId="77777777" w:rsidR="00AC58E9" w:rsidRPr="00AC58E9" w:rsidRDefault="00AC58E9" w:rsidP="00AC58E9">
      <w:pPr>
        <w:pStyle w:val="BodyText"/>
      </w:pPr>
    </w:p>
    <w:p w14:paraId="6437C389" w14:textId="10E56486" w:rsidR="002A6335" w:rsidRDefault="002A6335" w:rsidP="00AC58E9">
      <w:r w:rsidRPr="00703116">
        <w:t>The emergence of computational neuroethology tools now provides a unique opportunity to shift the paradigm from single constrained reductionist behaviors to studying complex behavior in free moving animals</w:t>
      </w:r>
      <w:r>
        <w:t xml:space="preserve"> </w:t>
      </w:r>
      <w:r w:rsidRPr="00703116">
        <w:t xml:space="preserve">(Shemesh &amp; Chen, 2023). The free availability of open-source marker-less deep learning and machine learning software for behavioral segmentation using pose makes it attainable and affordable to analyze complex free moving behaviors (Berman et al., 2014; Goodwin et al., 2022; Hsu &amp; </w:t>
      </w:r>
      <w:proofErr w:type="spellStart"/>
      <w:r w:rsidRPr="00703116">
        <w:t>Yttri</w:t>
      </w:r>
      <w:proofErr w:type="spellEnd"/>
      <w:r w:rsidRPr="00703116">
        <w:t xml:space="preserve">, 2021; Lauer et al., 2022; </w:t>
      </w:r>
      <w:proofErr w:type="spellStart"/>
      <w:r w:rsidRPr="00703116">
        <w:t>Luxem</w:t>
      </w:r>
      <w:proofErr w:type="spellEnd"/>
      <w:r w:rsidRPr="00703116">
        <w:t xml:space="preserve"> et al., 2022; Mathis et al., 2018; Nath et al., 2019; Nilsson et al., 2020; Pereira et al., 2019, 2022; </w:t>
      </w:r>
      <w:proofErr w:type="spellStart"/>
      <w:r w:rsidRPr="00703116">
        <w:t>Segalin</w:t>
      </w:r>
      <w:proofErr w:type="spellEnd"/>
      <w:r w:rsidRPr="00703116">
        <w:t xml:space="preserve"> et al., 2021; Sun et al., 2021; </w:t>
      </w:r>
      <w:proofErr w:type="spellStart"/>
      <w:r w:rsidRPr="00703116">
        <w:t>Wiltschko</w:t>
      </w:r>
      <w:proofErr w:type="spellEnd"/>
      <w:r w:rsidRPr="00703116">
        <w:t xml:space="preserve"> et al., 2015; Winters et al., 2022). Using unsupervised machine learning, multiple groups have identified subtle, novel behavioral differences in wild</w:t>
      </w:r>
      <w:r>
        <w:t>-</w:t>
      </w:r>
      <w:r w:rsidRPr="00703116">
        <w:t xml:space="preserve">type mice, and mouse models for Alzheimer disease, stroke, and Autism, highlighting the importance of these approaches for modeling complex endophenotypes of neurological </w:t>
      </w:r>
      <w:r w:rsidRPr="00703116">
        <w:lastRenderedPageBreak/>
        <w:t xml:space="preserve">disorders in preclinical animal studies (Huang et al., 2021; </w:t>
      </w:r>
      <w:proofErr w:type="spellStart"/>
      <w:r w:rsidRPr="00703116">
        <w:t>Klibaite</w:t>
      </w:r>
      <w:proofErr w:type="spellEnd"/>
      <w:r w:rsidRPr="00703116">
        <w:t xml:space="preserve"> et al., 2022; </w:t>
      </w:r>
      <w:proofErr w:type="spellStart"/>
      <w:r w:rsidRPr="00703116">
        <w:t>Luxem</w:t>
      </w:r>
      <w:proofErr w:type="spellEnd"/>
      <w:r w:rsidRPr="00703116">
        <w:t xml:space="preserve"> et al., 2022; </w:t>
      </w:r>
      <w:proofErr w:type="spellStart"/>
      <w:r w:rsidRPr="00703116">
        <w:t>Segalin</w:t>
      </w:r>
      <w:proofErr w:type="spellEnd"/>
      <w:r w:rsidRPr="00703116">
        <w:t xml:space="preserve"> et al., 2021; Weber et al., 2022; </w:t>
      </w:r>
      <w:proofErr w:type="spellStart"/>
      <w:r w:rsidRPr="00703116">
        <w:t>Wiltschko</w:t>
      </w:r>
      <w:proofErr w:type="spellEnd"/>
      <w:r w:rsidRPr="00703116">
        <w:t xml:space="preserve"> et al., 2020). </w:t>
      </w:r>
    </w:p>
    <w:p w14:paraId="50342637" w14:textId="77777777" w:rsidR="00AC58E9" w:rsidRPr="00AC58E9" w:rsidRDefault="00AC58E9" w:rsidP="00AC58E9">
      <w:pPr>
        <w:pStyle w:val="BodyText"/>
      </w:pPr>
    </w:p>
    <w:p w14:paraId="4A554F9C" w14:textId="7D86D0D6" w:rsidR="002A6335" w:rsidRDefault="002A6335" w:rsidP="00AC58E9">
      <w:r w:rsidRPr="00703116">
        <w:t xml:space="preserve">As the field is broadening to include studies in female </w:t>
      </w:r>
      <w:r w:rsidRPr="00703116">
        <w:rPr>
          <w:i/>
        </w:rPr>
        <w:t>Mecp2</w:t>
      </w:r>
      <w:r w:rsidRPr="00703116">
        <w:rPr>
          <w:i/>
          <w:vertAlign w:val="superscript"/>
        </w:rPr>
        <w:t>heterozygous</w:t>
      </w:r>
      <w:r w:rsidRPr="00703116">
        <w:rPr>
          <w:i/>
        </w:rPr>
        <w:t xml:space="preserve"> </w:t>
      </w:r>
      <w:r w:rsidRPr="00703116">
        <w:t>mice, there is a need for efficient methods to assess phenotypic severity. Guy et al., (2007) established a severity scoring system, however, this system is specific to rapid phenotypic onset in null males and does not apply to female Het</w:t>
      </w:r>
      <w:r>
        <w:t>,</w:t>
      </w:r>
      <w:r w:rsidRPr="00703116">
        <w:t xml:space="preserve"> which</w:t>
      </w:r>
      <w:r w:rsidRPr="00703116">
        <w:rPr>
          <w:i/>
        </w:rPr>
        <w:t xml:space="preserve"> </w:t>
      </w:r>
      <w:r w:rsidRPr="00703116">
        <w:t xml:space="preserve">have a slow and progressive phenotypic onset and display considerable heterogeneity in behaviors. Additionally, this system requires extensive monitoring over time and introduces observer bias due to its qualitative nature. We highlight the advantage of using multidimensional analysis of behavior </w:t>
      </w:r>
      <w:r w:rsidRPr="00353D5F">
        <w:rPr>
          <w:b/>
          <w:bCs/>
        </w:rPr>
        <w:t>(</w:t>
      </w:r>
      <w:r w:rsidR="003A2BB4">
        <w:rPr>
          <w:b/>
          <w:bCs/>
        </w:rPr>
        <w:t>Figure 3</w:t>
      </w:r>
      <w:r w:rsidR="00353D5F" w:rsidRPr="00353D5F">
        <w:rPr>
          <w:b/>
          <w:bCs/>
        </w:rPr>
        <w:t>.2</w:t>
      </w:r>
      <w:r w:rsidRPr="00353D5F">
        <w:rPr>
          <w:b/>
          <w:bCs/>
        </w:rPr>
        <w:t>)</w:t>
      </w:r>
      <w:r w:rsidRPr="00703116">
        <w:t xml:space="preserve"> for phenotypic characterization </w:t>
      </w:r>
      <w:r w:rsidRPr="00353D5F">
        <w:rPr>
          <w:b/>
          <w:bCs/>
        </w:rPr>
        <w:t>(</w:t>
      </w:r>
      <w:r w:rsidR="003A2BB4">
        <w:rPr>
          <w:b/>
          <w:bCs/>
        </w:rPr>
        <w:t>Figure 3</w:t>
      </w:r>
      <w:r w:rsidR="00353D5F" w:rsidRPr="00353D5F">
        <w:rPr>
          <w:b/>
          <w:bCs/>
        </w:rPr>
        <w:t>.</w:t>
      </w:r>
      <w:r w:rsidRPr="00353D5F">
        <w:rPr>
          <w:b/>
          <w:bCs/>
        </w:rPr>
        <w:t>3)</w:t>
      </w:r>
      <w:r w:rsidRPr="00703116">
        <w:t xml:space="preserve"> and provide a means to derive a single value output </w:t>
      </w:r>
      <w:r w:rsidRPr="00353D5F">
        <w:rPr>
          <w:b/>
          <w:bCs/>
        </w:rPr>
        <w:t>(</w:t>
      </w:r>
      <w:r w:rsidR="003A2BB4">
        <w:rPr>
          <w:b/>
          <w:bCs/>
        </w:rPr>
        <w:t>Figure 3</w:t>
      </w:r>
      <w:r w:rsidR="00353D5F" w:rsidRPr="00353D5F">
        <w:rPr>
          <w:b/>
          <w:bCs/>
        </w:rPr>
        <w:t>.2.</w:t>
      </w:r>
      <w:r w:rsidRPr="00353D5F">
        <w:rPr>
          <w:b/>
          <w:bCs/>
        </w:rPr>
        <w:t>g)</w:t>
      </w:r>
      <w:r w:rsidRPr="00703116">
        <w:t xml:space="preserve"> to score and evaluate Het phenotypic severity. The brevity and minimal resources for this approach make it an attractive approach to evaluate the efficacy of therapeutics in ongoing pre-clinical studies in the apt female Het mouse model. Future work will focus on clustering behavioral sequences or motifs, and manipulating neural circuitry during free</w:t>
      </w:r>
      <w:r>
        <w:t xml:space="preserve"> </w:t>
      </w:r>
      <w:r w:rsidRPr="00703116">
        <w:t xml:space="preserve">moving behaviors, to determine which specific sensorimotor integration, and/or higher cognitive processes are affected during individual tasks and trials. Such studies will allow for precise testing and benchmarking of therapeutic and occupational interventions to treat neurological disorders throughout lifetime.   </w:t>
      </w:r>
    </w:p>
    <w:p w14:paraId="23A094D0" w14:textId="45DC02A4" w:rsidR="009E02C6" w:rsidRDefault="009E02C6" w:rsidP="002A6335">
      <w:pPr>
        <w:rPr>
          <w:rFonts w:eastAsia="Times New Roman" w:cs="Calibri"/>
          <w:b/>
          <w:sz w:val="28"/>
        </w:rPr>
      </w:pPr>
      <w:r>
        <w:br w:type="page"/>
      </w:r>
    </w:p>
    <w:p w14:paraId="0E15B984" w14:textId="3F89C6E8" w:rsidR="00442FEA" w:rsidRDefault="00442FEA" w:rsidP="00CF5323">
      <w:pPr>
        <w:pStyle w:val="dsH1"/>
      </w:pPr>
      <w:bookmarkStart w:id="149" w:name="_Toc140443326"/>
      <w:r>
        <w:lastRenderedPageBreak/>
        <w:t>References</w:t>
      </w:r>
      <w:bookmarkEnd w:id="149"/>
    </w:p>
    <w:p w14:paraId="628F40D4" w14:textId="77777777" w:rsidR="00AC58E9" w:rsidRDefault="00AC58E9" w:rsidP="00995249">
      <w:pPr>
        <w:pStyle w:val="Bibliography"/>
        <w:spacing w:before="120" w:after="120"/>
      </w:pPr>
      <w:proofErr w:type="spellStart"/>
      <w:r>
        <w:t>Achilly</w:t>
      </w:r>
      <w:proofErr w:type="spellEnd"/>
      <w:r>
        <w:t xml:space="preserve">, N. P., He, L., Kim, O. A., Ohmae, S., </w:t>
      </w:r>
      <w:proofErr w:type="spellStart"/>
      <w:r>
        <w:t>Wojaczynski</w:t>
      </w:r>
      <w:proofErr w:type="spellEnd"/>
      <w:r>
        <w:t xml:space="preserve">, G. J., Lin, T., Sillitoe, R. V., Medina, J. F., &amp; </w:t>
      </w:r>
      <w:proofErr w:type="spellStart"/>
      <w:r>
        <w:t>Zoghbi</w:t>
      </w:r>
      <w:proofErr w:type="spellEnd"/>
      <w:r>
        <w:t xml:space="preserve">, H. Y. (2021). Deleting Mecp2 from the cerebellum rather than its neuronal subtypes causes a delay in motor learning in mice. </w:t>
      </w:r>
      <w:proofErr w:type="spellStart"/>
      <w:r>
        <w:rPr>
          <w:i/>
          <w:iCs/>
        </w:rPr>
        <w:t>ELife</w:t>
      </w:r>
      <w:proofErr w:type="spellEnd"/>
      <w:r>
        <w:t xml:space="preserve">, </w:t>
      </w:r>
      <w:r>
        <w:rPr>
          <w:i/>
          <w:iCs/>
        </w:rPr>
        <w:t>10</w:t>
      </w:r>
      <w:r>
        <w:t>, e64833. https://doi.org/10.7554/eLife.64833</w:t>
      </w:r>
    </w:p>
    <w:p w14:paraId="2CB6F183" w14:textId="77777777" w:rsidR="00AC58E9" w:rsidRDefault="00AC58E9" w:rsidP="00995249">
      <w:pPr>
        <w:pStyle w:val="Bibliography"/>
        <w:spacing w:before="120" w:after="120"/>
      </w:pPr>
      <w:proofErr w:type="spellStart"/>
      <w:r>
        <w:t>Achilly</w:t>
      </w:r>
      <w:proofErr w:type="spellEnd"/>
      <w:r>
        <w:t xml:space="preserve">, N. P., Wang, W., &amp; </w:t>
      </w:r>
      <w:proofErr w:type="spellStart"/>
      <w:r>
        <w:t>Zoghbi</w:t>
      </w:r>
      <w:proofErr w:type="spellEnd"/>
      <w:r>
        <w:t xml:space="preserve">, H. Y. (2021). </w:t>
      </w:r>
      <w:proofErr w:type="spellStart"/>
      <w:r>
        <w:t>Presymptomatic</w:t>
      </w:r>
      <w:proofErr w:type="spellEnd"/>
      <w:r>
        <w:t xml:space="preserve"> training mitigates functional deficits in a mouse model of Rett syndrome. </w:t>
      </w:r>
      <w:r>
        <w:rPr>
          <w:i/>
          <w:iCs/>
        </w:rPr>
        <w:t>Nature</w:t>
      </w:r>
      <w:r>
        <w:t xml:space="preserve">, </w:t>
      </w:r>
      <w:r>
        <w:rPr>
          <w:i/>
          <w:iCs/>
        </w:rPr>
        <w:t>592</w:t>
      </w:r>
      <w:r>
        <w:t>(7855), 596–600. https://doi.org/10.1038/s41586-021-03369-7</w:t>
      </w:r>
    </w:p>
    <w:p w14:paraId="015C0908" w14:textId="77777777" w:rsidR="00AC58E9" w:rsidRDefault="00AC58E9" w:rsidP="00995249">
      <w:pPr>
        <w:pStyle w:val="Bibliography"/>
        <w:spacing w:before="120" w:after="120"/>
      </w:pPr>
      <w:proofErr w:type="spellStart"/>
      <w:r>
        <w:t>Alsina-Llanes</w:t>
      </w:r>
      <w:proofErr w:type="spellEnd"/>
      <w:r>
        <w:t xml:space="preserve">, M., Victoria De Brun, &amp; </w:t>
      </w:r>
      <w:proofErr w:type="spellStart"/>
      <w:r>
        <w:t>Olazábal</w:t>
      </w:r>
      <w:proofErr w:type="spellEnd"/>
      <w:r>
        <w:t xml:space="preserve">, D. E. (2015). Development and expression of maternal behavior in naïve female C57BL/6 mice: Ontogeny of Maternal Behavior in Mice. </w:t>
      </w:r>
      <w:r>
        <w:rPr>
          <w:i/>
          <w:iCs/>
        </w:rPr>
        <w:t>Developmental Psychobiology</w:t>
      </w:r>
      <w:r>
        <w:t xml:space="preserve">, </w:t>
      </w:r>
      <w:r>
        <w:rPr>
          <w:i/>
          <w:iCs/>
        </w:rPr>
        <w:t>57</w:t>
      </w:r>
      <w:r>
        <w:t>(2), 189–200. https://doi.org/10.1002/dev.21276</w:t>
      </w:r>
    </w:p>
    <w:p w14:paraId="42D33499" w14:textId="77777777" w:rsidR="00AC58E9" w:rsidRDefault="00AC58E9" w:rsidP="00995249">
      <w:pPr>
        <w:pStyle w:val="Bibliography"/>
        <w:spacing w:before="120" w:after="120"/>
      </w:pPr>
      <w:r>
        <w:t xml:space="preserve">Amir, R. E., Van den </w:t>
      </w:r>
      <w:proofErr w:type="spellStart"/>
      <w:r>
        <w:t>Veyver</w:t>
      </w:r>
      <w:proofErr w:type="spellEnd"/>
      <w:r>
        <w:t xml:space="preserve">, I. B., Wan, M., Tran, C. Q., </w:t>
      </w:r>
      <w:proofErr w:type="spellStart"/>
      <w:r>
        <w:t>Francke</w:t>
      </w:r>
      <w:proofErr w:type="spellEnd"/>
      <w:r>
        <w:t xml:space="preserve">, U., &amp; </w:t>
      </w:r>
      <w:proofErr w:type="spellStart"/>
      <w:r>
        <w:t>Zoghbi</w:t>
      </w:r>
      <w:proofErr w:type="spellEnd"/>
      <w:r>
        <w:t xml:space="preserve">, H. Y. (1999). Rett syndrome is caused by mutations in X-linked MECP2, encoding methyl-CpG-binding protein 2. </w:t>
      </w:r>
      <w:r>
        <w:rPr>
          <w:i/>
          <w:iCs/>
        </w:rPr>
        <w:t>Nature Genetics</w:t>
      </w:r>
      <w:r>
        <w:t xml:space="preserve">, </w:t>
      </w:r>
      <w:r>
        <w:rPr>
          <w:i/>
          <w:iCs/>
        </w:rPr>
        <w:t>23</w:t>
      </w:r>
      <w:r>
        <w:t>(2), 185–188. https://doi.org/10.1038/13810</w:t>
      </w:r>
    </w:p>
    <w:p w14:paraId="3B95B05E" w14:textId="77777777" w:rsidR="00AC58E9" w:rsidRDefault="00AC58E9" w:rsidP="00995249">
      <w:pPr>
        <w:pStyle w:val="Bibliography"/>
        <w:spacing w:before="120" w:after="120"/>
      </w:pPr>
      <w:proofErr w:type="spellStart"/>
      <w:r>
        <w:t>Artoni</w:t>
      </w:r>
      <w:proofErr w:type="spellEnd"/>
      <w:r>
        <w:t xml:space="preserve">, P., Piffer, A., Vinci, V., LeBlanc, J., Nelson, C. A., </w:t>
      </w:r>
      <w:proofErr w:type="spellStart"/>
      <w:r>
        <w:t>Hensch</w:t>
      </w:r>
      <w:proofErr w:type="spellEnd"/>
      <w:r>
        <w:t xml:space="preserve">, T. K., &amp; </w:t>
      </w:r>
      <w:proofErr w:type="spellStart"/>
      <w:r>
        <w:t>Fagiolini</w:t>
      </w:r>
      <w:proofErr w:type="spellEnd"/>
      <w:r>
        <w:t xml:space="preserve">, M. (2020). Deep learning of spontaneous arousal fluctuations detects early cholinergic defects across neurodevelopmental mouse models and patients. </w:t>
      </w:r>
      <w:r>
        <w:rPr>
          <w:i/>
          <w:iCs/>
        </w:rPr>
        <w:t>Proceedings of the National Academy of Sciences</w:t>
      </w:r>
      <w:r>
        <w:t xml:space="preserve">, </w:t>
      </w:r>
      <w:r>
        <w:rPr>
          <w:i/>
          <w:iCs/>
        </w:rPr>
        <w:t>117</w:t>
      </w:r>
      <w:r>
        <w:t>(38), 23298–23303. https://doi.org/10.1073/pnas.1820847116</w:t>
      </w:r>
    </w:p>
    <w:p w14:paraId="789BE2D5" w14:textId="77777777" w:rsidR="00AC58E9" w:rsidRDefault="00AC58E9" w:rsidP="00995249">
      <w:pPr>
        <w:pStyle w:val="Bibliography"/>
        <w:spacing w:before="120" w:after="120"/>
      </w:pPr>
      <w:r>
        <w:t xml:space="preserve">Ballinger, E. C., Schaaf, C. P., Patel, A. J., De Maio, A., Tao, H., Talmage, D. A., </w:t>
      </w:r>
      <w:proofErr w:type="spellStart"/>
      <w:r>
        <w:t>Zoghbi</w:t>
      </w:r>
      <w:proofErr w:type="spellEnd"/>
      <w:r>
        <w:t xml:space="preserve">, H. Y., &amp; Role, L. W. (2019). </w:t>
      </w:r>
      <w:r>
        <w:rPr>
          <w:i/>
          <w:iCs/>
        </w:rPr>
        <w:t>Mecp2</w:t>
      </w:r>
      <w:r>
        <w:t xml:space="preserve"> Deletion from Cholinergic Neurons Selectively Impairs Recognition Memory and Disrupts Cholinergic Modulation of the Perirhinal Cortex. </w:t>
      </w:r>
      <w:proofErr w:type="spellStart"/>
      <w:r>
        <w:rPr>
          <w:i/>
          <w:iCs/>
        </w:rPr>
        <w:t>Eneuro</w:t>
      </w:r>
      <w:proofErr w:type="spellEnd"/>
      <w:r>
        <w:t xml:space="preserve">, </w:t>
      </w:r>
      <w:r>
        <w:rPr>
          <w:i/>
          <w:iCs/>
        </w:rPr>
        <w:t>6</w:t>
      </w:r>
      <w:r>
        <w:t>(6), ENEURO.0134-19.2019. https://doi.org/10.1523/ENEURO.0134-19.2019</w:t>
      </w:r>
    </w:p>
    <w:p w14:paraId="0F59F9AC" w14:textId="77777777" w:rsidR="00AC58E9" w:rsidRDefault="00AC58E9" w:rsidP="00995249">
      <w:pPr>
        <w:pStyle w:val="Bibliography"/>
        <w:spacing w:before="120" w:after="120"/>
      </w:pPr>
      <w:proofErr w:type="spellStart"/>
      <w:r>
        <w:t>Batschelet</w:t>
      </w:r>
      <w:proofErr w:type="spellEnd"/>
      <w:r>
        <w:t xml:space="preserve">, Edward. (1981). </w:t>
      </w:r>
      <w:r>
        <w:rPr>
          <w:i/>
          <w:iCs/>
        </w:rPr>
        <w:t>Circular statistics in biology</w:t>
      </w:r>
      <w:r>
        <w:t>. Academic Press; /z-</w:t>
      </w:r>
      <w:proofErr w:type="spellStart"/>
      <w:r>
        <w:t>wcorg</w:t>
      </w:r>
      <w:proofErr w:type="spellEnd"/>
      <w:r>
        <w:t>/.</w:t>
      </w:r>
    </w:p>
    <w:p w14:paraId="09CBEB5E" w14:textId="77777777" w:rsidR="00AC58E9" w:rsidRDefault="00AC58E9" w:rsidP="00995249">
      <w:pPr>
        <w:pStyle w:val="Bibliography"/>
        <w:spacing w:before="120" w:after="120"/>
      </w:pPr>
      <w:r>
        <w:t xml:space="preserve">Beach, F. A., &amp; Jaynes, J. (1956). Studies of Maternal Retrieving in Rats. III. Sensory Cues Involved in the Lactating Female’s Response </w:t>
      </w:r>
      <w:proofErr w:type="gramStart"/>
      <w:r>
        <w:t>To</w:t>
      </w:r>
      <w:proofErr w:type="gramEnd"/>
      <w:r>
        <w:t xml:space="preserve"> Her Young. </w:t>
      </w:r>
      <w:proofErr w:type="spellStart"/>
      <w:r>
        <w:rPr>
          <w:i/>
          <w:iCs/>
        </w:rPr>
        <w:t>Behaviour</w:t>
      </w:r>
      <w:proofErr w:type="spellEnd"/>
      <w:r>
        <w:t xml:space="preserve">, </w:t>
      </w:r>
      <w:r>
        <w:rPr>
          <w:i/>
          <w:iCs/>
        </w:rPr>
        <w:t>10</w:t>
      </w:r>
      <w:r>
        <w:t>, 104–124.</w:t>
      </w:r>
    </w:p>
    <w:p w14:paraId="6F112B3E" w14:textId="77777777" w:rsidR="00AC58E9" w:rsidRDefault="00AC58E9" w:rsidP="00995249">
      <w:pPr>
        <w:pStyle w:val="Bibliography"/>
        <w:spacing w:before="120" w:after="120"/>
      </w:pPr>
      <w:proofErr w:type="spellStart"/>
      <w:r>
        <w:t>Benbenishty</w:t>
      </w:r>
      <w:proofErr w:type="spellEnd"/>
      <w:r>
        <w:t>, A., Peled-</w:t>
      </w:r>
      <w:proofErr w:type="spellStart"/>
      <w:r>
        <w:t>Hajaj</w:t>
      </w:r>
      <w:proofErr w:type="spellEnd"/>
      <w:r>
        <w:t xml:space="preserve">, S., Krishnaswamy, V. R., Har-Gil, H., </w:t>
      </w:r>
      <w:proofErr w:type="spellStart"/>
      <w:r>
        <w:t>Havusha</w:t>
      </w:r>
      <w:proofErr w:type="spellEnd"/>
      <w:r>
        <w:t xml:space="preserve">-Laufer, S., Ruggiero, A., Slutsky, I., Blinder, P., &amp; </w:t>
      </w:r>
      <w:proofErr w:type="spellStart"/>
      <w:r>
        <w:t>Sagi</w:t>
      </w:r>
      <w:proofErr w:type="spellEnd"/>
      <w:r>
        <w:t xml:space="preserve">, I. (2023). Longitudinal in vivo imaging of perineuronal nets. </w:t>
      </w:r>
      <w:r>
        <w:rPr>
          <w:i/>
          <w:iCs/>
        </w:rPr>
        <w:t>Neurophotonics</w:t>
      </w:r>
      <w:r>
        <w:t xml:space="preserve">, </w:t>
      </w:r>
      <w:r>
        <w:rPr>
          <w:i/>
          <w:iCs/>
        </w:rPr>
        <w:t>10</w:t>
      </w:r>
      <w:r>
        <w:t>(01). https://doi.org/10.1117/1.NPh.10.1.015008</w:t>
      </w:r>
    </w:p>
    <w:p w14:paraId="00B4EF46" w14:textId="77777777" w:rsidR="00AC58E9" w:rsidRDefault="00AC58E9" w:rsidP="00995249">
      <w:pPr>
        <w:pStyle w:val="Bibliography"/>
        <w:spacing w:before="120" w:after="120"/>
      </w:pPr>
      <w:r>
        <w:t xml:space="preserve">Benhamou, S. (2004). How to reliably estimate the tortuosity of an animal’s path: </w:t>
      </w:r>
      <w:r>
        <w:rPr>
          <w:i/>
          <w:iCs/>
        </w:rPr>
        <w:t>Journal of Theoretical Biology</w:t>
      </w:r>
      <w:r>
        <w:t xml:space="preserve">, </w:t>
      </w:r>
      <w:r>
        <w:rPr>
          <w:i/>
          <w:iCs/>
        </w:rPr>
        <w:t>229</w:t>
      </w:r>
      <w:r>
        <w:t>(2), 209–220. https://doi.org/10.1016/j.jtbi.2004.03.016</w:t>
      </w:r>
    </w:p>
    <w:p w14:paraId="384C0CBF" w14:textId="77777777" w:rsidR="00AC58E9" w:rsidRDefault="00AC58E9" w:rsidP="00995249">
      <w:pPr>
        <w:pStyle w:val="Bibliography"/>
        <w:spacing w:before="120" w:after="120"/>
      </w:pPr>
      <w:r>
        <w:t xml:space="preserve">Benhamou, S. (2014). </w:t>
      </w:r>
      <w:proofErr w:type="gramStart"/>
      <w:r>
        <w:t>Of</w:t>
      </w:r>
      <w:proofErr w:type="gramEnd"/>
      <w:r>
        <w:t xml:space="preserve"> scales and stationarity in animal movements. </w:t>
      </w:r>
      <w:r>
        <w:rPr>
          <w:i/>
          <w:iCs/>
        </w:rPr>
        <w:t>Ecology Letters</w:t>
      </w:r>
      <w:r>
        <w:t xml:space="preserve">, </w:t>
      </w:r>
      <w:r>
        <w:rPr>
          <w:i/>
          <w:iCs/>
        </w:rPr>
        <w:t>17</w:t>
      </w:r>
      <w:r>
        <w:t>(3), 261–272. https://doi.org/10.1111/ele.12225</w:t>
      </w:r>
    </w:p>
    <w:p w14:paraId="5891DDB1" w14:textId="77777777" w:rsidR="00AC58E9" w:rsidRDefault="00AC58E9" w:rsidP="00995249">
      <w:pPr>
        <w:pStyle w:val="Bibliography"/>
        <w:spacing w:before="120" w:after="120"/>
      </w:pPr>
      <w:r>
        <w:lastRenderedPageBreak/>
        <w:t xml:space="preserve">Berman, G. J., Choi, D. M., </w:t>
      </w:r>
      <w:proofErr w:type="spellStart"/>
      <w:r>
        <w:t>Bialek</w:t>
      </w:r>
      <w:proofErr w:type="spellEnd"/>
      <w:r>
        <w:t xml:space="preserve">, W., &amp; </w:t>
      </w:r>
      <w:proofErr w:type="spellStart"/>
      <w:r>
        <w:t>Shaevitz</w:t>
      </w:r>
      <w:proofErr w:type="spellEnd"/>
      <w:r>
        <w:t xml:space="preserve">, J. W. (2014). Mapping the stereotyped </w:t>
      </w:r>
      <w:proofErr w:type="spellStart"/>
      <w:r>
        <w:t>behaviour</w:t>
      </w:r>
      <w:proofErr w:type="spellEnd"/>
      <w:r>
        <w:t xml:space="preserve"> of freely moving fruit flies. </w:t>
      </w:r>
      <w:r>
        <w:rPr>
          <w:i/>
          <w:iCs/>
        </w:rPr>
        <w:t>Journal of The Royal Society Interface</w:t>
      </w:r>
      <w:r>
        <w:t xml:space="preserve">, </w:t>
      </w:r>
      <w:r>
        <w:rPr>
          <w:i/>
          <w:iCs/>
        </w:rPr>
        <w:t>11</w:t>
      </w:r>
      <w:r>
        <w:t>(99), 20140672. https://doi.org/10.1098/rsif.2014.0672</w:t>
      </w:r>
    </w:p>
    <w:p w14:paraId="6EF2C097" w14:textId="77777777" w:rsidR="00AC58E9" w:rsidRDefault="00AC58E9" w:rsidP="00995249">
      <w:pPr>
        <w:pStyle w:val="Bibliography"/>
        <w:spacing w:before="120" w:after="120"/>
      </w:pPr>
      <w:proofErr w:type="spellStart"/>
      <w:r>
        <w:t>Bhattacherjee</w:t>
      </w:r>
      <w:proofErr w:type="spellEnd"/>
      <w:r>
        <w:t xml:space="preserve">, A., Mu, Y., Winter, M. K., Knapp, J. R., </w:t>
      </w:r>
      <w:proofErr w:type="spellStart"/>
      <w:r>
        <w:t>Eggimann</w:t>
      </w:r>
      <w:proofErr w:type="spellEnd"/>
      <w:r>
        <w:t xml:space="preserve">, L. S., </w:t>
      </w:r>
      <w:proofErr w:type="spellStart"/>
      <w:r>
        <w:t>Gunewardena</w:t>
      </w:r>
      <w:proofErr w:type="spellEnd"/>
      <w:r>
        <w:t xml:space="preserve">, S. S., Kobayashi, K., Kato, S., </w:t>
      </w:r>
      <w:proofErr w:type="spellStart"/>
      <w:r>
        <w:t>Krizsan</w:t>
      </w:r>
      <w:proofErr w:type="spellEnd"/>
      <w:r>
        <w:t xml:space="preserve">-Agbas, D., &amp; Smith, P. G. (2017). Neuronal cytoskeletal gene dysregulation and mechanical hypersensitivity in a rat model of Rett syndrome. </w:t>
      </w:r>
      <w:r>
        <w:rPr>
          <w:i/>
          <w:iCs/>
        </w:rPr>
        <w:t>Proceedings of the National Academy of Sciences</w:t>
      </w:r>
      <w:r>
        <w:t xml:space="preserve">, </w:t>
      </w:r>
      <w:r>
        <w:rPr>
          <w:i/>
          <w:iCs/>
        </w:rPr>
        <w:t>114</w:t>
      </w:r>
      <w:r>
        <w:t>(33). https://doi.org/10.1073/pnas.1618210114</w:t>
      </w:r>
    </w:p>
    <w:p w14:paraId="71D35345" w14:textId="77777777" w:rsidR="00AC58E9" w:rsidRDefault="00AC58E9" w:rsidP="00995249">
      <w:pPr>
        <w:pStyle w:val="Bibliography"/>
        <w:spacing w:before="120" w:after="120"/>
      </w:pPr>
      <w:r>
        <w:t xml:space="preserve">Bovet, P., &amp; Benhamou, S. (1988). Spatial analysis of animals’ movements using a correlated random walk model. </w:t>
      </w:r>
      <w:r>
        <w:rPr>
          <w:i/>
          <w:iCs/>
        </w:rPr>
        <w:t>Journal of Theoretical Biology</w:t>
      </w:r>
      <w:r>
        <w:t xml:space="preserve">, </w:t>
      </w:r>
      <w:r>
        <w:rPr>
          <w:i/>
          <w:iCs/>
        </w:rPr>
        <w:t>131</w:t>
      </w:r>
      <w:r>
        <w:t>(4), 419–433. https://doi.org/10.1016/S0022-5193(88)80038-9</w:t>
      </w:r>
    </w:p>
    <w:p w14:paraId="532E65FE" w14:textId="77777777" w:rsidR="00AC58E9" w:rsidRDefault="00AC58E9" w:rsidP="00995249">
      <w:pPr>
        <w:pStyle w:val="Bibliography"/>
        <w:spacing w:before="120" w:after="120"/>
      </w:pPr>
      <w:r>
        <w:t xml:space="preserve">Braunschweig, D., Simcox, T., </w:t>
      </w:r>
      <w:proofErr w:type="spellStart"/>
      <w:r>
        <w:t>Samaco</w:t>
      </w:r>
      <w:proofErr w:type="spellEnd"/>
      <w:r>
        <w:t xml:space="preserve">, R. C., &amp; LaSalle, J. M. (2004). X-Chromosome inactivation ratios affect wild-type MeCP2 expression within mosaic Rett syndrome and Mecp2-/+ mouse brain. </w:t>
      </w:r>
      <w:r>
        <w:rPr>
          <w:i/>
          <w:iCs/>
        </w:rPr>
        <w:t>Human Molecular Genetics</w:t>
      </w:r>
      <w:r>
        <w:t xml:space="preserve">, </w:t>
      </w:r>
      <w:r>
        <w:rPr>
          <w:i/>
          <w:iCs/>
        </w:rPr>
        <w:t>13</w:t>
      </w:r>
      <w:r>
        <w:t>(12), 1275–1286. https://doi.org/10.1093/hmg/ddh142</w:t>
      </w:r>
    </w:p>
    <w:p w14:paraId="360B98B7" w14:textId="77777777" w:rsidR="00AC58E9" w:rsidRDefault="00AC58E9" w:rsidP="00995249">
      <w:pPr>
        <w:pStyle w:val="Bibliography"/>
        <w:spacing w:before="120" w:after="120"/>
      </w:pPr>
      <w:r>
        <w:t xml:space="preserve">Buchanan, C. B., Stallworth, J. L., Scott, A. E., Glaze, D. G., Lane, J. B., Skinner, S. A., Tierney, A. E., Percy, A. K., </w:t>
      </w:r>
      <w:proofErr w:type="spellStart"/>
      <w:r>
        <w:t>Neul</w:t>
      </w:r>
      <w:proofErr w:type="spellEnd"/>
      <w:r>
        <w:t xml:space="preserve">, J. L., &amp; Kaufmann, W. E. (2019). Behavioral profiles in Rett syndrome: Data from the natural history study. </w:t>
      </w:r>
      <w:r>
        <w:rPr>
          <w:i/>
          <w:iCs/>
        </w:rPr>
        <w:t>Brain and Development</w:t>
      </w:r>
      <w:r>
        <w:t xml:space="preserve">, </w:t>
      </w:r>
      <w:r>
        <w:rPr>
          <w:i/>
          <w:iCs/>
        </w:rPr>
        <w:t>41</w:t>
      </w:r>
      <w:r>
        <w:t>(2), 123–134. https://doi.org/10.1016/j.braindev.2018.08.008</w:t>
      </w:r>
    </w:p>
    <w:p w14:paraId="75EE7D58" w14:textId="77777777" w:rsidR="00AC58E9" w:rsidRDefault="00AC58E9" w:rsidP="00995249">
      <w:pPr>
        <w:pStyle w:val="Bibliography"/>
        <w:spacing w:before="120" w:after="120"/>
      </w:pPr>
      <w:r>
        <w:t xml:space="preserve">Carstens, K. E., </w:t>
      </w:r>
      <w:proofErr w:type="spellStart"/>
      <w:r>
        <w:t>Lustberg</w:t>
      </w:r>
      <w:proofErr w:type="spellEnd"/>
      <w:r>
        <w:t xml:space="preserve">, D. J., Shaughnessy, E. K., McCann, K. E., Alexander, G. M., &amp; Dudek, S. M. (2021). Perineuronal net degradation rescues CA2 plasticity in a mouse model of Rett syndrome. </w:t>
      </w:r>
      <w:r>
        <w:rPr>
          <w:i/>
          <w:iCs/>
        </w:rPr>
        <w:t>Journal of Clinical Investigation</w:t>
      </w:r>
      <w:r>
        <w:t xml:space="preserve">, </w:t>
      </w:r>
      <w:r>
        <w:rPr>
          <w:i/>
          <w:iCs/>
        </w:rPr>
        <w:t>131</w:t>
      </w:r>
      <w:r>
        <w:t>(16), e137221. https://doi.org/10.1172/JCI137221</w:t>
      </w:r>
    </w:p>
    <w:p w14:paraId="594B8324" w14:textId="77777777" w:rsidR="00AC58E9" w:rsidRDefault="00AC58E9" w:rsidP="00995249">
      <w:pPr>
        <w:pStyle w:val="Bibliography"/>
        <w:spacing w:before="120" w:after="120"/>
      </w:pPr>
      <w:r>
        <w:t xml:space="preserve">Carstens, K. E., Phillips, M. L., Pozzo-Miller, L., Weinberg, R. J., &amp; Dudek, S. M. (2016). Perineuronal Nets Suppress Plasticity of Excitatory Synapses on CA2 Pyramidal Neurons. </w:t>
      </w:r>
      <w:r>
        <w:rPr>
          <w:i/>
          <w:iCs/>
        </w:rPr>
        <w:t>The Journal of Neuroscience</w:t>
      </w:r>
      <w:r>
        <w:t xml:space="preserve">, </w:t>
      </w:r>
      <w:r>
        <w:rPr>
          <w:i/>
          <w:iCs/>
        </w:rPr>
        <w:t>36</w:t>
      </w:r>
      <w:r>
        <w:t>(23), 6312–6320. https://doi.org/10.1523/JNEUROSCI.0245-16.2016</w:t>
      </w:r>
    </w:p>
    <w:p w14:paraId="40F2E4C1" w14:textId="77777777" w:rsidR="00AC58E9" w:rsidRDefault="00AC58E9" w:rsidP="00995249">
      <w:pPr>
        <w:pStyle w:val="Bibliography"/>
        <w:spacing w:before="120" w:after="120"/>
      </w:pPr>
      <w:r>
        <w:t xml:space="preserve">Champagne, F. A., &amp; Curley, J. P. (2016). Plasticity of the Maternal Brain Across the Lifespan: Plasticity of the Maternal Brain Across the Lifespan. </w:t>
      </w:r>
      <w:r>
        <w:rPr>
          <w:i/>
          <w:iCs/>
        </w:rPr>
        <w:t>New Directions for Child and Adolescent Development</w:t>
      </w:r>
      <w:r>
        <w:t xml:space="preserve">, </w:t>
      </w:r>
      <w:r>
        <w:rPr>
          <w:i/>
          <w:iCs/>
        </w:rPr>
        <w:t>2016</w:t>
      </w:r>
      <w:r>
        <w:t>(153), 9–21. https://doi.org/10.1002/cad.20164</w:t>
      </w:r>
    </w:p>
    <w:p w14:paraId="413E9070" w14:textId="77777777" w:rsidR="00AC58E9" w:rsidRDefault="00AC58E9" w:rsidP="00995249">
      <w:pPr>
        <w:pStyle w:val="Bibliography"/>
        <w:spacing w:before="120" w:after="120"/>
      </w:pPr>
      <w:r>
        <w:t xml:space="preserve">Champagne, F. A., Curley, J. P., </w:t>
      </w:r>
      <w:proofErr w:type="spellStart"/>
      <w:r>
        <w:t>Keverne</w:t>
      </w:r>
      <w:proofErr w:type="spellEnd"/>
      <w:r>
        <w:t xml:space="preserve">, E. B., &amp; Bateson, P. P. G. (2007). Natural variations in postpartum maternal care in inbred and outbred mice. </w:t>
      </w:r>
      <w:r>
        <w:rPr>
          <w:i/>
          <w:iCs/>
        </w:rPr>
        <w:t>Physiology &amp; Behavior</w:t>
      </w:r>
      <w:r>
        <w:t xml:space="preserve">, </w:t>
      </w:r>
      <w:r>
        <w:rPr>
          <w:i/>
          <w:iCs/>
        </w:rPr>
        <w:t>91</w:t>
      </w:r>
      <w:r>
        <w:t>(2–3), 325–334. https://doi.org/10.1016/j.physbeh.2007.03.014</w:t>
      </w:r>
    </w:p>
    <w:p w14:paraId="1837E7BD" w14:textId="77777777" w:rsidR="00AC58E9" w:rsidRDefault="00AC58E9" w:rsidP="00995249">
      <w:pPr>
        <w:pStyle w:val="Bibliography"/>
        <w:spacing w:before="120" w:after="120"/>
      </w:pPr>
      <w:r>
        <w:t xml:space="preserve">Chao, H.-T., Chen, H., </w:t>
      </w:r>
      <w:proofErr w:type="spellStart"/>
      <w:r>
        <w:t>Samaco</w:t>
      </w:r>
      <w:proofErr w:type="spellEnd"/>
      <w:r>
        <w:t xml:space="preserve">, R. C., Xue, M., </w:t>
      </w:r>
      <w:proofErr w:type="spellStart"/>
      <w:r>
        <w:t>Chahrour</w:t>
      </w:r>
      <w:proofErr w:type="spellEnd"/>
      <w:r>
        <w:t xml:space="preserve">, M., </w:t>
      </w:r>
      <w:proofErr w:type="spellStart"/>
      <w:r>
        <w:t>Yoo</w:t>
      </w:r>
      <w:proofErr w:type="spellEnd"/>
      <w:r>
        <w:t xml:space="preserve">, J., </w:t>
      </w:r>
      <w:proofErr w:type="spellStart"/>
      <w:r>
        <w:t>Neul</w:t>
      </w:r>
      <w:proofErr w:type="spellEnd"/>
      <w:r>
        <w:t xml:space="preserve">, J. L., Gong, S., Lu, H.-C., </w:t>
      </w:r>
      <w:proofErr w:type="spellStart"/>
      <w:r>
        <w:t>Heintz</w:t>
      </w:r>
      <w:proofErr w:type="spellEnd"/>
      <w:r>
        <w:t xml:space="preserve">, N., </w:t>
      </w:r>
      <w:proofErr w:type="spellStart"/>
      <w:r>
        <w:t>Ekker</w:t>
      </w:r>
      <w:proofErr w:type="spellEnd"/>
      <w:r>
        <w:t xml:space="preserve">, M., Rubenstein, J. L. R., </w:t>
      </w:r>
      <w:proofErr w:type="spellStart"/>
      <w:r>
        <w:t>Noebels</w:t>
      </w:r>
      <w:proofErr w:type="spellEnd"/>
      <w:r>
        <w:t xml:space="preserve">, J. L., </w:t>
      </w:r>
      <w:proofErr w:type="spellStart"/>
      <w:r>
        <w:t>Rosenmund</w:t>
      </w:r>
      <w:proofErr w:type="spellEnd"/>
      <w:r>
        <w:t xml:space="preserve">, C., &amp; </w:t>
      </w:r>
      <w:proofErr w:type="spellStart"/>
      <w:r>
        <w:t>Zoghbi</w:t>
      </w:r>
      <w:proofErr w:type="spellEnd"/>
      <w:r>
        <w:t xml:space="preserve">, H. Y. (2010). Dysfunction in GABA </w:t>
      </w:r>
      <w:proofErr w:type="spellStart"/>
      <w:r>
        <w:t>signalling</w:t>
      </w:r>
      <w:proofErr w:type="spellEnd"/>
      <w:r>
        <w:t xml:space="preserve"> mediates autism-like stereotypies and Rett syndrome phenotypes. </w:t>
      </w:r>
      <w:r>
        <w:rPr>
          <w:i/>
          <w:iCs/>
        </w:rPr>
        <w:t>Nature</w:t>
      </w:r>
      <w:r>
        <w:t xml:space="preserve">, </w:t>
      </w:r>
      <w:r>
        <w:rPr>
          <w:i/>
          <w:iCs/>
        </w:rPr>
        <w:t>468</w:t>
      </w:r>
      <w:r>
        <w:t>(7321), 263–269. https://doi.org/10.1038/nature09582</w:t>
      </w:r>
    </w:p>
    <w:p w14:paraId="33C20957" w14:textId="77777777" w:rsidR="00AC58E9" w:rsidRDefault="00AC58E9" w:rsidP="00995249">
      <w:pPr>
        <w:pStyle w:val="Bibliography"/>
        <w:spacing w:before="120" w:after="120"/>
      </w:pPr>
      <w:proofErr w:type="spellStart"/>
      <w:r>
        <w:t>Chapleau</w:t>
      </w:r>
      <w:proofErr w:type="spellEnd"/>
      <w:r>
        <w:t xml:space="preserve">, C. A., </w:t>
      </w:r>
      <w:proofErr w:type="spellStart"/>
      <w:r>
        <w:t>Calfa</w:t>
      </w:r>
      <w:proofErr w:type="spellEnd"/>
      <w:r>
        <w:t xml:space="preserve">, G. D., Lane, M. C., Albertson, A. J., Larimore, J. L., Kudo, S., Armstrong, D. L., Percy, A. K., &amp; Pozzo-Miller, L. (2009). Dendritic spine pathologies in hippocampal pyramidal neurons from Rett syndrome brain and </w:t>
      </w:r>
      <w:r>
        <w:lastRenderedPageBreak/>
        <w:t xml:space="preserve">after expression of Rett-associated MECP2 mutations. </w:t>
      </w:r>
      <w:r>
        <w:rPr>
          <w:i/>
          <w:iCs/>
        </w:rPr>
        <w:t>Neurobiology of Disease</w:t>
      </w:r>
      <w:r>
        <w:t xml:space="preserve">, </w:t>
      </w:r>
      <w:r>
        <w:rPr>
          <w:i/>
          <w:iCs/>
        </w:rPr>
        <w:t>35</w:t>
      </w:r>
      <w:r>
        <w:t>(2), 219–233. https://doi.org/10.1016/j.nbd.2009.05.001</w:t>
      </w:r>
    </w:p>
    <w:p w14:paraId="35ED139E" w14:textId="77777777" w:rsidR="00AC58E9" w:rsidRDefault="00AC58E9" w:rsidP="00995249">
      <w:pPr>
        <w:pStyle w:val="Bibliography"/>
        <w:spacing w:before="120" w:after="120"/>
      </w:pPr>
      <w:proofErr w:type="spellStart"/>
      <w:r>
        <w:t>Charman</w:t>
      </w:r>
      <w:proofErr w:type="spellEnd"/>
      <w:r>
        <w:t xml:space="preserve">, T., Cass, H., Owen, L., Wigram, T., </w:t>
      </w:r>
      <w:proofErr w:type="spellStart"/>
      <w:r>
        <w:t>Slonims</w:t>
      </w:r>
      <w:proofErr w:type="spellEnd"/>
      <w:r>
        <w:t xml:space="preserve">, V., Weeks, L., </w:t>
      </w:r>
      <w:proofErr w:type="spellStart"/>
      <w:r>
        <w:t>Wisbeach</w:t>
      </w:r>
      <w:proofErr w:type="spellEnd"/>
      <w:r>
        <w:t xml:space="preserve">, A., &amp; Reilly, S. (2002). Regression in individuals with Rett syndrome. </w:t>
      </w:r>
      <w:r>
        <w:rPr>
          <w:i/>
          <w:iCs/>
        </w:rPr>
        <w:t>Brain and Development</w:t>
      </w:r>
      <w:r>
        <w:t xml:space="preserve">, </w:t>
      </w:r>
      <w:r>
        <w:rPr>
          <w:i/>
          <w:iCs/>
        </w:rPr>
        <w:t>24</w:t>
      </w:r>
      <w:r>
        <w:t>(5), 281–283. https://doi.org/10.1016/S0387-7604(02)00058-X</w:t>
      </w:r>
    </w:p>
    <w:p w14:paraId="63165309" w14:textId="77777777" w:rsidR="00AC58E9" w:rsidRDefault="00AC58E9" w:rsidP="00995249">
      <w:pPr>
        <w:pStyle w:val="Bibliography"/>
        <w:spacing w:before="120" w:after="120"/>
      </w:pPr>
      <w:r>
        <w:t xml:space="preserve">Cheung, A., Zhang, S., Stricker, C., &amp; Srinivasan, M. V. (2007). Animal navigation: The difficulty of moving in a straight line. </w:t>
      </w:r>
      <w:r>
        <w:rPr>
          <w:i/>
          <w:iCs/>
        </w:rPr>
        <w:t>Biological Cybernetics</w:t>
      </w:r>
      <w:r>
        <w:t xml:space="preserve">, </w:t>
      </w:r>
      <w:r>
        <w:rPr>
          <w:i/>
          <w:iCs/>
        </w:rPr>
        <w:t>97</w:t>
      </w:r>
      <w:r>
        <w:t>(1), 47–61. https://doi.org/10.1007/s00422-007-0158-0</w:t>
      </w:r>
    </w:p>
    <w:p w14:paraId="6A7C7AC6" w14:textId="77777777" w:rsidR="00AC58E9" w:rsidRDefault="00AC58E9" w:rsidP="00995249">
      <w:pPr>
        <w:pStyle w:val="Bibliography"/>
        <w:spacing w:before="120" w:after="120"/>
      </w:pPr>
      <w:r>
        <w:t xml:space="preserve">Cohen, L., Rothschild, G., &amp; Mizrahi, A. (2011). Multisensory integration of natural odors and sounds in the auditory cortex. </w:t>
      </w:r>
      <w:r>
        <w:rPr>
          <w:i/>
          <w:iCs/>
        </w:rPr>
        <w:t>Neuron</w:t>
      </w:r>
      <w:r>
        <w:t xml:space="preserve">, </w:t>
      </w:r>
      <w:r>
        <w:rPr>
          <w:i/>
          <w:iCs/>
        </w:rPr>
        <w:t>72</w:t>
      </w:r>
      <w:r>
        <w:t>(2), 357–369. https://doi.org/10.1016/j.neuron.2011.08.019</w:t>
      </w:r>
    </w:p>
    <w:p w14:paraId="447EFD75" w14:textId="77777777" w:rsidR="00AC58E9" w:rsidRDefault="00AC58E9" w:rsidP="00995249">
      <w:pPr>
        <w:pStyle w:val="Bibliography"/>
        <w:spacing w:before="120" w:after="120"/>
      </w:pPr>
      <w:proofErr w:type="spellStart"/>
      <w:r>
        <w:t>Cosentino</w:t>
      </w:r>
      <w:proofErr w:type="spellEnd"/>
      <w:r>
        <w:t xml:space="preserve">, L., </w:t>
      </w:r>
      <w:proofErr w:type="spellStart"/>
      <w:r>
        <w:t>Vigli</w:t>
      </w:r>
      <w:proofErr w:type="spellEnd"/>
      <w:r>
        <w:t xml:space="preserve">, D., Franchi, F., </w:t>
      </w:r>
      <w:proofErr w:type="spellStart"/>
      <w:r>
        <w:t>Laviola</w:t>
      </w:r>
      <w:proofErr w:type="spellEnd"/>
      <w:r>
        <w:t xml:space="preserve">, G., &amp; De </w:t>
      </w:r>
      <w:proofErr w:type="spellStart"/>
      <w:r>
        <w:t>Filippis</w:t>
      </w:r>
      <w:proofErr w:type="spellEnd"/>
      <w:r>
        <w:t xml:space="preserve">, B. (2019). Rett syndrome before regression: A time window of overlooked opportunities for diagnosis and intervention. </w:t>
      </w:r>
      <w:r>
        <w:rPr>
          <w:i/>
          <w:iCs/>
        </w:rPr>
        <w:t>Neuroscience &amp; Biobehavioral Reviews</w:t>
      </w:r>
      <w:r>
        <w:t xml:space="preserve">, </w:t>
      </w:r>
      <w:r>
        <w:rPr>
          <w:i/>
          <w:iCs/>
        </w:rPr>
        <w:t>107</w:t>
      </w:r>
      <w:r>
        <w:t>, 115–135. https://doi.org/10.1016/j.neubiorev.2019.05.013</w:t>
      </w:r>
    </w:p>
    <w:p w14:paraId="56CE5130" w14:textId="77777777" w:rsidR="00AC58E9" w:rsidRDefault="00AC58E9" w:rsidP="00995249">
      <w:pPr>
        <w:pStyle w:val="Bibliography"/>
        <w:spacing w:before="120" w:after="120"/>
      </w:pPr>
      <w:r>
        <w:t xml:space="preserve">Dai, B., Sun, F., Tong, X., Ding, Y., </w:t>
      </w:r>
      <w:proofErr w:type="spellStart"/>
      <w:r>
        <w:t>Kuang</w:t>
      </w:r>
      <w:proofErr w:type="spellEnd"/>
      <w:r>
        <w:t xml:space="preserve">, A., </w:t>
      </w:r>
      <w:proofErr w:type="spellStart"/>
      <w:r>
        <w:t>Osakada</w:t>
      </w:r>
      <w:proofErr w:type="spellEnd"/>
      <w:r>
        <w:t xml:space="preserve">, T., Li, Y., &amp; Lin, D. (2022). Responses and functions of dopamine in nucleus </w:t>
      </w:r>
      <w:proofErr w:type="spellStart"/>
      <w:r>
        <w:t>accumbens</w:t>
      </w:r>
      <w:proofErr w:type="spellEnd"/>
      <w:r>
        <w:t xml:space="preserve"> core during social behaviors. </w:t>
      </w:r>
      <w:r>
        <w:rPr>
          <w:i/>
          <w:iCs/>
        </w:rPr>
        <w:t>Cell Reports</w:t>
      </w:r>
      <w:r>
        <w:t xml:space="preserve">, </w:t>
      </w:r>
      <w:r>
        <w:rPr>
          <w:i/>
          <w:iCs/>
        </w:rPr>
        <w:t>40</w:t>
      </w:r>
      <w:r>
        <w:t>(8), 111246. https://doi.org/10.1016/j.celrep.2022.111246</w:t>
      </w:r>
    </w:p>
    <w:p w14:paraId="440D768E" w14:textId="77777777" w:rsidR="00AC58E9" w:rsidRDefault="00AC58E9" w:rsidP="00995249">
      <w:pPr>
        <w:pStyle w:val="Bibliography"/>
        <w:spacing w:before="120" w:after="120"/>
      </w:pPr>
      <w:r>
        <w:t xml:space="preserve">de Vivo, L., </w:t>
      </w:r>
      <w:proofErr w:type="spellStart"/>
      <w:r>
        <w:t>Landi</w:t>
      </w:r>
      <w:proofErr w:type="spellEnd"/>
      <w:r>
        <w:t xml:space="preserve">, S., </w:t>
      </w:r>
      <w:proofErr w:type="spellStart"/>
      <w:r>
        <w:t>Panniello</w:t>
      </w:r>
      <w:proofErr w:type="spellEnd"/>
      <w:r>
        <w:t xml:space="preserve">, M., </w:t>
      </w:r>
      <w:proofErr w:type="spellStart"/>
      <w:r>
        <w:t>Baroncelli</w:t>
      </w:r>
      <w:proofErr w:type="spellEnd"/>
      <w:r>
        <w:t xml:space="preserve">, L., </w:t>
      </w:r>
      <w:proofErr w:type="spellStart"/>
      <w:r>
        <w:t>Chierzi</w:t>
      </w:r>
      <w:proofErr w:type="spellEnd"/>
      <w:r>
        <w:t xml:space="preserve">, S., </w:t>
      </w:r>
      <w:proofErr w:type="spellStart"/>
      <w:r>
        <w:t>Mariotti</w:t>
      </w:r>
      <w:proofErr w:type="spellEnd"/>
      <w:r>
        <w:t xml:space="preserve">, L., </w:t>
      </w:r>
      <w:proofErr w:type="spellStart"/>
      <w:r>
        <w:t>Spolidoro</w:t>
      </w:r>
      <w:proofErr w:type="spellEnd"/>
      <w:r>
        <w:t xml:space="preserve">, M., </w:t>
      </w:r>
      <w:proofErr w:type="spellStart"/>
      <w:r>
        <w:t>Pizzorusso</w:t>
      </w:r>
      <w:proofErr w:type="spellEnd"/>
      <w:r>
        <w:t xml:space="preserve">, T., Maffei, L., &amp; Ratto, G. M. (2013). Extracellular matrix inhibits structural and functional plasticity of dendritic spines in the adult visual cortex. </w:t>
      </w:r>
      <w:r>
        <w:rPr>
          <w:i/>
          <w:iCs/>
        </w:rPr>
        <w:t>Nature Communications</w:t>
      </w:r>
      <w:r>
        <w:t xml:space="preserve">, </w:t>
      </w:r>
      <w:r>
        <w:rPr>
          <w:i/>
          <w:iCs/>
        </w:rPr>
        <w:t>4</w:t>
      </w:r>
      <w:r>
        <w:t>(1), 1484. https://doi.org/10.1038/ncomms2491</w:t>
      </w:r>
    </w:p>
    <w:p w14:paraId="5389F070" w14:textId="77777777" w:rsidR="00AC58E9" w:rsidRDefault="00AC58E9" w:rsidP="00995249">
      <w:pPr>
        <w:pStyle w:val="Bibliography"/>
        <w:spacing w:before="120" w:after="120"/>
      </w:pPr>
      <w:proofErr w:type="spellStart"/>
      <w:r>
        <w:t>Djukic</w:t>
      </w:r>
      <w:proofErr w:type="spellEnd"/>
      <w:r>
        <w:t xml:space="preserve">, A., &amp; </w:t>
      </w:r>
      <w:proofErr w:type="spellStart"/>
      <w:r>
        <w:t>Valicenti</w:t>
      </w:r>
      <w:proofErr w:type="spellEnd"/>
      <w:r>
        <w:t xml:space="preserve"> McDermott, M. (2012). Social Preferences in Rett Syndrome. </w:t>
      </w:r>
      <w:r>
        <w:rPr>
          <w:i/>
          <w:iCs/>
        </w:rPr>
        <w:t>Pediatric Neurology</w:t>
      </w:r>
      <w:r>
        <w:t xml:space="preserve">, </w:t>
      </w:r>
      <w:r>
        <w:rPr>
          <w:i/>
          <w:iCs/>
        </w:rPr>
        <w:t>46</w:t>
      </w:r>
      <w:r>
        <w:t>(4), 240–242. https://doi.org/10.1016/j.pediatrneurol.2012.01.011</w:t>
      </w:r>
    </w:p>
    <w:p w14:paraId="6DD9E422" w14:textId="77777777" w:rsidR="00AC58E9" w:rsidRDefault="00AC58E9" w:rsidP="00995249">
      <w:pPr>
        <w:pStyle w:val="Bibliography"/>
        <w:spacing w:before="120" w:after="120"/>
      </w:pPr>
      <w:proofErr w:type="spellStart"/>
      <w:r>
        <w:t>Djukic</w:t>
      </w:r>
      <w:proofErr w:type="spellEnd"/>
      <w:r>
        <w:t xml:space="preserve">, A., </w:t>
      </w:r>
      <w:proofErr w:type="spellStart"/>
      <w:r>
        <w:t>Valicenti</w:t>
      </w:r>
      <w:proofErr w:type="spellEnd"/>
      <w:r>
        <w:t xml:space="preserve"> McDermott, M., </w:t>
      </w:r>
      <w:proofErr w:type="spellStart"/>
      <w:r>
        <w:t>Mavrommatis</w:t>
      </w:r>
      <w:proofErr w:type="spellEnd"/>
      <w:r>
        <w:t xml:space="preserve">, K., &amp; Martins, C. L. (2012). Rett Syndrome: Basic Features of Visual Processing—A Pilot Study of Eye-Tracking. </w:t>
      </w:r>
      <w:r>
        <w:rPr>
          <w:i/>
          <w:iCs/>
        </w:rPr>
        <w:t>Pediatric Neurology</w:t>
      </w:r>
      <w:r>
        <w:t xml:space="preserve">, </w:t>
      </w:r>
      <w:r>
        <w:rPr>
          <w:i/>
          <w:iCs/>
        </w:rPr>
        <w:t>47</w:t>
      </w:r>
      <w:r>
        <w:t>(1), 25–29. https://doi.org/10.1016/j.pediatrneurol.2012.04.009</w:t>
      </w:r>
    </w:p>
    <w:p w14:paraId="5B11D852" w14:textId="77777777" w:rsidR="00AC58E9" w:rsidRDefault="00AC58E9" w:rsidP="00995249">
      <w:pPr>
        <w:pStyle w:val="Bibliography"/>
        <w:spacing w:before="120" w:after="120"/>
      </w:pPr>
      <w:r>
        <w:t xml:space="preserve">Donato, F., </w:t>
      </w:r>
      <w:proofErr w:type="spellStart"/>
      <w:r>
        <w:t>Rompani</w:t>
      </w:r>
      <w:proofErr w:type="spellEnd"/>
      <w:r>
        <w:t xml:space="preserve">, S. B., &amp; Caroni, P. (2013). Parvalbumin-expressing basket-cell network plasticity induced by experience regulates adult learning. </w:t>
      </w:r>
      <w:r>
        <w:rPr>
          <w:i/>
          <w:iCs/>
        </w:rPr>
        <w:t>Nature</w:t>
      </w:r>
      <w:r>
        <w:t xml:space="preserve">, </w:t>
      </w:r>
      <w:r>
        <w:rPr>
          <w:i/>
          <w:iCs/>
        </w:rPr>
        <w:t>504</w:t>
      </w:r>
      <w:r>
        <w:t>(7479), 272–276. https://doi.org/10.1038/nature12866</w:t>
      </w:r>
    </w:p>
    <w:p w14:paraId="56A4B840" w14:textId="77777777" w:rsidR="00AC58E9" w:rsidRDefault="00AC58E9" w:rsidP="00995249">
      <w:pPr>
        <w:pStyle w:val="Bibliography"/>
        <w:spacing w:before="120" w:after="120"/>
      </w:pPr>
      <w:r>
        <w:t xml:space="preserve">Dunlap, A. G., </w:t>
      </w:r>
      <w:proofErr w:type="spellStart"/>
      <w:r>
        <w:t>Besosa</w:t>
      </w:r>
      <w:proofErr w:type="spellEnd"/>
      <w:r>
        <w:t xml:space="preserve">, C., Pascual, L. M., Chong, K. K., </w:t>
      </w:r>
      <w:proofErr w:type="spellStart"/>
      <w:r>
        <w:t>Walum</w:t>
      </w:r>
      <w:proofErr w:type="spellEnd"/>
      <w:r>
        <w:t xml:space="preserve">, H., </w:t>
      </w:r>
      <w:proofErr w:type="spellStart"/>
      <w:r>
        <w:t>Kacsoh</w:t>
      </w:r>
      <w:proofErr w:type="spellEnd"/>
      <w:r>
        <w:t xml:space="preserve">, D. B., </w:t>
      </w:r>
      <w:proofErr w:type="spellStart"/>
      <w:r>
        <w:t>Tankeu</w:t>
      </w:r>
      <w:proofErr w:type="spellEnd"/>
      <w:r>
        <w:t xml:space="preserve">, B. B., Lu, K., &amp; Liu, R. C. (2020). Becoming a better parent: Mice learn sounds that improve </w:t>
      </w:r>
      <w:proofErr w:type="gramStart"/>
      <w:r>
        <w:t>a stereotyped</w:t>
      </w:r>
      <w:proofErr w:type="gramEnd"/>
      <w:r>
        <w:t xml:space="preserve"> maternal behavior. </w:t>
      </w:r>
      <w:r>
        <w:rPr>
          <w:i/>
          <w:iCs/>
        </w:rPr>
        <w:t>Hormones and Behavior</w:t>
      </w:r>
      <w:r>
        <w:t xml:space="preserve">, </w:t>
      </w:r>
      <w:r>
        <w:rPr>
          <w:i/>
          <w:iCs/>
        </w:rPr>
        <w:t>124</w:t>
      </w:r>
      <w:r>
        <w:t>, 104779. https://doi.org/10.1016/j.yhbeh.2020.104779</w:t>
      </w:r>
    </w:p>
    <w:p w14:paraId="083D4FC3" w14:textId="77777777" w:rsidR="00AC58E9" w:rsidRDefault="00AC58E9" w:rsidP="00995249">
      <w:pPr>
        <w:pStyle w:val="Bibliography"/>
        <w:spacing w:before="120" w:after="120"/>
      </w:pPr>
      <w:r>
        <w:t xml:space="preserve">Durand, S., Patrizi, A., Quast, K. B., </w:t>
      </w:r>
      <w:proofErr w:type="spellStart"/>
      <w:r>
        <w:t>Hachigian</w:t>
      </w:r>
      <w:proofErr w:type="spellEnd"/>
      <w:r>
        <w:t xml:space="preserve">, L., Pavlyuk, R., Saxena, A., </w:t>
      </w:r>
      <w:proofErr w:type="spellStart"/>
      <w:r>
        <w:t>Carninci</w:t>
      </w:r>
      <w:proofErr w:type="spellEnd"/>
      <w:r>
        <w:t xml:space="preserve">, P., </w:t>
      </w:r>
      <w:proofErr w:type="spellStart"/>
      <w:r>
        <w:t>Hensch</w:t>
      </w:r>
      <w:proofErr w:type="spellEnd"/>
      <w:r>
        <w:t xml:space="preserve">, T. K., &amp; </w:t>
      </w:r>
      <w:proofErr w:type="spellStart"/>
      <w:r>
        <w:t>Fagiolini</w:t>
      </w:r>
      <w:proofErr w:type="spellEnd"/>
      <w:r>
        <w:t xml:space="preserve">, M. (2012). NMDA Receptor Regulation Prevents Regression of Visual Cortical Function in the Absence of Mecp2. </w:t>
      </w:r>
      <w:r>
        <w:rPr>
          <w:i/>
          <w:iCs/>
        </w:rPr>
        <w:t>Neuron</w:t>
      </w:r>
      <w:r>
        <w:t xml:space="preserve">, </w:t>
      </w:r>
      <w:r>
        <w:rPr>
          <w:i/>
          <w:iCs/>
        </w:rPr>
        <w:t>76</w:t>
      </w:r>
      <w:r>
        <w:t>(6), 1078–1090. https://doi.org/10.1016/j.neuron.2012.12.004</w:t>
      </w:r>
    </w:p>
    <w:p w14:paraId="33299D85" w14:textId="77777777" w:rsidR="00AC58E9" w:rsidRDefault="00AC58E9" w:rsidP="00995249">
      <w:pPr>
        <w:pStyle w:val="Bibliography"/>
        <w:spacing w:before="120" w:after="120"/>
      </w:pPr>
      <w:proofErr w:type="spellStart"/>
      <w:r>
        <w:lastRenderedPageBreak/>
        <w:t>Dvorkin</w:t>
      </w:r>
      <w:proofErr w:type="spellEnd"/>
      <w:r>
        <w:t xml:space="preserve">, R., &amp; Shea, S. D. (2022). Precise and Pervasive Phasic Bursting in Locus Coeruleus during Maternal Behavior in Mice. </w:t>
      </w:r>
      <w:r>
        <w:rPr>
          <w:i/>
          <w:iCs/>
        </w:rPr>
        <w:t>The Journal of Neuroscience</w:t>
      </w:r>
      <w:r>
        <w:t xml:space="preserve">, </w:t>
      </w:r>
      <w:r>
        <w:rPr>
          <w:i/>
          <w:iCs/>
        </w:rPr>
        <w:t>42</w:t>
      </w:r>
      <w:r>
        <w:t>(14), 2986–2999. https://doi.org/10.1523/JNEUROSCI.0938-21.2022</w:t>
      </w:r>
    </w:p>
    <w:p w14:paraId="5E8CBB33" w14:textId="77777777" w:rsidR="00AC58E9" w:rsidRDefault="00AC58E9" w:rsidP="00995249">
      <w:pPr>
        <w:pStyle w:val="Bibliography"/>
        <w:spacing w:before="120" w:after="120"/>
      </w:pPr>
      <w:r>
        <w:t xml:space="preserve">Ehret, G., Koch, M., Haack, B., &amp; </w:t>
      </w:r>
      <w:proofErr w:type="spellStart"/>
      <w:r>
        <w:t>Markl</w:t>
      </w:r>
      <w:proofErr w:type="spellEnd"/>
      <w:r>
        <w:t xml:space="preserve">, H. (1987). Sex and parental experience determine the onset of an instinctive behavior in mice. </w:t>
      </w:r>
      <w:proofErr w:type="spellStart"/>
      <w:r>
        <w:rPr>
          <w:i/>
          <w:iCs/>
        </w:rPr>
        <w:t>Naturwissenschaften</w:t>
      </w:r>
      <w:proofErr w:type="spellEnd"/>
      <w:r>
        <w:t xml:space="preserve">, </w:t>
      </w:r>
      <w:r>
        <w:rPr>
          <w:i/>
          <w:iCs/>
        </w:rPr>
        <w:t>74</w:t>
      </w:r>
      <w:r>
        <w:t>(1), 47–47. https://doi.org/10.1007/BF00367047</w:t>
      </w:r>
    </w:p>
    <w:p w14:paraId="57F68318" w14:textId="77777777" w:rsidR="00AC58E9" w:rsidRDefault="00AC58E9" w:rsidP="00995249">
      <w:pPr>
        <w:pStyle w:val="Bibliography"/>
        <w:spacing w:before="120" w:after="120"/>
      </w:pPr>
      <w:r>
        <w:t xml:space="preserve">Ehrhart, F., Jacobsen, A., </w:t>
      </w:r>
      <w:proofErr w:type="spellStart"/>
      <w:r>
        <w:t>Rigau</w:t>
      </w:r>
      <w:proofErr w:type="spellEnd"/>
      <w:r>
        <w:t xml:space="preserve">, M., </w:t>
      </w:r>
      <w:proofErr w:type="spellStart"/>
      <w:r>
        <w:t>Bosio</w:t>
      </w:r>
      <w:proofErr w:type="spellEnd"/>
      <w:r>
        <w:t xml:space="preserve">, M., </w:t>
      </w:r>
      <w:proofErr w:type="spellStart"/>
      <w:r>
        <w:t>Kaliyaperumal</w:t>
      </w:r>
      <w:proofErr w:type="spellEnd"/>
      <w:r>
        <w:t xml:space="preserve">, R., Laros, J. F. J., </w:t>
      </w:r>
      <w:proofErr w:type="spellStart"/>
      <w:r>
        <w:t>Willighagen</w:t>
      </w:r>
      <w:proofErr w:type="spellEnd"/>
      <w:r>
        <w:t xml:space="preserve">, E. L., Valencia, A., </w:t>
      </w:r>
      <w:proofErr w:type="spellStart"/>
      <w:r>
        <w:t>Roos</w:t>
      </w:r>
      <w:proofErr w:type="spellEnd"/>
      <w:r>
        <w:t xml:space="preserve">, M., Capella-Gutierrez, S., </w:t>
      </w:r>
      <w:proofErr w:type="spellStart"/>
      <w:r>
        <w:t>Curfs</w:t>
      </w:r>
      <w:proofErr w:type="spellEnd"/>
      <w:r>
        <w:t xml:space="preserve">, L. M. G., &amp; </w:t>
      </w:r>
      <w:proofErr w:type="spellStart"/>
      <w:r>
        <w:t>Evelo</w:t>
      </w:r>
      <w:proofErr w:type="spellEnd"/>
      <w:r>
        <w:t xml:space="preserve">, C. T. (2021). A catalogue of 863 Rett-syndrome-causing MECP2 mutations and lessons learned from data integration. </w:t>
      </w:r>
      <w:r>
        <w:rPr>
          <w:i/>
          <w:iCs/>
        </w:rPr>
        <w:t>Scientific Data</w:t>
      </w:r>
      <w:r>
        <w:t xml:space="preserve">, </w:t>
      </w:r>
      <w:r>
        <w:rPr>
          <w:i/>
          <w:iCs/>
        </w:rPr>
        <w:t>8</w:t>
      </w:r>
      <w:r>
        <w:t>(1), 10. https://doi.org/10.1038/s41597-020-00794-7</w:t>
      </w:r>
    </w:p>
    <w:p w14:paraId="27101B51" w14:textId="77777777" w:rsidR="00AC58E9" w:rsidRDefault="00AC58E9" w:rsidP="00995249">
      <w:pPr>
        <w:pStyle w:val="Bibliography"/>
        <w:spacing w:before="120" w:after="120"/>
      </w:pPr>
      <w:proofErr w:type="spellStart"/>
      <w:r>
        <w:t>Einspieler</w:t>
      </w:r>
      <w:proofErr w:type="spellEnd"/>
      <w:r>
        <w:t xml:space="preserve">, C., &amp; </w:t>
      </w:r>
      <w:proofErr w:type="spellStart"/>
      <w:r>
        <w:t>Marschik</w:t>
      </w:r>
      <w:proofErr w:type="spellEnd"/>
      <w:r>
        <w:t xml:space="preserve">, P. B. (2019). Regression in Rett syndrome: Developmental pathways to its onset. </w:t>
      </w:r>
      <w:r>
        <w:rPr>
          <w:i/>
          <w:iCs/>
        </w:rPr>
        <w:t>Neuroscience &amp; Biobehavioral Reviews</w:t>
      </w:r>
      <w:r>
        <w:t xml:space="preserve">, </w:t>
      </w:r>
      <w:r>
        <w:rPr>
          <w:i/>
          <w:iCs/>
        </w:rPr>
        <w:t>98</w:t>
      </w:r>
      <w:r>
        <w:t>, 320–332. https://doi.org/10.1016/j.neubiorev.2019.01.028</w:t>
      </w:r>
    </w:p>
    <w:p w14:paraId="2FF4C5F9" w14:textId="77777777" w:rsidR="00AC58E9" w:rsidRDefault="00AC58E9" w:rsidP="00995249">
      <w:pPr>
        <w:pStyle w:val="Bibliography"/>
        <w:spacing w:before="120" w:after="120"/>
      </w:pPr>
      <w:r>
        <w:t xml:space="preserve">Emery, B. A., Everett, M., Dunn, L. R., Bun Lau, B. Y., &amp; Krishnan, K. (2022). </w:t>
      </w:r>
      <w:r>
        <w:rPr>
          <w:i/>
          <w:iCs/>
        </w:rPr>
        <w:t>CDKL5 deficiency results in atypical subregion-specific expression of perineuronal nets during mouse visual critical period</w:t>
      </w:r>
      <w:r>
        <w:t xml:space="preserve"> [Preprint]. Neuroscience. https://doi.org/10.1101/2022.08.31.505900</w:t>
      </w:r>
    </w:p>
    <w:p w14:paraId="5C5BA93D" w14:textId="77777777" w:rsidR="00AC58E9" w:rsidRDefault="00AC58E9" w:rsidP="00995249">
      <w:pPr>
        <w:pStyle w:val="Bibliography"/>
        <w:spacing w:before="120" w:after="120"/>
      </w:pPr>
      <w:proofErr w:type="spellStart"/>
      <w:r>
        <w:t>Fagiolini</w:t>
      </w:r>
      <w:proofErr w:type="spellEnd"/>
      <w:r>
        <w:t xml:space="preserve">, M., Patrizi, A., LeBlanc, J., </w:t>
      </w:r>
      <w:proofErr w:type="spellStart"/>
      <w:r>
        <w:t>Jin</w:t>
      </w:r>
      <w:proofErr w:type="spellEnd"/>
      <w:r>
        <w:t xml:space="preserve">, L.-W., </w:t>
      </w:r>
      <w:proofErr w:type="spellStart"/>
      <w:r>
        <w:t>Maezawa</w:t>
      </w:r>
      <w:proofErr w:type="spellEnd"/>
      <w:r>
        <w:t xml:space="preserve">, I., </w:t>
      </w:r>
      <w:proofErr w:type="spellStart"/>
      <w:r>
        <w:t>Sinnett</w:t>
      </w:r>
      <w:proofErr w:type="spellEnd"/>
      <w:r>
        <w:t xml:space="preserve">, S., Gray, S. J., </w:t>
      </w:r>
      <w:proofErr w:type="spellStart"/>
      <w:r>
        <w:t>Molholm</w:t>
      </w:r>
      <w:proofErr w:type="spellEnd"/>
      <w:r>
        <w:t xml:space="preserve">, S., Foxe, J. J., Johnston, M. V., Naidu, S., Blue, M., Hossain, A., Kadam, S., Zhao, X., Chang, Q., Zhou, Z., &amp; </w:t>
      </w:r>
      <w:proofErr w:type="spellStart"/>
      <w:r>
        <w:t>Zoghbi</w:t>
      </w:r>
      <w:proofErr w:type="spellEnd"/>
      <w:r>
        <w:t xml:space="preserve">, H. (2020). Intellectual and Developmental Disabilities Research Centers: A Multidisciplinary Approach to Understand the Pathogenesis of Methyl-CpG Binding Protein 2-related Disorders. </w:t>
      </w:r>
      <w:r>
        <w:rPr>
          <w:i/>
          <w:iCs/>
        </w:rPr>
        <w:t>Neuroscience</w:t>
      </w:r>
      <w:r>
        <w:t xml:space="preserve">, </w:t>
      </w:r>
      <w:r>
        <w:rPr>
          <w:i/>
          <w:iCs/>
        </w:rPr>
        <w:t>445</w:t>
      </w:r>
      <w:r>
        <w:t>, 190–206. https://doi.org/10.1016/j.neuroscience.2020.04.037</w:t>
      </w:r>
    </w:p>
    <w:p w14:paraId="43786373" w14:textId="77777777" w:rsidR="00AC58E9" w:rsidRDefault="00AC58E9" w:rsidP="00995249">
      <w:pPr>
        <w:pStyle w:val="Bibliography"/>
        <w:spacing w:before="120" w:after="120"/>
      </w:pPr>
      <w:proofErr w:type="spellStart"/>
      <w:r>
        <w:t>Fornasiero</w:t>
      </w:r>
      <w:proofErr w:type="spellEnd"/>
      <w:r>
        <w:t xml:space="preserve">, E. F., </w:t>
      </w:r>
      <w:proofErr w:type="spellStart"/>
      <w:r>
        <w:t>Mandad</w:t>
      </w:r>
      <w:proofErr w:type="spellEnd"/>
      <w:r>
        <w:t xml:space="preserve">, S., </w:t>
      </w:r>
      <w:proofErr w:type="spellStart"/>
      <w:r>
        <w:t>Wildhagen</w:t>
      </w:r>
      <w:proofErr w:type="spellEnd"/>
      <w:r>
        <w:t xml:space="preserve">, H., </w:t>
      </w:r>
      <w:proofErr w:type="spellStart"/>
      <w:r>
        <w:t>Alevra</w:t>
      </w:r>
      <w:proofErr w:type="spellEnd"/>
      <w:r>
        <w:t xml:space="preserve">, M., </w:t>
      </w:r>
      <w:proofErr w:type="spellStart"/>
      <w:r>
        <w:t>Rammner</w:t>
      </w:r>
      <w:proofErr w:type="spellEnd"/>
      <w:r>
        <w:t xml:space="preserve">, B., </w:t>
      </w:r>
      <w:proofErr w:type="spellStart"/>
      <w:r>
        <w:t>Keihani</w:t>
      </w:r>
      <w:proofErr w:type="spellEnd"/>
      <w:r>
        <w:t xml:space="preserve">, S., </w:t>
      </w:r>
      <w:proofErr w:type="spellStart"/>
      <w:r>
        <w:t>Opazo</w:t>
      </w:r>
      <w:proofErr w:type="spellEnd"/>
      <w:r>
        <w:t xml:space="preserve">, F., Urban, I., </w:t>
      </w:r>
      <w:proofErr w:type="spellStart"/>
      <w:r>
        <w:t>Ischebeck</w:t>
      </w:r>
      <w:proofErr w:type="spellEnd"/>
      <w:r>
        <w:t xml:space="preserve">, T., </w:t>
      </w:r>
      <w:proofErr w:type="spellStart"/>
      <w:r>
        <w:t>Sakib</w:t>
      </w:r>
      <w:proofErr w:type="spellEnd"/>
      <w:r>
        <w:t xml:space="preserve">, M. S., </w:t>
      </w:r>
      <w:proofErr w:type="spellStart"/>
      <w:r>
        <w:t>Fard</w:t>
      </w:r>
      <w:proofErr w:type="spellEnd"/>
      <w:r>
        <w:t xml:space="preserve">, M. K., </w:t>
      </w:r>
      <w:proofErr w:type="spellStart"/>
      <w:r>
        <w:t>Kirli</w:t>
      </w:r>
      <w:proofErr w:type="spellEnd"/>
      <w:r>
        <w:t xml:space="preserve">, K., Centeno, T. P., Vidal, R. O., Rahman, R.-U., Benito, E., Fischer, A., </w:t>
      </w:r>
      <w:proofErr w:type="spellStart"/>
      <w:r>
        <w:t>Dennerlein</w:t>
      </w:r>
      <w:proofErr w:type="spellEnd"/>
      <w:r>
        <w:t xml:space="preserve">, S., </w:t>
      </w:r>
      <w:proofErr w:type="spellStart"/>
      <w:r>
        <w:t>Rehling</w:t>
      </w:r>
      <w:proofErr w:type="spellEnd"/>
      <w:r>
        <w:t xml:space="preserve">, P., … Rizzoli, S. O. (2018). Precisely measured protein lifetimes in the mouse brain reveal differences across tissues and subcellular fractions. </w:t>
      </w:r>
      <w:r>
        <w:rPr>
          <w:i/>
          <w:iCs/>
        </w:rPr>
        <w:t>Nature Communications</w:t>
      </w:r>
      <w:r>
        <w:t xml:space="preserve">, </w:t>
      </w:r>
      <w:r>
        <w:rPr>
          <w:i/>
          <w:iCs/>
        </w:rPr>
        <w:t>9</w:t>
      </w:r>
      <w:r>
        <w:t>(1), 4230. https://doi.org/10.1038/s41467-018-06519-0</w:t>
      </w:r>
    </w:p>
    <w:p w14:paraId="7C8C07E4" w14:textId="77777777" w:rsidR="00AC58E9" w:rsidRDefault="00AC58E9" w:rsidP="00995249">
      <w:pPr>
        <w:pStyle w:val="Bibliography"/>
        <w:spacing w:before="120" w:after="120"/>
      </w:pPr>
      <w:r>
        <w:t xml:space="preserve">Gandhi, T., Liu, C.-C., </w:t>
      </w:r>
      <w:proofErr w:type="spellStart"/>
      <w:r>
        <w:t>Adeyelu</w:t>
      </w:r>
      <w:proofErr w:type="spellEnd"/>
      <w:r>
        <w:t xml:space="preserve">, T. T., </w:t>
      </w:r>
      <w:proofErr w:type="spellStart"/>
      <w:r>
        <w:t>Canepa</w:t>
      </w:r>
      <w:proofErr w:type="spellEnd"/>
      <w:r>
        <w:t xml:space="preserve">, C. R., &amp; Lee, C. C. (2023). Behavioral regulation by perineuronal nets in the prefrontal cortex of the CNTNAP2 mouse model of autism spectrum disorder. </w:t>
      </w:r>
      <w:r>
        <w:rPr>
          <w:i/>
          <w:iCs/>
        </w:rPr>
        <w:t>Frontiers in Behavioral Neuroscience</w:t>
      </w:r>
      <w:r>
        <w:t xml:space="preserve">, </w:t>
      </w:r>
      <w:r>
        <w:rPr>
          <w:i/>
          <w:iCs/>
        </w:rPr>
        <w:t>17</w:t>
      </w:r>
      <w:r>
        <w:t>, 1114789. https://doi.org/10.3389/fnbeh.2023.1114789</w:t>
      </w:r>
    </w:p>
    <w:p w14:paraId="2317C338" w14:textId="77777777" w:rsidR="00AC58E9" w:rsidRDefault="00AC58E9" w:rsidP="00995249">
      <w:pPr>
        <w:pStyle w:val="Bibliography"/>
        <w:spacing w:before="120" w:after="120"/>
      </w:pPr>
      <w:r>
        <w:t xml:space="preserve">Gao, J., </w:t>
      </w:r>
      <w:proofErr w:type="spellStart"/>
      <w:r>
        <w:t>Nie</w:t>
      </w:r>
      <w:proofErr w:type="spellEnd"/>
      <w:r>
        <w:t xml:space="preserve">, L., Li, Y., &amp; Li, M. (2020). Serotonin 5-HT2A and 5-HT2C receptors regulate rat maternal behavior through distinct behavioral and neural mechanisms. </w:t>
      </w:r>
      <w:r>
        <w:rPr>
          <w:i/>
          <w:iCs/>
        </w:rPr>
        <w:t>Neuropharmacology</w:t>
      </w:r>
      <w:r>
        <w:t xml:space="preserve">, </w:t>
      </w:r>
      <w:r>
        <w:rPr>
          <w:i/>
          <w:iCs/>
        </w:rPr>
        <w:t>162</w:t>
      </w:r>
      <w:r>
        <w:t>, 107848. https://doi.org/10.1016/j.neuropharm.2019.107848</w:t>
      </w:r>
    </w:p>
    <w:p w14:paraId="61A90BE4" w14:textId="77777777" w:rsidR="00AC58E9" w:rsidRDefault="00AC58E9" w:rsidP="00995249">
      <w:pPr>
        <w:pStyle w:val="Bibliography"/>
        <w:spacing w:before="120" w:after="120"/>
      </w:pPr>
      <w:r>
        <w:t xml:space="preserve">Gao, J., Wu, R., Davis, C., &amp; Li, M. (2018). Activation of 5-HT2A receptor disrupts rat maternal behavior. </w:t>
      </w:r>
      <w:r>
        <w:rPr>
          <w:i/>
          <w:iCs/>
        </w:rPr>
        <w:t>Neuropharmacology</w:t>
      </w:r>
      <w:r>
        <w:t xml:space="preserve">, </w:t>
      </w:r>
      <w:r>
        <w:rPr>
          <w:i/>
          <w:iCs/>
        </w:rPr>
        <w:t>128</w:t>
      </w:r>
      <w:r>
        <w:t>, 96–105. https://doi.org/10.1016/j.neuropharm.2017.09.037</w:t>
      </w:r>
    </w:p>
    <w:p w14:paraId="2D3A0DC9" w14:textId="77777777" w:rsidR="00AC58E9" w:rsidRDefault="00AC58E9" w:rsidP="00995249">
      <w:pPr>
        <w:pStyle w:val="Bibliography"/>
        <w:spacing w:before="120" w:after="120"/>
      </w:pPr>
      <w:r>
        <w:lastRenderedPageBreak/>
        <w:t xml:space="preserve">Garg, S. K., </w:t>
      </w:r>
      <w:proofErr w:type="spellStart"/>
      <w:r>
        <w:t>Lioy</w:t>
      </w:r>
      <w:proofErr w:type="spellEnd"/>
      <w:r>
        <w:t xml:space="preserve">, D. T., Cheval, H., McGann, J. C., Bissonnette, J. M., Murtha, M. J., Foust, K. D., </w:t>
      </w:r>
      <w:proofErr w:type="spellStart"/>
      <w:r>
        <w:t>Kaspar</w:t>
      </w:r>
      <w:proofErr w:type="spellEnd"/>
      <w:r>
        <w:t xml:space="preserve">, B. K., Bird, A., &amp; Mandel, G. (2013). Systemic Delivery of MeCP2 Rescues Behavioral and Cellular Deficits in Female Mouse Models of Rett Syndrome. </w:t>
      </w:r>
      <w:r>
        <w:rPr>
          <w:i/>
          <w:iCs/>
        </w:rPr>
        <w:t>Journal of Neuroscience</w:t>
      </w:r>
      <w:r>
        <w:t xml:space="preserve">, </w:t>
      </w:r>
      <w:r>
        <w:rPr>
          <w:i/>
          <w:iCs/>
        </w:rPr>
        <w:t>33</w:t>
      </w:r>
      <w:r>
        <w:t>(34), 13612–13620. https://doi.org/10.1523/JNEUROSCI.1854-13.2013</w:t>
      </w:r>
    </w:p>
    <w:p w14:paraId="272F9756" w14:textId="77777777" w:rsidR="00AC58E9" w:rsidRDefault="00AC58E9" w:rsidP="00995249">
      <w:pPr>
        <w:pStyle w:val="Bibliography"/>
        <w:spacing w:before="120" w:after="120"/>
      </w:pPr>
      <w:proofErr w:type="spellStart"/>
      <w:r>
        <w:t>Garré</w:t>
      </w:r>
      <w:proofErr w:type="spellEnd"/>
      <w:r>
        <w:t xml:space="preserve">, J. M., Silva, H. M., </w:t>
      </w:r>
      <w:proofErr w:type="spellStart"/>
      <w:r>
        <w:t>Lafaille</w:t>
      </w:r>
      <w:proofErr w:type="spellEnd"/>
      <w:r>
        <w:t xml:space="preserve">, J. J., &amp; Yang, G. (2020). P2X7 receptor inhibition ameliorates dendritic spine pathology and social behavioral deficits in Rett syndrome mice. </w:t>
      </w:r>
      <w:r>
        <w:rPr>
          <w:i/>
          <w:iCs/>
        </w:rPr>
        <w:t>Nature Communications</w:t>
      </w:r>
      <w:r>
        <w:t xml:space="preserve">, </w:t>
      </w:r>
      <w:r>
        <w:rPr>
          <w:i/>
          <w:iCs/>
        </w:rPr>
        <w:t>11</w:t>
      </w:r>
      <w:r>
        <w:t>(1), 1784. https://doi.org/10.1038/s41467-020-15590-5</w:t>
      </w:r>
    </w:p>
    <w:p w14:paraId="67CD845F" w14:textId="77777777" w:rsidR="00AC58E9" w:rsidRDefault="00AC58E9" w:rsidP="00995249">
      <w:pPr>
        <w:pStyle w:val="Bibliography"/>
        <w:spacing w:before="120" w:after="120"/>
      </w:pPr>
      <w:r>
        <w:t xml:space="preserve">Gemelli, T., Berton, O., Nelson, E. D., </w:t>
      </w:r>
      <w:proofErr w:type="spellStart"/>
      <w:r>
        <w:t>Perrotti</w:t>
      </w:r>
      <w:proofErr w:type="spellEnd"/>
      <w:r>
        <w:t xml:space="preserve">, L. I., </w:t>
      </w:r>
      <w:proofErr w:type="spellStart"/>
      <w:r>
        <w:t>Jaenisch</w:t>
      </w:r>
      <w:proofErr w:type="spellEnd"/>
      <w:r>
        <w:t xml:space="preserve">, R., &amp; </w:t>
      </w:r>
      <w:proofErr w:type="spellStart"/>
      <w:r>
        <w:t>Monteggia</w:t>
      </w:r>
      <w:proofErr w:type="spellEnd"/>
      <w:r>
        <w:t xml:space="preserve">, L. M. (2006). Postnatal Loss of Methyl-CpG Binding Protein 2 in the Forebrain is Sufficient to Mediate Behavioral Aspects of Rett Syndrome in Mice. </w:t>
      </w:r>
      <w:r>
        <w:rPr>
          <w:i/>
          <w:iCs/>
        </w:rPr>
        <w:t>Biological Psychiatry</w:t>
      </w:r>
      <w:r>
        <w:t xml:space="preserve">, </w:t>
      </w:r>
      <w:r>
        <w:rPr>
          <w:i/>
          <w:iCs/>
        </w:rPr>
        <w:t>59</w:t>
      </w:r>
      <w:r>
        <w:t>(5), 468–476. https://doi.org/10.1016/j.biopsych.2005.07.025</w:t>
      </w:r>
    </w:p>
    <w:p w14:paraId="525C3150" w14:textId="77777777" w:rsidR="00AC58E9" w:rsidRDefault="00AC58E9" w:rsidP="00995249">
      <w:pPr>
        <w:pStyle w:val="Bibliography"/>
        <w:spacing w:before="120" w:after="120"/>
      </w:pPr>
      <w:r>
        <w:t xml:space="preserve">Goffin, D., Allen, M., Zhang, L., Amorim, M., Wang, I.-T. J., Reyes, A.-R. S., Mercado-Berton, A., Ong, C., Cohen, S., Hu, L., </w:t>
      </w:r>
      <w:proofErr w:type="spellStart"/>
      <w:r>
        <w:t>Blendy</w:t>
      </w:r>
      <w:proofErr w:type="spellEnd"/>
      <w:r>
        <w:t xml:space="preserve">, J. A., Carlson, G. C., Siegel, S. J., Greenberg, M. E., &amp; Zhou, Z. (2012). Rett syndrome mutation MeCP2 T158A disrupts DNA binding, protein stability and ERP responses. </w:t>
      </w:r>
      <w:r>
        <w:rPr>
          <w:i/>
          <w:iCs/>
        </w:rPr>
        <w:t>Nature Neuroscience</w:t>
      </w:r>
      <w:r>
        <w:t xml:space="preserve">, </w:t>
      </w:r>
      <w:r>
        <w:rPr>
          <w:i/>
          <w:iCs/>
        </w:rPr>
        <w:t>15</w:t>
      </w:r>
      <w:r>
        <w:t>(2), 274–283. https://doi.org/10.1038/nn.2997</w:t>
      </w:r>
    </w:p>
    <w:p w14:paraId="35DCAD1E" w14:textId="77777777" w:rsidR="00AC58E9" w:rsidRDefault="00AC58E9" w:rsidP="00995249">
      <w:pPr>
        <w:pStyle w:val="Bibliography"/>
        <w:spacing w:before="120" w:after="120"/>
      </w:pPr>
      <w:r>
        <w:t xml:space="preserve">Goffin, D., </w:t>
      </w:r>
      <w:proofErr w:type="spellStart"/>
      <w:r>
        <w:t>Brodkin</w:t>
      </w:r>
      <w:proofErr w:type="spellEnd"/>
      <w:r>
        <w:t xml:space="preserve">, E. S., </w:t>
      </w:r>
      <w:proofErr w:type="spellStart"/>
      <w:r>
        <w:t>Blendy</w:t>
      </w:r>
      <w:proofErr w:type="spellEnd"/>
      <w:r>
        <w:t xml:space="preserve">, J. A., Siegel, S. J., &amp; Zhou, Z. (2014). Cellular origins of auditory event-related potential deficits in Rett syndrome. </w:t>
      </w:r>
      <w:r>
        <w:rPr>
          <w:i/>
          <w:iCs/>
        </w:rPr>
        <w:t>Nature Neuroscience</w:t>
      </w:r>
      <w:r>
        <w:t xml:space="preserve">, </w:t>
      </w:r>
      <w:r>
        <w:rPr>
          <w:i/>
          <w:iCs/>
        </w:rPr>
        <w:t>17</w:t>
      </w:r>
      <w:r>
        <w:t>(6), 804–806. https://doi.org/10.1038/nn.3710</w:t>
      </w:r>
    </w:p>
    <w:p w14:paraId="6DEA36AE" w14:textId="77777777" w:rsidR="00AC58E9" w:rsidRDefault="00AC58E9" w:rsidP="00995249">
      <w:pPr>
        <w:pStyle w:val="Bibliography"/>
        <w:spacing w:before="120" w:after="120"/>
      </w:pPr>
      <w:proofErr w:type="spellStart"/>
      <w:r>
        <w:t>Gogliotti</w:t>
      </w:r>
      <w:proofErr w:type="spellEnd"/>
      <w:r>
        <w:t xml:space="preserve">, R. G., </w:t>
      </w:r>
      <w:proofErr w:type="spellStart"/>
      <w:r>
        <w:t>Senter</w:t>
      </w:r>
      <w:proofErr w:type="spellEnd"/>
      <w:r>
        <w:t xml:space="preserve">, R. K., Fisher, N. M., Adams, J., Zamorano, R., Walker, A. G., </w:t>
      </w:r>
      <w:proofErr w:type="spellStart"/>
      <w:r>
        <w:t>Blobaum</w:t>
      </w:r>
      <w:proofErr w:type="spellEnd"/>
      <w:r>
        <w:t xml:space="preserve">, A. L., </w:t>
      </w:r>
      <w:proofErr w:type="spellStart"/>
      <w:r>
        <w:t>Engers</w:t>
      </w:r>
      <w:proofErr w:type="spellEnd"/>
      <w:r>
        <w:t xml:space="preserve">, D. W., Hopkins, C. R., Daniels, J. S., Jones, C. K., Lindsley, C. W., Xiang, Z., Conn, P. J., &amp; </w:t>
      </w:r>
      <w:proofErr w:type="spellStart"/>
      <w:r>
        <w:t>Niswender</w:t>
      </w:r>
      <w:proofErr w:type="spellEnd"/>
      <w:r>
        <w:t xml:space="preserve">, C. M. (2017). </w:t>
      </w:r>
      <w:proofErr w:type="spellStart"/>
      <w:r>
        <w:t>MGlu</w:t>
      </w:r>
      <w:proofErr w:type="spellEnd"/>
      <w:r>
        <w:t xml:space="preserve"> </w:t>
      </w:r>
      <w:r>
        <w:rPr>
          <w:vertAlign w:val="subscript"/>
        </w:rPr>
        <w:t>7</w:t>
      </w:r>
      <w:r>
        <w:t xml:space="preserve"> potentiation rescues cognitive, social, and respiratory phenotypes in a mouse model of Rett syndrome. </w:t>
      </w:r>
      <w:r>
        <w:rPr>
          <w:i/>
          <w:iCs/>
        </w:rPr>
        <w:t>Science Translational Medicine</w:t>
      </w:r>
      <w:r>
        <w:t xml:space="preserve">, </w:t>
      </w:r>
      <w:r>
        <w:rPr>
          <w:i/>
          <w:iCs/>
        </w:rPr>
        <w:t>9</w:t>
      </w:r>
      <w:r>
        <w:t>(403), eaai7459. https://doi.org/10.1126/scitranslmed.aai7459</w:t>
      </w:r>
    </w:p>
    <w:p w14:paraId="4D40A8CC" w14:textId="77777777" w:rsidR="00AC58E9" w:rsidRDefault="00AC58E9" w:rsidP="00995249">
      <w:pPr>
        <w:pStyle w:val="Bibliography"/>
        <w:spacing w:before="120" w:after="120"/>
      </w:pPr>
      <w:proofErr w:type="spellStart"/>
      <w:r>
        <w:t>Gogliotti</w:t>
      </w:r>
      <w:proofErr w:type="spellEnd"/>
      <w:r>
        <w:t xml:space="preserve">, R. G., </w:t>
      </w:r>
      <w:proofErr w:type="spellStart"/>
      <w:r>
        <w:t>Senter</w:t>
      </w:r>
      <w:proofErr w:type="spellEnd"/>
      <w:r>
        <w:t xml:space="preserve">, R. K., Rook, J. M., Ghoshal, A., Zamorano, R., </w:t>
      </w:r>
      <w:proofErr w:type="spellStart"/>
      <w:r>
        <w:t>Malosh</w:t>
      </w:r>
      <w:proofErr w:type="spellEnd"/>
      <w:r>
        <w:t xml:space="preserve">, C., Stauffer, S. R., Bridges, T. M., Bartolome, J. M., Daniels, J. S., Jones, C. K., Lindsley, C. W., Conn, P. J., &amp; </w:t>
      </w:r>
      <w:proofErr w:type="spellStart"/>
      <w:r>
        <w:t>Niswender</w:t>
      </w:r>
      <w:proofErr w:type="spellEnd"/>
      <w:r>
        <w:t xml:space="preserve">, C. M. (2016). MGlu5 positive allosteric modulation normalizes synaptic plasticity defects and motor phenotypes in a mouse model of Rett syndrome. </w:t>
      </w:r>
      <w:r>
        <w:rPr>
          <w:i/>
          <w:iCs/>
        </w:rPr>
        <w:t>Human Molecular Genetics</w:t>
      </w:r>
      <w:r>
        <w:t xml:space="preserve">, </w:t>
      </w:r>
      <w:r>
        <w:rPr>
          <w:i/>
          <w:iCs/>
        </w:rPr>
        <w:t>25</w:t>
      </w:r>
      <w:r>
        <w:t>(10), 1990–2004. https://doi.org/10.1093/hmg/ddw074</w:t>
      </w:r>
    </w:p>
    <w:p w14:paraId="4498700D" w14:textId="77777777" w:rsidR="00AC58E9" w:rsidRDefault="00AC58E9" w:rsidP="00995249">
      <w:pPr>
        <w:pStyle w:val="Bibliography"/>
        <w:spacing w:before="120" w:after="120"/>
      </w:pPr>
      <w:proofErr w:type="spellStart"/>
      <w:r>
        <w:t>Gogolla</w:t>
      </w:r>
      <w:proofErr w:type="spellEnd"/>
      <w:r>
        <w:t xml:space="preserve">, N., Caroni, P., </w:t>
      </w:r>
      <w:proofErr w:type="spellStart"/>
      <w:r>
        <w:t>Lüthi</w:t>
      </w:r>
      <w:proofErr w:type="spellEnd"/>
      <w:r>
        <w:t xml:space="preserve">, A., &amp; </w:t>
      </w:r>
      <w:proofErr w:type="spellStart"/>
      <w:r>
        <w:t>Herry</w:t>
      </w:r>
      <w:proofErr w:type="spellEnd"/>
      <w:r>
        <w:t xml:space="preserve">, C. (2009). Perineuronal nets protect </w:t>
      </w:r>
      <w:proofErr w:type="gramStart"/>
      <w:r>
        <w:t>fear</w:t>
      </w:r>
      <w:proofErr w:type="gramEnd"/>
      <w:r>
        <w:t xml:space="preserve"> memories from erasure. </w:t>
      </w:r>
      <w:r>
        <w:rPr>
          <w:i/>
          <w:iCs/>
        </w:rPr>
        <w:t>Science (New York, N.Y.)</w:t>
      </w:r>
      <w:r>
        <w:t xml:space="preserve">, </w:t>
      </w:r>
      <w:r>
        <w:rPr>
          <w:i/>
          <w:iCs/>
        </w:rPr>
        <w:t>325</w:t>
      </w:r>
      <w:r>
        <w:t>(5945), 1258–1261. https://doi.org/10.1126/science.1174146</w:t>
      </w:r>
    </w:p>
    <w:p w14:paraId="270F89AD" w14:textId="77777777" w:rsidR="00AC58E9" w:rsidRDefault="00AC58E9" w:rsidP="00995249">
      <w:pPr>
        <w:pStyle w:val="Bibliography"/>
        <w:spacing w:before="120" w:after="120"/>
      </w:pPr>
      <w:r>
        <w:t xml:space="preserve">Goin-Kochel, R. P., </w:t>
      </w:r>
      <w:proofErr w:type="spellStart"/>
      <w:r>
        <w:t>Esler</w:t>
      </w:r>
      <w:proofErr w:type="spellEnd"/>
      <w:r>
        <w:t xml:space="preserve">, A. N., </w:t>
      </w:r>
      <w:proofErr w:type="spellStart"/>
      <w:r>
        <w:t>Kanne</w:t>
      </w:r>
      <w:proofErr w:type="spellEnd"/>
      <w:r>
        <w:t xml:space="preserve">, S. M., &amp; Hus, V. (2014). Developmental regression among children with autism spectrum disorder: Onset, duration, and effects on functional outcomes. </w:t>
      </w:r>
      <w:r>
        <w:rPr>
          <w:i/>
          <w:iCs/>
        </w:rPr>
        <w:t>Research in Autism Spectrum Disorders</w:t>
      </w:r>
      <w:r>
        <w:t xml:space="preserve">, </w:t>
      </w:r>
      <w:r>
        <w:rPr>
          <w:i/>
          <w:iCs/>
        </w:rPr>
        <w:t>8</w:t>
      </w:r>
      <w:r>
        <w:t>(7), 890–898. https://doi.org/10.1016/j.rasd.2014.04.002</w:t>
      </w:r>
    </w:p>
    <w:p w14:paraId="1A217B5B" w14:textId="77777777" w:rsidR="00AC58E9" w:rsidRDefault="00AC58E9" w:rsidP="00995249">
      <w:pPr>
        <w:pStyle w:val="Bibliography"/>
        <w:spacing w:before="120" w:after="120"/>
      </w:pPr>
      <w:r>
        <w:t xml:space="preserve">Goin-Kochel, R. P., Trinh, S., Barber, S., &amp; Bernier, R. (2017). Gene Disrupting Mutations Associated with Regression in Autism Spectrum Disorder. </w:t>
      </w:r>
      <w:r>
        <w:rPr>
          <w:i/>
          <w:iCs/>
        </w:rPr>
        <w:t xml:space="preserve">Journal of </w:t>
      </w:r>
      <w:r>
        <w:rPr>
          <w:i/>
          <w:iCs/>
        </w:rPr>
        <w:lastRenderedPageBreak/>
        <w:t>Autism and Developmental Disorders</w:t>
      </w:r>
      <w:r>
        <w:t xml:space="preserve">, </w:t>
      </w:r>
      <w:r>
        <w:rPr>
          <w:i/>
          <w:iCs/>
        </w:rPr>
        <w:t>47</w:t>
      </w:r>
      <w:r>
        <w:t>(11), 3600–3607. https://doi.org/10.1007/s10803-017-3256-4</w:t>
      </w:r>
    </w:p>
    <w:p w14:paraId="11860CCE" w14:textId="77777777" w:rsidR="00AC58E9" w:rsidRDefault="00AC58E9" w:rsidP="00995249">
      <w:pPr>
        <w:pStyle w:val="Bibliography"/>
        <w:spacing w:before="120" w:after="120"/>
      </w:pPr>
      <w:r>
        <w:t xml:space="preserve">Goldberg, W. A., Thorsen, K. L., </w:t>
      </w:r>
      <w:proofErr w:type="spellStart"/>
      <w:r>
        <w:t>Osann</w:t>
      </w:r>
      <w:proofErr w:type="spellEnd"/>
      <w:r>
        <w:t xml:space="preserve">, K., &amp; Spence, M. A. (2008). Use of Home Videotapes to Confirm Parental Reports of Regression in Autism. </w:t>
      </w:r>
      <w:r>
        <w:rPr>
          <w:i/>
          <w:iCs/>
        </w:rPr>
        <w:t>Journal of Autism and Developmental Disorders</w:t>
      </w:r>
      <w:r>
        <w:t xml:space="preserve">, </w:t>
      </w:r>
      <w:r>
        <w:rPr>
          <w:i/>
          <w:iCs/>
        </w:rPr>
        <w:t>38</w:t>
      </w:r>
      <w:r>
        <w:t>(6), 1136–1146. https://doi.org/10.1007/s10803-007-0498-6</w:t>
      </w:r>
    </w:p>
    <w:p w14:paraId="5EA5FDE5" w14:textId="77777777" w:rsidR="00AC58E9" w:rsidRDefault="00AC58E9" w:rsidP="00995249">
      <w:pPr>
        <w:pStyle w:val="Bibliography"/>
        <w:spacing w:before="120" w:after="120"/>
      </w:pPr>
      <w:r>
        <w:t xml:space="preserve">Gonzales, M. L., &amp; LaSalle, J. M. (2010). The Role of MeCP2 in Brain Development and Neurodevelopmental Disorders. </w:t>
      </w:r>
      <w:r>
        <w:rPr>
          <w:i/>
          <w:iCs/>
        </w:rPr>
        <w:t>Current Psychiatry Reports</w:t>
      </w:r>
      <w:r>
        <w:t xml:space="preserve">, </w:t>
      </w:r>
      <w:r>
        <w:rPr>
          <w:i/>
          <w:iCs/>
        </w:rPr>
        <w:t>12</w:t>
      </w:r>
      <w:r>
        <w:t>(2), 127–134. https://doi.org/10.1007/s11920-010-0097-7</w:t>
      </w:r>
    </w:p>
    <w:p w14:paraId="210A29D6" w14:textId="77777777" w:rsidR="00AC58E9" w:rsidRDefault="00AC58E9" w:rsidP="00995249">
      <w:pPr>
        <w:pStyle w:val="Bibliography"/>
        <w:spacing w:before="120" w:after="120"/>
      </w:pPr>
      <w:r>
        <w:t xml:space="preserve">Goodwin, N. L., Nilsson, S. R. O., Choong, J. J., &amp; Golden, S. A. (2022). Toward the </w:t>
      </w:r>
      <w:proofErr w:type="spellStart"/>
      <w:r>
        <w:t>explainability</w:t>
      </w:r>
      <w:proofErr w:type="spellEnd"/>
      <w:r>
        <w:t xml:space="preserve">, transparency, and universality of machine learning for behavioral classification in neuroscience. </w:t>
      </w:r>
      <w:r>
        <w:rPr>
          <w:i/>
          <w:iCs/>
        </w:rPr>
        <w:t>Current Opinion in Neurobiology</w:t>
      </w:r>
      <w:r>
        <w:t xml:space="preserve">, </w:t>
      </w:r>
      <w:r>
        <w:rPr>
          <w:i/>
          <w:iCs/>
        </w:rPr>
        <w:t>73</w:t>
      </w:r>
      <w:r>
        <w:t>, 102544. https://doi.org/10.1016/j.conb.2022.102544</w:t>
      </w:r>
    </w:p>
    <w:p w14:paraId="1DF3C2F2" w14:textId="77777777" w:rsidR="00AC58E9" w:rsidRDefault="00AC58E9" w:rsidP="00995249">
      <w:pPr>
        <w:pStyle w:val="Bibliography"/>
        <w:spacing w:before="120" w:after="120"/>
      </w:pPr>
      <w:proofErr w:type="spellStart"/>
      <w:r>
        <w:t>Gualniera</w:t>
      </w:r>
      <w:proofErr w:type="spellEnd"/>
      <w:r>
        <w:t xml:space="preserve">, L., Singh, J., Fiori, F., &amp; Santosh, P. (2021). Emotional </w:t>
      </w:r>
      <w:proofErr w:type="spellStart"/>
      <w:r>
        <w:t>Behavioural</w:t>
      </w:r>
      <w:proofErr w:type="spellEnd"/>
      <w:r>
        <w:t xml:space="preserve"> and Autonomic Dysregulation (EBAD) in Rett Syndrome – EDA and HRV monitoring using wearable sensor technology. </w:t>
      </w:r>
      <w:r>
        <w:rPr>
          <w:i/>
          <w:iCs/>
        </w:rPr>
        <w:t>Journal of Psychiatric Research</w:t>
      </w:r>
      <w:r>
        <w:t xml:space="preserve">, </w:t>
      </w:r>
      <w:r>
        <w:rPr>
          <w:i/>
          <w:iCs/>
        </w:rPr>
        <w:t>138</w:t>
      </w:r>
      <w:r>
        <w:t>, 186–193. https://doi.org/10.1016/j.jpsychires.2021.03.052</w:t>
      </w:r>
    </w:p>
    <w:p w14:paraId="2B8A8D57" w14:textId="77777777" w:rsidR="00AC58E9" w:rsidRDefault="00AC58E9" w:rsidP="00995249">
      <w:pPr>
        <w:pStyle w:val="Bibliography"/>
        <w:spacing w:before="120" w:after="120"/>
      </w:pPr>
      <w:r>
        <w:t xml:space="preserve">Guy, J., Hendrich, B., Holmes, M., Martin, J. E., &amp; Bird, A. (2001). A mouse Mecp2-null mutation causes neurological symptoms that mimic Rett syndrome. </w:t>
      </w:r>
      <w:r>
        <w:rPr>
          <w:i/>
          <w:iCs/>
        </w:rPr>
        <w:t>Nature Genetics</w:t>
      </w:r>
      <w:r>
        <w:t xml:space="preserve">, </w:t>
      </w:r>
      <w:r>
        <w:rPr>
          <w:i/>
          <w:iCs/>
        </w:rPr>
        <w:t>27</w:t>
      </w:r>
      <w:r>
        <w:t>(3), 322–326. https://doi.org/10.1038/85899</w:t>
      </w:r>
    </w:p>
    <w:p w14:paraId="7D5D0AC2" w14:textId="77777777" w:rsidR="00AC58E9" w:rsidRDefault="00AC58E9" w:rsidP="00995249">
      <w:pPr>
        <w:pStyle w:val="Bibliography"/>
        <w:spacing w:before="120" w:after="120"/>
      </w:pPr>
      <w:r>
        <w:t xml:space="preserve">Hagberg, B., Aicardi, J., Dias, K., &amp; Ramos, O. (1983). A progressive syndrome of autism, dementia, ataxia, and loss of purposeful hand use in girls: Rett’s syndrome: Report of 35 cases. </w:t>
      </w:r>
      <w:r>
        <w:rPr>
          <w:i/>
          <w:iCs/>
        </w:rPr>
        <w:t>Annals of Neurology</w:t>
      </w:r>
      <w:r>
        <w:t xml:space="preserve">, </w:t>
      </w:r>
      <w:r>
        <w:rPr>
          <w:i/>
          <w:iCs/>
        </w:rPr>
        <w:t>14</w:t>
      </w:r>
      <w:r>
        <w:t>(4), 471–479. https://doi.org/10.1002/ana.410140412</w:t>
      </w:r>
    </w:p>
    <w:p w14:paraId="7572B19B" w14:textId="77777777" w:rsidR="00AC58E9" w:rsidRDefault="00AC58E9" w:rsidP="00995249">
      <w:pPr>
        <w:pStyle w:val="Bibliography"/>
        <w:spacing w:before="120" w:after="120"/>
      </w:pPr>
      <w:r>
        <w:t xml:space="preserve">Han, Z.-A., Jeon, H. R., Kim, S. W., Park, J. Y., &amp; Chung, H. J. (2012). Clinical Characteristics of Children with Rett Syndrome. </w:t>
      </w:r>
      <w:r>
        <w:rPr>
          <w:i/>
          <w:iCs/>
        </w:rPr>
        <w:t>Annals of Rehabilitation Medicine</w:t>
      </w:r>
      <w:r>
        <w:t xml:space="preserve">, </w:t>
      </w:r>
      <w:r>
        <w:rPr>
          <w:i/>
          <w:iCs/>
        </w:rPr>
        <w:t>36</w:t>
      </w:r>
      <w:r>
        <w:t>(3), 334. https://doi.org/10.5535/arm.2012.36.3.334</w:t>
      </w:r>
    </w:p>
    <w:p w14:paraId="4C146E56" w14:textId="77777777" w:rsidR="00AC58E9" w:rsidRDefault="00AC58E9" w:rsidP="00995249">
      <w:pPr>
        <w:pStyle w:val="Bibliography"/>
        <w:spacing w:before="120" w:after="120"/>
      </w:pPr>
      <w:r>
        <w:t xml:space="preserve">Hansen, S. (1994). Maternal behavior of female rats with 6-OHDA lesions in the ventral striatum: Characterization of the pup retrieval deficit. </w:t>
      </w:r>
      <w:r>
        <w:rPr>
          <w:i/>
          <w:iCs/>
        </w:rPr>
        <w:t>Physiology &amp; Behavior</w:t>
      </w:r>
      <w:r>
        <w:t xml:space="preserve">, </w:t>
      </w:r>
      <w:r>
        <w:rPr>
          <w:i/>
          <w:iCs/>
        </w:rPr>
        <w:t>55</w:t>
      </w:r>
      <w:r>
        <w:t>(4), 615–620. https://doi.org/10.1016/0031-9384(94)90034-5</w:t>
      </w:r>
    </w:p>
    <w:p w14:paraId="46D9A9CA" w14:textId="77777777" w:rsidR="00AC58E9" w:rsidRDefault="00AC58E9" w:rsidP="00995249">
      <w:pPr>
        <w:pStyle w:val="Bibliography"/>
        <w:spacing w:before="120" w:after="120"/>
      </w:pPr>
      <w:r>
        <w:t xml:space="preserve">Hansen, S., </w:t>
      </w:r>
      <w:proofErr w:type="spellStart"/>
      <w:r>
        <w:t>Bergvall</w:t>
      </w:r>
      <w:proofErr w:type="spellEnd"/>
      <w:r>
        <w:t xml:space="preserve">, Å. H., &amp; </w:t>
      </w:r>
      <w:proofErr w:type="spellStart"/>
      <w:r>
        <w:t>Nyiredi</w:t>
      </w:r>
      <w:proofErr w:type="spellEnd"/>
      <w:r>
        <w:t xml:space="preserve">, S. (1993). Interaction with pups enhances dopamine release in the ventral striatum of maternal rats: A </w:t>
      </w:r>
      <w:proofErr w:type="spellStart"/>
      <w:r>
        <w:t>microdialysis</w:t>
      </w:r>
      <w:proofErr w:type="spellEnd"/>
      <w:r>
        <w:t xml:space="preserve"> study. </w:t>
      </w:r>
      <w:r>
        <w:rPr>
          <w:i/>
          <w:iCs/>
        </w:rPr>
        <w:t>Pharmacology Biochemistry and Behavior</w:t>
      </w:r>
      <w:r>
        <w:t xml:space="preserve">, </w:t>
      </w:r>
      <w:r>
        <w:rPr>
          <w:i/>
          <w:iCs/>
        </w:rPr>
        <w:t>45</w:t>
      </w:r>
      <w:r>
        <w:t>(3), 673–676. https://doi.org/10.1016/0091-3057(93)90523-V</w:t>
      </w:r>
    </w:p>
    <w:p w14:paraId="27538E57" w14:textId="77777777" w:rsidR="00AC58E9" w:rsidRDefault="00AC58E9" w:rsidP="00995249">
      <w:pPr>
        <w:pStyle w:val="Bibliography"/>
        <w:spacing w:before="120" w:after="120"/>
      </w:pPr>
      <w:r>
        <w:t xml:space="preserve">Hansen, S., </w:t>
      </w:r>
      <w:proofErr w:type="spellStart"/>
      <w:r>
        <w:t>Harthon</w:t>
      </w:r>
      <w:proofErr w:type="spellEnd"/>
      <w:r>
        <w:t xml:space="preserve">, C., Wallin, E., </w:t>
      </w:r>
      <w:proofErr w:type="spellStart"/>
      <w:r>
        <w:t>Löfberg</w:t>
      </w:r>
      <w:proofErr w:type="spellEnd"/>
      <w:r>
        <w:t xml:space="preserve">, L., &amp; Svensson, K. (1991a). </w:t>
      </w:r>
      <w:proofErr w:type="spellStart"/>
      <w:r>
        <w:t>Mesotelencephalic</w:t>
      </w:r>
      <w:proofErr w:type="spellEnd"/>
      <w:r>
        <w:t xml:space="preserve"> dopamine system and reproductive behavior in the female rat: Effects of ventral tegmental 6-hydroxydopamine lesions on maternal and sexual responsiveness. </w:t>
      </w:r>
      <w:r>
        <w:rPr>
          <w:i/>
          <w:iCs/>
        </w:rPr>
        <w:t>Behavioral Neuroscience</w:t>
      </w:r>
      <w:r>
        <w:t xml:space="preserve">, </w:t>
      </w:r>
      <w:r>
        <w:rPr>
          <w:i/>
          <w:iCs/>
        </w:rPr>
        <w:t>105</w:t>
      </w:r>
      <w:r>
        <w:t>(4), 588–598. https://doi.org/10.1037/0735-7044.105.4.588</w:t>
      </w:r>
    </w:p>
    <w:p w14:paraId="4B885EEB" w14:textId="77777777" w:rsidR="00AC58E9" w:rsidRDefault="00AC58E9" w:rsidP="00995249">
      <w:pPr>
        <w:pStyle w:val="Bibliography"/>
        <w:spacing w:before="120" w:after="120"/>
      </w:pPr>
      <w:r>
        <w:t xml:space="preserve">Hansen, S., </w:t>
      </w:r>
      <w:proofErr w:type="spellStart"/>
      <w:r>
        <w:t>Harthon</w:t>
      </w:r>
      <w:proofErr w:type="spellEnd"/>
      <w:r>
        <w:t xml:space="preserve">, C., Wallin, E., </w:t>
      </w:r>
      <w:proofErr w:type="spellStart"/>
      <w:r>
        <w:t>Löfberg</w:t>
      </w:r>
      <w:proofErr w:type="spellEnd"/>
      <w:r>
        <w:t xml:space="preserve">, L., &amp; Svensson, K. (1991b). The effects of 6-OHDA-induced dopamine depletions in the ventral or dorsal striatum on </w:t>
      </w:r>
      <w:r>
        <w:lastRenderedPageBreak/>
        <w:t xml:space="preserve">maternal and sexual behavior in the female rat. </w:t>
      </w:r>
      <w:r>
        <w:rPr>
          <w:i/>
          <w:iCs/>
        </w:rPr>
        <w:t>Pharmacology Biochemistry and Behavior</w:t>
      </w:r>
      <w:r>
        <w:t xml:space="preserve">, </w:t>
      </w:r>
      <w:r>
        <w:rPr>
          <w:i/>
          <w:iCs/>
        </w:rPr>
        <w:t>39</w:t>
      </w:r>
      <w:r>
        <w:t>(1), 71–77. https://doi.org/10.1016/0091-3057(91)90399-M</w:t>
      </w:r>
    </w:p>
    <w:p w14:paraId="49AE49DE" w14:textId="77777777" w:rsidR="00AC58E9" w:rsidRDefault="00AC58E9" w:rsidP="00995249">
      <w:pPr>
        <w:pStyle w:val="Bibliography"/>
        <w:spacing w:before="120" w:after="120"/>
      </w:pPr>
      <w:r>
        <w:t xml:space="preserve">He, L., Liu, N., Cheng, T., Chen, X., Li, Y., Shu, Y., Qiu, Z., &amp; Zhang, X. (2014). Conditional deletion of Mecp2 in parvalbumin-expressing GABAergic cells results in the absence of critical period plasticity. </w:t>
      </w:r>
      <w:r>
        <w:rPr>
          <w:i/>
          <w:iCs/>
        </w:rPr>
        <w:t>Nature Communications</w:t>
      </w:r>
      <w:r>
        <w:t xml:space="preserve">, </w:t>
      </w:r>
      <w:r>
        <w:rPr>
          <w:i/>
          <w:iCs/>
        </w:rPr>
        <w:t>5</w:t>
      </w:r>
      <w:r>
        <w:t>(1), 5036. https://doi.org/10.1038/ncomms6036</w:t>
      </w:r>
    </w:p>
    <w:p w14:paraId="3E54A416" w14:textId="77777777" w:rsidR="00AC58E9" w:rsidRDefault="00AC58E9" w:rsidP="00995249">
      <w:pPr>
        <w:pStyle w:val="Bibliography"/>
        <w:spacing w:before="120" w:after="120"/>
      </w:pPr>
      <w:proofErr w:type="spellStart"/>
      <w:r>
        <w:t>Hemel</w:t>
      </w:r>
      <w:proofErr w:type="spellEnd"/>
      <w:r>
        <w:t xml:space="preserve">, S. B. V. (1973). PUP RETRIEVING AS A REINFORCER IN NULLIPAROUS MICE </w:t>
      </w:r>
      <w:r>
        <w:rPr>
          <w:vertAlign w:val="superscript"/>
        </w:rPr>
        <w:t>1</w:t>
      </w:r>
      <w:r>
        <w:t xml:space="preserve">. </w:t>
      </w:r>
      <w:r>
        <w:rPr>
          <w:i/>
          <w:iCs/>
        </w:rPr>
        <w:t>Journal of the Experimental Analysis of Behavior</w:t>
      </w:r>
      <w:r>
        <w:t xml:space="preserve">, </w:t>
      </w:r>
      <w:r>
        <w:rPr>
          <w:i/>
          <w:iCs/>
        </w:rPr>
        <w:t>19</w:t>
      </w:r>
      <w:r>
        <w:t>(2), 233–238. https://doi.org/10.1901/jeab.1973.19-233</w:t>
      </w:r>
    </w:p>
    <w:p w14:paraId="5027C30C" w14:textId="77777777" w:rsidR="00AC58E9" w:rsidRDefault="00AC58E9" w:rsidP="00995249">
      <w:pPr>
        <w:pStyle w:val="Bibliography"/>
        <w:spacing w:before="120" w:after="120"/>
      </w:pPr>
      <w:r>
        <w:t xml:space="preserve">Hou, X., Yoshioka, N., </w:t>
      </w:r>
      <w:proofErr w:type="spellStart"/>
      <w:r>
        <w:t>Tsukano</w:t>
      </w:r>
      <w:proofErr w:type="spellEnd"/>
      <w:r>
        <w:t xml:space="preserve">, H., Sakai, A., Miyata, S., Watanabe, Y., </w:t>
      </w:r>
      <w:proofErr w:type="spellStart"/>
      <w:r>
        <w:t>Yanagawa</w:t>
      </w:r>
      <w:proofErr w:type="spellEnd"/>
      <w:r>
        <w:t xml:space="preserve">, Y., </w:t>
      </w:r>
      <w:proofErr w:type="spellStart"/>
      <w:r>
        <w:t>Sakimura</w:t>
      </w:r>
      <w:proofErr w:type="spellEnd"/>
      <w:r>
        <w:t xml:space="preserve">, K., Takeuchi, K., Kitagawa, H., </w:t>
      </w:r>
      <w:proofErr w:type="spellStart"/>
      <w:r>
        <w:t>Hensch</w:t>
      </w:r>
      <w:proofErr w:type="spellEnd"/>
      <w:r>
        <w:t xml:space="preserve">, T. K., </w:t>
      </w:r>
      <w:proofErr w:type="spellStart"/>
      <w:r>
        <w:t>Shibuki</w:t>
      </w:r>
      <w:proofErr w:type="spellEnd"/>
      <w:r>
        <w:t xml:space="preserve">, K., Igarashi, M., &amp; Sugiyama, S. (2017). Chondroitin Sulfate Is Required for Onset and Offset of Critical Period Plasticity in Visual Cortex. </w:t>
      </w:r>
      <w:r>
        <w:rPr>
          <w:i/>
          <w:iCs/>
        </w:rPr>
        <w:t>Scientific Reports</w:t>
      </w:r>
      <w:r>
        <w:t xml:space="preserve">, </w:t>
      </w:r>
      <w:r>
        <w:rPr>
          <w:i/>
          <w:iCs/>
        </w:rPr>
        <w:t>7</w:t>
      </w:r>
      <w:r>
        <w:t>(1). https://doi.org/10.1038/s41598-017-04007-x</w:t>
      </w:r>
    </w:p>
    <w:p w14:paraId="20728225" w14:textId="77777777" w:rsidR="00AC58E9" w:rsidRDefault="00AC58E9" w:rsidP="00995249">
      <w:pPr>
        <w:pStyle w:val="Bibliography"/>
        <w:spacing w:before="120" w:after="120"/>
      </w:pPr>
      <w:r>
        <w:t xml:space="preserve">Howell, C. J., </w:t>
      </w:r>
      <w:proofErr w:type="spellStart"/>
      <w:r>
        <w:t>Sceniak</w:t>
      </w:r>
      <w:proofErr w:type="spellEnd"/>
      <w:r>
        <w:t xml:space="preserve">, M. P., Lang, M., </w:t>
      </w:r>
      <w:proofErr w:type="spellStart"/>
      <w:r>
        <w:t>Krakowiecki</w:t>
      </w:r>
      <w:proofErr w:type="spellEnd"/>
      <w:r>
        <w:t xml:space="preserve">, W., </w:t>
      </w:r>
      <w:proofErr w:type="spellStart"/>
      <w:r>
        <w:t>Abouelsoud</w:t>
      </w:r>
      <w:proofErr w:type="spellEnd"/>
      <w:r>
        <w:t xml:space="preserve">, F. E., Lad, S. U., Yu, H., &amp; Katz, D. M. (2017). Activation of the Medial Prefrontal Cortex Reverses Cognitive and Respiratory Symptoms in a Mouse Model of Rett Syndrome. </w:t>
      </w:r>
      <w:proofErr w:type="spellStart"/>
      <w:r>
        <w:rPr>
          <w:i/>
          <w:iCs/>
        </w:rPr>
        <w:t>Eneuro</w:t>
      </w:r>
      <w:proofErr w:type="spellEnd"/>
      <w:r>
        <w:t xml:space="preserve">, </w:t>
      </w:r>
      <w:r>
        <w:rPr>
          <w:i/>
          <w:iCs/>
        </w:rPr>
        <w:t>4</w:t>
      </w:r>
      <w:r>
        <w:t>(6), ENEURO.0277-17.2017. https://doi.org/10.1523/ENEURO.0277-17.2017</w:t>
      </w:r>
    </w:p>
    <w:p w14:paraId="63F796A9" w14:textId="77777777" w:rsidR="00AC58E9" w:rsidRDefault="00AC58E9" w:rsidP="00995249">
      <w:pPr>
        <w:pStyle w:val="Bibliography"/>
        <w:spacing w:before="120" w:after="120"/>
      </w:pPr>
      <w:r>
        <w:t xml:space="preserve">Hsu, A. I., &amp; </w:t>
      </w:r>
      <w:proofErr w:type="spellStart"/>
      <w:r>
        <w:t>Yttri</w:t>
      </w:r>
      <w:proofErr w:type="spellEnd"/>
      <w:r>
        <w:t>, E. A. (2021). B-</w:t>
      </w:r>
      <w:proofErr w:type="spellStart"/>
      <w:r>
        <w:t>SOiD</w:t>
      </w:r>
      <w:proofErr w:type="spellEnd"/>
      <w:r>
        <w:t xml:space="preserve">, an open-source unsupervised algorithm for identification and fast prediction of behaviors. </w:t>
      </w:r>
      <w:r>
        <w:rPr>
          <w:i/>
          <w:iCs/>
        </w:rPr>
        <w:t>Nature Communications</w:t>
      </w:r>
      <w:r>
        <w:t xml:space="preserve">, </w:t>
      </w:r>
      <w:r>
        <w:rPr>
          <w:i/>
          <w:iCs/>
        </w:rPr>
        <w:t>12</w:t>
      </w:r>
      <w:r>
        <w:t>(1), 5188. https://doi.org/10.1038/s41467-021-25420-x</w:t>
      </w:r>
    </w:p>
    <w:p w14:paraId="2C5BCDB4" w14:textId="77777777" w:rsidR="00AC58E9" w:rsidRDefault="00AC58E9" w:rsidP="00995249">
      <w:pPr>
        <w:pStyle w:val="Bibliography"/>
        <w:spacing w:before="120" w:after="120"/>
      </w:pPr>
      <w:r>
        <w:t xml:space="preserve">Huang, R., </w:t>
      </w:r>
      <w:proofErr w:type="spellStart"/>
      <w:r>
        <w:t>Nikooyan</w:t>
      </w:r>
      <w:proofErr w:type="spellEnd"/>
      <w:r>
        <w:t xml:space="preserve">, A. A., Xu, B., Joseph, M. S., </w:t>
      </w:r>
      <w:proofErr w:type="spellStart"/>
      <w:r>
        <w:t>Damavandi</w:t>
      </w:r>
      <w:proofErr w:type="spellEnd"/>
      <w:r>
        <w:t xml:space="preserve">, H. G., von </w:t>
      </w:r>
      <w:proofErr w:type="spellStart"/>
      <w:r>
        <w:t>Trotha</w:t>
      </w:r>
      <w:proofErr w:type="spellEnd"/>
      <w:r>
        <w:t xml:space="preserve">, N., Li, L., Bhattarai, A., Zadeh, D., Seo, Y., Liu, X., Truong, P. A., Koo, E. H., Leiter, J. C., &amp; Lu, D. C. (2021). Machine learning classifies predictive kinematic features in a mouse model of neurodegeneration. </w:t>
      </w:r>
      <w:r>
        <w:rPr>
          <w:i/>
          <w:iCs/>
        </w:rPr>
        <w:t>Scientific Reports</w:t>
      </w:r>
      <w:r>
        <w:t xml:space="preserve">, </w:t>
      </w:r>
      <w:r>
        <w:rPr>
          <w:i/>
          <w:iCs/>
        </w:rPr>
        <w:t>11</w:t>
      </w:r>
      <w:r>
        <w:t>(1), 3950. https://doi.org/10.1038/s41598-021-82694-3</w:t>
      </w:r>
    </w:p>
    <w:p w14:paraId="58EF32FA" w14:textId="77777777" w:rsidR="00AC58E9" w:rsidRDefault="00AC58E9" w:rsidP="00995249">
      <w:pPr>
        <w:pStyle w:val="Bibliography"/>
        <w:spacing w:before="120" w:after="120"/>
      </w:pPr>
      <w:r>
        <w:t xml:space="preserve">Huang, T.-W., </w:t>
      </w:r>
      <w:proofErr w:type="spellStart"/>
      <w:r>
        <w:t>Kochukov</w:t>
      </w:r>
      <w:proofErr w:type="spellEnd"/>
      <w:r>
        <w:t xml:space="preserve">, M. Y., Ward, C. S., Merritt, J., Thomas, K., Nguyen, T., </w:t>
      </w:r>
      <w:proofErr w:type="spellStart"/>
      <w:r>
        <w:t>Arenkiel</w:t>
      </w:r>
      <w:proofErr w:type="spellEnd"/>
      <w:r>
        <w:t xml:space="preserve">, B. R., &amp; </w:t>
      </w:r>
      <w:proofErr w:type="spellStart"/>
      <w:r>
        <w:t>Neul</w:t>
      </w:r>
      <w:proofErr w:type="spellEnd"/>
      <w:r>
        <w:t xml:space="preserve">, J. L. (2016). Progressive Changes in a Distributed Neural Circuit Underlie Breathing Abnormalities in Mice Lacking MeCP2. </w:t>
      </w:r>
      <w:r>
        <w:rPr>
          <w:i/>
          <w:iCs/>
        </w:rPr>
        <w:t>Journal of Neuroscience</w:t>
      </w:r>
      <w:r>
        <w:t xml:space="preserve">, </w:t>
      </w:r>
      <w:r>
        <w:rPr>
          <w:i/>
          <w:iCs/>
        </w:rPr>
        <w:t>36</w:t>
      </w:r>
      <w:r>
        <w:t>(20), 5572–5586. https://doi.org/10.1523/JNEUROSCI.2330-15.2016</w:t>
      </w:r>
    </w:p>
    <w:p w14:paraId="6B8390B0" w14:textId="77777777" w:rsidR="00AC58E9" w:rsidRDefault="00AC58E9" w:rsidP="00995249">
      <w:pPr>
        <w:pStyle w:val="Bibliography"/>
        <w:spacing w:before="120" w:after="120"/>
      </w:pPr>
      <w:proofErr w:type="spellStart"/>
      <w:r>
        <w:t>Insafutdinov</w:t>
      </w:r>
      <w:proofErr w:type="spellEnd"/>
      <w:r>
        <w:t xml:space="preserve">, E., </w:t>
      </w:r>
      <w:proofErr w:type="spellStart"/>
      <w:r>
        <w:t>Pishchulin</w:t>
      </w:r>
      <w:proofErr w:type="spellEnd"/>
      <w:r>
        <w:t xml:space="preserve">, L., Andres, B., </w:t>
      </w:r>
      <w:proofErr w:type="spellStart"/>
      <w:r>
        <w:t>Andriluka</w:t>
      </w:r>
      <w:proofErr w:type="spellEnd"/>
      <w:r>
        <w:t xml:space="preserve">, M., &amp; Schiele, B. (2016). </w:t>
      </w:r>
      <w:proofErr w:type="spellStart"/>
      <w:r>
        <w:t>DeeperCut</w:t>
      </w:r>
      <w:proofErr w:type="spellEnd"/>
      <w:r>
        <w:t xml:space="preserve">: A Deeper, Stronger, and Faster Multi-person Pose Estimation Model. In B. </w:t>
      </w:r>
      <w:proofErr w:type="spellStart"/>
      <w:r>
        <w:t>Leibe</w:t>
      </w:r>
      <w:proofErr w:type="spellEnd"/>
      <w:r>
        <w:t xml:space="preserve">, J. Matas, N. </w:t>
      </w:r>
      <w:proofErr w:type="spellStart"/>
      <w:r>
        <w:t>Sebe</w:t>
      </w:r>
      <w:proofErr w:type="spellEnd"/>
      <w:r>
        <w:t xml:space="preserve">, &amp; M. Welling (Eds.), </w:t>
      </w:r>
      <w:r>
        <w:rPr>
          <w:i/>
          <w:iCs/>
        </w:rPr>
        <w:t>Computer Vision – ECCV 2016</w:t>
      </w:r>
      <w:r>
        <w:t xml:space="preserve"> (Vol. 9910, pp. 34–50). Springer International Publishing. https://doi.org/10.1007/978-3-319-46466-4_3</w:t>
      </w:r>
    </w:p>
    <w:p w14:paraId="3152910C" w14:textId="77777777" w:rsidR="00AC58E9" w:rsidRDefault="00AC58E9" w:rsidP="00995249">
      <w:pPr>
        <w:pStyle w:val="Bibliography"/>
        <w:spacing w:before="120" w:after="120"/>
      </w:pPr>
      <w:r>
        <w:t xml:space="preserve">Ito-Ishida, A., </w:t>
      </w:r>
      <w:proofErr w:type="spellStart"/>
      <w:r>
        <w:t>Ure</w:t>
      </w:r>
      <w:proofErr w:type="spellEnd"/>
      <w:r>
        <w:t xml:space="preserve">, K., Chen, H., Swann, J. W., &amp; </w:t>
      </w:r>
      <w:proofErr w:type="spellStart"/>
      <w:r>
        <w:t>Zoghbi</w:t>
      </w:r>
      <w:proofErr w:type="spellEnd"/>
      <w:r>
        <w:t xml:space="preserve">, H. Y. (2015). Loss of MeCP2 in Parvalbumin-and Somatostatin-Expressing Neurons in Mice Leads to Distinct Rett Syndrome-like Phenotypes. </w:t>
      </w:r>
      <w:r>
        <w:rPr>
          <w:i/>
          <w:iCs/>
        </w:rPr>
        <w:t>Neuron</w:t>
      </w:r>
      <w:r>
        <w:t xml:space="preserve">, </w:t>
      </w:r>
      <w:r>
        <w:rPr>
          <w:i/>
          <w:iCs/>
        </w:rPr>
        <w:t>88</w:t>
      </w:r>
      <w:r>
        <w:t>(4), 651–658. https://doi.org/10.1016/j.neuron.2015.10.029</w:t>
      </w:r>
    </w:p>
    <w:p w14:paraId="47933C6C" w14:textId="77777777" w:rsidR="00AC58E9" w:rsidRDefault="00AC58E9" w:rsidP="00995249">
      <w:pPr>
        <w:pStyle w:val="Bibliography"/>
        <w:spacing w:before="120" w:after="120"/>
      </w:pPr>
      <w:r>
        <w:lastRenderedPageBreak/>
        <w:t xml:space="preserve">Keer, S. E., &amp; Stern, J. M. (1999). Dopamine Receptor Blockade in the Nucleus </w:t>
      </w:r>
      <w:proofErr w:type="spellStart"/>
      <w:r>
        <w:t>Accumbens</w:t>
      </w:r>
      <w:proofErr w:type="spellEnd"/>
      <w:r>
        <w:t xml:space="preserve"> Inhibits Maternal Retrieval and </w:t>
      </w:r>
      <w:proofErr w:type="gramStart"/>
      <w:r>
        <w:t>Licking, but</w:t>
      </w:r>
      <w:proofErr w:type="gramEnd"/>
      <w:r>
        <w:t xml:space="preserve"> Enhances Nursing Behavior in Lactating Rats. </w:t>
      </w:r>
      <w:r>
        <w:rPr>
          <w:i/>
          <w:iCs/>
        </w:rPr>
        <w:t>Physiology &amp; Behavior</w:t>
      </w:r>
      <w:r>
        <w:t xml:space="preserve">, </w:t>
      </w:r>
      <w:r>
        <w:rPr>
          <w:i/>
          <w:iCs/>
        </w:rPr>
        <w:t>67</w:t>
      </w:r>
      <w:r>
        <w:t>(5), 659–669. https://doi.org/10.1016/S0031-9384(99)00116-X</w:t>
      </w:r>
    </w:p>
    <w:p w14:paraId="7681C483" w14:textId="77777777" w:rsidR="00AC58E9" w:rsidRDefault="00AC58E9" w:rsidP="00995249">
      <w:pPr>
        <w:pStyle w:val="Bibliography"/>
        <w:spacing w:before="120" w:after="120"/>
      </w:pPr>
      <w:r>
        <w:t>Key, A. P., Jones, D., &amp; Peters, S. (2019). Spoken word processing in Rett syndrome: Evidence from event</w:t>
      </w:r>
      <w:r>
        <w:rPr>
          <w:rFonts w:ascii="Cambria Math" w:hAnsi="Cambria Math" w:cs="Cambria Math"/>
        </w:rPr>
        <w:t>‐</w:t>
      </w:r>
      <w:r>
        <w:t xml:space="preserve">related potentials. </w:t>
      </w:r>
      <w:r>
        <w:rPr>
          <w:i/>
          <w:iCs/>
        </w:rPr>
        <w:t>International Journal of Developmental Neuroscience</w:t>
      </w:r>
      <w:r>
        <w:t xml:space="preserve">, </w:t>
      </w:r>
      <w:r>
        <w:rPr>
          <w:i/>
          <w:iCs/>
        </w:rPr>
        <w:t>73</w:t>
      </w:r>
      <w:r>
        <w:t>(1), 26–31. https://doi.org/10.1016/j.ijdevneu.2019.01.001</w:t>
      </w:r>
    </w:p>
    <w:p w14:paraId="6B5CC827" w14:textId="77777777" w:rsidR="00AC58E9" w:rsidRDefault="00AC58E9" w:rsidP="00995249">
      <w:pPr>
        <w:pStyle w:val="Bibliography"/>
        <w:spacing w:before="120" w:after="120"/>
      </w:pPr>
      <w:r>
        <w:t xml:space="preserve">Kirby, R. S., Lane, J. B., Childers, J., Skinner, S. A., </w:t>
      </w:r>
      <w:proofErr w:type="spellStart"/>
      <w:r>
        <w:t>Annese</w:t>
      </w:r>
      <w:proofErr w:type="spellEnd"/>
      <w:r>
        <w:t xml:space="preserve">, F., </w:t>
      </w:r>
      <w:proofErr w:type="spellStart"/>
      <w:r>
        <w:t>Barrish</w:t>
      </w:r>
      <w:proofErr w:type="spellEnd"/>
      <w:r>
        <w:t xml:space="preserve">, J. O., Glaze, D. G., MacLeod, P., &amp; Percy, A. K. (2010). Longevity in Rett Syndrome: Analysis of the North American Database. </w:t>
      </w:r>
      <w:r>
        <w:rPr>
          <w:i/>
          <w:iCs/>
        </w:rPr>
        <w:t>The Journal of Pediatrics</w:t>
      </w:r>
      <w:r>
        <w:t xml:space="preserve">, </w:t>
      </w:r>
      <w:r>
        <w:rPr>
          <w:i/>
          <w:iCs/>
        </w:rPr>
        <w:t>156</w:t>
      </w:r>
      <w:r>
        <w:t>(1), 135-138.e1. https://doi.org/10.1016/j.jpeds.2009.07.015</w:t>
      </w:r>
    </w:p>
    <w:p w14:paraId="61777607" w14:textId="77777777" w:rsidR="00AC58E9" w:rsidRDefault="00AC58E9" w:rsidP="00995249">
      <w:pPr>
        <w:pStyle w:val="Bibliography"/>
        <w:spacing w:before="120" w:after="120"/>
      </w:pPr>
      <w:r>
        <w:t xml:space="preserve">Kitamura, T., &amp; </w:t>
      </w:r>
      <w:proofErr w:type="spellStart"/>
      <w:r>
        <w:t>Imafuku</w:t>
      </w:r>
      <w:proofErr w:type="spellEnd"/>
      <w:r>
        <w:t xml:space="preserve">, M. (2015). </w:t>
      </w:r>
      <w:proofErr w:type="spellStart"/>
      <w:r>
        <w:t>Behavioural</w:t>
      </w:r>
      <w:proofErr w:type="spellEnd"/>
      <w:r>
        <w:t xml:space="preserve"> mimicry in flight path of Batesian intraspecific polymorphic butterfly </w:t>
      </w:r>
      <w:proofErr w:type="spellStart"/>
      <w:r>
        <w:rPr>
          <w:i/>
          <w:iCs/>
        </w:rPr>
        <w:t>Papilio</w:t>
      </w:r>
      <w:proofErr w:type="spellEnd"/>
      <w:r>
        <w:rPr>
          <w:i/>
          <w:iCs/>
        </w:rPr>
        <w:t xml:space="preserve"> </w:t>
      </w:r>
      <w:proofErr w:type="spellStart"/>
      <w:r>
        <w:rPr>
          <w:i/>
          <w:iCs/>
        </w:rPr>
        <w:t>polytes</w:t>
      </w:r>
      <w:proofErr w:type="spellEnd"/>
      <w:r>
        <w:t xml:space="preserve">. </w:t>
      </w:r>
      <w:r>
        <w:rPr>
          <w:i/>
          <w:iCs/>
        </w:rPr>
        <w:t>Proceedings of the Royal Society B: Biological Sciences</w:t>
      </w:r>
      <w:r>
        <w:t xml:space="preserve">, </w:t>
      </w:r>
      <w:r>
        <w:rPr>
          <w:i/>
          <w:iCs/>
        </w:rPr>
        <w:t>282</w:t>
      </w:r>
      <w:r>
        <w:t>(1809), 20150483. https://doi.org/10.1098/rspb.2015.0483</w:t>
      </w:r>
    </w:p>
    <w:p w14:paraId="3EF7E01B" w14:textId="77777777" w:rsidR="00AC58E9" w:rsidRDefault="00AC58E9" w:rsidP="00995249">
      <w:pPr>
        <w:pStyle w:val="Bibliography"/>
        <w:spacing w:before="120" w:after="120"/>
      </w:pPr>
      <w:proofErr w:type="spellStart"/>
      <w:r>
        <w:t>Klibaite</w:t>
      </w:r>
      <w:proofErr w:type="spellEnd"/>
      <w:r>
        <w:t xml:space="preserve">, U., </w:t>
      </w:r>
      <w:proofErr w:type="spellStart"/>
      <w:r>
        <w:t>Kislin</w:t>
      </w:r>
      <w:proofErr w:type="spellEnd"/>
      <w:r>
        <w:t xml:space="preserve">, M., </w:t>
      </w:r>
      <w:proofErr w:type="spellStart"/>
      <w:r>
        <w:t>Verpeut</w:t>
      </w:r>
      <w:proofErr w:type="spellEnd"/>
      <w:r>
        <w:t xml:space="preserve">, J. L., </w:t>
      </w:r>
      <w:proofErr w:type="spellStart"/>
      <w:r>
        <w:t>Bergeler</w:t>
      </w:r>
      <w:proofErr w:type="spellEnd"/>
      <w:r>
        <w:t xml:space="preserve">, S., Sun, X., </w:t>
      </w:r>
      <w:proofErr w:type="spellStart"/>
      <w:r>
        <w:t>Shaevitz</w:t>
      </w:r>
      <w:proofErr w:type="spellEnd"/>
      <w:r>
        <w:t xml:space="preserve">, J. W., &amp; Wang, S. S.-H. (2022). Deep phenotyping reveals movement phenotypes in mouse neurodevelopmental models. </w:t>
      </w:r>
      <w:r>
        <w:rPr>
          <w:i/>
          <w:iCs/>
        </w:rPr>
        <w:t>Molecular Autism</w:t>
      </w:r>
      <w:r>
        <w:t xml:space="preserve">, </w:t>
      </w:r>
      <w:r>
        <w:rPr>
          <w:i/>
          <w:iCs/>
        </w:rPr>
        <w:t>13</w:t>
      </w:r>
      <w:r>
        <w:t>(1), 12. https://doi.org/10.1186/s13229-022-00492-8</w:t>
      </w:r>
    </w:p>
    <w:p w14:paraId="465D456C" w14:textId="77777777" w:rsidR="00AC58E9" w:rsidRDefault="00AC58E9" w:rsidP="00995249">
      <w:pPr>
        <w:pStyle w:val="Bibliography"/>
        <w:spacing w:before="120" w:after="120"/>
      </w:pPr>
      <w:r>
        <w:t xml:space="preserve">Koch, M., &amp; Ehret, G. (1989). Estradiol and parental experience, but not prolactin are necessary for ultrasound recognition and pup-retrieving in the mouse. </w:t>
      </w:r>
      <w:r>
        <w:rPr>
          <w:i/>
          <w:iCs/>
        </w:rPr>
        <w:t>Physiology &amp; Behavior</w:t>
      </w:r>
      <w:r>
        <w:t xml:space="preserve">, </w:t>
      </w:r>
      <w:r>
        <w:rPr>
          <w:i/>
          <w:iCs/>
        </w:rPr>
        <w:t>45</w:t>
      </w:r>
      <w:r>
        <w:t>(4), 771–776. https://doi.org/10.1016/0031-9384(89)90293-X</w:t>
      </w:r>
    </w:p>
    <w:p w14:paraId="033D235E" w14:textId="77777777" w:rsidR="00AC58E9" w:rsidRDefault="00AC58E9" w:rsidP="00995249">
      <w:pPr>
        <w:pStyle w:val="Bibliography"/>
        <w:spacing w:before="120" w:after="120"/>
      </w:pPr>
      <w:r>
        <w:t xml:space="preserve">Kosaka, T., &amp; </w:t>
      </w:r>
      <w:proofErr w:type="spellStart"/>
      <w:r>
        <w:t>Heizmann</w:t>
      </w:r>
      <w:proofErr w:type="spellEnd"/>
      <w:r>
        <w:t>, C. W. (1989). Selective staining of a population of parvalbumin-containing GABAergic neurons in the rat cerebral cortex by lectins with specific affinity for terminal N-</w:t>
      </w:r>
      <w:proofErr w:type="spellStart"/>
      <w:r>
        <w:t>acetylgalactosamine</w:t>
      </w:r>
      <w:proofErr w:type="spellEnd"/>
      <w:r>
        <w:t xml:space="preserve">. </w:t>
      </w:r>
      <w:r>
        <w:rPr>
          <w:i/>
          <w:iCs/>
        </w:rPr>
        <w:t>Brain Research</w:t>
      </w:r>
      <w:r>
        <w:t xml:space="preserve">, </w:t>
      </w:r>
      <w:r>
        <w:rPr>
          <w:i/>
          <w:iCs/>
        </w:rPr>
        <w:t>483</w:t>
      </w:r>
      <w:r>
        <w:t>(1), 158–163. https://doi.org/10.1016/0006-8993(89)90048-6</w:t>
      </w:r>
    </w:p>
    <w:p w14:paraId="5B828C89" w14:textId="77777777" w:rsidR="00AC58E9" w:rsidRDefault="00AC58E9" w:rsidP="00995249">
      <w:pPr>
        <w:pStyle w:val="Bibliography"/>
        <w:spacing w:before="120" w:after="120"/>
      </w:pPr>
      <w:r>
        <w:t xml:space="preserve">Krishnan, K., Lau, B. Y. B., </w:t>
      </w:r>
      <w:proofErr w:type="spellStart"/>
      <w:r>
        <w:t>Ewall</w:t>
      </w:r>
      <w:proofErr w:type="spellEnd"/>
      <w:r>
        <w:t xml:space="preserve">, G., Huang, Z. J., &amp; Shea, S. D. (2017). MECP2 regulates cortical plasticity underlying a learned </w:t>
      </w:r>
      <w:proofErr w:type="spellStart"/>
      <w:r>
        <w:t>behaviour</w:t>
      </w:r>
      <w:proofErr w:type="spellEnd"/>
      <w:r>
        <w:t xml:space="preserve"> in adult female mice. </w:t>
      </w:r>
      <w:r>
        <w:rPr>
          <w:i/>
          <w:iCs/>
        </w:rPr>
        <w:t>Nature Communications</w:t>
      </w:r>
      <w:r>
        <w:t xml:space="preserve">, </w:t>
      </w:r>
      <w:r>
        <w:rPr>
          <w:i/>
          <w:iCs/>
        </w:rPr>
        <w:t>8</w:t>
      </w:r>
      <w:r>
        <w:t>(1), 14077. https://doi.org/10.1038/ncomms14077</w:t>
      </w:r>
    </w:p>
    <w:p w14:paraId="3A56573D" w14:textId="77777777" w:rsidR="00AC58E9" w:rsidRDefault="00AC58E9" w:rsidP="00995249">
      <w:pPr>
        <w:pStyle w:val="Bibliography"/>
        <w:spacing w:before="120" w:after="120"/>
      </w:pPr>
      <w:r>
        <w:t xml:space="preserve">Krishnan, K., Wang, B.-S., Lu, J., Wang, L., Maffei, A., Cang, J., &amp; Huang, Z. J. (2015). MeCP2 regulates the timing of critical period plasticity that shapes functional connectivity in primary visual cortex. </w:t>
      </w:r>
      <w:r>
        <w:rPr>
          <w:i/>
          <w:iCs/>
        </w:rPr>
        <w:t>Proceedings of the National Academy of Sciences</w:t>
      </w:r>
      <w:r>
        <w:t xml:space="preserve">, </w:t>
      </w:r>
      <w:r>
        <w:rPr>
          <w:i/>
          <w:iCs/>
        </w:rPr>
        <w:t>112</w:t>
      </w:r>
      <w:r>
        <w:t>(34). https://doi.org/10.1073/pnas.1506499112</w:t>
      </w:r>
    </w:p>
    <w:p w14:paraId="1D5D861F" w14:textId="77777777" w:rsidR="00AC58E9" w:rsidRDefault="00AC58E9" w:rsidP="00995249">
      <w:pPr>
        <w:pStyle w:val="Bibliography"/>
        <w:spacing w:before="120" w:after="120"/>
      </w:pPr>
      <w:r>
        <w:t xml:space="preserve">Lambert, S., </w:t>
      </w:r>
      <w:proofErr w:type="spellStart"/>
      <w:r>
        <w:t>Maystadt</w:t>
      </w:r>
      <w:proofErr w:type="spellEnd"/>
      <w:r>
        <w:t xml:space="preserve">, I., Boulanger, S., </w:t>
      </w:r>
      <w:proofErr w:type="spellStart"/>
      <w:r>
        <w:t>Vrielynck</w:t>
      </w:r>
      <w:proofErr w:type="spellEnd"/>
      <w:r>
        <w:t xml:space="preserve">, P., </w:t>
      </w:r>
      <w:proofErr w:type="spellStart"/>
      <w:r>
        <w:t>Destrée</w:t>
      </w:r>
      <w:proofErr w:type="spellEnd"/>
      <w:r>
        <w:t xml:space="preserve">, A., Lederer, D., &amp; Moortgat, S. (2016). Expanding phenotype of p.Ala140Val mutation in MECP2 in a </w:t>
      </w:r>
      <w:proofErr w:type="gramStart"/>
      <w:r>
        <w:t>4 generation</w:t>
      </w:r>
      <w:proofErr w:type="gramEnd"/>
      <w:r>
        <w:t xml:space="preserve"> family with X-linked intellectual disability and spasticity. </w:t>
      </w:r>
      <w:r>
        <w:rPr>
          <w:i/>
          <w:iCs/>
        </w:rPr>
        <w:t>European Journal of Medical Genetics</w:t>
      </w:r>
      <w:r>
        <w:t xml:space="preserve">, </w:t>
      </w:r>
      <w:r>
        <w:rPr>
          <w:i/>
          <w:iCs/>
        </w:rPr>
        <w:t>59</w:t>
      </w:r>
      <w:r>
        <w:t>(10), 522–525. https://doi.org/10.1016/j.ejmg.2016.07.003</w:t>
      </w:r>
    </w:p>
    <w:p w14:paraId="27EF0744" w14:textId="77777777" w:rsidR="00AC58E9" w:rsidRDefault="00AC58E9" w:rsidP="00995249">
      <w:pPr>
        <w:pStyle w:val="Bibliography"/>
        <w:spacing w:before="120" w:after="120"/>
      </w:pPr>
      <w:r>
        <w:t xml:space="preserve">LaSalle, J. M. (2001). Quantitative localization of heterogeneous methyl-CpG-binding protein 2 (MeCP2) expression phenotypes in normal and Rett syndrome brain by laser scanning cytometry. </w:t>
      </w:r>
      <w:r>
        <w:rPr>
          <w:i/>
          <w:iCs/>
        </w:rPr>
        <w:t>Human Molecular Genetics</w:t>
      </w:r>
      <w:r>
        <w:t xml:space="preserve">, </w:t>
      </w:r>
      <w:r>
        <w:rPr>
          <w:i/>
          <w:iCs/>
        </w:rPr>
        <w:t>10</w:t>
      </w:r>
      <w:r>
        <w:t>(17), 1729–1740. https://doi.org/10.1093/hmg/10.17.1729</w:t>
      </w:r>
    </w:p>
    <w:p w14:paraId="17F6716E" w14:textId="77777777" w:rsidR="00AC58E9" w:rsidRDefault="00AC58E9" w:rsidP="00995249">
      <w:pPr>
        <w:pStyle w:val="Bibliography"/>
        <w:spacing w:before="120" w:after="120"/>
      </w:pPr>
      <w:r>
        <w:lastRenderedPageBreak/>
        <w:t xml:space="preserve">Lau, B. Y. B., Krishnan, K., Huang, Z. J., &amp; Shea, S. D. (2020). Maternal Experience-Dependent Cortical Plasticity in Mice Is Circuit- and Stimulus-Specific and Requires MECP2. </w:t>
      </w:r>
      <w:r>
        <w:rPr>
          <w:i/>
          <w:iCs/>
        </w:rPr>
        <w:t>The Journal of Neuroscience</w:t>
      </w:r>
      <w:r>
        <w:t xml:space="preserve">, </w:t>
      </w:r>
      <w:r>
        <w:rPr>
          <w:i/>
          <w:iCs/>
        </w:rPr>
        <w:t>40</w:t>
      </w:r>
      <w:r>
        <w:t>(7), 1514–1526. https://doi.org/10.1523/JNEUROSCI.1964-19.2019</w:t>
      </w:r>
    </w:p>
    <w:p w14:paraId="646A4580" w14:textId="77777777" w:rsidR="00AC58E9" w:rsidRDefault="00AC58E9" w:rsidP="00995249">
      <w:pPr>
        <w:pStyle w:val="Bibliography"/>
        <w:spacing w:before="120" w:after="120"/>
      </w:pPr>
      <w:r>
        <w:t xml:space="preserve">Lau, B. Y. B., </w:t>
      </w:r>
      <w:proofErr w:type="spellStart"/>
      <w:r>
        <w:t>Layo</w:t>
      </w:r>
      <w:proofErr w:type="spellEnd"/>
      <w:r>
        <w:t xml:space="preserve">, D. E., Emery, B., Everett, M., Kumar, A., Stevenson, P., Reynolds, K. G., </w:t>
      </w:r>
      <w:proofErr w:type="spellStart"/>
      <w:r>
        <w:t>Cherosky</w:t>
      </w:r>
      <w:proofErr w:type="spellEnd"/>
      <w:r>
        <w:t xml:space="preserve">, A., Bowyer, S.-A. H., Roth, S., Fisher, D. G., McCord, R. P., &amp; Krishnan, K. (2020). Lateralized Expression of Cortical Perineuronal Nets during Maternal Experience is Dependent on MECP2. </w:t>
      </w:r>
      <w:proofErr w:type="spellStart"/>
      <w:r>
        <w:rPr>
          <w:i/>
          <w:iCs/>
        </w:rPr>
        <w:t>Eneuro</w:t>
      </w:r>
      <w:proofErr w:type="spellEnd"/>
      <w:r>
        <w:t xml:space="preserve">, </w:t>
      </w:r>
      <w:r>
        <w:rPr>
          <w:i/>
          <w:iCs/>
        </w:rPr>
        <w:t>7</w:t>
      </w:r>
      <w:r>
        <w:t>(3), ENEURO.0500-19.2020. https://doi.org/10.1523/ENEURO.0500-19.2020</w:t>
      </w:r>
    </w:p>
    <w:p w14:paraId="5BF936B6" w14:textId="77777777" w:rsidR="00AC58E9" w:rsidRDefault="00AC58E9" w:rsidP="00995249">
      <w:pPr>
        <w:pStyle w:val="Bibliography"/>
        <w:spacing w:before="120" w:after="120"/>
      </w:pPr>
      <w:r>
        <w:t xml:space="preserve">Lauer, J., Zhou, M., Ye, S., </w:t>
      </w:r>
      <w:proofErr w:type="spellStart"/>
      <w:r>
        <w:t>Menegas</w:t>
      </w:r>
      <w:proofErr w:type="spellEnd"/>
      <w:r>
        <w:t xml:space="preserve">, W., Schneider, S., Nath, T., Rahman, M. M., Di Santo, V., </w:t>
      </w:r>
      <w:proofErr w:type="spellStart"/>
      <w:r>
        <w:t>Soberanes</w:t>
      </w:r>
      <w:proofErr w:type="spellEnd"/>
      <w:r>
        <w:t xml:space="preserve">, D., Feng, G., Murthy, V. N., Lauder, G., </w:t>
      </w:r>
      <w:proofErr w:type="spellStart"/>
      <w:r>
        <w:t>Dulac</w:t>
      </w:r>
      <w:proofErr w:type="spellEnd"/>
      <w:r>
        <w:t xml:space="preserve">, C., Mathis, M. W., &amp; Mathis, A. (2022). Multi-animal pose estimation, identification and tracking with </w:t>
      </w:r>
      <w:proofErr w:type="spellStart"/>
      <w:r>
        <w:t>DeepLabCut</w:t>
      </w:r>
      <w:proofErr w:type="spellEnd"/>
      <w:r>
        <w:t xml:space="preserve">. </w:t>
      </w:r>
      <w:r>
        <w:rPr>
          <w:i/>
          <w:iCs/>
        </w:rPr>
        <w:t>Nature Methods</w:t>
      </w:r>
      <w:r>
        <w:t xml:space="preserve">, </w:t>
      </w:r>
      <w:r>
        <w:rPr>
          <w:i/>
          <w:iCs/>
        </w:rPr>
        <w:t>19</w:t>
      </w:r>
      <w:r>
        <w:t>(4), 496–504. https://doi.org/10.1038/s41592-022-01443-0</w:t>
      </w:r>
    </w:p>
    <w:p w14:paraId="02B4BD96" w14:textId="77777777" w:rsidR="00AC58E9" w:rsidRDefault="00AC58E9" w:rsidP="00995249">
      <w:pPr>
        <w:pStyle w:val="Bibliography"/>
        <w:spacing w:before="120" w:after="120"/>
      </w:pPr>
      <w:r>
        <w:t xml:space="preserve">LeBlanc, J. J., </w:t>
      </w:r>
      <w:proofErr w:type="spellStart"/>
      <w:r>
        <w:t>DeGregorio</w:t>
      </w:r>
      <w:proofErr w:type="spellEnd"/>
      <w:r>
        <w:t xml:space="preserve">, G., </w:t>
      </w:r>
      <w:proofErr w:type="spellStart"/>
      <w:r>
        <w:t>Centofante</w:t>
      </w:r>
      <w:proofErr w:type="spellEnd"/>
      <w:r>
        <w:t xml:space="preserve">, E., Vogel-Farley, V. K., Barnes, K., Kaufmann, W. E., </w:t>
      </w:r>
      <w:proofErr w:type="spellStart"/>
      <w:r>
        <w:t>Fagiolini</w:t>
      </w:r>
      <w:proofErr w:type="spellEnd"/>
      <w:r>
        <w:t xml:space="preserve">, M., &amp; Nelson, C. A. (2015). Visual evoked potentials detect cortical processing deficits in Rett syndrome: VEP in Rett Syndrome. </w:t>
      </w:r>
      <w:r>
        <w:rPr>
          <w:i/>
          <w:iCs/>
        </w:rPr>
        <w:t>Annals of Neurology</w:t>
      </w:r>
      <w:r>
        <w:t xml:space="preserve">, </w:t>
      </w:r>
      <w:r>
        <w:rPr>
          <w:i/>
          <w:iCs/>
        </w:rPr>
        <w:t>78</w:t>
      </w:r>
      <w:r>
        <w:t>(5), 775–786. https://doi.org/10.1002/ana.24513</w:t>
      </w:r>
    </w:p>
    <w:p w14:paraId="6AD9D252" w14:textId="77777777" w:rsidR="00AC58E9" w:rsidRDefault="00AC58E9" w:rsidP="00995249">
      <w:pPr>
        <w:pStyle w:val="Bibliography"/>
        <w:spacing w:before="120" w:after="120"/>
      </w:pPr>
      <w:r>
        <w:t xml:space="preserve">Lee, L.-J., </w:t>
      </w:r>
      <w:proofErr w:type="spellStart"/>
      <w:r>
        <w:t>Tsytsarev</w:t>
      </w:r>
      <w:proofErr w:type="spellEnd"/>
      <w:r>
        <w:t xml:space="preserve">, V., &amp; </w:t>
      </w:r>
      <w:proofErr w:type="spellStart"/>
      <w:r>
        <w:t>Erzurumlu</w:t>
      </w:r>
      <w:proofErr w:type="spellEnd"/>
      <w:r>
        <w:t xml:space="preserve">, R. S. (2017). Structural and functional differences in the barrel cortex of </w:t>
      </w:r>
      <w:r>
        <w:rPr>
          <w:i/>
          <w:iCs/>
        </w:rPr>
        <w:t>Mecp2</w:t>
      </w:r>
      <w:r>
        <w:t xml:space="preserve"> null mice. </w:t>
      </w:r>
      <w:r>
        <w:rPr>
          <w:i/>
          <w:iCs/>
        </w:rPr>
        <w:t>Journal of Comparative Neurology</w:t>
      </w:r>
      <w:r>
        <w:t xml:space="preserve">, </w:t>
      </w:r>
      <w:r>
        <w:rPr>
          <w:i/>
          <w:iCs/>
        </w:rPr>
        <w:t>525</w:t>
      </w:r>
      <w:r>
        <w:t>(18), 3951–3961. https://doi.org/10.1002/cne.24315</w:t>
      </w:r>
    </w:p>
    <w:p w14:paraId="416681C9" w14:textId="77777777" w:rsidR="00AC58E9" w:rsidRDefault="00AC58E9" w:rsidP="00995249">
      <w:pPr>
        <w:pStyle w:val="Bibliography"/>
        <w:spacing w:before="120" w:after="120"/>
      </w:pPr>
      <w:proofErr w:type="spellStart"/>
      <w:r>
        <w:t>Lensjø</w:t>
      </w:r>
      <w:proofErr w:type="spellEnd"/>
      <w:r>
        <w:t xml:space="preserve">, K. K., </w:t>
      </w:r>
      <w:proofErr w:type="spellStart"/>
      <w:r>
        <w:t>Lepperød</w:t>
      </w:r>
      <w:proofErr w:type="spellEnd"/>
      <w:r>
        <w:t xml:space="preserve">, M. E., Dick, G., Hafting, T., &amp; </w:t>
      </w:r>
      <w:proofErr w:type="spellStart"/>
      <w:r>
        <w:t>Fyhn</w:t>
      </w:r>
      <w:proofErr w:type="spellEnd"/>
      <w:r>
        <w:t xml:space="preserve">, M. (2017). Removal of Perineuronal Nets Unlocks Juvenile Plasticity Through Network Mechanisms of Decreased Inhibition and Increased Gamma Activity. </w:t>
      </w:r>
      <w:r>
        <w:rPr>
          <w:i/>
          <w:iCs/>
        </w:rPr>
        <w:t>The Journal of Neuroscience</w:t>
      </w:r>
      <w:r>
        <w:t xml:space="preserve">, </w:t>
      </w:r>
      <w:r>
        <w:rPr>
          <w:i/>
          <w:iCs/>
        </w:rPr>
        <w:t>37</w:t>
      </w:r>
      <w:r>
        <w:t>(5), 1269–1283. https://doi.org/10.1523/JNEUROSCI.2504-16.2016</w:t>
      </w:r>
    </w:p>
    <w:p w14:paraId="148DDF74" w14:textId="77777777" w:rsidR="00AC58E9" w:rsidRDefault="00AC58E9" w:rsidP="00995249">
      <w:pPr>
        <w:pStyle w:val="Bibliography"/>
        <w:spacing w:before="120" w:after="120"/>
      </w:pPr>
      <w:r>
        <w:t xml:space="preserve">Leonard, H., Gold, W., </w:t>
      </w:r>
      <w:proofErr w:type="spellStart"/>
      <w:r>
        <w:t>Samaco</w:t>
      </w:r>
      <w:proofErr w:type="spellEnd"/>
      <w:r>
        <w:t xml:space="preserve">, R., </w:t>
      </w:r>
      <w:proofErr w:type="spellStart"/>
      <w:r>
        <w:t>Sahin</w:t>
      </w:r>
      <w:proofErr w:type="spellEnd"/>
      <w:r>
        <w:t xml:space="preserve">, M., </w:t>
      </w:r>
      <w:proofErr w:type="spellStart"/>
      <w:r>
        <w:t>Benke</w:t>
      </w:r>
      <w:proofErr w:type="spellEnd"/>
      <w:r>
        <w:t xml:space="preserve">, T., &amp; Downs, J. (2022). Improving clinical trial readiness to accelerate development of new therapeutics for Rett syndrome. </w:t>
      </w:r>
      <w:proofErr w:type="spellStart"/>
      <w:r>
        <w:rPr>
          <w:i/>
          <w:iCs/>
        </w:rPr>
        <w:t>Orphanet</w:t>
      </w:r>
      <w:proofErr w:type="spellEnd"/>
      <w:r>
        <w:rPr>
          <w:i/>
          <w:iCs/>
        </w:rPr>
        <w:t xml:space="preserve"> Journal of Rare Diseases</w:t>
      </w:r>
      <w:r>
        <w:t xml:space="preserve">, </w:t>
      </w:r>
      <w:r>
        <w:rPr>
          <w:i/>
          <w:iCs/>
        </w:rPr>
        <w:t>17</w:t>
      </w:r>
      <w:r>
        <w:t>(1), 108. https://doi.org/10.1186/s13023-022-02240-w</w:t>
      </w:r>
    </w:p>
    <w:p w14:paraId="21C21A0B" w14:textId="77777777" w:rsidR="00AC58E9" w:rsidRDefault="00AC58E9" w:rsidP="00995249">
      <w:pPr>
        <w:pStyle w:val="Bibliography"/>
        <w:spacing w:before="120" w:after="120"/>
      </w:pPr>
      <w:r>
        <w:t xml:space="preserve">Li, W., </w:t>
      </w:r>
      <w:proofErr w:type="spellStart"/>
      <w:r>
        <w:t>Bellot-Saez</w:t>
      </w:r>
      <w:proofErr w:type="spellEnd"/>
      <w:r>
        <w:t xml:space="preserve">, A., Phillips, M. L., Yang, T., Longo, F. M., &amp; Pozzo-Miller, L. (2017). A small-molecule </w:t>
      </w:r>
      <w:proofErr w:type="spellStart"/>
      <w:r>
        <w:t>TrkB</w:t>
      </w:r>
      <w:proofErr w:type="spellEnd"/>
      <w:r>
        <w:t xml:space="preserve"> ligand restores hippocampal synaptic plasticity and object location memory in Rett syndrome mice. </w:t>
      </w:r>
      <w:r>
        <w:rPr>
          <w:i/>
          <w:iCs/>
        </w:rPr>
        <w:t>Disease Models &amp; Mechanisms</w:t>
      </w:r>
      <w:r>
        <w:t xml:space="preserve">, </w:t>
      </w:r>
      <w:r>
        <w:rPr>
          <w:i/>
          <w:iCs/>
        </w:rPr>
        <w:t>10</w:t>
      </w:r>
      <w:r>
        <w:t>(7), 837–845. https://doi.org/10.1242/dmm.029959</w:t>
      </w:r>
    </w:p>
    <w:p w14:paraId="2E6DD49D" w14:textId="77777777" w:rsidR="00AC58E9" w:rsidRDefault="00AC58E9" w:rsidP="00995249">
      <w:pPr>
        <w:pStyle w:val="Bibliography"/>
        <w:spacing w:before="120" w:after="120"/>
      </w:pPr>
      <w:r>
        <w:t xml:space="preserve">Liu, P., Zhao, Y., Xiong, W., Pan, Y., Zhu, M., &amp; Zhu, X. (2023). Degradation of Perineuronal Nets in the Cerebellar </w:t>
      </w:r>
      <w:proofErr w:type="spellStart"/>
      <w:r>
        <w:t>Interpositus</w:t>
      </w:r>
      <w:proofErr w:type="spellEnd"/>
      <w:r>
        <w:t xml:space="preserve"> Nucleus Ameliorated Social Deficits in Shank3-deficient Mice. </w:t>
      </w:r>
      <w:r>
        <w:rPr>
          <w:i/>
          <w:iCs/>
        </w:rPr>
        <w:t>Neuroscience</w:t>
      </w:r>
      <w:r>
        <w:t xml:space="preserve">, </w:t>
      </w:r>
      <w:r>
        <w:rPr>
          <w:i/>
          <w:iCs/>
        </w:rPr>
        <w:t>511</w:t>
      </w:r>
      <w:r>
        <w:t>, 29–38. https://doi.org/10.1016/j.neuroscience.2022.12.024</w:t>
      </w:r>
    </w:p>
    <w:p w14:paraId="468262DA" w14:textId="77777777" w:rsidR="00AC58E9" w:rsidRDefault="00AC58E9" w:rsidP="00995249">
      <w:pPr>
        <w:pStyle w:val="Bibliography"/>
        <w:spacing w:before="120" w:after="120"/>
      </w:pPr>
      <w:r>
        <w:t xml:space="preserve">Lo, F.-S., Blue, M. E., &amp; </w:t>
      </w:r>
      <w:proofErr w:type="spellStart"/>
      <w:r>
        <w:t>Erzurumlu</w:t>
      </w:r>
      <w:proofErr w:type="spellEnd"/>
      <w:r>
        <w:t xml:space="preserve">, R. S. (2016). Enhancement of postsynaptic GABA </w:t>
      </w:r>
      <w:r>
        <w:rPr>
          <w:vertAlign w:val="subscript"/>
        </w:rPr>
        <w:t>A</w:t>
      </w:r>
      <w:r>
        <w:t xml:space="preserve"> and </w:t>
      </w:r>
      <w:proofErr w:type="spellStart"/>
      <w:r>
        <w:t>extrasynaptic</w:t>
      </w:r>
      <w:proofErr w:type="spellEnd"/>
      <w:r>
        <w:t xml:space="preserve"> NMDA receptor-mediated responses in the barrel cortex of </w:t>
      </w:r>
      <w:r>
        <w:rPr>
          <w:i/>
          <w:iCs/>
        </w:rPr>
        <w:t>Mecp2</w:t>
      </w:r>
      <w:r>
        <w:t xml:space="preserve"> -null mice. </w:t>
      </w:r>
      <w:r>
        <w:rPr>
          <w:i/>
          <w:iCs/>
        </w:rPr>
        <w:t>Journal of Neurophysiology</w:t>
      </w:r>
      <w:r>
        <w:t xml:space="preserve">, </w:t>
      </w:r>
      <w:r>
        <w:rPr>
          <w:i/>
          <w:iCs/>
        </w:rPr>
        <w:t>115</w:t>
      </w:r>
      <w:r>
        <w:t>(3), 1298–1306. https://doi.org/10.1152/jn.00944.2015</w:t>
      </w:r>
    </w:p>
    <w:p w14:paraId="13171A8B" w14:textId="77777777" w:rsidR="00AC58E9" w:rsidRDefault="00AC58E9" w:rsidP="00995249">
      <w:pPr>
        <w:pStyle w:val="Bibliography"/>
        <w:spacing w:before="120" w:after="120"/>
      </w:pPr>
      <w:r>
        <w:lastRenderedPageBreak/>
        <w:t xml:space="preserve">Lonstein, J. S., Lévy, F., &amp; Fleming, A. S. (2015). Common and divergent psychobiological mechanisms underlying maternal behaviors in non-human and human mammals. </w:t>
      </w:r>
      <w:r>
        <w:rPr>
          <w:i/>
          <w:iCs/>
        </w:rPr>
        <w:t>Hormones and Behavior</w:t>
      </w:r>
      <w:r>
        <w:t xml:space="preserve">, </w:t>
      </w:r>
      <w:r>
        <w:rPr>
          <w:i/>
          <w:iCs/>
        </w:rPr>
        <w:t>73</w:t>
      </w:r>
      <w:r>
        <w:t>, 156–185. https://doi.org/10.1016/j.yhbeh.2015.06.011</w:t>
      </w:r>
    </w:p>
    <w:p w14:paraId="7861F5B3" w14:textId="77777777" w:rsidR="00AC58E9" w:rsidRDefault="00AC58E9" w:rsidP="00995249">
      <w:pPr>
        <w:pStyle w:val="Bibliography"/>
        <w:spacing w:before="120" w:after="120"/>
      </w:pPr>
      <w:proofErr w:type="spellStart"/>
      <w:r>
        <w:t>Luxem</w:t>
      </w:r>
      <w:proofErr w:type="spellEnd"/>
      <w:r>
        <w:t xml:space="preserve">, K., </w:t>
      </w:r>
      <w:proofErr w:type="spellStart"/>
      <w:r>
        <w:t>Mocellin</w:t>
      </w:r>
      <w:proofErr w:type="spellEnd"/>
      <w:r>
        <w:t xml:space="preserve">, P., Fuhrmann, F., </w:t>
      </w:r>
      <w:proofErr w:type="spellStart"/>
      <w:r>
        <w:t>Kürsch</w:t>
      </w:r>
      <w:proofErr w:type="spellEnd"/>
      <w:r>
        <w:t xml:space="preserve">, J., Miller, S. R., </w:t>
      </w:r>
      <w:proofErr w:type="spellStart"/>
      <w:r>
        <w:t>Palop</w:t>
      </w:r>
      <w:proofErr w:type="spellEnd"/>
      <w:r>
        <w:t xml:space="preserve">, J. J., Remy, S., &amp; Bauer, P. (2022). Identifying behavioral structure from deep variational embeddings of animal motion. </w:t>
      </w:r>
      <w:r>
        <w:rPr>
          <w:i/>
          <w:iCs/>
        </w:rPr>
        <w:t>Communications Biology</w:t>
      </w:r>
      <w:r>
        <w:t xml:space="preserve">, </w:t>
      </w:r>
      <w:r>
        <w:rPr>
          <w:i/>
          <w:iCs/>
        </w:rPr>
        <w:t>5</w:t>
      </w:r>
      <w:r>
        <w:t>(1), 1267. https://doi.org/10.1038/s42003-022-04080-7</w:t>
      </w:r>
    </w:p>
    <w:p w14:paraId="611BBE80" w14:textId="77777777" w:rsidR="00AC58E9" w:rsidRDefault="00AC58E9" w:rsidP="00995249">
      <w:pPr>
        <w:pStyle w:val="Bibliography"/>
        <w:spacing w:before="120" w:after="120"/>
      </w:pPr>
      <w:proofErr w:type="spellStart"/>
      <w:r>
        <w:t>Luxem</w:t>
      </w:r>
      <w:proofErr w:type="spellEnd"/>
      <w:r>
        <w:t xml:space="preserve">, K., Sun, J. J., Bradley, S. P., Krishnan, K., </w:t>
      </w:r>
      <w:proofErr w:type="spellStart"/>
      <w:r>
        <w:t>Yttri</w:t>
      </w:r>
      <w:proofErr w:type="spellEnd"/>
      <w:r>
        <w:t xml:space="preserve">, E., Zimmermann, J., Pereira, T. D., &amp; Laubach, M. (2023). Open-source tools for behavioral video analysis: Setup, methods, and best practices. </w:t>
      </w:r>
      <w:proofErr w:type="spellStart"/>
      <w:r>
        <w:rPr>
          <w:i/>
          <w:iCs/>
        </w:rPr>
        <w:t>ELife</w:t>
      </w:r>
      <w:proofErr w:type="spellEnd"/>
      <w:r>
        <w:t xml:space="preserve">, </w:t>
      </w:r>
      <w:r>
        <w:rPr>
          <w:i/>
          <w:iCs/>
        </w:rPr>
        <w:t>12</w:t>
      </w:r>
      <w:r>
        <w:t>, e79305. https://doi.org/10.7554/eLife.79305</w:t>
      </w:r>
    </w:p>
    <w:p w14:paraId="006812B0" w14:textId="77777777" w:rsidR="00AC58E9" w:rsidRDefault="00AC58E9" w:rsidP="00995249">
      <w:pPr>
        <w:pStyle w:val="Bibliography"/>
        <w:spacing w:before="120" w:after="120"/>
      </w:pPr>
      <w:r>
        <w:t xml:space="preserve">Marlin, B. J., </w:t>
      </w:r>
      <w:proofErr w:type="spellStart"/>
      <w:r>
        <w:t>Mitre</w:t>
      </w:r>
      <w:proofErr w:type="spellEnd"/>
      <w:r>
        <w:t xml:space="preserve">, M., D’amour, J. A., Chao, M. V., &amp; </w:t>
      </w:r>
      <w:proofErr w:type="spellStart"/>
      <w:r>
        <w:t>Froemke</w:t>
      </w:r>
      <w:proofErr w:type="spellEnd"/>
      <w:r>
        <w:t xml:space="preserve">, R. C. (2015). Oxytocin enables maternal </w:t>
      </w:r>
      <w:proofErr w:type="spellStart"/>
      <w:r>
        <w:t>behaviour</w:t>
      </w:r>
      <w:proofErr w:type="spellEnd"/>
      <w:r>
        <w:t xml:space="preserve"> by balancing cortical inhibition. </w:t>
      </w:r>
      <w:r>
        <w:rPr>
          <w:i/>
          <w:iCs/>
        </w:rPr>
        <w:t>Nature</w:t>
      </w:r>
      <w:r>
        <w:t xml:space="preserve">, </w:t>
      </w:r>
      <w:r>
        <w:rPr>
          <w:i/>
          <w:iCs/>
        </w:rPr>
        <w:t>520</w:t>
      </w:r>
      <w:r>
        <w:t>(7548), 499–504. https://doi.org/10.1038/nature14402</w:t>
      </w:r>
    </w:p>
    <w:p w14:paraId="33A1A9C7" w14:textId="77777777" w:rsidR="00AC58E9" w:rsidRDefault="00AC58E9" w:rsidP="00995249">
      <w:pPr>
        <w:pStyle w:val="Bibliography"/>
        <w:spacing w:before="120" w:after="120"/>
      </w:pPr>
      <w:r>
        <w:t xml:space="preserve">Mathis, A., </w:t>
      </w:r>
      <w:proofErr w:type="spellStart"/>
      <w:r>
        <w:t>Mamidanna</w:t>
      </w:r>
      <w:proofErr w:type="spellEnd"/>
      <w:r>
        <w:t xml:space="preserve">, P., </w:t>
      </w:r>
      <w:proofErr w:type="spellStart"/>
      <w:r>
        <w:t>Cury</w:t>
      </w:r>
      <w:proofErr w:type="spellEnd"/>
      <w:r>
        <w:t xml:space="preserve">, K. M., Abe, T., Murthy, V. N., Mathis, M. W., &amp; </w:t>
      </w:r>
      <w:proofErr w:type="spellStart"/>
      <w:r>
        <w:t>Bethge</w:t>
      </w:r>
      <w:proofErr w:type="spellEnd"/>
      <w:r>
        <w:t xml:space="preserve">, M. (2018). </w:t>
      </w:r>
      <w:proofErr w:type="spellStart"/>
      <w:r>
        <w:t>DeepLabCut</w:t>
      </w:r>
      <w:proofErr w:type="spellEnd"/>
      <w:r>
        <w:t xml:space="preserve">: </w:t>
      </w:r>
      <w:proofErr w:type="spellStart"/>
      <w:r>
        <w:t>Markerless</w:t>
      </w:r>
      <w:proofErr w:type="spellEnd"/>
      <w:r>
        <w:t xml:space="preserve"> pose estimation of user-defined body parts with deep learning. </w:t>
      </w:r>
      <w:r>
        <w:rPr>
          <w:i/>
          <w:iCs/>
        </w:rPr>
        <w:t>Nature Neuroscience</w:t>
      </w:r>
      <w:r>
        <w:t xml:space="preserve">, </w:t>
      </w:r>
      <w:r>
        <w:rPr>
          <w:i/>
          <w:iCs/>
        </w:rPr>
        <w:t>21</w:t>
      </w:r>
      <w:r>
        <w:t>(9), 1281–1289. https://doi.org/10.1038/s41593-018-0209-y</w:t>
      </w:r>
    </w:p>
    <w:p w14:paraId="5BFB07D7" w14:textId="77777777" w:rsidR="00AC58E9" w:rsidRDefault="00AC58E9" w:rsidP="00995249">
      <w:pPr>
        <w:pStyle w:val="Bibliography"/>
        <w:spacing w:before="120" w:after="120"/>
      </w:pPr>
      <w:r>
        <w:t xml:space="preserve">McLean, D. J., &amp; </w:t>
      </w:r>
      <w:proofErr w:type="spellStart"/>
      <w:r>
        <w:t>Skowron</w:t>
      </w:r>
      <w:proofErr w:type="spellEnd"/>
      <w:r>
        <w:t xml:space="preserve"> </w:t>
      </w:r>
      <w:proofErr w:type="spellStart"/>
      <w:r>
        <w:t>Volponi</w:t>
      </w:r>
      <w:proofErr w:type="spellEnd"/>
      <w:r>
        <w:t xml:space="preserve">, M. A. (2018). </w:t>
      </w:r>
      <w:proofErr w:type="spellStart"/>
      <w:r>
        <w:t>trajr</w:t>
      </w:r>
      <w:proofErr w:type="spellEnd"/>
      <w:r>
        <w:t xml:space="preserve">: An R package for </w:t>
      </w:r>
      <w:proofErr w:type="spellStart"/>
      <w:r>
        <w:t>characterisation</w:t>
      </w:r>
      <w:proofErr w:type="spellEnd"/>
      <w:r>
        <w:t xml:space="preserve"> of animal trajectories. </w:t>
      </w:r>
      <w:r>
        <w:rPr>
          <w:i/>
          <w:iCs/>
        </w:rPr>
        <w:t>Ethology</w:t>
      </w:r>
      <w:r>
        <w:t xml:space="preserve">, </w:t>
      </w:r>
      <w:r>
        <w:rPr>
          <w:i/>
          <w:iCs/>
        </w:rPr>
        <w:t>124</w:t>
      </w:r>
      <w:r>
        <w:t>(6), 440–448. https://doi.org/10.1111/eth.12739</w:t>
      </w:r>
    </w:p>
    <w:p w14:paraId="4868B572" w14:textId="77777777" w:rsidR="00AC58E9" w:rsidRDefault="00AC58E9" w:rsidP="00995249">
      <w:pPr>
        <w:pStyle w:val="Bibliography"/>
        <w:spacing w:before="120" w:after="120"/>
      </w:pPr>
      <w:r>
        <w:t xml:space="preserve">McVicar, K. A., &amp; </w:t>
      </w:r>
      <w:proofErr w:type="spellStart"/>
      <w:r>
        <w:t>Shinnar</w:t>
      </w:r>
      <w:proofErr w:type="spellEnd"/>
      <w:r>
        <w:t>, S. (2004). Landau-</w:t>
      </w:r>
      <w:proofErr w:type="spellStart"/>
      <w:r>
        <w:t>Kleffner</w:t>
      </w:r>
      <w:proofErr w:type="spellEnd"/>
      <w:r>
        <w:t xml:space="preserve"> syndrome, electrical status epilepticus in slow wave sleep, and language regression in children. </w:t>
      </w:r>
      <w:r>
        <w:rPr>
          <w:i/>
          <w:iCs/>
        </w:rPr>
        <w:t>Mental Retardation and Developmental Disabilities Research Reviews</w:t>
      </w:r>
      <w:r>
        <w:t xml:space="preserve">, </w:t>
      </w:r>
      <w:r>
        <w:rPr>
          <w:i/>
          <w:iCs/>
        </w:rPr>
        <w:t>10</w:t>
      </w:r>
      <w:r>
        <w:t>(2), 144–149. https://doi.org/10.1002/mrdd.20028</w:t>
      </w:r>
    </w:p>
    <w:p w14:paraId="7405B74B" w14:textId="77777777" w:rsidR="00AC58E9" w:rsidRDefault="00AC58E9" w:rsidP="00995249">
      <w:pPr>
        <w:pStyle w:val="Bibliography"/>
        <w:spacing w:before="120" w:after="120"/>
      </w:pPr>
      <w:r>
        <w:t xml:space="preserve">Meng, X., Wang, W., Lu, H., He, L., Chen, W., Chao, E. S., </w:t>
      </w:r>
      <w:proofErr w:type="spellStart"/>
      <w:r>
        <w:t>Fiorotto</w:t>
      </w:r>
      <w:proofErr w:type="spellEnd"/>
      <w:r>
        <w:t xml:space="preserve">, M. L., Tang, B., Herrera, J. A., Seymour, M. L., </w:t>
      </w:r>
      <w:proofErr w:type="spellStart"/>
      <w:r>
        <w:t>Neul</w:t>
      </w:r>
      <w:proofErr w:type="spellEnd"/>
      <w:r>
        <w:t xml:space="preserve">, J. L., Pereira, F. A., Tang, J., Xue, M., &amp; </w:t>
      </w:r>
      <w:proofErr w:type="spellStart"/>
      <w:r>
        <w:t>Zoghbi</w:t>
      </w:r>
      <w:proofErr w:type="spellEnd"/>
      <w:r>
        <w:t xml:space="preserve">, H. Y. (2016). Manipulations of MeCP2 in glutamatergic neurons highlight their contributions to Rett and other neurological disorders. </w:t>
      </w:r>
      <w:proofErr w:type="spellStart"/>
      <w:r>
        <w:rPr>
          <w:i/>
          <w:iCs/>
        </w:rPr>
        <w:t>ELife</w:t>
      </w:r>
      <w:proofErr w:type="spellEnd"/>
      <w:r>
        <w:t xml:space="preserve">, </w:t>
      </w:r>
      <w:r>
        <w:rPr>
          <w:i/>
          <w:iCs/>
        </w:rPr>
        <w:t>5</w:t>
      </w:r>
      <w:r>
        <w:t>, e14199. https://doi.org/10.7554/eLife.14199</w:t>
      </w:r>
    </w:p>
    <w:p w14:paraId="1A55B322" w14:textId="77777777" w:rsidR="00AC58E9" w:rsidRDefault="00AC58E9" w:rsidP="00995249">
      <w:pPr>
        <w:pStyle w:val="Bibliography"/>
        <w:spacing w:before="120" w:after="120"/>
      </w:pPr>
      <w:proofErr w:type="spellStart"/>
      <w:r>
        <w:t>Merbler</w:t>
      </w:r>
      <w:proofErr w:type="spellEnd"/>
      <w:r>
        <w:t xml:space="preserve">, A. M., </w:t>
      </w:r>
      <w:proofErr w:type="spellStart"/>
      <w:r>
        <w:t>Byiers</w:t>
      </w:r>
      <w:proofErr w:type="spellEnd"/>
      <w:r>
        <w:t xml:space="preserve">, B. J., Hoch, J., </w:t>
      </w:r>
      <w:proofErr w:type="spellStart"/>
      <w:r>
        <w:t>Dimian</w:t>
      </w:r>
      <w:proofErr w:type="spellEnd"/>
      <w:r>
        <w:t xml:space="preserve">, A. C., Barney, C. C., </w:t>
      </w:r>
      <w:proofErr w:type="spellStart"/>
      <w:r>
        <w:t>Feyma</w:t>
      </w:r>
      <w:proofErr w:type="spellEnd"/>
      <w:r>
        <w:t xml:space="preserve">, T. J., </w:t>
      </w:r>
      <w:proofErr w:type="spellStart"/>
      <w:r>
        <w:t>Beisang</w:t>
      </w:r>
      <w:proofErr w:type="spellEnd"/>
      <w:r>
        <w:t xml:space="preserve">, A. A., </w:t>
      </w:r>
      <w:proofErr w:type="spellStart"/>
      <w:r>
        <w:t>Bartolomucci</w:t>
      </w:r>
      <w:proofErr w:type="spellEnd"/>
      <w:r>
        <w:t xml:space="preserve">, A., &amp; Symons, F. J. (2020). Preliminary Evidence That Resting State Heart Rate Variability Predicts Reactivity to Tactile Stimuli in Rett Syndrome. </w:t>
      </w:r>
      <w:r>
        <w:rPr>
          <w:i/>
          <w:iCs/>
        </w:rPr>
        <w:t>Journal of Child Neurology</w:t>
      </w:r>
      <w:r>
        <w:t xml:space="preserve">, </w:t>
      </w:r>
      <w:r>
        <w:rPr>
          <w:i/>
          <w:iCs/>
        </w:rPr>
        <w:t>35</w:t>
      </w:r>
      <w:r>
        <w:t>(1), 42–48. https://doi.org/10.1177/0883073819875915</w:t>
      </w:r>
    </w:p>
    <w:p w14:paraId="64C5CEA1" w14:textId="77777777" w:rsidR="00AC58E9" w:rsidRDefault="00AC58E9" w:rsidP="00995249">
      <w:pPr>
        <w:pStyle w:val="Bibliography"/>
        <w:spacing w:before="120" w:after="120"/>
      </w:pPr>
      <w:r>
        <w:t xml:space="preserve">Mohar, B., Grimm, J. B., Patel, R., Brown, T. A., </w:t>
      </w:r>
      <w:proofErr w:type="spellStart"/>
      <w:r>
        <w:t>Tillberg</w:t>
      </w:r>
      <w:proofErr w:type="spellEnd"/>
      <w:r>
        <w:t xml:space="preserve">, P., </w:t>
      </w:r>
      <w:proofErr w:type="spellStart"/>
      <w:r>
        <w:t>Lavis</w:t>
      </w:r>
      <w:proofErr w:type="spellEnd"/>
      <w:r>
        <w:t xml:space="preserve">, L. D., </w:t>
      </w:r>
      <w:proofErr w:type="spellStart"/>
      <w:r>
        <w:t>Spruston</w:t>
      </w:r>
      <w:proofErr w:type="spellEnd"/>
      <w:r>
        <w:t xml:space="preserve">, N., &amp; Svoboda, K. (2022). </w:t>
      </w:r>
      <w:r>
        <w:rPr>
          <w:i/>
          <w:iCs/>
        </w:rPr>
        <w:t>Brain-wide measurement of protein turnover with high spatial and temporal resolution</w:t>
      </w:r>
      <w:r>
        <w:t xml:space="preserve"> [Preprint]. Neuroscience. https://doi.org/10.1101/2022.11.12.516226</w:t>
      </w:r>
    </w:p>
    <w:p w14:paraId="1394E7EF" w14:textId="77777777" w:rsidR="00AC58E9" w:rsidRDefault="00AC58E9" w:rsidP="00995249">
      <w:pPr>
        <w:pStyle w:val="Bibliography"/>
        <w:spacing w:before="120" w:after="120"/>
      </w:pPr>
      <w:r>
        <w:t xml:space="preserve">Morello, N., </w:t>
      </w:r>
      <w:proofErr w:type="spellStart"/>
      <w:r>
        <w:t>Schina</w:t>
      </w:r>
      <w:proofErr w:type="spellEnd"/>
      <w:r>
        <w:t xml:space="preserve">, R., </w:t>
      </w:r>
      <w:proofErr w:type="spellStart"/>
      <w:r>
        <w:t>Pilotto</w:t>
      </w:r>
      <w:proofErr w:type="spellEnd"/>
      <w:r>
        <w:t xml:space="preserve">, F., Phillips, M., </w:t>
      </w:r>
      <w:proofErr w:type="spellStart"/>
      <w:r>
        <w:t>Melani</w:t>
      </w:r>
      <w:proofErr w:type="spellEnd"/>
      <w:r>
        <w:t xml:space="preserve">, R., </w:t>
      </w:r>
      <w:proofErr w:type="spellStart"/>
      <w:r>
        <w:t>Plicato</w:t>
      </w:r>
      <w:proofErr w:type="spellEnd"/>
      <w:r>
        <w:t xml:space="preserve">, O., </w:t>
      </w:r>
      <w:proofErr w:type="spellStart"/>
      <w:r>
        <w:t>Pizzorusso</w:t>
      </w:r>
      <w:proofErr w:type="spellEnd"/>
      <w:r>
        <w:t xml:space="preserve">, T., Pozzo-Miller, L., &amp; </w:t>
      </w:r>
      <w:proofErr w:type="spellStart"/>
      <w:r>
        <w:t>Giustetto</w:t>
      </w:r>
      <w:proofErr w:type="spellEnd"/>
      <w:r>
        <w:t xml:space="preserve">, M. (2018). Loss of </w:t>
      </w:r>
      <w:r>
        <w:rPr>
          <w:i/>
          <w:iCs/>
        </w:rPr>
        <w:t>Mecp2</w:t>
      </w:r>
      <w:r>
        <w:t xml:space="preserve"> Causes Atypical Synaptic </w:t>
      </w:r>
      <w:r>
        <w:lastRenderedPageBreak/>
        <w:t xml:space="preserve">and Molecular Plasticity of Parvalbumin-Expressing Interneurons Reflecting Rett Syndrome–Like Sensorimotor Defects. </w:t>
      </w:r>
      <w:proofErr w:type="spellStart"/>
      <w:r>
        <w:rPr>
          <w:i/>
          <w:iCs/>
        </w:rPr>
        <w:t>Eneuro</w:t>
      </w:r>
      <w:proofErr w:type="spellEnd"/>
      <w:r>
        <w:t xml:space="preserve">, </w:t>
      </w:r>
      <w:r>
        <w:rPr>
          <w:i/>
          <w:iCs/>
        </w:rPr>
        <w:t>5</w:t>
      </w:r>
      <w:r>
        <w:t>(5), ENEURO.0086-18.2018. https://doi.org/10.1523/ENEURO.0086-18.2018</w:t>
      </w:r>
    </w:p>
    <w:p w14:paraId="52926F73" w14:textId="77777777" w:rsidR="00AC58E9" w:rsidRDefault="00AC58E9" w:rsidP="00995249">
      <w:pPr>
        <w:pStyle w:val="Bibliography"/>
        <w:spacing w:before="120" w:after="120"/>
      </w:pPr>
      <w:r>
        <w:t xml:space="preserve">Morgan, H. D., Fleming, A. S., &amp; Stern, J. M. (1992). Somatosensory control of the onset and retention of maternal responsiveness in primiparous Sprague-Dawley rats. </w:t>
      </w:r>
      <w:r>
        <w:rPr>
          <w:i/>
          <w:iCs/>
        </w:rPr>
        <w:t>Physiology &amp; Behavior</w:t>
      </w:r>
      <w:r>
        <w:t xml:space="preserve">, </w:t>
      </w:r>
      <w:r>
        <w:rPr>
          <w:i/>
          <w:iCs/>
        </w:rPr>
        <w:t>51</w:t>
      </w:r>
      <w:r>
        <w:t>(3), 549–555. https://doi.org/10.1016/0031-9384(92)90178-5</w:t>
      </w:r>
    </w:p>
    <w:p w14:paraId="56CA6E63" w14:textId="77777777" w:rsidR="00AC58E9" w:rsidRDefault="00AC58E9" w:rsidP="00995249">
      <w:pPr>
        <w:pStyle w:val="Bibliography"/>
        <w:spacing w:before="120" w:after="120"/>
      </w:pPr>
      <w:proofErr w:type="spellStart"/>
      <w:r>
        <w:t>Mossner</w:t>
      </w:r>
      <w:proofErr w:type="spellEnd"/>
      <w:r>
        <w:t xml:space="preserve">, J. M., Batista-Brito, R., Pant, R., &amp; Cardin, J. A. (2020). Developmental loss of MeCP2 from VIP interneurons impairs cortical function and behavior. </w:t>
      </w:r>
      <w:proofErr w:type="spellStart"/>
      <w:r>
        <w:rPr>
          <w:i/>
          <w:iCs/>
        </w:rPr>
        <w:t>ELife</w:t>
      </w:r>
      <w:proofErr w:type="spellEnd"/>
      <w:r>
        <w:t xml:space="preserve">, </w:t>
      </w:r>
      <w:r>
        <w:rPr>
          <w:i/>
          <w:iCs/>
        </w:rPr>
        <w:t>9</w:t>
      </w:r>
      <w:r>
        <w:t>, e55639. https://doi.org/10.7554/eLife.55639</w:t>
      </w:r>
    </w:p>
    <w:p w14:paraId="2EF99D1D" w14:textId="77777777" w:rsidR="00AC58E9" w:rsidRDefault="00AC58E9" w:rsidP="00995249">
      <w:pPr>
        <w:pStyle w:val="Bibliography"/>
        <w:spacing w:before="120" w:after="120"/>
      </w:pPr>
      <w:r>
        <w:t xml:space="preserve">Mykins, M., </w:t>
      </w:r>
      <w:proofErr w:type="spellStart"/>
      <w:r>
        <w:t>Layo</w:t>
      </w:r>
      <w:r>
        <w:rPr>
          <w:rFonts w:ascii="Cambria Math" w:hAnsi="Cambria Math" w:cs="Cambria Math"/>
        </w:rPr>
        <w:t>‐</w:t>
      </w:r>
      <w:r>
        <w:t>Carris</w:t>
      </w:r>
      <w:proofErr w:type="spellEnd"/>
      <w:r>
        <w:t xml:space="preserve">, D., Dunn, L. R., Skinner, D. W., </w:t>
      </w:r>
      <w:proofErr w:type="spellStart"/>
      <w:r>
        <w:t>McBryar</w:t>
      </w:r>
      <w:proofErr w:type="spellEnd"/>
      <w:r>
        <w:t>, A. H., Perez, S., Shultz, T. R., Willems, A., Lau, B. Y. B., Hong, T., &amp; Krishnan, K. (2023). Wild</w:t>
      </w:r>
      <w:r>
        <w:rPr>
          <w:rFonts w:ascii="Cambria Math" w:hAnsi="Cambria Math" w:cs="Cambria Math"/>
        </w:rPr>
        <w:t>‐</w:t>
      </w:r>
      <w:r>
        <w:t xml:space="preserve">type </w:t>
      </w:r>
      <w:r>
        <w:rPr>
          <w:smallCaps/>
        </w:rPr>
        <w:t>MECP2</w:t>
      </w:r>
      <w:r>
        <w:t xml:space="preserve"> expression coincides with age</w:t>
      </w:r>
      <w:r>
        <w:rPr>
          <w:rFonts w:ascii="Cambria Math" w:hAnsi="Cambria Math" w:cs="Cambria Math"/>
        </w:rPr>
        <w:t>‐</w:t>
      </w:r>
      <w:r>
        <w:t xml:space="preserve">dependent sensory phenotypes in a female mouse model for Rett syndrome. </w:t>
      </w:r>
      <w:r>
        <w:rPr>
          <w:i/>
          <w:iCs/>
        </w:rPr>
        <w:t>Journal of Neuroscience Research</w:t>
      </w:r>
      <w:r>
        <w:t>, jnr.25190. https://doi.org/10.1002/jnr.25190</w:t>
      </w:r>
    </w:p>
    <w:p w14:paraId="390D3083" w14:textId="77777777" w:rsidR="00AC58E9" w:rsidRDefault="00AC58E9" w:rsidP="00995249">
      <w:pPr>
        <w:pStyle w:val="Bibliography"/>
        <w:spacing w:before="120" w:after="120"/>
      </w:pPr>
      <w:r>
        <w:t>Nakagawa, F., Schulte, B. A., Wu, J. Y., &amp; Spicer, S. S. (1986). GABAergic neurons of rodent brain correspond partially with those staining for glycoconjugate with terminal N-</w:t>
      </w:r>
      <w:proofErr w:type="spellStart"/>
      <w:r>
        <w:t>acetylgalactosamine</w:t>
      </w:r>
      <w:proofErr w:type="spellEnd"/>
      <w:r>
        <w:t xml:space="preserve">. </w:t>
      </w:r>
      <w:r>
        <w:rPr>
          <w:i/>
          <w:iCs/>
        </w:rPr>
        <w:t xml:space="preserve">Journal of </w:t>
      </w:r>
      <w:proofErr w:type="spellStart"/>
      <w:r>
        <w:rPr>
          <w:i/>
          <w:iCs/>
        </w:rPr>
        <w:t>Neurocytology</w:t>
      </w:r>
      <w:proofErr w:type="spellEnd"/>
      <w:r>
        <w:t xml:space="preserve">, </w:t>
      </w:r>
      <w:r>
        <w:rPr>
          <w:i/>
          <w:iCs/>
        </w:rPr>
        <w:t>15</w:t>
      </w:r>
      <w:r>
        <w:t>(3), 389–396.</w:t>
      </w:r>
    </w:p>
    <w:p w14:paraId="4A0AD64C" w14:textId="77777777" w:rsidR="00AC58E9" w:rsidRDefault="00AC58E9" w:rsidP="00995249">
      <w:pPr>
        <w:pStyle w:val="Bibliography"/>
        <w:spacing w:before="120" w:after="120"/>
      </w:pPr>
      <w:r>
        <w:t xml:space="preserve">Nath, T., Mathis, A., Chen, A. C., Patel, A., </w:t>
      </w:r>
      <w:proofErr w:type="spellStart"/>
      <w:r>
        <w:t>Bethge</w:t>
      </w:r>
      <w:proofErr w:type="spellEnd"/>
      <w:r>
        <w:t xml:space="preserve">, M., &amp; Mathis, M. W. (2019). Using </w:t>
      </w:r>
      <w:proofErr w:type="spellStart"/>
      <w:r>
        <w:t>DeepLabCut</w:t>
      </w:r>
      <w:proofErr w:type="spellEnd"/>
      <w:r>
        <w:t xml:space="preserve"> for 3D </w:t>
      </w:r>
      <w:proofErr w:type="spellStart"/>
      <w:r>
        <w:t>markerless</w:t>
      </w:r>
      <w:proofErr w:type="spellEnd"/>
      <w:r>
        <w:t xml:space="preserve"> pose estimation across species and behaviors. </w:t>
      </w:r>
      <w:r>
        <w:rPr>
          <w:i/>
          <w:iCs/>
        </w:rPr>
        <w:t>Nature Protocols</w:t>
      </w:r>
      <w:r>
        <w:t xml:space="preserve">, </w:t>
      </w:r>
      <w:r>
        <w:rPr>
          <w:i/>
          <w:iCs/>
        </w:rPr>
        <w:t>14</w:t>
      </w:r>
      <w:r>
        <w:t>(7), 2152–2176. https://doi.org/10.1038/s41596-019-0176-0</w:t>
      </w:r>
    </w:p>
    <w:p w14:paraId="1CCC111B" w14:textId="77777777" w:rsidR="00AC58E9" w:rsidRDefault="00AC58E9" w:rsidP="00995249">
      <w:pPr>
        <w:pStyle w:val="Bibliography"/>
        <w:spacing w:before="120" w:after="120"/>
      </w:pPr>
      <w:proofErr w:type="spellStart"/>
      <w:r>
        <w:t>Neul</w:t>
      </w:r>
      <w:proofErr w:type="spellEnd"/>
      <w:r>
        <w:t xml:space="preserve">, J. L., </w:t>
      </w:r>
      <w:proofErr w:type="spellStart"/>
      <w:r>
        <w:t>Benke</w:t>
      </w:r>
      <w:proofErr w:type="spellEnd"/>
      <w:r>
        <w:t xml:space="preserve">, T. A., Marsh, E. D., Suter, B., Silveira, L., Fu, C., Peters, S. U., Percy, A. K., &amp; Group, R. S. N. H. S. (2023). </w:t>
      </w:r>
      <w:r>
        <w:rPr>
          <w:i/>
          <w:iCs/>
        </w:rPr>
        <w:t>Top Caregiver Concerns in Rett syndrome and related disorders: Data from the US Natural History Study</w:t>
      </w:r>
      <w:r>
        <w:t xml:space="preserve"> [Preprint]. In Review. https://doi.org/10.21203/rs.3.rs-2566253/v1</w:t>
      </w:r>
    </w:p>
    <w:p w14:paraId="5BB8F713" w14:textId="77777777" w:rsidR="00AC58E9" w:rsidRDefault="00AC58E9" w:rsidP="00995249">
      <w:pPr>
        <w:pStyle w:val="Bibliography"/>
        <w:spacing w:before="120" w:after="120"/>
      </w:pPr>
      <w:proofErr w:type="spellStart"/>
      <w:r>
        <w:t>Neul</w:t>
      </w:r>
      <w:proofErr w:type="spellEnd"/>
      <w:r>
        <w:t xml:space="preserve">, J. L., Fang, P., </w:t>
      </w:r>
      <w:proofErr w:type="spellStart"/>
      <w:r>
        <w:t>Barrish</w:t>
      </w:r>
      <w:proofErr w:type="spellEnd"/>
      <w:r>
        <w:t xml:space="preserve">, J., Lane, J., </w:t>
      </w:r>
      <w:proofErr w:type="spellStart"/>
      <w:r>
        <w:t>Caeg</w:t>
      </w:r>
      <w:proofErr w:type="spellEnd"/>
      <w:r>
        <w:t xml:space="preserve">, E. B., Smith, E. O., </w:t>
      </w:r>
      <w:proofErr w:type="spellStart"/>
      <w:r>
        <w:t>Zoghbi</w:t>
      </w:r>
      <w:proofErr w:type="spellEnd"/>
      <w:r>
        <w:t xml:space="preserve">, H., Percy, A., &amp; Glaze, D. G. (2008). Specific mutations in Methyl-CpG-Binding Protein 2 confer different severity in Rett syndrome. </w:t>
      </w:r>
      <w:r>
        <w:rPr>
          <w:i/>
          <w:iCs/>
        </w:rPr>
        <w:t>Neurology</w:t>
      </w:r>
      <w:r>
        <w:t xml:space="preserve">, </w:t>
      </w:r>
      <w:r>
        <w:rPr>
          <w:i/>
          <w:iCs/>
        </w:rPr>
        <w:t>70</w:t>
      </w:r>
      <w:r>
        <w:t>(16), 1313–1321. https://doi.org/10.1212/01.wnl.0000291011.54508.aa</w:t>
      </w:r>
    </w:p>
    <w:p w14:paraId="61EB6B91" w14:textId="77777777" w:rsidR="00AC58E9" w:rsidRDefault="00AC58E9" w:rsidP="00995249">
      <w:pPr>
        <w:pStyle w:val="Bibliography"/>
        <w:spacing w:before="120" w:after="120"/>
      </w:pPr>
      <w:proofErr w:type="spellStart"/>
      <w:r>
        <w:t>Neul</w:t>
      </w:r>
      <w:proofErr w:type="spellEnd"/>
      <w:r>
        <w:t xml:space="preserve">, J. L., Kaufmann, W. E., Glaze, D. G., Christodoulou, J., Clarke, A. J., </w:t>
      </w:r>
      <w:proofErr w:type="spellStart"/>
      <w:r>
        <w:t>Bahi</w:t>
      </w:r>
      <w:proofErr w:type="spellEnd"/>
      <w:r>
        <w:t xml:space="preserve">-Buisson, N., Leonard, H., Bailey, M. E. S., </w:t>
      </w:r>
      <w:proofErr w:type="spellStart"/>
      <w:r>
        <w:t>Schanen</w:t>
      </w:r>
      <w:proofErr w:type="spellEnd"/>
      <w:r>
        <w:t xml:space="preserve">, N. C., </w:t>
      </w:r>
      <w:proofErr w:type="spellStart"/>
      <w:r>
        <w:t>Zappella</w:t>
      </w:r>
      <w:proofErr w:type="spellEnd"/>
      <w:r>
        <w:t xml:space="preserve">, M., </w:t>
      </w:r>
      <w:proofErr w:type="spellStart"/>
      <w:r>
        <w:t>Renieri</w:t>
      </w:r>
      <w:proofErr w:type="spellEnd"/>
      <w:r>
        <w:t xml:space="preserve">, A., </w:t>
      </w:r>
      <w:proofErr w:type="spellStart"/>
      <w:r>
        <w:t>Huppke</w:t>
      </w:r>
      <w:proofErr w:type="spellEnd"/>
      <w:r>
        <w:t xml:space="preserve">, P., Percy, A. K., &amp; for the </w:t>
      </w:r>
      <w:proofErr w:type="spellStart"/>
      <w:r>
        <w:t>RettSearch</w:t>
      </w:r>
      <w:proofErr w:type="spellEnd"/>
      <w:r>
        <w:t xml:space="preserve"> Consortium (Members listed in the Appendix). (2010). Rett syndrome: Revised diagnostic criteria and nomenclature. </w:t>
      </w:r>
      <w:r>
        <w:rPr>
          <w:i/>
          <w:iCs/>
        </w:rPr>
        <w:t>Annals of Neurology</w:t>
      </w:r>
      <w:r>
        <w:t xml:space="preserve">, </w:t>
      </w:r>
      <w:r>
        <w:rPr>
          <w:i/>
          <w:iCs/>
        </w:rPr>
        <w:t>68</w:t>
      </w:r>
      <w:r>
        <w:t>(6), 944–950. https://doi.org/10.1002/ana.22124</w:t>
      </w:r>
    </w:p>
    <w:p w14:paraId="1F8A8773" w14:textId="77777777" w:rsidR="00AC58E9" w:rsidRDefault="00AC58E9" w:rsidP="00995249">
      <w:pPr>
        <w:pStyle w:val="Bibliography"/>
        <w:spacing w:before="120" w:after="120"/>
      </w:pPr>
      <w:proofErr w:type="spellStart"/>
      <w:r>
        <w:t>Neul</w:t>
      </w:r>
      <w:proofErr w:type="spellEnd"/>
      <w:r>
        <w:t xml:space="preserve">, J. L., Percy, A. K., </w:t>
      </w:r>
      <w:proofErr w:type="spellStart"/>
      <w:r>
        <w:t>Benke</w:t>
      </w:r>
      <w:proofErr w:type="spellEnd"/>
      <w:r>
        <w:t xml:space="preserve">, T. A., Berry-Kravis, E. M., Glaze, D. G., Peters, S. U., Jones, N. E., &amp; </w:t>
      </w:r>
      <w:proofErr w:type="spellStart"/>
      <w:r>
        <w:t>Youakim</w:t>
      </w:r>
      <w:proofErr w:type="spellEnd"/>
      <w:r>
        <w:t xml:space="preserve">, J. M. (2022). Design and outcome measures of LAVENDER, a phase 3 study of </w:t>
      </w:r>
      <w:proofErr w:type="spellStart"/>
      <w:r>
        <w:t>trofinetide</w:t>
      </w:r>
      <w:proofErr w:type="spellEnd"/>
      <w:r>
        <w:t xml:space="preserve"> for Rett syndrome. </w:t>
      </w:r>
      <w:r>
        <w:rPr>
          <w:i/>
          <w:iCs/>
        </w:rPr>
        <w:t>Contemporary Clinical Trials</w:t>
      </w:r>
      <w:r>
        <w:t xml:space="preserve">, </w:t>
      </w:r>
      <w:r>
        <w:rPr>
          <w:i/>
          <w:iCs/>
        </w:rPr>
        <w:t>114</w:t>
      </w:r>
      <w:r>
        <w:t>, 106704. https://doi.org/10.1016/j.cct.2022.106704</w:t>
      </w:r>
    </w:p>
    <w:p w14:paraId="207AFE3A" w14:textId="77777777" w:rsidR="00AC58E9" w:rsidRDefault="00AC58E9" w:rsidP="00995249">
      <w:pPr>
        <w:pStyle w:val="Bibliography"/>
        <w:spacing w:before="120" w:after="120"/>
      </w:pPr>
      <w:r>
        <w:t xml:space="preserve">Nilsson, S. R., Goodwin, N. L., Choong, J. J., Hwang, S., Wright, H. R., </w:t>
      </w:r>
      <w:proofErr w:type="spellStart"/>
      <w:r>
        <w:t>Norville</w:t>
      </w:r>
      <w:proofErr w:type="spellEnd"/>
      <w:r>
        <w:t xml:space="preserve">, Z. C., Tong, X., Lin, D., </w:t>
      </w:r>
      <w:proofErr w:type="spellStart"/>
      <w:r>
        <w:t>Bentzley</w:t>
      </w:r>
      <w:proofErr w:type="spellEnd"/>
      <w:r>
        <w:t xml:space="preserve">, B. S., </w:t>
      </w:r>
      <w:proofErr w:type="spellStart"/>
      <w:r>
        <w:t>Eshel</w:t>
      </w:r>
      <w:proofErr w:type="spellEnd"/>
      <w:r>
        <w:t>, N., McLaughlin, R. J., &amp; Golden, S. A. (2020). Simple Behavioral Analysis (</w:t>
      </w:r>
      <w:proofErr w:type="spellStart"/>
      <w:r>
        <w:t>SimBA</w:t>
      </w:r>
      <w:proofErr w:type="spellEnd"/>
      <w:r>
        <w:t xml:space="preserve">) – an </w:t>
      </w:r>
      <w:proofErr w:type="gramStart"/>
      <w:r>
        <w:t>open source</w:t>
      </w:r>
      <w:proofErr w:type="gramEnd"/>
      <w:r>
        <w:t xml:space="preserve"> toolkit for </w:t>
      </w:r>
      <w:r>
        <w:lastRenderedPageBreak/>
        <w:t xml:space="preserve">computer classification of complex social behaviors in experimental animals. </w:t>
      </w:r>
      <w:proofErr w:type="spellStart"/>
      <w:r>
        <w:rPr>
          <w:i/>
          <w:iCs/>
        </w:rPr>
        <w:t>BioRxiv</w:t>
      </w:r>
      <w:proofErr w:type="spellEnd"/>
      <w:r>
        <w:t>, 2020.04.19.049452. https://doi.org/10.1101/2020.04.19.049452</w:t>
      </w:r>
    </w:p>
    <w:p w14:paraId="2977BA6F" w14:textId="77777777" w:rsidR="00AC58E9" w:rsidRDefault="00AC58E9" w:rsidP="00995249">
      <w:pPr>
        <w:pStyle w:val="Bibliography"/>
        <w:spacing w:before="120" w:after="120"/>
      </w:pPr>
      <w:r>
        <w:t xml:space="preserve">Nomura, Y. (2005). Early behavior characteristics and sleep disturbance in Rett syndrome. </w:t>
      </w:r>
      <w:r>
        <w:rPr>
          <w:i/>
          <w:iCs/>
        </w:rPr>
        <w:t>Brain and Development</w:t>
      </w:r>
      <w:r>
        <w:t xml:space="preserve">, </w:t>
      </w:r>
      <w:r>
        <w:rPr>
          <w:i/>
          <w:iCs/>
        </w:rPr>
        <w:t>27</w:t>
      </w:r>
      <w:r>
        <w:t>, S35–S42. https://doi.org/10.1016/j.braindev.2005.03.017</w:t>
      </w:r>
    </w:p>
    <w:p w14:paraId="7137F31D" w14:textId="77777777" w:rsidR="00AC58E9" w:rsidRDefault="00AC58E9" w:rsidP="00995249">
      <w:pPr>
        <w:pStyle w:val="Bibliography"/>
        <w:spacing w:before="120" w:after="120"/>
      </w:pPr>
      <w:r>
        <w:t xml:space="preserve">O’Leary, H. M., Kaufmann, W. E., Barnes, K. V., Rakesh, K., </w:t>
      </w:r>
      <w:proofErr w:type="spellStart"/>
      <w:r>
        <w:t>Kapur</w:t>
      </w:r>
      <w:proofErr w:type="spellEnd"/>
      <w:r>
        <w:t xml:space="preserve">, K., </w:t>
      </w:r>
      <w:proofErr w:type="spellStart"/>
      <w:r>
        <w:t>Tarquinio</w:t>
      </w:r>
      <w:proofErr w:type="spellEnd"/>
      <w:r>
        <w:t xml:space="preserve">, D. C., Cantwell, N. G., Roche, K. J., Rose, S. A., </w:t>
      </w:r>
      <w:proofErr w:type="spellStart"/>
      <w:r>
        <w:t>Walco</w:t>
      </w:r>
      <w:proofErr w:type="spellEnd"/>
      <w:r>
        <w:t xml:space="preserve">, A. C., Bruck, N. M., </w:t>
      </w:r>
      <w:proofErr w:type="spellStart"/>
      <w:r>
        <w:t>Bazin</w:t>
      </w:r>
      <w:proofErr w:type="spellEnd"/>
      <w:r>
        <w:t xml:space="preserve">, G. A., Holm, I. A., Alexander, M. E., Swanson, L. C., </w:t>
      </w:r>
      <w:proofErr w:type="spellStart"/>
      <w:r>
        <w:t>Baczewski</w:t>
      </w:r>
      <w:proofErr w:type="spellEnd"/>
      <w:r>
        <w:t xml:space="preserve">, L. M., Mayor Torres, J. M., Nelson, C. A., &amp; </w:t>
      </w:r>
      <w:proofErr w:type="spellStart"/>
      <w:r>
        <w:t>Sahin</w:t>
      </w:r>
      <w:proofErr w:type="spellEnd"/>
      <w:r>
        <w:t xml:space="preserve">, M. (2018). Placebo-controlled crossover assessment of </w:t>
      </w:r>
      <w:proofErr w:type="spellStart"/>
      <w:r>
        <w:t>mecasermin</w:t>
      </w:r>
      <w:proofErr w:type="spellEnd"/>
      <w:r>
        <w:t xml:space="preserve"> for the treatment of Rett syndrome. </w:t>
      </w:r>
      <w:r>
        <w:rPr>
          <w:i/>
          <w:iCs/>
        </w:rPr>
        <w:t>Annals of Clinical and Translational Neurology</w:t>
      </w:r>
      <w:r>
        <w:t xml:space="preserve">, </w:t>
      </w:r>
      <w:r>
        <w:rPr>
          <w:i/>
          <w:iCs/>
        </w:rPr>
        <w:t>5</w:t>
      </w:r>
      <w:r>
        <w:t>(3), 323–332. https://doi.org/10.1002/acn3.533</w:t>
      </w:r>
    </w:p>
    <w:p w14:paraId="0A76819F" w14:textId="77777777" w:rsidR="00AC58E9" w:rsidRDefault="00AC58E9" w:rsidP="00995249">
      <w:pPr>
        <w:pStyle w:val="Bibliography"/>
        <w:spacing w:before="120" w:after="120"/>
      </w:pPr>
      <w:proofErr w:type="spellStart"/>
      <w:r>
        <w:t>Orefice</w:t>
      </w:r>
      <w:proofErr w:type="spellEnd"/>
      <w:r>
        <w:t xml:space="preserve">, L. L., </w:t>
      </w:r>
      <w:proofErr w:type="spellStart"/>
      <w:r>
        <w:t>Mosko</w:t>
      </w:r>
      <w:proofErr w:type="spellEnd"/>
      <w:r>
        <w:t xml:space="preserve">, J. R., </w:t>
      </w:r>
      <w:proofErr w:type="spellStart"/>
      <w:r>
        <w:t>Morency</w:t>
      </w:r>
      <w:proofErr w:type="spellEnd"/>
      <w:r>
        <w:t xml:space="preserve">, D. T., Wells, M. F., </w:t>
      </w:r>
      <w:proofErr w:type="spellStart"/>
      <w:r>
        <w:t>Tasnim</w:t>
      </w:r>
      <w:proofErr w:type="spellEnd"/>
      <w:r>
        <w:t xml:space="preserve">, A., </w:t>
      </w:r>
      <w:proofErr w:type="spellStart"/>
      <w:r>
        <w:t>Mozeika</w:t>
      </w:r>
      <w:proofErr w:type="spellEnd"/>
      <w:r>
        <w:t xml:space="preserve">, S. M., Ye, M., </w:t>
      </w:r>
      <w:proofErr w:type="spellStart"/>
      <w:r>
        <w:t>Chirila</w:t>
      </w:r>
      <w:proofErr w:type="spellEnd"/>
      <w:r>
        <w:t xml:space="preserve">, A. M., Emanuel, A. J., Rankin, G., Fame, R. M., </w:t>
      </w:r>
      <w:proofErr w:type="spellStart"/>
      <w:r>
        <w:t>Lehtinen</w:t>
      </w:r>
      <w:proofErr w:type="spellEnd"/>
      <w:r>
        <w:t xml:space="preserve">, M. K., Feng, G., &amp; </w:t>
      </w:r>
      <w:proofErr w:type="spellStart"/>
      <w:r>
        <w:t>Ginty</w:t>
      </w:r>
      <w:proofErr w:type="spellEnd"/>
      <w:r>
        <w:t xml:space="preserve">, D. D. (2019). Targeting Peripheral Somatosensory Neurons to Improve Tactile-Related Phenotypes in ASD Models. </w:t>
      </w:r>
      <w:r>
        <w:rPr>
          <w:i/>
          <w:iCs/>
        </w:rPr>
        <w:t>Cell</w:t>
      </w:r>
      <w:r>
        <w:t xml:space="preserve">, </w:t>
      </w:r>
      <w:r>
        <w:rPr>
          <w:i/>
          <w:iCs/>
        </w:rPr>
        <w:t>178</w:t>
      </w:r>
      <w:r>
        <w:t>(4), 867-886.e24. https://doi.org/10.1016/j.cell.2019.07.024</w:t>
      </w:r>
    </w:p>
    <w:p w14:paraId="7F575B64" w14:textId="77777777" w:rsidR="00AC58E9" w:rsidRDefault="00AC58E9" w:rsidP="00995249">
      <w:pPr>
        <w:pStyle w:val="Bibliography"/>
        <w:spacing w:before="120" w:after="120"/>
      </w:pPr>
      <w:proofErr w:type="spellStart"/>
      <w:r>
        <w:t>Orefice</w:t>
      </w:r>
      <w:proofErr w:type="spellEnd"/>
      <w:r>
        <w:t xml:space="preserve">, L. L., Zimmerman, A. L., </w:t>
      </w:r>
      <w:proofErr w:type="spellStart"/>
      <w:r>
        <w:t>Chirila</w:t>
      </w:r>
      <w:proofErr w:type="spellEnd"/>
      <w:r>
        <w:t xml:space="preserve">, A. M., Sleboda, S. J., Head, J. P., &amp; </w:t>
      </w:r>
      <w:proofErr w:type="spellStart"/>
      <w:r>
        <w:t>Ginty</w:t>
      </w:r>
      <w:proofErr w:type="spellEnd"/>
      <w:r>
        <w:t xml:space="preserve">, D. D. (2016). Peripheral Mechanosensory Neuron Dysfunction Underlies Tactile and Behavioral Deficits in Mouse Models of ASDs. </w:t>
      </w:r>
      <w:r>
        <w:rPr>
          <w:i/>
          <w:iCs/>
        </w:rPr>
        <w:t>Cell</w:t>
      </w:r>
      <w:r>
        <w:t xml:space="preserve">, </w:t>
      </w:r>
      <w:r>
        <w:rPr>
          <w:i/>
          <w:iCs/>
        </w:rPr>
        <w:t>166</w:t>
      </w:r>
      <w:r>
        <w:t>(2), 299–313. https://doi.org/10.1016/j.cell.2016.05.033</w:t>
      </w:r>
    </w:p>
    <w:p w14:paraId="555A1917" w14:textId="77777777" w:rsidR="00AC58E9" w:rsidRDefault="00AC58E9" w:rsidP="00995249">
      <w:pPr>
        <w:pStyle w:val="Bibliography"/>
        <w:spacing w:before="120" w:after="120"/>
      </w:pPr>
      <w:proofErr w:type="spellStart"/>
      <w:r>
        <w:t>Ozonoff</w:t>
      </w:r>
      <w:proofErr w:type="spellEnd"/>
      <w:r>
        <w:t xml:space="preserve">, S., </w:t>
      </w:r>
      <w:proofErr w:type="spellStart"/>
      <w:r>
        <w:t>Gangi</w:t>
      </w:r>
      <w:proofErr w:type="spellEnd"/>
      <w:r>
        <w:t xml:space="preserve">, D., </w:t>
      </w:r>
      <w:proofErr w:type="spellStart"/>
      <w:r>
        <w:t>Hanzel</w:t>
      </w:r>
      <w:proofErr w:type="spellEnd"/>
      <w:r>
        <w:t xml:space="preserve">, E. P., Hill, A., Hill, M. M., Miller, M., Schwichtenberg, A. J., Steinfeld, M. B., Parikh, C., &amp; </w:t>
      </w:r>
      <w:proofErr w:type="spellStart"/>
      <w:r>
        <w:t>Iosif</w:t>
      </w:r>
      <w:proofErr w:type="spellEnd"/>
      <w:r>
        <w:t xml:space="preserve">, A.-M. (2018). Onset patterns in autism: Variation across informants, methods, and timing: Measuring onset patterns in ASD. </w:t>
      </w:r>
      <w:r>
        <w:rPr>
          <w:i/>
          <w:iCs/>
        </w:rPr>
        <w:t>Autism Research</w:t>
      </w:r>
      <w:r>
        <w:t xml:space="preserve">, </w:t>
      </w:r>
      <w:r>
        <w:rPr>
          <w:i/>
          <w:iCs/>
        </w:rPr>
        <w:t>11</w:t>
      </w:r>
      <w:r>
        <w:t>(5), 788–797. https://doi.org/10.1002/aur.1943</w:t>
      </w:r>
    </w:p>
    <w:p w14:paraId="7C817AAB" w14:textId="77777777" w:rsidR="00AC58E9" w:rsidRDefault="00AC58E9" w:rsidP="00995249">
      <w:pPr>
        <w:pStyle w:val="Bibliography"/>
        <w:spacing w:before="120" w:after="120"/>
      </w:pPr>
      <w:proofErr w:type="spellStart"/>
      <w:r>
        <w:t>Ozonoff</w:t>
      </w:r>
      <w:proofErr w:type="spellEnd"/>
      <w:r>
        <w:t xml:space="preserve">, S., &amp; </w:t>
      </w:r>
      <w:proofErr w:type="spellStart"/>
      <w:r>
        <w:t>Iosif</w:t>
      </w:r>
      <w:proofErr w:type="spellEnd"/>
      <w:r>
        <w:t xml:space="preserve">, A.-M. (2019). Changing conceptualizations of regression: What prospective studies reveal about the onset of autism spectrum disorder. </w:t>
      </w:r>
      <w:r>
        <w:rPr>
          <w:i/>
          <w:iCs/>
        </w:rPr>
        <w:t>Neuroscience &amp; Biobehavioral Reviews</w:t>
      </w:r>
      <w:r>
        <w:t xml:space="preserve">, </w:t>
      </w:r>
      <w:r>
        <w:rPr>
          <w:i/>
          <w:iCs/>
        </w:rPr>
        <w:t>100</w:t>
      </w:r>
      <w:r>
        <w:t>, 296–304. https://doi.org/10.1016/j.neubiorev.2019.03.012</w:t>
      </w:r>
    </w:p>
    <w:p w14:paraId="0E4BE0DE" w14:textId="77777777" w:rsidR="00AC58E9" w:rsidRDefault="00AC58E9" w:rsidP="00995249">
      <w:pPr>
        <w:pStyle w:val="Bibliography"/>
        <w:spacing w:before="120" w:after="120"/>
      </w:pPr>
      <w:r>
        <w:t xml:space="preserve">Patrizi, A., </w:t>
      </w:r>
      <w:proofErr w:type="spellStart"/>
      <w:r>
        <w:t>Awad</w:t>
      </w:r>
      <w:proofErr w:type="spellEnd"/>
      <w:r>
        <w:t xml:space="preserve">, P. N., </w:t>
      </w:r>
      <w:proofErr w:type="spellStart"/>
      <w:r>
        <w:t>Chattopadhyaya</w:t>
      </w:r>
      <w:proofErr w:type="spellEnd"/>
      <w:r>
        <w:t xml:space="preserve">, B., Li, C., Di Cristo, G., &amp; </w:t>
      </w:r>
      <w:proofErr w:type="spellStart"/>
      <w:r>
        <w:t>Fagiolini</w:t>
      </w:r>
      <w:proofErr w:type="spellEnd"/>
      <w:r>
        <w:t xml:space="preserve">, M. (2020). Accelerated Hyper-Maturation of Parvalbumin Circuits in the Absence of MeCP2. </w:t>
      </w:r>
      <w:r>
        <w:rPr>
          <w:i/>
          <w:iCs/>
        </w:rPr>
        <w:t>Cerebral Cortex</w:t>
      </w:r>
      <w:r>
        <w:t xml:space="preserve">, </w:t>
      </w:r>
      <w:r>
        <w:rPr>
          <w:i/>
          <w:iCs/>
        </w:rPr>
        <w:t>30</w:t>
      </w:r>
      <w:r>
        <w:t>(1), 256–268. https://doi.org/10.1093/cercor/bhz085</w:t>
      </w:r>
    </w:p>
    <w:p w14:paraId="0FFE6A1C" w14:textId="77777777" w:rsidR="00AC58E9" w:rsidRDefault="00AC58E9" w:rsidP="00995249">
      <w:pPr>
        <w:pStyle w:val="Bibliography"/>
        <w:spacing w:before="120" w:after="120"/>
      </w:pPr>
      <w:r>
        <w:t xml:space="preserve">Pereira, T. D., </w:t>
      </w:r>
      <w:proofErr w:type="spellStart"/>
      <w:r>
        <w:t>Aldarondo</w:t>
      </w:r>
      <w:proofErr w:type="spellEnd"/>
      <w:r>
        <w:t xml:space="preserve">, D. E., Willmore, L., </w:t>
      </w:r>
      <w:proofErr w:type="spellStart"/>
      <w:r>
        <w:t>Kislin</w:t>
      </w:r>
      <w:proofErr w:type="spellEnd"/>
      <w:r>
        <w:t xml:space="preserve">, M., Wang, S. S. H., Murthy, M., &amp; </w:t>
      </w:r>
      <w:proofErr w:type="spellStart"/>
      <w:r>
        <w:t>Shaevitz</w:t>
      </w:r>
      <w:proofErr w:type="spellEnd"/>
      <w:r>
        <w:t xml:space="preserve">, J. W. (2019). Fast animal pose estimation using deep neural networks. </w:t>
      </w:r>
      <w:r>
        <w:rPr>
          <w:i/>
          <w:iCs/>
        </w:rPr>
        <w:t>Nature Methods</w:t>
      </w:r>
      <w:r>
        <w:t xml:space="preserve">, </w:t>
      </w:r>
      <w:r>
        <w:rPr>
          <w:i/>
          <w:iCs/>
        </w:rPr>
        <w:t>16</w:t>
      </w:r>
      <w:r>
        <w:t>(1), 117–125. https://doi.org/10.1038/s41592-018-0234-5</w:t>
      </w:r>
    </w:p>
    <w:p w14:paraId="2E397643" w14:textId="77777777" w:rsidR="00AC58E9" w:rsidRDefault="00AC58E9" w:rsidP="00995249">
      <w:pPr>
        <w:pStyle w:val="Bibliography"/>
        <w:spacing w:before="120" w:after="120"/>
      </w:pPr>
      <w:r>
        <w:t xml:space="preserve">Pereira, T. D., </w:t>
      </w:r>
      <w:proofErr w:type="spellStart"/>
      <w:r>
        <w:t>Tabris</w:t>
      </w:r>
      <w:proofErr w:type="spellEnd"/>
      <w:r>
        <w:t xml:space="preserve">, N., </w:t>
      </w:r>
      <w:proofErr w:type="spellStart"/>
      <w:r>
        <w:t>Matsliah</w:t>
      </w:r>
      <w:proofErr w:type="spellEnd"/>
      <w:r>
        <w:t xml:space="preserve">, A., Turner, D. M., Li, J., Ravindranath, S., </w:t>
      </w:r>
      <w:proofErr w:type="spellStart"/>
      <w:r>
        <w:t>Papadoyannis</w:t>
      </w:r>
      <w:proofErr w:type="spellEnd"/>
      <w:r>
        <w:t xml:space="preserve">, E. S., Normand, E., Deutsch, D. S., Wang, Z. Y., McKenzie-Smith, G. C., </w:t>
      </w:r>
      <w:proofErr w:type="spellStart"/>
      <w:r>
        <w:t>Mitelut</w:t>
      </w:r>
      <w:proofErr w:type="spellEnd"/>
      <w:r>
        <w:t xml:space="preserve">, C. C., Castro, M. D., </w:t>
      </w:r>
      <w:proofErr w:type="spellStart"/>
      <w:r>
        <w:t>D’Uva</w:t>
      </w:r>
      <w:proofErr w:type="spellEnd"/>
      <w:r>
        <w:t xml:space="preserve">, J., </w:t>
      </w:r>
      <w:proofErr w:type="spellStart"/>
      <w:r>
        <w:t>Kislin</w:t>
      </w:r>
      <w:proofErr w:type="spellEnd"/>
      <w:r>
        <w:t xml:space="preserve">, M., </w:t>
      </w:r>
      <w:proofErr w:type="spellStart"/>
      <w:r>
        <w:t>Sanes</w:t>
      </w:r>
      <w:proofErr w:type="spellEnd"/>
      <w:r>
        <w:t xml:space="preserve">, D. H., Kocher, S. D., Wang, S. S.-H., Falkner, A. L., … Murthy, M. (2022). SLEAP: A deep learning system for multi-animal pose tracking. </w:t>
      </w:r>
      <w:r>
        <w:rPr>
          <w:i/>
          <w:iCs/>
        </w:rPr>
        <w:t>Nature Methods</w:t>
      </w:r>
      <w:r>
        <w:t xml:space="preserve">, </w:t>
      </w:r>
      <w:r>
        <w:rPr>
          <w:i/>
          <w:iCs/>
        </w:rPr>
        <w:t>19</w:t>
      </w:r>
      <w:r>
        <w:t>(4), 486–495. https://doi.org/10.1038/s41592-022-01426-1</w:t>
      </w:r>
    </w:p>
    <w:p w14:paraId="6D7AA3C1" w14:textId="77777777" w:rsidR="00AC58E9" w:rsidRDefault="00AC58E9" w:rsidP="00995249">
      <w:pPr>
        <w:pStyle w:val="Bibliography"/>
        <w:spacing w:before="120" w:after="120"/>
      </w:pPr>
      <w:r>
        <w:t xml:space="preserve">Peters, S. U., Gordon, R. L., &amp; Key, A. P. (2015). Induced Gamma Oscillations Differentiate Familiar and Novel Voices in Children </w:t>
      </w:r>
      <w:proofErr w:type="gramStart"/>
      <w:r>
        <w:t>With</w:t>
      </w:r>
      <w:proofErr w:type="gramEnd"/>
      <w:r>
        <w:t xml:space="preserve"> </w:t>
      </w:r>
      <w:r>
        <w:rPr>
          <w:i/>
          <w:iCs/>
        </w:rPr>
        <w:t>MECP2</w:t>
      </w:r>
      <w:r>
        <w:t xml:space="preserve"> Duplication and </w:t>
      </w:r>
      <w:r>
        <w:lastRenderedPageBreak/>
        <w:t xml:space="preserve">Rett Syndromes. </w:t>
      </w:r>
      <w:r>
        <w:rPr>
          <w:i/>
          <w:iCs/>
        </w:rPr>
        <w:t>Journal of Child Neurology</w:t>
      </w:r>
      <w:r>
        <w:t xml:space="preserve">, </w:t>
      </w:r>
      <w:r>
        <w:rPr>
          <w:i/>
          <w:iCs/>
        </w:rPr>
        <w:t>30</w:t>
      </w:r>
      <w:r>
        <w:t>(2), 145–152. https://doi.org/10.1177/0883073814530503</w:t>
      </w:r>
    </w:p>
    <w:p w14:paraId="14E924E4" w14:textId="77777777" w:rsidR="00AC58E9" w:rsidRDefault="00AC58E9" w:rsidP="00995249">
      <w:pPr>
        <w:pStyle w:val="Bibliography"/>
        <w:spacing w:before="120" w:after="120"/>
      </w:pPr>
      <w:r>
        <w:t xml:space="preserve">Picard, N., &amp; </w:t>
      </w:r>
      <w:proofErr w:type="spellStart"/>
      <w:r>
        <w:t>Fagiolini</w:t>
      </w:r>
      <w:proofErr w:type="spellEnd"/>
      <w:r>
        <w:t xml:space="preserve">, M. (2019). MeCP2: An epigenetic regulator of critical periods. </w:t>
      </w:r>
      <w:r>
        <w:rPr>
          <w:i/>
          <w:iCs/>
        </w:rPr>
        <w:t>Current Opinion in Neurobiology</w:t>
      </w:r>
      <w:r>
        <w:t xml:space="preserve">, </w:t>
      </w:r>
      <w:r>
        <w:rPr>
          <w:i/>
          <w:iCs/>
        </w:rPr>
        <w:t>59</w:t>
      </w:r>
      <w:r>
        <w:t>, 95–101. https://doi.org/10.1016/j.conb.2019.04.004</w:t>
      </w:r>
    </w:p>
    <w:p w14:paraId="4F390962" w14:textId="77777777" w:rsidR="00AC58E9" w:rsidRDefault="00AC58E9" w:rsidP="00995249">
      <w:pPr>
        <w:pStyle w:val="Bibliography"/>
        <w:spacing w:before="120" w:after="120"/>
      </w:pPr>
      <w:r>
        <w:t xml:space="preserve">Pizzo, R., </w:t>
      </w:r>
      <w:proofErr w:type="spellStart"/>
      <w:r>
        <w:t>Gurgone</w:t>
      </w:r>
      <w:proofErr w:type="spellEnd"/>
      <w:r>
        <w:t xml:space="preserve">, A., </w:t>
      </w:r>
      <w:proofErr w:type="spellStart"/>
      <w:r>
        <w:t>Castroflorio</w:t>
      </w:r>
      <w:proofErr w:type="spellEnd"/>
      <w:r>
        <w:t xml:space="preserve">, E., Amendola, E., Gross, C., </w:t>
      </w:r>
      <w:proofErr w:type="spellStart"/>
      <w:r>
        <w:t>Sassoè-Pognetto</w:t>
      </w:r>
      <w:proofErr w:type="spellEnd"/>
      <w:r>
        <w:t xml:space="preserve">, M., &amp; </w:t>
      </w:r>
      <w:proofErr w:type="spellStart"/>
      <w:r>
        <w:t>Giustetto</w:t>
      </w:r>
      <w:proofErr w:type="spellEnd"/>
      <w:r>
        <w:t xml:space="preserve">, M. (2016). Lack of Cdkl5 Disrupts the Organization of Excitatory and Inhibitory Synapses and Parvalbumin Interneurons in the Primary Visual Cortex. </w:t>
      </w:r>
      <w:r>
        <w:rPr>
          <w:i/>
          <w:iCs/>
        </w:rPr>
        <w:t>Frontiers in Cellular Neuroscience</w:t>
      </w:r>
      <w:r>
        <w:t xml:space="preserve">, </w:t>
      </w:r>
      <w:r>
        <w:rPr>
          <w:i/>
          <w:iCs/>
        </w:rPr>
        <w:t>10</w:t>
      </w:r>
      <w:r>
        <w:t>. https://doi.org/10.3389/fncel.2016.00261</w:t>
      </w:r>
    </w:p>
    <w:p w14:paraId="5A29C42D" w14:textId="77777777" w:rsidR="00AC58E9" w:rsidRDefault="00AC58E9" w:rsidP="00995249">
      <w:pPr>
        <w:pStyle w:val="Bibliography"/>
        <w:spacing w:before="120" w:after="120"/>
      </w:pPr>
      <w:proofErr w:type="spellStart"/>
      <w:r>
        <w:t>Pizzorusso</w:t>
      </w:r>
      <w:proofErr w:type="spellEnd"/>
      <w:r>
        <w:t xml:space="preserve">, T., Medini, P., Berardi, N., </w:t>
      </w:r>
      <w:proofErr w:type="spellStart"/>
      <w:r>
        <w:t>Chierzi</w:t>
      </w:r>
      <w:proofErr w:type="spellEnd"/>
      <w:r>
        <w:t xml:space="preserve">, S., Fawcett, J. W., &amp; Maffei, L. (2002). Reactivation of Ocular Dominance Plasticity in the Adult Visual Cortex. </w:t>
      </w:r>
      <w:r>
        <w:rPr>
          <w:i/>
          <w:iCs/>
        </w:rPr>
        <w:t>Science</w:t>
      </w:r>
      <w:r>
        <w:t xml:space="preserve">, </w:t>
      </w:r>
      <w:r>
        <w:rPr>
          <w:i/>
          <w:iCs/>
        </w:rPr>
        <w:t>298</w:t>
      </w:r>
      <w:r>
        <w:t>(5596), 1248–1251. https://doi.org/10.1126/science.1072699</w:t>
      </w:r>
    </w:p>
    <w:p w14:paraId="0F57C872" w14:textId="77777777" w:rsidR="00AC58E9" w:rsidRDefault="00AC58E9" w:rsidP="00995249">
      <w:pPr>
        <w:pStyle w:val="Bibliography"/>
        <w:spacing w:before="120" w:after="120"/>
      </w:pPr>
      <w:proofErr w:type="spellStart"/>
      <w:r>
        <w:t>Popovitz</w:t>
      </w:r>
      <w:proofErr w:type="spellEnd"/>
      <w:r>
        <w:t xml:space="preserve">, J., Mysore, S. P., &amp; </w:t>
      </w:r>
      <w:proofErr w:type="spellStart"/>
      <w:r>
        <w:t>Adwanikar</w:t>
      </w:r>
      <w:proofErr w:type="spellEnd"/>
      <w:r>
        <w:t xml:space="preserve">, H. (2021). Neural Markers of Vulnerability to Anxiety Outcomes after Traumatic Brain Injury. </w:t>
      </w:r>
      <w:r>
        <w:rPr>
          <w:i/>
          <w:iCs/>
        </w:rPr>
        <w:t>Journal of Neurotrauma</w:t>
      </w:r>
      <w:r>
        <w:t xml:space="preserve">, </w:t>
      </w:r>
      <w:r>
        <w:rPr>
          <w:i/>
          <w:iCs/>
        </w:rPr>
        <w:t>38</w:t>
      </w:r>
      <w:r>
        <w:t>(8), 1006–1022. https://doi.org/10.1089/neu.2020.7320</w:t>
      </w:r>
    </w:p>
    <w:p w14:paraId="35B16594" w14:textId="77777777" w:rsidR="00AC58E9" w:rsidRDefault="00AC58E9" w:rsidP="00995249">
      <w:pPr>
        <w:pStyle w:val="Bibliography"/>
        <w:spacing w:before="120" w:after="120"/>
      </w:pPr>
      <w:r>
        <w:t xml:space="preserve">Reinhard, S. M., </w:t>
      </w:r>
      <w:proofErr w:type="spellStart"/>
      <w:r>
        <w:t>Rais</w:t>
      </w:r>
      <w:proofErr w:type="spellEnd"/>
      <w:r>
        <w:t xml:space="preserve">, M., Afroz, S., </w:t>
      </w:r>
      <w:proofErr w:type="spellStart"/>
      <w:r>
        <w:t>Hanania</w:t>
      </w:r>
      <w:proofErr w:type="spellEnd"/>
      <w:r>
        <w:t xml:space="preserve">, Y., </w:t>
      </w:r>
      <w:proofErr w:type="spellStart"/>
      <w:r>
        <w:t>Pendi</w:t>
      </w:r>
      <w:proofErr w:type="spellEnd"/>
      <w:r>
        <w:t xml:space="preserve">, K., Espinoza, K., Rosenthal, R., Binder, D. K., </w:t>
      </w:r>
      <w:proofErr w:type="spellStart"/>
      <w:r>
        <w:t>Ethell</w:t>
      </w:r>
      <w:proofErr w:type="spellEnd"/>
      <w:r>
        <w:t xml:space="preserve">, I. M., &amp; Razak, K. A. (2019). Reduced perineuronal net expression in Fmr1 KO mice auditory cortex and amygdala is linked to impaired fear-associated memory. </w:t>
      </w:r>
      <w:r>
        <w:rPr>
          <w:i/>
          <w:iCs/>
        </w:rPr>
        <w:t>Neurobiology of Learning and Memory</w:t>
      </w:r>
      <w:r>
        <w:t xml:space="preserve">, </w:t>
      </w:r>
      <w:r>
        <w:rPr>
          <w:i/>
          <w:iCs/>
        </w:rPr>
        <w:t>164</w:t>
      </w:r>
      <w:r>
        <w:t>, 107042. https://doi.org/10.1016/j.nlm.2019.107042</w:t>
      </w:r>
    </w:p>
    <w:p w14:paraId="7192A007" w14:textId="77777777" w:rsidR="00AC58E9" w:rsidRDefault="00AC58E9" w:rsidP="00995249">
      <w:pPr>
        <w:pStyle w:val="Bibliography"/>
        <w:spacing w:before="120" w:after="120"/>
      </w:pPr>
      <w:r>
        <w:t xml:space="preserve">Rett, A. (1966). </w:t>
      </w:r>
      <w:proofErr w:type="spellStart"/>
      <w:r>
        <w:t>ber</w:t>
      </w:r>
      <w:proofErr w:type="spellEnd"/>
      <w:r>
        <w:t xml:space="preserve"> </w:t>
      </w:r>
      <w:proofErr w:type="spellStart"/>
      <w:r>
        <w:t>ein</w:t>
      </w:r>
      <w:proofErr w:type="spellEnd"/>
      <w:r>
        <w:t xml:space="preserve"> </w:t>
      </w:r>
      <w:proofErr w:type="spellStart"/>
      <w:r>
        <w:t>eigenartiges</w:t>
      </w:r>
      <w:proofErr w:type="spellEnd"/>
      <w:r>
        <w:t xml:space="preserve"> </w:t>
      </w:r>
      <w:proofErr w:type="spellStart"/>
      <w:r>
        <w:t>hirnatrophisches</w:t>
      </w:r>
      <w:proofErr w:type="spellEnd"/>
      <w:r>
        <w:t xml:space="preserve"> </w:t>
      </w:r>
      <w:proofErr w:type="spellStart"/>
      <w:r>
        <w:t>syndrom</w:t>
      </w:r>
      <w:proofErr w:type="spellEnd"/>
      <w:r>
        <w:t xml:space="preserve"> </w:t>
      </w:r>
      <w:proofErr w:type="spellStart"/>
      <w:r>
        <w:t>bei</w:t>
      </w:r>
      <w:proofErr w:type="spellEnd"/>
      <w:r>
        <w:t xml:space="preserve"> hyperammonemia in </w:t>
      </w:r>
      <w:proofErr w:type="spellStart"/>
      <w:r>
        <w:t>kindersalter</w:t>
      </w:r>
      <w:proofErr w:type="spellEnd"/>
      <w:r>
        <w:t xml:space="preserve">. (On an unusual brain atrophy syndrome with hyperammonemia in childhood.). </w:t>
      </w:r>
      <w:r>
        <w:rPr>
          <w:i/>
          <w:iCs/>
        </w:rPr>
        <w:t xml:space="preserve">Wein Med </w:t>
      </w:r>
      <w:proofErr w:type="spellStart"/>
      <w:r>
        <w:rPr>
          <w:i/>
          <w:iCs/>
        </w:rPr>
        <w:t>Wochensch</w:t>
      </w:r>
      <w:proofErr w:type="spellEnd"/>
      <w:r>
        <w:t xml:space="preserve">, </w:t>
      </w:r>
      <w:r>
        <w:rPr>
          <w:i/>
          <w:iCs/>
        </w:rPr>
        <w:t>116:</w:t>
      </w:r>
      <w:r>
        <w:t>(723), 26.</w:t>
      </w:r>
    </w:p>
    <w:p w14:paraId="21120E67" w14:textId="77777777" w:rsidR="00AC58E9" w:rsidRDefault="00AC58E9" w:rsidP="00995249">
      <w:pPr>
        <w:pStyle w:val="Bibliography"/>
        <w:spacing w:before="120" w:after="120"/>
      </w:pPr>
      <w:r>
        <w:t xml:space="preserve">Ribeiro, M. C., &amp; MacDonald, J. L. (2020). Sex differences in Mecp2-mutant Rett syndrome model mice and the impact of cellular mosaicism in phenotype development. </w:t>
      </w:r>
      <w:r>
        <w:rPr>
          <w:i/>
          <w:iCs/>
        </w:rPr>
        <w:t>Brain Research</w:t>
      </w:r>
      <w:r>
        <w:t xml:space="preserve">, </w:t>
      </w:r>
      <w:r>
        <w:rPr>
          <w:i/>
          <w:iCs/>
        </w:rPr>
        <w:t>1729</w:t>
      </w:r>
      <w:r>
        <w:t>, 146644. https://doi.org/10.1016/j.brainres.2019.146644</w:t>
      </w:r>
    </w:p>
    <w:p w14:paraId="4CBF4196" w14:textId="77777777" w:rsidR="00AC58E9" w:rsidRDefault="00AC58E9" w:rsidP="00995249">
      <w:pPr>
        <w:pStyle w:val="Bibliography"/>
        <w:spacing w:before="120" w:after="120"/>
      </w:pPr>
      <w:r>
        <w:t xml:space="preserve">Rodgers, C. C., &amp; DeWeese, M. R. (2014). Neural Correlates of Task Switching in Prefrontal Cortex and Primary Auditory Cortex in a Novel Stimulus Selection Task for Rodents. </w:t>
      </w:r>
      <w:r>
        <w:rPr>
          <w:i/>
          <w:iCs/>
        </w:rPr>
        <w:t>Neuron</w:t>
      </w:r>
      <w:r>
        <w:t xml:space="preserve">, </w:t>
      </w:r>
      <w:r>
        <w:rPr>
          <w:i/>
          <w:iCs/>
        </w:rPr>
        <w:t>82</w:t>
      </w:r>
      <w:r>
        <w:t>(5), 1157–1170. https://doi.org/10.1016/j.neuron.2014.04.031</w:t>
      </w:r>
    </w:p>
    <w:p w14:paraId="6043EBDC" w14:textId="77777777" w:rsidR="00AC58E9" w:rsidRDefault="00AC58E9" w:rsidP="00995249">
      <w:pPr>
        <w:pStyle w:val="Bibliography"/>
        <w:spacing w:before="120" w:after="120"/>
      </w:pPr>
      <w:r>
        <w:t xml:space="preserve">Rosenblatt, J. S. (1967). Nonhormonal Basis of Maternal Behavior in the Rat. </w:t>
      </w:r>
      <w:r>
        <w:rPr>
          <w:i/>
          <w:iCs/>
        </w:rPr>
        <w:t>Science</w:t>
      </w:r>
      <w:r>
        <w:t xml:space="preserve">, </w:t>
      </w:r>
      <w:r>
        <w:rPr>
          <w:i/>
          <w:iCs/>
        </w:rPr>
        <w:t>156</w:t>
      </w:r>
      <w:r>
        <w:t>(3781), 1512–1513. https://doi.org/10.1126/science.156.3781.1512</w:t>
      </w:r>
    </w:p>
    <w:p w14:paraId="28BC44FE" w14:textId="77777777" w:rsidR="00AC58E9" w:rsidRDefault="00AC58E9" w:rsidP="00995249">
      <w:pPr>
        <w:pStyle w:val="Bibliography"/>
        <w:spacing w:before="120" w:after="120"/>
      </w:pPr>
      <w:proofErr w:type="spellStart"/>
      <w:r>
        <w:t>Samaco</w:t>
      </w:r>
      <w:proofErr w:type="spellEnd"/>
      <w:r>
        <w:t xml:space="preserve">, R. C., McGraw, C. M., Ward, C. S., Sun, Y., </w:t>
      </w:r>
      <w:proofErr w:type="spellStart"/>
      <w:r>
        <w:t>Neul</w:t>
      </w:r>
      <w:proofErr w:type="spellEnd"/>
      <w:r>
        <w:t xml:space="preserve">, J. L., &amp; </w:t>
      </w:r>
      <w:proofErr w:type="spellStart"/>
      <w:r>
        <w:t>Zoghbi</w:t>
      </w:r>
      <w:proofErr w:type="spellEnd"/>
      <w:r>
        <w:t xml:space="preserve">, H. Y. (2013). Female Mecp2+/− mice display robust behavioral deficits on two different genetic backgrounds providing a framework for pre-clinical studies. </w:t>
      </w:r>
      <w:r>
        <w:rPr>
          <w:i/>
          <w:iCs/>
        </w:rPr>
        <w:t>Human Molecular Genetics</w:t>
      </w:r>
      <w:r>
        <w:t xml:space="preserve">, </w:t>
      </w:r>
      <w:r>
        <w:rPr>
          <w:i/>
          <w:iCs/>
        </w:rPr>
        <w:t>22</w:t>
      </w:r>
      <w:r>
        <w:t>(1), 96–109. https://doi.org/10.1093/hmg/dds406</w:t>
      </w:r>
    </w:p>
    <w:p w14:paraId="59AF9798" w14:textId="77777777" w:rsidR="00AC58E9" w:rsidRDefault="00AC58E9" w:rsidP="00995249">
      <w:pPr>
        <w:pStyle w:val="Bibliography"/>
        <w:spacing w:before="120" w:after="120"/>
      </w:pPr>
      <w:proofErr w:type="spellStart"/>
      <w:r>
        <w:t>Schüle</w:t>
      </w:r>
      <w:proofErr w:type="spellEnd"/>
      <w:r>
        <w:t xml:space="preserve">, B., Armstrong, D., Vogel, H., Oviedo, A., &amp; </w:t>
      </w:r>
      <w:proofErr w:type="spellStart"/>
      <w:r>
        <w:t>Francke</w:t>
      </w:r>
      <w:proofErr w:type="spellEnd"/>
      <w:r>
        <w:t xml:space="preserve">, U. (2008). Severe congenital encephalopathy caused by MECP2 null mutations in males: Central hypoxia and reduced neuronal dendritic structure. </w:t>
      </w:r>
      <w:r>
        <w:rPr>
          <w:i/>
          <w:iCs/>
        </w:rPr>
        <w:t>Clinical Genetics</w:t>
      </w:r>
      <w:r>
        <w:t xml:space="preserve">, </w:t>
      </w:r>
      <w:r>
        <w:rPr>
          <w:i/>
          <w:iCs/>
        </w:rPr>
        <w:t>74</w:t>
      </w:r>
      <w:r>
        <w:t>(2), 116–126. https://doi.org/10.1111/j.1399-0004.2008.01005.x</w:t>
      </w:r>
    </w:p>
    <w:p w14:paraId="40577B75" w14:textId="77777777" w:rsidR="00AC58E9" w:rsidRDefault="00AC58E9" w:rsidP="00995249">
      <w:pPr>
        <w:pStyle w:val="Bibliography"/>
        <w:spacing w:before="120" w:after="120"/>
      </w:pPr>
      <w:proofErr w:type="spellStart"/>
      <w:r>
        <w:lastRenderedPageBreak/>
        <w:t>Segalin</w:t>
      </w:r>
      <w:proofErr w:type="spellEnd"/>
      <w:r>
        <w:t xml:space="preserve">, C., Williams, J., </w:t>
      </w:r>
      <w:proofErr w:type="spellStart"/>
      <w:r>
        <w:t>Karigo</w:t>
      </w:r>
      <w:proofErr w:type="spellEnd"/>
      <w:r>
        <w:t xml:space="preserve">, T., Hui, M., </w:t>
      </w:r>
      <w:proofErr w:type="spellStart"/>
      <w:r>
        <w:t>Zelikowsky</w:t>
      </w:r>
      <w:proofErr w:type="spellEnd"/>
      <w:r>
        <w:t xml:space="preserve">, M., Sun, J. J., </w:t>
      </w:r>
      <w:proofErr w:type="spellStart"/>
      <w:r>
        <w:t>Perona</w:t>
      </w:r>
      <w:proofErr w:type="spellEnd"/>
      <w:r>
        <w:t xml:space="preserve">, P., Anderson, D. J., &amp; Kennedy, A. (2021). The Mouse Action Recognition System (MARS) software pipeline for automated analysis of social behaviors in mice. </w:t>
      </w:r>
      <w:proofErr w:type="spellStart"/>
      <w:r>
        <w:rPr>
          <w:i/>
          <w:iCs/>
        </w:rPr>
        <w:t>ELife</w:t>
      </w:r>
      <w:proofErr w:type="spellEnd"/>
      <w:r>
        <w:t xml:space="preserve">, </w:t>
      </w:r>
      <w:r>
        <w:rPr>
          <w:i/>
          <w:iCs/>
        </w:rPr>
        <w:t>10</w:t>
      </w:r>
      <w:r>
        <w:t>, e63720. https://doi.org/10.7554/eLife.63720</w:t>
      </w:r>
    </w:p>
    <w:p w14:paraId="77281E27" w14:textId="77777777" w:rsidR="00AC58E9" w:rsidRDefault="00AC58E9" w:rsidP="00995249">
      <w:pPr>
        <w:pStyle w:val="Bibliography"/>
        <w:spacing w:before="120" w:after="120"/>
      </w:pPr>
      <w:r>
        <w:t xml:space="preserve">Shemesh, Y., &amp; Chen, A. (2023). A paradigm shift in translational psychiatry through rodent neuroethology. </w:t>
      </w:r>
      <w:r>
        <w:rPr>
          <w:i/>
          <w:iCs/>
        </w:rPr>
        <w:t>Molecular Psychiatry</w:t>
      </w:r>
      <w:r>
        <w:t>. https://doi.org/10.1038/s41380-022-01913-z</w:t>
      </w:r>
    </w:p>
    <w:p w14:paraId="5919B886" w14:textId="77777777" w:rsidR="00AC58E9" w:rsidRDefault="00AC58E9" w:rsidP="00995249">
      <w:pPr>
        <w:pStyle w:val="Bibliography"/>
        <w:spacing w:before="120" w:after="120"/>
      </w:pPr>
      <w:proofErr w:type="spellStart"/>
      <w:r>
        <w:t>Sigal</w:t>
      </w:r>
      <w:proofErr w:type="spellEnd"/>
      <w:r>
        <w:t xml:space="preserve">, Y. M., Bae, H., Bogart, L. J., </w:t>
      </w:r>
      <w:proofErr w:type="spellStart"/>
      <w:r>
        <w:t>Hensch</w:t>
      </w:r>
      <w:proofErr w:type="spellEnd"/>
      <w:r>
        <w:t xml:space="preserve">, T. K., &amp; Zhuang, X. (2019). Structural maturation of cortical perineuronal nets and their perforating synapses revealed by </w:t>
      </w:r>
      <w:proofErr w:type="spellStart"/>
      <w:r>
        <w:t>superresolution</w:t>
      </w:r>
      <w:proofErr w:type="spellEnd"/>
      <w:r>
        <w:t xml:space="preserve"> imaging. </w:t>
      </w:r>
      <w:r>
        <w:rPr>
          <w:i/>
          <w:iCs/>
        </w:rPr>
        <w:t>Proceedings of the National Academy of Sciences</w:t>
      </w:r>
      <w:r>
        <w:t xml:space="preserve">, </w:t>
      </w:r>
      <w:r>
        <w:rPr>
          <w:i/>
          <w:iCs/>
        </w:rPr>
        <w:t>116</w:t>
      </w:r>
      <w:r>
        <w:t>(14), 7071–7076. https://doi.org/10.1073/pnas.1817222116</w:t>
      </w:r>
    </w:p>
    <w:p w14:paraId="4AC8DE58" w14:textId="77777777" w:rsidR="00AC58E9" w:rsidRDefault="00AC58E9" w:rsidP="00995249">
      <w:pPr>
        <w:pStyle w:val="Bibliography"/>
        <w:spacing w:before="120" w:after="120"/>
      </w:pPr>
      <w:r>
        <w:t xml:space="preserve">Smith-Hicks, C. L., Gupta, S., Ewen, J. B., Hong, M., Kratz, L., Kelley, R., Tierney, E., </w:t>
      </w:r>
      <w:proofErr w:type="spellStart"/>
      <w:r>
        <w:t>Vaurio</w:t>
      </w:r>
      <w:proofErr w:type="spellEnd"/>
      <w:r>
        <w:t xml:space="preserve">, R., </w:t>
      </w:r>
      <w:proofErr w:type="spellStart"/>
      <w:r>
        <w:t>Bibat</w:t>
      </w:r>
      <w:proofErr w:type="spellEnd"/>
      <w:r>
        <w:t xml:space="preserve">, G., Sanyal, A., </w:t>
      </w:r>
      <w:proofErr w:type="spellStart"/>
      <w:r>
        <w:t>Yenokyan</w:t>
      </w:r>
      <w:proofErr w:type="spellEnd"/>
      <w:r>
        <w:t xml:space="preserve">, G., Brereton, N., Johnston, M. V., &amp; Naidu, S. (2017). Randomized open-label trial of dextromethorphan in Rett syndrome. </w:t>
      </w:r>
      <w:r>
        <w:rPr>
          <w:i/>
          <w:iCs/>
        </w:rPr>
        <w:t>Neurology</w:t>
      </w:r>
      <w:r>
        <w:t xml:space="preserve">, </w:t>
      </w:r>
      <w:r>
        <w:rPr>
          <w:i/>
          <w:iCs/>
        </w:rPr>
        <w:t>89</w:t>
      </w:r>
      <w:r>
        <w:t>(16), 1684–1690. https://doi.org/10.1212/WNL.0000000000004515</w:t>
      </w:r>
    </w:p>
    <w:p w14:paraId="1706C4DE" w14:textId="77777777" w:rsidR="00AC58E9" w:rsidRDefault="00AC58E9" w:rsidP="00995249">
      <w:pPr>
        <w:pStyle w:val="Bibliography"/>
        <w:spacing w:before="120" w:after="120"/>
      </w:pPr>
      <w:r>
        <w:t xml:space="preserve">Stallworth, J. L., Dy, M. E., Buchanan, C. B., Chen, C.-F., Scott, A. E., Glaze, D. G., Lane, J. B., Lieberman, D. N., </w:t>
      </w:r>
      <w:proofErr w:type="spellStart"/>
      <w:r>
        <w:t>Oberman</w:t>
      </w:r>
      <w:proofErr w:type="spellEnd"/>
      <w:r>
        <w:t xml:space="preserve">, L. M., Skinner, S. A., Tierney, A. E., Cutter, G. R., Percy, A. K., </w:t>
      </w:r>
      <w:proofErr w:type="spellStart"/>
      <w:r>
        <w:t>Neul</w:t>
      </w:r>
      <w:proofErr w:type="spellEnd"/>
      <w:r>
        <w:t xml:space="preserve">, J. L., &amp; Kaufmann, W. E. (2019). Hand stereotypies: Lessons from the Rett Syndrome Natural History Study. </w:t>
      </w:r>
      <w:r>
        <w:rPr>
          <w:i/>
          <w:iCs/>
        </w:rPr>
        <w:t>Neurology</w:t>
      </w:r>
      <w:r>
        <w:t xml:space="preserve">, </w:t>
      </w:r>
      <w:r>
        <w:rPr>
          <w:i/>
          <w:iCs/>
        </w:rPr>
        <w:t>92</w:t>
      </w:r>
      <w:r>
        <w:t>(22), e2594–e2603. https://doi.org/10.1212/WNL.0000000000007560</w:t>
      </w:r>
    </w:p>
    <w:p w14:paraId="79BB2587" w14:textId="77777777" w:rsidR="00AC58E9" w:rsidRDefault="00AC58E9" w:rsidP="00995249">
      <w:pPr>
        <w:pStyle w:val="Bibliography"/>
        <w:spacing w:before="120" w:after="120"/>
      </w:pPr>
      <w:r>
        <w:t xml:space="preserve">Stearns, N. A., </w:t>
      </w:r>
      <w:proofErr w:type="spellStart"/>
      <w:r>
        <w:t>Schaevitz</w:t>
      </w:r>
      <w:proofErr w:type="spellEnd"/>
      <w:r>
        <w:t xml:space="preserve">, L. R., Bowling, H., Nag, N., Berger, U. V., &amp; Berger-Sweeney, J. (2007). Behavioral and anatomical abnormalities in Mecp2 mutant mice: A model for Rett syndrome. </w:t>
      </w:r>
      <w:r>
        <w:rPr>
          <w:i/>
          <w:iCs/>
        </w:rPr>
        <w:t>Neuroscience</w:t>
      </w:r>
      <w:r>
        <w:t xml:space="preserve">, </w:t>
      </w:r>
      <w:r>
        <w:rPr>
          <w:i/>
          <w:iCs/>
        </w:rPr>
        <w:t>146</w:t>
      </w:r>
      <w:r>
        <w:t>(3), 907–921. https://doi.org/10.1016/j.neuroscience.2007.02.009</w:t>
      </w:r>
    </w:p>
    <w:p w14:paraId="1B9BA4AE" w14:textId="77777777" w:rsidR="00AC58E9" w:rsidRDefault="00AC58E9" w:rsidP="00995249">
      <w:pPr>
        <w:pStyle w:val="Bibliography"/>
        <w:spacing w:before="120" w:after="120"/>
      </w:pPr>
      <w:r>
        <w:t xml:space="preserve">Stern, J. M. (1996). </w:t>
      </w:r>
      <w:proofErr w:type="spellStart"/>
      <w:r>
        <w:t>Somatosensation</w:t>
      </w:r>
      <w:proofErr w:type="spellEnd"/>
      <w:r>
        <w:t xml:space="preserve"> and Maternal Care in Norway Rats. In </w:t>
      </w:r>
      <w:r>
        <w:rPr>
          <w:i/>
          <w:iCs/>
        </w:rPr>
        <w:t>Advances in the Study of Behavior</w:t>
      </w:r>
      <w:r>
        <w:t xml:space="preserve"> (Vol. 25, pp. 243–294). Elsevier. https://doi.org/10.1016/S0065-3454(08)60335-6</w:t>
      </w:r>
    </w:p>
    <w:p w14:paraId="3D096BC5" w14:textId="77777777" w:rsidR="00AC58E9" w:rsidRDefault="00AC58E9" w:rsidP="00995249">
      <w:pPr>
        <w:pStyle w:val="Bibliography"/>
        <w:spacing w:before="120" w:after="120"/>
      </w:pPr>
      <w:r>
        <w:t xml:space="preserve">Stern, J. M., &amp; </w:t>
      </w:r>
      <w:proofErr w:type="spellStart"/>
      <w:r>
        <w:t>Kolunie</w:t>
      </w:r>
      <w:proofErr w:type="spellEnd"/>
      <w:r>
        <w:t xml:space="preserve">, J. M. (1989). Perioral anesthesia disrupts maternal behavior during early lactation in Long-Evans rats. </w:t>
      </w:r>
      <w:r>
        <w:rPr>
          <w:i/>
          <w:iCs/>
        </w:rPr>
        <w:t>Behavioral and Neural Biology</w:t>
      </w:r>
      <w:r>
        <w:t xml:space="preserve">, </w:t>
      </w:r>
      <w:r>
        <w:rPr>
          <w:i/>
          <w:iCs/>
        </w:rPr>
        <w:t>52</w:t>
      </w:r>
      <w:r>
        <w:t>(1), 20–38.</w:t>
      </w:r>
    </w:p>
    <w:p w14:paraId="2D784620" w14:textId="77777777" w:rsidR="00AC58E9" w:rsidRDefault="00AC58E9" w:rsidP="00995249">
      <w:pPr>
        <w:pStyle w:val="Bibliography"/>
        <w:spacing w:before="120" w:after="120"/>
      </w:pPr>
      <w:r>
        <w:t xml:space="preserve">Stern, J. M., &amp; Mackinnon, D. A. (1978). Sensory regulation of maternal behavior in rats: Effects of pup age. </w:t>
      </w:r>
      <w:r>
        <w:rPr>
          <w:i/>
          <w:iCs/>
        </w:rPr>
        <w:t>Developmental Psychobiology</w:t>
      </w:r>
      <w:r>
        <w:t xml:space="preserve">, </w:t>
      </w:r>
      <w:r>
        <w:rPr>
          <w:i/>
          <w:iCs/>
        </w:rPr>
        <w:t>11</w:t>
      </w:r>
      <w:r>
        <w:t>(6), 579–586. https://doi.org/10.1002/dev.420110607</w:t>
      </w:r>
    </w:p>
    <w:p w14:paraId="7A270021" w14:textId="77777777" w:rsidR="00AC58E9" w:rsidRDefault="00AC58E9" w:rsidP="00995249">
      <w:pPr>
        <w:pStyle w:val="Bibliography"/>
        <w:spacing w:before="120" w:after="120"/>
      </w:pPr>
      <w:r>
        <w:t xml:space="preserve">Stevenson, P. K., </w:t>
      </w:r>
      <w:proofErr w:type="spellStart"/>
      <w:r>
        <w:t>Casenhiser</w:t>
      </w:r>
      <w:proofErr w:type="spellEnd"/>
      <w:r>
        <w:t>, D. M., Lau, B. Y. B., &amp; Krishnan, K. (2021). Systematic analysis of goal</w:t>
      </w:r>
      <w:r>
        <w:rPr>
          <w:rFonts w:ascii="Cambria Math" w:hAnsi="Cambria Math" w:cs="Cambria Math"/>
        </w:rPr>
        <w:t>‐</w:t>
      </w:r>
      <w:r>
        <w:t xml:space="preserve">related movement sequences during maternal </w:t>
      </w:r>
      <w:proofErr w:type="spellStart"/>
      <w:r>
        <w:t>behaviour</w:t>
      </w:r>
      <w:proofErr w:type="spellEnd"/>
      <w:r>
        <w:t xml:space="preserve"> in a female mouse model for Rett syndrome. </w:t>
      </w:r>
      <w:r>
        <w:rPr>
          <w:i/>
          <w:iCs/>
        </w:rPr>
        <w:t>European Journal of Neuroscience</w:t>
      </w:r>
      <w:r>
        <w:t xml:space="preserve">, </w:t>
      </w:r>
      <w:r>
        <w:rPr>
          <w:i/>
          <w:iCs/>
        </w:rPr>
        <w:t>54</w:t>
      </w:r>
      <w:r>
        <w:t>(2), 4528–4549. https://doi.org/10.1111/ejn.15327</w:t>
      </w:r>
    </w:p>
    <w:p w14:paraId="453CEF45" w14:textId="77777777" w:rsidR="00AC58E9" w:rsidRDefault="00AC58E9" w:rsidP="00995249">
      <w:pPr>
        <w:pStyle w:val="Bibliography"/>
        <w:spacing w:before="120" w:after="120"/>
      </w:pPr>
      <w:proofErr w:type="spellStart"/>
      <w:r>
        <w:t>Su</w:t>
      </w:r>
      <w:proofErr w:type="spellEnd"/>
      <w:r>
        <w:t xml:space="preserve">, S.-H., Kao, F.-C., Huang, Y.-B., &amp; Liao, W. (2015). MeCP2 in the Rostral Striatum Maintains Local Dopamine Content Critical for Psychomotor Control. </w:t>
      </w:r>
      <w:r>
        <w:rPr>
          <w:i/>
          <w:iCs/>
        </w:rPr>
        <w:t>The Journal of Neuroscience</w:t>
      </w:r>
      <w:r>
        <w:t xml:space="preserve">, </w:t>
      </w:r>
      <w:r>
        <w:rPr>
          <w:i/>
          <w:iCs/>
        </w:rPr>
        <w:t>35</w:t>
      </w:r>
      <w:r>
        <w:t>(15), 6209–6220. https://doi.org/10.1523/JNEUROSCI.4624-14.2015</w:t>
      </w:r>
    </w:p>
    <w:p w14:paraId="4DB3F884" w14:textId="77777777" w:rsidR="00AC58E9" w:rsidRDefault="00AC58E9" w:rsidP="00995249">
      <w:pPr>
        <w:pStyle w:val="Bibliography"/>
        <w:spacing w:before="120" w:after="120"/>
      </w:pPr>
      <w:r>
        <w:lastRenderedPageBreak/>
        <w:t xml:space="preserve">Sultana, R., Brooks, C. B., Shrestha, A., </w:t>
      </w:r>
      <w:proofErr w:type="spellStart"/>
      <w:r>
        <w:t>Ogundele</w:t>
      </w:r>
      <w:proofErr w:type="spellEnd"/>
      <w:r>
        <w:t xml:space="preserve">, O. M., &amp; Lee, C. C. (2021). Perineuronal Nets in the Prefrontal Cortex of a Schizophrenia Mouse Model: Assessment of Neuroanatomical, Electrophysiological, and Behavioral Contributions. </w:t>
      </w:r>
      <w:r>
        <w:rPr>
          <w:i/>
          <w:iCs/>
        </w:rPr>
        <w:t>International Journal of Molecular Sciences</w:t>
      </w:r>
      <w:r>
        <w:t xml:space="preserve">, </w:t>
      </w:r>
      <w:r>
        <w:rPr>
          <w:i/>
          <w:iCs/>
        </w:rPr>
        <w:t>22</w:t>
      </w:r>
      <w:r>
        <w:t>(20), 11140. https://doi.org/10.3390/ijms222011140</w:t>
      </w:r>
    </w:p>
    <w:p w14:paraId="0C51C09D" w14:textId="77777777" w:rsidR="00AC58E9" w:rsidRDefault="00AC58E9" w:rsidP="00995249">
      <w:pPr>
        <w:pStyle w:val="Bibliography"/>
        <w:spacing w:before="120" w:after="120"/>
      </w:pPr>
      <w:r>
        <w:t xml:space="preserve">Sun, J. J., Kennedy, A., Zhan, E., Anderson, D. J., Yue, Y., &amp; </w:t>
      </w:r>
      <w:proofErr w:type="spellStart"/>
      <w:r>
        <w:t>Perona</w:t>
      </w:r>
      <w:proofErr w:type="spellEnd"/>
      <w:r>
        <w:t xml:space="preserve">, P. (2021). Task Programming: Learning Data Efficient Behavior Representations. </w:t>
      </w:r>
      <w:r>
        <w:rPr>
          <w:i/>
          <w:iCs/>
        </w:rPr>
        <w:t>2021 IEEE/CVF Conference on Computer Vision and Pattern Recognition (CVPR)</w:t>
      </w:r>
      <w:r>
        <w:t>, 2875–2884. https://doi.org/10.1109/CVPR46437.2021.00290</w:t>
      </w:r>
    </w:p>
    <w:p w14:paraId="375706A6" w14:textId="77777777" w:rsidR="00AC58E9" w:rsidRDefault="00AC58E9" w:rsidP="00995249">
      <w:pPr>
        <w:pStyle w:val="Bibliography"/>
        <w:spacing w:before="120" w:after="120"/>
      </w:pPr>
      <w:r>
        <w:t xml:space="preserve">Symons, F. J., Barney, C. C., </w:t>
      </w:r>
      <w:proofErr w:type="spellStart"/>
      <w:r>
        <w:t>Byiers</w:t>
      </w:r>
      <w:proofErr w:type="spellEnd"/>
      <w:r>
        <w:t xml:space="preserve">, B. J., McAdams, B. D., Foster, S. X. Y. L., </w:t>
      </w:r>
      <w:proofErr w:type="spellStart"/>
      <w:r>
        <w:t>Feyma</w:t>
      </w:r>
      <w:proofErr w:type="spellEnd"/>
      <w:r>
        <w:t xml:space="preserve">, T. J., </w:t>
      </w:r>
      <w:proofErr w:type="spellStart"/>
      <w:r>
        <w:t>Wendelschafer</w:t>
      </w:r>
      <w:proofErr w:type="spellEnd"/>
      <w:r>
        <w:rPr>
          <w:rFonts w:ascii="Cambria Math" w:hAnsi="Cambria Math" w:cs="Cambria Math"/>
        </w:rPr>
        <w:t>‐</w:t>
      </w:r>
      <w:r>
        <w:t>Crabb, G., &amp; Kennedy, W. R. (2019). A clinical case</w:t>
      </w:r>
      <w:r>
        <w:rPr>
          <w:rFonts w:cs="Arial"/>
        </w:rPr>
        <w:t>–</w:t>
      </w:r>
      <w:r>
        <w:t xml:space="preserve">control comparison of epidermal innervation density in Rett syndrome. </w:t>
      </w:r>
      <w:r>
        <w:rPr>
          <w:i/>
          <w:iCs/>
        </w:rPr>
        <w:t>Brain and Behavior</w:t>
      </w:r>
      <w:r>
        <w:t xml:space="preserve">, </w:t>
      </w:r>
      <w:r>
        <w:rPr>
          <w:i/>
          <w:iCs/>
        </w:rPr>
        <w:t>9</w:t>
      </w:r>
      <w:r>
        <w:t>(5), e01285. https://doi.org/10.1002/brb3.1285</w:t>
      </w:r>
    </w:p>
    <w:p w14:paraId="20A6F050" w14:textId="77777777" w:rsidR="00AC58E9" w:rsidRDefault="00AC58E9" w:rsidP="00995249">
      <w:pPr>
        <w:pStyle w:val="Bibliography"/>
        <w:spacing w:before="120" w:after="120"/>
      </w:pPr>
      <w:r>
        <w:t xml:space="preserve">Tai, D. J. C., Liu, Y. C., Hsu, W. L., Ma, Y. L., Cheng, S. J., Liu, S. Y., &amp; Lee, E. H. Y. (2016). MeCP2 SUMOylation rescues Mecp2-mutant-induced </w:t>
      </w:r>
      <w:proofErr w:type="spellStart"/>
      <w:r>
        <w:t>behavioural</w:t>
      </w:r>
      <w:proofErr w:type="spellEnd"/>
      <w:r>
        <w:t xml:space="preserve"> deficits in a mouse model of Rett syndrome. </w:t>
      </w:r>
      <w:r>
        <w:rPr>
          <w:i/>
          <w:iCs/>
        </w:rPr>
        <w:t>Nature Communications</w:t>
      </w:r>
      <w:r>
        <w:t xml:space="preserve">, </w:t>
      </w:r>
      <w:r>
        <w:rPr>
          <w:i/>
          <w:iCs/>
        </w:rPr>
        <w:t>7</w:t>
      </w:r>
      <w:r>
        <w:t>(1), 10552. https://doi.org/10.1038/ncomms10552</w:t>
      </w:r>
    </w:p>
    <w:p w14:paraId="3F5DF704" w14:textId="77777777" w:rsidR="00AC58E9" w:rsidRDefault="00AC58E9" w:rsidP="00995249">
      <w:pPr>
        <w:pStyle w:val="Bibliography"/>
        <w:spacing w:before="120" w:after="120"/>
      </w:pPr>
      <w:proofErr w:type="spellStart"/>
      <w:r>
        <w:t>Tammimies</w:t>
      </w:r>
      <w:proofErr w:type="spellEnd"/>
      <w:r>
        <w:t xml:space="preserve">, K. (2019). Genetic mechanisms of regression in autism spectrum disorder. </w:t>
      </w:r>
      <w:r>
        <w:rPr>
          <w:i/>
          <w:iCs/>
        </w:rPr>
        <w:t>Neuroscience &amp; Biobehavioral Reviews</w:t>
      </w:r>
      <w:r>
        <w:t xml:space="preserve">, </w:t>
      </w:r>
      <w:r>
        <w:rPr>
          <w:i/>
          <w:iCs/>
        </w:rPr>
        <w:t>102</w:t>
      </w:r>
      <w:r>
        <w:t>, 208–220. https://doi.org/10.1016/j.neubiorev.2019.04.022</w:t>
      </w:r>
    </w:p>
    <w:p w14:paraId="12DA3903" w14:textId="77777777" w:rsidR="00AC58E9" w:rsidRDefault="00AC58E9" w:rsidP="00995249">
      <w:pPr>
        <w:pStyle w:val="Bibliography"/>
        <w:spacing w:before="120" w:after="120"/>
      </w:pPr>
      <w:r>
        <w:t xml:space="preserve">Tanas, J. K., Kerr, D. D., Wang, L., Rai, A., </w:t>
      </w:r>
      <w:proofErr w:type="spellStart"/>
      <w:r>
        <w:t>Wallaard</w:t>
      </w:r>
      <w:proofErr w:type="spellEnd"/>
      <w:r>
        <w:t xml:space="preserve">, I., Elgersma, Y., &amp; Sidorov, M. S. (2022). Multidimensional analysis of behavior predicts genotype with high accuracy in a mouse model of Angelman syndrome. </w:t>
      </w:r>
      <w:r>
        <w:rPr>
          <w:i/>
          <w:iCs/>
        </w:rPr>
        <w:t>Translational Psychiatry</w:t>
      </w:r>
      <w:r>
        <w:t xml:space="preserve">, </w:t>
      </w:r>
      <w:r>
        <w:rPr>
          <w:i/>
          <w:iCs/>
        </w:rPr>
        <w:t>12</w:t>
      </w:r>
      <w:r>
        <w:t>(1), 426. https://doi.org/10.1038/s41398-022-02206-3</w:t>
      </w:r>
    </w:p>
    <w:p w14:paraId="58C9D26C" w14:textId="77777777" w:rsidR="00AC58E9" w:rsidRDefault="00AC58E9" w:rsidP="00995249">
      <w:pPr>
        <w:pStyle w:val="Bibliography"/>
        <w:spacing w:before="120" w:after="120"/>
      </w:pPr>
      <w:r>
        <w:t xml:space="preserve">Taneja, P., Ogier, M., Brooks-Harris, G., Schmid, D. A., Katz, D. M., &amp; Nelson, S. B. (2009). Pathophysiology of Locus </w:t>
      </w:r>
      <w:proofErr w:type="spellStart"/>
      <w:r>
        <w:t>Ceruleus</w:t>
      </w:r>
      <w:proofErr w:type="spellEnd"/>
      <w:r>
        <w:t xml:space="preserve"> Neurons in a Mouse Model of Rett Syndrome. </w:t>
      </w:r>
      <w:r>
        <w:rPr>
          <w:i/>
          <w:iCs/>
        </w:rPr>
        <w:t>The Journal of Neuroscience</w:t>
      </w:r>
      <w:r>
        <w:t xml:space="preserve">, </w:t>
      </w:r>
      <w:r>
        <w:rPr>
          <w:i/>
          <w:iCs/>
        </w:rPr>
        <w:t>29</w:t>
      </w:r>
      <w:r>
        <w:t>(39), 12187–12195. https://doi.org/10.1523/JNEUROSCI.3156-09.2009</w:t>
      </w:r>
    </w:p>
    <w:p w14:paraId="519A6B20" w14:textId="77777777" w:rsidR="00AC58E9" w:rsidRDefault="00AC58E9" w:rsidP="00995249">
      <w:pPr>
        <w:pStyle w:val="Bibliography"/>
        <w:spacing w:before="120" w:after="120"/>
      </w:pPr>
      <w:r>
        <w:t xml:space="preserve">Thomas, S. A., &amp; </w:t>
      </w:r>
      <w:proofErr w:type="spellStart"/>
      <w:r>
        <w:t>Palmiter</w:t>
      </w:r>
      <w:proofErr w:type="spellEnd"/>
      <w:r>
        <w:t xml:space="preserve">, R. D. (1997). Impaired Maternal Behavior in Mice Lacking Norepinephrine and Epinephrine. </w:t>
      </w:r>
      <w:r>
        <w:rPr>
          <w:i/>
          <w:iCs/>
        </w:rPr>
        <w:t>Cell</w:t>
      </w:r>
      <w:r>
        <w:t xml:space="preserve">, </w:t>
      </w:r>
      <w:r>
        <w:rPr>
          <w:i/>
          <w:iCs/>
        </w:rPr>
        <w:t>91</w:t>
      </w:r>
      <w:r>
        <w:t>(5), 583–592. https://doi.org/10.1016/S0092-8674(00)80446-8</w:t>
      </w:r>
    </w:p>
    <w:p w14:paraId="2C0C8810" w14:textId="77777777" w:rsidR="00AC58E9" w:rsidRDefault="00AC58E9" w:rsidP="00995249">
      <w:pPr>
        <w:pStyle w:val="Bibliography"/>
        <w:spacing w:before="120" w:after="120"/>
      </w:pPr>
      <w:r>
        <w:t xml:space="preserve">Thompson, E. H., </w:t>
      </w:r>
      <w:proofErr w:type="spellStart"/>
      <w:r>
        <w:t>Lensjø</w:t>
      </w:r>
      <w:proofErr w:type="spellEnd"/>
      <w:r>
        <w:t xml:space="preserve">, K. K., </w:t>
      </w:r>
      <w:proofErr w:type="spellStart"/>
      <w:r>
        <w:t>Wigestrand</w:t>
      </w:r>
      <w:proofErr w:type="spellEnd"/>
      <w:r>
        <w:t xml:space="preserve">, M. B., </w:t>
      </w:r>
      <w:proofErr w:type="spellStart"/>
      <w:r>
        <w:t>Malthe-Sørenssen</w:t>
      </w:r>
      <w:proofErr w:type="spellEnd"/>
      <w:r>
        <w:t xml:space="preserve">, A., Hafting, T., &amp; </w:t>
      </w:r>
      <w:proofErr w:type="spellStart"/>
      <w:r>
        <w:t>Fyhn</w:t>
      </w:r>
      <w:proofErr w:type="spellEnd"/>
      <w:r>
        <w:t xml:space="preserve">, M. (2018). Removal of perineuronal nets disrupts recall of a remote fear memory. </w:t>
      </w:r>
      <w:r>
        <w:rPr>
          <w:i/>
          <w:iCs/>
        </w:rPr>
        <w:t>Proceedings of the National Academy of Sciences</w:t>
      </w:r>
      <w:r>
        <w:t xml:space="preserve">, </w:t>
      </w:r>
      <w:r>
        <w:rPr>
          <w:i/>
          <w:iCs/>
        </w:rPr>
        <w:t>115</w:t>
      </w:r>
      <w:r>
        <w:t>, 607–612.</w:t>
      </w:r>
    </w:p>
    <w:p w14:paraId="77CC94B1" w14:textId="77777777" w:rsidR="00AC58E9" w:rsidRDefault="00AC58E9" w:rsidP="00995249">
      <w:pPr>
        <w:pStyle w:val="Bibliography"/>
        <w:spacing w:before="120" w:after="120"/>
      </w:pPr>
      <w:r>
        <w:t xml:space="preserve">Thurm, A., Powell, E. M., </w:t>
      </w:r>
      <w:proofErr w:type="spellStart"/>
      <w:r>
        <w:t>Neul</w:t>
      </w:r>
      <w:proofErr w:type="spellEnd"/>
      <w:r>
        <w:t xml:space="preserve">, J. L., Wagner, A., &amp; </w:t>
      </w:r>
      <w:proofErr w:type="spellStart"/>
      <w:r>
        <w:t>Zwaigenbaum</w:t>
      </w:r>
      <w:proofErr w:type="spellEnd"/>
      <w:r>
        <w:t xml:space="preserve">, L. (2018). Loss of skills and onset patterns in neurodevelopmental disorders: Understanding the neurobiological mechanisms: Onset Patterns in Neurodevelopmental Disorders. </w:t>
      </w:r>
      <w:r>
        <w:rPr>
          <w:i/>
          <w:iCs/>
        </w:rPr>
        <w:t>Autism Research</w:t>
      </w:r>
      <w:r>
        <w:t xml:space="preserve">, </w:t>
      </w:r>
      <w:r>
        <w:rPr>
          <w:i/>
          <w:iCs/>
        </w:rPr>
        <w:t>11</w:t>
      </w:r>
      <w:r>
        <w:t>(2), 212–222. https://doi.org/10.1002/aur.1903</w:t>
      </w:r>
    </w:p>
    <w:p w14:paraId="7E71440E" w14:textId="77777777" w:rsidR="00AC58E9" w:rsidRDefault="00AC58E9" w:rsidP="00995249">
      <w:pPr>
        <w:pStyle w:val="Bibliography"/>
        <w:spacing w:before="120" w:after="120"/>
      </w:pPr>
      <w:r>
        <w:t xml:space="preserve">Ueno, H., </w:t>
      </w:r>
      <w:proofErr w:type="spellStart"/>
      <w:r>
        <w:t>Suemitsu</w:t>
      </w:r>
      <w:proofErr w:type="spellEnd"/>
      <w:r>
        <w:t xml:space="preserve">, S., Okamoto, M., Matsumoto, Y., &amp; Ishihara, T. (2017). Sensory experience-dependent formation of perineuronal nets and expression of Cat-315 immunoreactive components in the mouse somatosensory cortex. </w:t>
      </w:r>
      <w:r>
        <w:rPr>
          <w:i/>
          <w:iCs/>
        </w:rPr>
        <w:t>Neuroscience</w:t>
      </w:r>
      <w:r>
        <w:t xml:space="preserve">, </w:t>
      </w:r>
      <w:r>
        <w:rPr>
          <w:i/>
          <w:iCs/>
        </w:rPr>
        <w:t>355</w:t>
      </w:r>
      <w:r>
        <w:t>, 161–174. https://doi.org/10.1016/j.neuroscience.2017.04.041</w:t>
      </w:r>
    </w:p>
    <w:p w14:paraId="5A4CD3BB" w14:textId="77777777" w:rsidR="00AC58E9" w:rsidRDefault="00AC58E9" w:rsidP="00995249">
      <w:pPr>
        <w:pStyle w:val="Bibliography"/>
        <w:spacing w:before="120" w:after="120"/>
      </w:pPr>
      <w:r>
        <w:lastRenderedPageBreak/>
        <w:t xml:space="preserve">Vashi, N., &amp; Justice, M. J. (2019). Treating Rett syndrome: From mouse models to human therapies. </w:t>
      </w:r>
      <w:r>
        <w:rPr>
          <w:i/>
          <w:iCs/>
        </w:rPr>
        <w:t>Mammalian Genome</w:t>
      </w:r>
      <w:r>
        <w:t xml:space="preserve">, </w:t>
      </w:r>
      <w:r>
        <w:rPr>
          <w:i/>
          <w:iCs/>
        </w:rPr>
        <w:t>30</w:t>
      </w:r>
      <w:r>
        <w:t>(5–6), 90–110. https://doi.org/10.1007/s00335-019-09793-5</w:t>
      </w:r>
    </w:p>
    <w:p w14:paraId="50639682" w14:textId="77777777" w:rsidR="00AC58E9" w:rsidRDefault="00AC58E9" w:rsidP="00995249">
      <w:pPr>
        <w:pStyle w:val="Bibliography"/>
        <w:spacing w:before="120" w:after="120"/>
      </w:pPr>
      <w:proofErr w:type="spellStart"/>
      <w:r>
        <w:t>Veeraragavan</w:t>
      </w:r>
      <w:proofErr w:type="spellEnd"/>
      <w:r>
        <w:t xml:space="preserve">, S., Wan, Y.-W., Connolly, D. R., Hamilton, S. M., Ward, C. S., Soriano, S., Pitcher, M. R., McGraw, C. M., Huang, S. G., Green, J. R., </w:t>
      </w:r>
      <w:proofErr w:type="spellStart"/>
      <w:r>
        <w:t>Yuva</w:t>
      </w:r>
      <w:proofErr w:type="spellEnd"/>
      <w:r>
        <w:t xml:space="preserve">, L. A., Liang, A. J., </w:t>
      </w:r>
      <w:proofErr w:type="spellStart"/>
      <w:r>
        <w:t>Neul</w:t>
      </w:r>
      <w:proofErr w:type="spellEnd"/>
      <w:r>
        <w:t xml:space="preserve">, J. L., </w:t>
      </w:r>
      <w:proofErr w:type="spellStart"/>
      <w:r>
        <w:t>Yasui</w:t>
      </w:r>
      <w:proofErr w:type="spellEnd"/>
      <w:r>
        <w:t xml:space="preserve">, D. H., LaSalle, J. M., Liu, Z., </w:t>
      </w:r>
      <w:proofErr w:type="spellStart"/>
      <w:r>
        <w:t>Paylor</w:t>
      </w:r>
      <w:proofErr w:type="spellEnd"/>
      <w:r>
        <w:t xml:space="preserve">, R., &amp; </w:t>
      </w:r>
      <w:proofErr w:type="spellStart"/>
      <w:r>
        <w:t>Samaco</w:t>
      </w:r>
      <w:proofErr w:type="spellEnd"/>
      <w:r>
        <w:t xml:space="preserve">, R. C. (2016). Loss of MeCP2 in the rat models regression, impaired sociability and transcriptional deficits of Rett syndrome. </w:t>
      </w:r>
      <w:r>
        <w:rPr>
          <w:i/>
          <w:iCs/>
        </w:rPr>
        <w:t>Human Molecular Genetics</w:t>
      </w:r>
      <w:r>
        <w:t xml:space="preserve">, </w:t>
      </w:r>
      <w:r>
        <w:rPr>
          <w:i/>
          <w:iCs/>
        </w:rPr>
        <w:t>25</w:t>
      </w:r>
      <w:r>
        <w:t>(15), 3284–3302. https://doi.org/10.1093/hmg/ddw178</w:t>
      </w:r>
    </w:p>
    <w:p w14:paraId="1791D072" w14:textId="77777777" w:rsidR="00AC58E9" w:rsidRDefault="00AC58E9" w:rsidP="00995249">
      <w:pPr>
        <w:pStyle w:val="Bibliography"/>
        <w:spacing w:before="120" w:after="120"/>
      </w:pPr>
      <w:r>
        <w:t xml:space="preserve">Weber, R. Z., Mulders, G., Kaiser, J., </w:t>
      </w:r>
      <w:proofErr w:type="spellStart"/>
      <w:r>
        <w:t>Tackenberg</w:t>
      </w:r>
      <w:proofErr w:type="spellEnd"/>
      <w:r>
        <w:t xml:space="preserve">, C., &amp; Rust, R. (2022). Deep learning-based behavioral profiling of rodent stroke recovery. </w:t>
      </w:r>
      <w:r>
        <w:rPr>
          <w:i/>
          <w:iCs/>
        </w:rPr>
        <w:t>BMC Biology</w:t>
      </w:r>
      <w:r>
        <w:t xml:space="preserve">, </w:t>
      </w:r>
      <w:r>
        <w:rPr>
          <w:i/>
          <w:iCs/>
        </w:rPr>
        <w:t>20</w:t>
      </w:r>
      <w:r>
        <w:t>(1), 232. https://doi.org/10.1186/s12915-022-01434-9</w:t>
      </w:r>
    </w:p>
    <w:p w14:paraId="4FF66960" w14:textId="77777777" w:rsidR="00AC58E9" w:rsidRDefault="00AC58E9" w:rsidP="00995249">
      <w:pPr>
        <w:pStyle w:val="Bibliography"/>
        <w:spacing w:before="120" w:after="120"/>
      </w:pPr>
      <w:r>
        <w:t xml:space="preserve">Wickham, H. (2016). </w:t>
      </w:r>
      <w:r>
        <w:rPr>
          <w:i/>
          <w:iCs/>
        </w:rPr>
        <w:t>Ggplot2</w:t>
      </w:r>
      <w:r>
        <w:t>. Springer-Verlag New York. https://doi.org/10.1007/978-0-387-98141-3</w:t>
      </w:r>
    </w:p>
    <w:p w14:paraId="3B35580D" w14:textId="77777777" w:rsidR="00AC58E9" w:rsidRDefault="00AC58E9" w:rsidP="00995249">
      <w:pPr>
        <w:pStyle w:val="Bibliography"/>
        <w:spacing w:before="120" w:after="120"/>
      </w:pPr>
      <w:r>
        <w:t xml:space="preserve">Wiesner, B. P., &amp; Sheard, N. M. (1933). Maternal behavior in the rat. </w:t>
      </w:r>
      <w:r>
        <w:rPr>
          <w:i/>
          <w:iCs/>
        </w:rPr>
        <w:t>Oliver &amp; Boyd</w:t>
      </w:r>
      <w:r>
        <w:t>. https://psycnet.apa.org/record/1933-05176-000</w:t>
      </w:r>
    </w:p>
    <w:p w14:paraId="087FABD7" w14:textId="77777777" w:rsidR="00AC58E9" w:rsidRDefault="00AC58E9" w:rsidP="00995249">
      <w:pPr>
        <w:pStyle w:val="Bibliography"/>
        <w:spacing w:before="120" w:after="120"/>
      </w:pPr>
      <w:proofErr w:type="spellStart"/>
      <w:r>
        <w:t>Wiltschko</w:t>
      </w:r>
      <w:proofErr w:type="spellEnd"/>
      <w:r>
        <w:t xml:space="preserve">, A. B., Johnson, M. J., </w:t>
      </w:r>
      <w:proofErr w:type="spellStart"/>
      <w:r>
        <w:t>Iurilli</w:t>
      </w:r>
      <w:proofErr w:type="spellEnd"/>
      <w:r>
        <w:t xml:space="preserve">, G., Peterson, R. E., </w:t>
      </w:r>
      <w:proofErr w:type="spellStart"/>
      <w:r>
        <w:t>Katon</w:t>
      </w:r>
      <w:proofErr w:type="spellEnd"/>
      <w:r>
        <w:t xml:space="preserve">, J. M., </w:t>
      </w:r>
      <w:proofErr w:type="spellStart"/>
      <w:r>
        <w:t>Pashkovski</w:t>
      </w:r>
      <w:proofErr w:type="spellEnd"/>
      <w:r>
        <w:t xml:space="preserve">, S. L., </w:t>
      </w:r>
      <w:proofErr w:type="spellStart"/>
      <w:r>
        <w:t>Abraira</w:t>
      </w:r>
      <w:proofErr w:type="spellEnd"/>
      <w:r>
        <w:t xml:space="preserve">, V. E., Adams, R. P., &amp; Datta, S. R. (2015). Mapping Sub-Second Structure in Mouse Behavior. </w:t>
      </w:r>
      <w:r>
        <w:rPr>
          <w:i/>
          <w:iCs/>
        </w:rPr>
        <w:t>Neuron</w:t>
      </w:r>
      <w:r>
        <w:t xml:space="preserve">, </w:t>
      </w:r>
      <w:r>
        <w:rPr>
          <w:i/>
          <w:iCs/>
        </w:rPr>
        <w:t>88</w:t>
      </w:r>
      <w:r>
        <w:t>(6), 1121–1135. https://doi.org/10.1016/j.neuron.2015.11.031</w:t>
      </w:r>
    </w:p>
    <w:p w14:paraId="24F004AA" w14:textId="77777777" w:rsidR="00AC58E9" w:rsidRDefault="00AC58E9" w:rsidP="00995249">
      <w:pPr>
        <w:pStyle w:val="Bibliography"/>
        <w:spacing w:before="120" w:after="120"/>
      </w:pPr>
      <w:proofErr w:type="spellStart"/>
      <w:r>
        <w:t>Wiltschko</w:t>
      </w:r>
      <w:proofErr w:type="spellEnd"/>
      <w:r>
        <w:t xml:space="preserve">, A. B., Tsukahara, T., </w:t>
      </w:r>
      <w:proofErr w:type="spellStart"/>
      <w:r>
        <w:t>Zeine</w:t>
      </w:r>
      <w:proofErr w:type="spellEnd"/>
      <w:r>
        <w:t xml:space="preserve">, A., </w:t>
      </w:r>
      <w:proofErr w:type="spellStart"/>
      <w:r>
        <w:t>Anyoha</w:t>
      </w:r>
      <w:proofErr w:type="spellEnd"/>
      <w:r>
        <w:t xml:space="preserve">, R., Gillis, W. F., Markowitz, J. E., Peterson, R. E., </w:t>
      </w:r>
      <w:proofErr w:type="spellStart"/>
      <w:r>
        <w:t>Katon</w:t>
      </w:r>
      <w:proofErr w:type="spellEnd"/>
      <w:r>
        <w:t xml:space="preserve">, J., Johnson, M. J., &amp; Datta, S. R. (2020). Revealing the structure of </w:t>
      </w:r>
      <w:proofErr w:type="spellStart"/>
      <w:r>
        <w:t>pharmacobehavioral</w:t>
      </w:r>
      <w:proofErr w:type="spellEnd"/>
      <w:r>
        <w:t xml:space="preserve"> space through motion sequencing. </w:t>
      </w:r>
      <w:r>
        <w:rPr>
          <w:i/>
          <w:iCs/>
        </w:rPr>
        <w:t>Nature Neuroscience</w:t>
      </w:r>
      <w:r>
        <w:t xml:space="preserve">, </w:t>
      </w:r>
      <w:r>
        <w:rPr>
          <w:i/>
          <w:iCs/>
        </w:rPr>
        <w:t>23</w:t>
      </w:r>
      <w:r>
        <w:t>(11), 1433–1443. https://doi.org/10.1038/s41593-020-00706-3</w:t>
      </w:r>
    </w:p>
    <w:p w14:paraId="26EFB205" w14:textId="77777777" w:rsidR="00AC58E9" w:rsidRDefault="00AC58E9" w:rsidP="00995249">
      <w:pPr>
        <w:pStyle w:val="Bibliography"/>
        <w:spacing w:before="120" w:after="120"/>
      </w:pPr>
      <w:r>
        <w:t xml:space="preserve">Winters, C., </w:t>
      </w:r>
      <w:proofErr w:type="spellStart"/>
      <w:r>
        <w:t>Gorssen</w:t>
      </w:r>
      <w:proofErr w:type="spellEnd"/>
      <w:r>
        <w:t xml:space="preserve">, W., Ossorio-Salazar, V. A., Nilsson, S., Golden, S., &amp; </w:t>
      </w:r>
      <w:proofErr w:type="spellStart"/>
      <w:r>
        <w:t>D’Hooge</w:t>
      </w:r>
      <w:proofErr w:type="spellEnd"/>
      <w:r>
        <w:t xml:space="preserve">, R. (2022). Automated procedure to assess pup retrieval in laboratory mice. </w:t>
      </w:r>
      <w:r>
        <w:rPr>
          <w:i/>
          <w:iCs/>
        </w:rPr>
        <w:t>Scientific Reports</w:t>
      </w:r>
      <w:r>
        <w:t xml:space="preserve">, </w:t>
      </w:r>
      <w:r>
        <w:rPr>
          <w:i/>
          <w:iCs/>
        </w:rPr>
        <w:t>12</w:t>
      </w:r>
      <w:r>
        <w:t>(1), 1663. https://doi.org/10.1038/s41598-022-05641-w</w:t>
      </w:r>
    </w:p>
    <w:p w14:paraId="548D2F80" w14:textId="77777777" w:rsidR="00AC58E9" w:rsidRDefault="00AC58E9" w:rsidP="00995249">
      <w:pPr>
        <w:pStyle w:val="Bibliography"/>
        <w:spacing w:before="120" w:after="120"/>
      </w:pPr>
      <w:r>
        <w:t xml:space="preserve">Wu, R., Gao, J., Chou, S., Davis, C., &amp; Li, M. (2016). Behavioral, pharmacological and neuroanatomical analysis of serotonin 2C receptor agonism on maternal behavior in rats. </w:t>
      </w:r>
      <w:proofErr w:type="spellStart"/>
      <w:r>
        <w:rPr>
          <w:i/>
          <w:iCs/>
        </w:rPr>
        <w:t>Psychoneuroendocrinology</w:t>
      </w:r>
      <w:proofErr w:type="spellEnd"/>
      <w:r>
        <w:t xml:space="preserve">, </w:t>
      </w:r>
      <w:r>
        <w:rPr>
          <w:i/>
          <w:iCs/>
        </w:rPr>
        <w:t>73</w:t>
      </w:r>
      <w:r>
        <w:t>, 252–262. https://doi.org/10.1016/j.psyneuen.2016.08.017</w:t>
      </w:r>
    </w:p>
    <w:p w14:paraId="4764187E" w14:textId="77777777" w:rsidR="00AC58E9" w:rsidRDefault="00AC58E9" w:rsidP="00995249">
      <w:pPr>
        <w:pStyle w:val="Bibliography"/>
        <w:spacing w:before="120" w:after="120"/>
      </w:pPr>
      <w:r>
        <w:t xml:space="preserve">Xie, Y., Huang, L., Corona, A., Pagliaro, A. H., &amp; Shea, S. D. (2023). A dopaminergic reward prediction error signal shapes maternal behavior in mice. </w:t>
      </w:r>
      <w:r>
        <w:rPr>
          <w:i/>
          <w:iCs/>
        </w:rPr>
        <w:t>Neuron</w:t>
      </w:r>
      <w:r>
        <w:t xml:space="preserve">, </w:t>
      </w:r>
      <w:r>
        <w:rPr>
          <w:i/>
          <w:iCs/>
        </w:rPr>
        <w:t>111</w:t>
      </w:r>
      <w:r>
        <w:t>(4), 557-570.e7. https://doi.org/10.1016/j.neuron.2022.11.019</w:t>
      </w:r>
    </w:p>
    <w:p w14:paraId="660C6F31" w14:textId="77777777" w:rsidR="00AC58E9" w:rsidRDefault="00AC58E9" w:rsidP="00995249">
      <w:pPr>
        <w:pStyle w:val="Bibliography"/>
        <w:spacing w:before="120" w:after="120"/>
      </w:pPr>
      <w:r>
        <w:t xml:space="preserve">Xu, P., Yue, Y., </w:t>
      </w:r>
      <w:proofErr w:type="spellStart"/>
      <w:r>
        <w:t>Su</w:t>
      </w:r>
      <w:proofErr w:type="spellEnd"/>
      <w:r>
        <w:t xml:space="preserve">, J., Sun, X., Du, H., Liu, Z., </w:t>
      </w:r>
      <w:proofErr w:type="spellStart"/>
      <w:r>
        <w:t>Simha</w:t>
      </w:r>
      <w:proofErr w:type="spellEnd"/>
      <w:r>
        <w:t xml:space="preserve">, R., Zhou, J., Zeng, C., &amp; Lu, H. (2022). Pattern decorrelation in the mouse medial prefrontal cortex enables social preference and requires MeCP2. </w:t>
      </w:r>
      <w:r>
        <w:rPr>
          <w:i/>
          <w:iCs/>
        </w:rPr>
        <w:t>Nature Communications</w:t>
      </w:r>
      <w:r>
        <w:t xml:space="preserve">, </w:t>
      </w:r>
      <w:r>
        <w:rPr>
          <w:i/>
          <w:iCs/>
        </w:rPr>
        <w:t>13</w:t>
      </w:r>
      <w:r>
        <w:t>(1), 3899. https://doi.org/10.1038/s41467-022-31578-9</w:t>
      </w:r>
    </w:p>
    <w:p w14:paraId="06128757" w14:textId="77777777" w:rsidR="00AC58E9" w:rsidRDefault="00AC58E9" w:rsidP="00995249">
      <w:pPr>
        <w:pStyle w:val="Bibliography"/>
        <w:spacing w:before="120" w:after="120"/>
      </w:pPr>
      <w:r>
        <w:t xml:space="preserve">Yamamoto, K., Gris, K. V., Sotelo Fonseca, J. E., </w:t>
      </w:r>
      <w:proofErr w:type="spellStart"/>
      <w:r>
        <w:t>Gharagozloo</w:t>
      </w:r>
      <w:proofErr w:type="spellEnd"/>
      <w:r>
        <w:t xml:space="preserve">, M., Mahmoud, S., Simard, C., Houle-Martel, D., Cloutier, T., Gris, P., &amp; Gris, D. (2018). Exhaustive Multi-Parametric Assessment of the Behavioral Array of Daily Activities of Mice </w:t>
      </w:r>
      <w:r>
        <w:lastRenderedPageBreak/>
        <w:t xml:space="preserve">Using Cluster and Factor Analysis. </w:t>
      </w:r>
      <w:r>
        <w:rPr>
          <w:i/>
          <w:iCs/>
        </w:rPr>
        <w:t>Frontiers in Behavioral Neuroscience</w:t>
      </w:r>
      <w:r>
        <w:t xml:space="preserve">, </w:t>
      </w:r>
      <w:r>
        <w:rPr>
          <w:i/>
          <w:iCs/>
        </w:rPr>
        <w:t>12</w:t>
      </w:r>
      <w:r>
        <w:t>, 187. https://doi.org/10.3389/fnbeh.2018.00187</w:t>
      </w:r>
    </w:p>
    <w:p w14:paraId="4A3A9922" w14:textId="0FDED499" w:rsidR="009E02C6" w:rsidRDefault="00AC58E9" w:rsidP="00995249">
      <w:pPr>
        <w:pStyle w:val="Bibliography"/>
        <w:spacing w:before="120" w:after="120"/>
      </w:pPr>
      <w:r>
        <w:t xml:space="preserve">Zhao, Z., Zeng, F., Wang, H., Wu, R., Chen, L., Wu, Y., Li, S., Shao, J., Wang, Y., Wu, J., Feng, Z., Gao, W., Hu, Y., Wang, A., Cheng, H., Zhang, J., Chen, L., &amp; Wu, H. (2022). Encoding of social novelty by sparse GABAergic neural ensembles in the prelimbic cortex. </w:t>
      </w:r>
      <w:r w:rsidRPr="00AC58E9">
        <w:t>Science Advances</w:t>
      </w:r>
      <w:r>
        <w:t xml:space="preserve">, </w:t>
      </w:r>
      <w:r w:rsidRPr="00AC58E9">
        <w:t>8</w:t>
      </w:r>
      <w:r>
        <w:t>(35), eabo4884. https://doi.org/10.1126/sciadv.abo488</w:t>
      </w:r>
      <w:r w:rsidR="009E02C6">
        <w:br w:type="page"/>
      </w:r>
    </w:p>
    <w:p w14:paraId="2CF8683A" w14:textId="0DBB8C01" w:rsidR="009E02C6" w:rsidRDefault="00442FEA" w:rsidP="00CF5323">
      <w:pPr>
        <w:pStyle w:val="dsH1"/>
      </w:pPr>
      <w:bookmarkStart w:id="150" w:name="_Toc140443327"/>
      <w:r>
        <w:lastRenderedPageBreak/>
        <w:t>Appendix</w:t>
      </w:r>
      <w:bookmarkEnd w:id="150"/>
      <w:r>
        <w:t xml:space="preserve"> </w:t>
      </w:r>
    </w:p>
    <w:p w14:paraId="127652A3" w14:textId="65CE02A3" w:rsidR="00812C8C" w:rsidRDefault="00812C8C" w:rsidP="00812C8C">
      <w:pPr>
        <w:pStyle w:val="dstb"/>
      </w:pPr>
      <w:bookmarkStart w:id="151" w:name="_Toc140443390"/>
      <w:r w:rsidRPr="00794806">
        <w:t xml:space="preserve">Table </w:t>
      </w:r>
      <w:r w:rsidR="003A2BB4">
        <w:t>3</w:t>
      </w:r>
      <w:r w:rsidRPr="00794806">
        <w:t>.1 Trajectory metric definitions.</w:t>
      </w:r>
      <w:bookmarkEnd w:id="151"/>
    </w:p>
    <w:tbl>
      <w:tblPr>
        <w:tblStyle w:val="TableGrid1"/>
        <w:tblpPr w:leftFromText="180" w:rightFromText="180" w:vertAnchor="text" w:horzAnchor="margin" w:tblpY="254"/>
        <w:tblW w:w="9350" w:type="dxa"/>
        <w:tblLook w:val="04A0" w:firstRow="1" w:lastRow="0" w:firstColumn="1" w:lastColumn="0" w:noHBand="0" w:noVBand="1"/>
      </w:tblPr>
      <w:tblGrid>
        <w:gridCol w:w="2160"/>
        <w:gridCol w:w="7190"/>
      </w:tblGrid>
      <w:tr w:rsidR="009675A0" w:rsidRPr="00443123" w14:paraId="45901909" w14:textId="77777777" w:rsidTr="00196AD4">
        <w:tc>
          <w:tcPr>
            <w:tcW w:w="2160" w:type="dxa"/>
            <w:tcBorders>
              <w:top w:val="single" w:sz="4" w:space="0" w:color="auto"/>
            </w:tcBorders>
          </w:tcPr>
          <w:p w14:paraId="732241BC" w14:textId="77777777" w:rsidR="009675A0" w:rsidRPr="00812C8C" w:rsidRDefault="009675A0" w:rsidP="00196AD4">
            <w:pPr>
              <w:rPr>
                <w:rFonts w:cs="Arial"/>
              </w:rPr>
            </w:pPr>
            <w:r w:rsidRPr="00812C8C">
              <w:rPr>
                <w:rFonts w:cs="Arial"/>
              </w:rPr>
              <w:t>Metrics:</w:t>
            </w:r>
          </w:p>
        </w:tc>
        <w:tc>
          <w:tcPr>
            <w:tcW w:w="7190" w:type="dxa"/>
            <w:tcBorders>
              <w:top w:val="single" w:sz="4" w:space="0" w:color="auto"/>
            </w:tcBorders>
          </w:tcPr>
          <w:p w14:paraId="0440D09F" w14:textId="77777777" w:rsidR="009675A0" w:rsidRPr="00812C8C" w:rsidRDefault="009675A0" w:rsidP="00196AD4">
            <w:pPr>
              <w:rPr>
                <w:rFonts w:cs="Arial"/>
              </w:rPr>
            </w:pPr>
            <w:r w:rsidRPr="00812C8C">
              <w:rPr>
                <w:rFonts w:cs="Arial"/>
              </w:rPr>
              <w:t>Definition:</w:t>
            </w:r>
          </w:p>
        </w:tc>
      </w:tr>
      <w:tr w:rsidR="009675A0" w:rsidRPr="00443123" w14:paraId="1693DCA9" w14:textId="77777777" w:rsidTr="00196AD4">
        <w:tc>
          <w:tcPr>
            <w:tcW w:w="2160" w:type="dxa"/>
          </w:tcPr>
          <w:p w14:paraId="441D4DBA" w14:textId="77777777" w:rsidR="009675A0" w:rsidRPr="00812C8C" w:rsidRDefault="009675A0" w:rsidP="00196AD4">
            <w:pPr>
              <w:rPr>
                <w:rFonts w:cs="Arial"/>
              </w:rPr>
            </w:pPr>
            <w:r w:rsidRPr="00812C8C">
              <w:rPr>
                <w:rFonts w:cs="Arial"/>
              </w:rPr>
              <w:t>Latency index</w:t>
            </w:r>
          </w:p>
        </w:tc>
        <w:tc>
          <w:tcPr>
            <w:tcW w:w="7190" w:type="dxa"/>
          </w:tcPr>
          <w:p w14:paraId="333BC225" w14:textId="77777777" w:rsidR="009675A0" w:rsidRPr="00812C8C" w:rsidRDefault="009675A0" w:rsidP="00196AD4">
            <w:pPr>
              <w:rPr>
                <w:rFonts w:cs="Arial"/>
              </w:rPr>
            </w:pPr>
            <w:r w:rsidRPr="00812C8C">
              <w:rPr>
                <w:rFonts w:cs="Arial"/>
              </w:rPr>
              <w:t>- The amount of time to retrieve all pups back to the nest out of 5 min (retrieval phase of behavior only, excluded in habituation and isolation)</w:t>
            </w:r>
          </w:p>
        </w:tc>
      </w:tr>
      <w:tr w:rsidR="009675A0" w:rsidRPr="00443123" w14:paraId="4269E0E9" w14:textId="77777777" w:rsidTr="00196AD4">
        <w:tc>
          <w:tcPr>
            <w:tcW w:w="2160" w:type="dxa"/>
          </w:tcPr>
          <w:p w14:paraId="4185035B" w14:textId="77777777" w:rsidR="009675A0" w:rsidRPr="00812C8C" w:rsidRDefault="009675A0" w:rsidP="00196AD4">
            <w:pPr>
              <w:rPr>
                <w:rFonts w:cs="Arial"/>
              </w:rPr>
            </w:pPr>
            <w:r w:rsidRPr="00812C8C">
              <w:rPr>
                <w:rFonts w:cs="Arial"/>
              </w:rPr>
              <w:t>Errors</w:t>
            </w:r>
          </w:p>
        </w:tc>
        <w:tc>
          <w:tcPr>
            <w:tcW w:w="7190" w:type="dxa"/>
          </w:tcPr>
          <w:p w14:paraId="26DE8A3C" w14:textId="77777777" w:rsidR="009675A0" w:rsidRPr="00812C8C" w:rsidRDefault="009675A0" w:rsidP="00196AD4">
            <w:pPr>
              <w:rPr>
                <w:rFonts w:cs="Arial"/>
              </w:rPr>
            </w:pPr>
            <w:r w:rsidRPr="00812C8C">
              <w:rPr>
                <w:rFonts w:cs="Arial"/>
              </w:rPr>
              <w:t>- Number of physical interactions with pup during the retrieval phase which do not result in retrieval, or dropping of the pup during retrieval (retrieval phase of behavior only, excluded in habituation and isolation)</w:t>
            </w:r>
          </w:p>
        </w:tc>
      </w:tr>
      <w:tr w:rsidR="009675A0" w:rsidRPr="00443123" w14:paraId="124010F3" w14:textId="77777777" w:rsidTr="00196AD4">
        <w:tc>
          <w:tcPr>
            <w:tcW w:w="2160" w:type="dxa"/>
          </w:tcPr>
          <w:p w14:paraId="72E61E90" w14:textId="77777777" w:rsidR="009675A0" w:rsidRPr="00812C8C" w:rsidRDefault="009675A0" w:rsidP="00196AD4">
            <w:pPr>
              <w:rPr>
                <w:rFonts w:cs="Arial"/>
              </w:rPr>
            </w:pPr>
            <w:r w:rsidRPr="00812C8C">
              <w:rPr>
                <w:rFonts w:cs="Arial"/>
              </w:rPr>
              <w:t>Distance</w:t>
            </w:r>
          </w:p>
        </w:tc>
        <w:tc>
          <w:tcPr>
            <w:tcW w:w="7190" w:type="dxa"/>
          </w:tcPr>
          <w:p w14:paraId="012F64F1" w14:textId="77777777" w:rsidR="009675A0" w:rsidRPr="00812C8C" w:rsidRDefault="009675A0" w:rsidP="00196AD4">
            <w:pPr>
              <w:rPr>
                <w:rFonts w:cs="Arial"/>
              </w:rPr>
            </w:pPr>
            <w:r w:rsidRPr="00812C8C">
              <w:rPr>
                <w:rFonts w:cs="Arial"/>
              </w:rPr>
              <w:t xml:space="preserve">- Total distance covered (in meters) during phase of behavior. </w:t>
            </w:r>
          </w:p>
        </w:tc>
      </w:tr>
      <w:tr w:rsidR="009675A0" w:rsidRPr="00443123" w14:paraId="7608A1A0" w14:textId="77777777" w:rsidTr="00196AD4">
        <w:tc>
          <w:tcPr>
            <w:tcW w:w="2160" w:type="dxa"/>
          </w:tcPr>
          <w:p w14:paraId="3ED6F1E0" w14:textId="77777777" w:rsidR="009675A0" w:rsidRPr="00812C8C" w:rsidRDefault="009675A0" w:rsidP="00196AD4">
            <w:pPr>
              <w:rPr>
                <w:rFonts w:cs="Arial"/>
              </w:rPr>
            </w:pPr>
            <w:r w:rsidRPr="00812C8C">
              <w:rPr>
                <w:rFonts w:cs="Arial"/>
              </w:rPr>
              <w:t>Duration</w:t>
            </w:r>
          </w:p>
        </w:tc>
        <w:tc>
          <w:tcPr>
            <w:tcW w:w="7190" w:type="dxa"/>
          </w:tcPr>
          <w:p w14:paraId="5709FB2C" w14:textId="77777777" w:rsidR="009675A0" w:rsidRPr="00812C8C" w:rsidRDefault="009675A0" w:rsidP="00196AD4">
            <w:pPr>
              <w:rPr>
                <w:rFonts w:cs="Arial"/>
              </w:rPr>
            </w:pPr>
            <w:r w:rsidRPr="00812C8C">
              <w:rPr>
                <w:rFonts w:cs="Arial"/>
              </w:rPr>
              <w:t>- The total amount of time it takes to retrieve all pups, or the max 5 minutes (retrieval phase)</w:t>
            </w:r>
          </w:p>
          <w:p w14:paraId="34F5B295" w14:textId="77777777" w:rsidR="009675A0" w:rsidRPr="00812C8C" w:rsidRDefault="009675A0" w:rsidP="00196AD4">
            <w:pPr>
              <w:rPr>
                <w:rFonts w:cs="Arial"/>
              </w:rPr>
            </w:pPr>
            <w:r w:rsidRPr="00812C8C">
              <w:rPr>
                <w:rFonts w:cs="Arial"/>
              </w:rPr>
              <w:t>- For habituation, 5 minutes total</w:t>
            </w:r>
          </w:p>
          <w:p w14:paraId="50D0D1AC" w14:textId="77777777" w:rsidR="009675A0" w:rsidRPr="00812C8C" w:rsidRDefault="009675A0" w:rsidP="00196AD4">
            <w:pPr>
              <w:rPr>
                <w:rFonts w:cs="Arial"/>
              </w:rPr>
            </w:pPr>
            <w:r w:rsidRPr="00812C8C">
              <w:rPr>
                <w:rFonts w:cs="Arial"/>
              </w:rPr>
              <w:t>- For isolation, 2 minutes total</w:t>
            </w:r>
          </w:p>
        </w:tc>
      </w:tr>
      <w:tr w:rsidR="009675A0" w:rsidRPr="00443123" w14:paraId="2FF59D0B" w14:textId="77777777" w:rsidTr="00196AD4">
        <w:tc>
          <w:tcPr>
            <w:tcW w:w="2160" w:type="dxa"/>
          </w:tcPr>
          <w:p w14:paraId="442D77C7" w14:textId="77777777" w:rsidR="009675A0" w:rsidRPr="00812C8C" w:rsidRDefault="009675A0" w:rsidP="00196AD4">
            <w:pPr>
              <w:rPr>
                <w:rFonts w:cs="Arial"/>
              </w:rPr>
            </w:pPr>
            <w:r w:rsidRPr="00812C8C">
              <w:rPr>
                <w:rFonts w:cs="Arial"/>
              </w:rPr>
              <w:t>Mean speed</w:t>
            </w:r>
          </w:p>
        </w:tc>
        <w:tc>
          <w:tcPr>
            <w:tcW w:w="7190" w:type="dxa"/>
          </w:tcPr>
          <w:p w14:paraId="1F58E27D" w14:textId="77777777" w:rsidR="009675A0" w:rsidRPr="00812C8C" w:rsidRDefault="009675A0" w:rsidP="00196AD4">
            <w:pPr>
              <w:rPr>
                <w:rFonts w:cs="Arial"/>
              </w:rPr>
            </w:pPr>
            <w:r w:rsidRPr="00812C8C">
              <w:rPr>
                <w:rFonts w:cs="Arial"/>
              </w:rPr>
              <w:t>- Change in distance over time (scalar quantity)</w:t>
            </w:r>
          </w:p>
        </w:tc>
      </w:tr>
      <w:tr w:rsidR="009675A0" w:rsidRPr="00443123" w14:paraId="073386BB" w14:textId="77777777" w:rsidTr="00196AD4">
        <w:tc>
          <w:tcPr>
            <w:tcW w:w="2160" w:type="dxa"/>
          </w:tcPr>
          <w:p w14:paraId="7C967B58" w14:textId="77777777" w:rsidR="009675A0" w:rsidRPr="00812C8C" w:rsidRDefault="009675A0" w:rsidP="00196AD4">
            <w:pPr>
              <w:rPr>
                <w:rFonts w:cs="Arial"/>
              </w:rPr>
            </w:pPr>
            <w:r w:rsidRPr="00812C8C">
              <w:rPr>
                <w:rFonts w:cs="Arial"/>
              </w:rPr>
              <w:t>Mean acceleration</w:t>
            </w:r>
          </w:p>
        </w:tc>
        <w:tc>
          <w:tcPr>
            <w:tcW w:w="7190" w:type="dxa"/>
          </w:tcPr>
          <w:p w14:paraId="3406E2B2" w14:textId="77777777" w:rsidR="009675A0" w:rsidRPr="00812C8C" w:rsidRDefault="009675A0" w:rsidP="00196AD4">
            <w:pPr>
              <w:rPr>
                <w:rFonts w:cs="Arial"/>
              </w:rPr>
            </w:pPr>
            <w:r w:rsidRPr="00812C8C">
              <w:rPr>
                <w:rFonts w:cs="Arial"/>
              </w:rPr>
              <w:t>- Acceleration- change in speed over time (scalar quantity)</w:t>
            </w:r>
          </w:p>
        </w:tc>
      </w:tr>
      <w:tr w:rsidR="009675A0" w:rsidRPr="00443123" w14:paraId="375B605E" w14:textId="77777777" w:rsidTr="00196AD4">
        <w:tc>
          <w:tcPr>
            <w:tcW w:w="2160" w:type="dxa"/>
          </w:tcPr>
          <w:p w14:paraId="5EC47306" w14:textId="77777777" w:rsidR="009675A0" w:rsidRPr="00812C8C" w:rsidRDefault="009675A0" w:rsidP="00196AD4">
            <w:pPr>
              <w:rPr>
                <w:rFonts w:cs="Arial"/>
              </w:rPr>
            </w:pPr>
            <w:r w:rsidRPr="00812C8C">
              <w:rPr>
                <w:rFonts w:cs="Arial"/>
              </w:rPr>
              <w:t>Mean step length</w:t>
            </w:r>
          </w:p>
        </w:tc>
        <w:tc>
          <w:tcPr>
            <w:tcW w:w="7190" w:type="dxa"/>
          </w:tcPr>
          <w:p w14:paraId="317D84C6" w14:textId="77777777" w:rsidR="009675A0" w:rsidRPr="00812C8C" w:rsidRDefault="009675A0" w:rsidP="00196AD4">
            <w:pPr>
              <w:rPr>
                <w:rFonts w:cs="Arial"/>
              </w:rPr>
            </w:pPr>
            <w:r w:rsidRPr="00812C8C">
              <w:rPr>
                <w:rFonts w:cs="Arial"/>
              </w:rPr>
              <w:t xml:space="preserve">- The average distance between two steps </w:t>
            </w:r>
          </w:p>
        </w:tc>
      </w:tr>
      <w:tr w:rsidR="009675A0" w:rsidRPr="00443123" w14:paraId="33F3CE9A" w14:textId="77777777" w:rsidTr="00196AD4">
        <w:tc>
          <w:tcPr>
            <w:tcW w:w="2160" w:type="dxa"/>
          </w:tcPr>
          <w:p w14:paraId="478CD814" w14:textId="77777777" w:rsidR="009675A0" w:rsidRPr="00812C8C" w:rsidRDefault="009675A0" w:rsidP="00196AD4">
            <w:pPr>
              <w:rPr>
                <w:rFonts w:cs="Arial"/>
              </w:rPr>
            </w:pPr>
            <w:r w:rsidRPr="00812C8C">
              <w:rPr>
                <w:rFonts w:cs="Arial"/>
              </w:rPr>
              <w:t>Sinuosity</w:t>
            </w:r>
          </w:p>
        </w:tc>
        <w:tc>
          <w:tcPr>
            <w:tcW w:w="7190" w:type="dxa"/>
          </w:tcPr>
          <w:p w14:paraId="014A609E" w14:textId="77777777" w:rsidR="009675A0" w:rsidRPr="00812C8C" w:rsidRDefault="009675A0" w:rsidP="00196AD4">
            <w:pPr>
              <w:rPr>
                <w:rFonts w:cs="Arial"/>
              </w:rPr>
            </w:pPr>
            <w:r w:rsidRPr="00812C8C">
              <w:rPr>
                <w:rFonts w:cs="Arial"/>
              </w:rPr>
              <w:t>- Tortuosity of a random search path (Benhamou, 2004; Bovet &amp; Benhamou, 1988)</w:t>
            </w:r>
          </w:p>
          <w:p w14:paraId="1D694FB6" w14:textId="77777777" w:rsidR="009675A0" w:rsidRPr="00812C8C" w:rsidRDefault="009675A0" w:rsidP="00196AD4">
            <w:pPr>
              <w:rPr>
                <w:rFonts w:cs="Arial"/>
              </w:rPr>
            </w:pPr>
            <w:r w:rsidRPr="00812C8C">
              <w:rPr>
                <w:rFonts w:cs="Arial"/>
              </w:rPr>
              <w:t xml:space="preserve">- A function of both the mean cosine of turning angles and step length​ (Cheung et al., 2007; McLean &amp; </w:t>
            </w:r>
            <w:proofErr w:type="spellStart"/>
            <w:r w:rsidRPr="00812C8C">
              <w:rPr>
                <w:rFonts w:cs="Arial"/>
              </w:rPr>
              <w:t>Skowron</w:t>
            </w:r>
            <w:proofErr w:type="spellEnd"/>
            <w:r w:rsidRPr="00812C8C">
              <w:rPr>
                <w:rFonts w:cs="Arial"/>
              </w:rPr>
              <w:t xml:space="preserve"> </w:t>
            </w:r>
            <w:proofErr w:type="spellStart"/>
            <w:r w:rsidRPr="00812C8C">
              <w:rPr>
                <w:rFonts w:cs="Arial"/>
              </w:rPr>
              <w:t>Volponi</w:t>
            </w:r>
            <w:proofErr w:type="spellEnd"/>
            <w:r w:rsidRPr="00812C8C">
              <w:rPr>
                <w:rFonts w:cs="Arial"/>
              </w:rPr>
              <w:t>, 2018)</w:t>
            </w:r>
          </w:p>
          <w:p w14:paraId="6C23C970" w14:textId="77777777" w:rsidR="009675A0" w:rsidRPr="00812C8C" w:rsidRDefault="009675A0" w:rsidP="00196AD4">
            <w:pPr>
              <w:rPr>
                <w:rFonts w:cs="Arial"/>
              </w:rPr>
            </w:pPr>
            <w:r w:rsidRPr="00812C8C">
              <w:rPr>
                <w:rFonts w:cs="Arial"/>
              </w:rPr>
              <w:t>- Varies between 0 (straight) and 1 (random motion)​</w:t>
            </w:r>
          </w:p>
        </w:tc>
      </w:tr>
      <w:tr w:rsidR="009675A0" w:rsidRPr="00443123" w14:paraId="34A09826" w14:textId="77777777" w:rsidTr="00196AD4">
        <w:tc>
          <w:tcPr>
            <w:tcW w:w="2160" w:type="dxa"/>
          </w:tcPr>
          <w:p w14:paraId="2B49C463" w14:textId="77777777" w:rsidR="009675A0" w:rsidRPr="00812C8C" w:rsidRDefault="009675A0" w:rsidP="00196AD4">
            <w:pPr>
              <w:rPr>
                <w:rFonts w:cs="Arial"/>
              </w:rPr>
            </w:pPr>
            <w:r w:rsidRPr="00812C8C">
              <w:rPr>
                <w:rFonts w:cs="Arial"/>
              </w:rPr>
              <w:t xml:space="preserve">Straightness </w:t>
            </w:r>
          </w:p>
        </w:tc>
        <w:tc>
          <w:tcPr>
            <w:tcW w:w="7190" w:type="dxa"/>
          </w:tcPr>
          <w:p w14:paraId="47FFC6A8" w14:textId="77777777" w:rsidR="009675A0" w:rsidRPr="00812C8C" w:rsidRDefault="009675A0" w:rsidP="00196AD4">
            <w:pPr>
              <w:rPr>
                <w:rFonts w:cs="Arial"/>
              </w:rPr>
            </w:pPr>
            <w:r w:rsidRPr="00812C8C">
              <w:rPr>
                <w:rFonts w:cs="Arial"/>
              </w:rPr>
              <w:t>- Minimum distance to get from point a to b (D) divided by displacement from origin to final destination (L) (</w:t>
            </w:r>
            <w:proofErr w:type="spellStart"/>
            <w:r w:rsidRPr="00812C8C">
              <w:rPr>
                <w:rFonts w:cs="Arial"/>
              </w:rPr>
              <w:t>Batschelet</w:t>
            </w:r>
            <w:proofErr w:type="spellEnd"/>
            <w:r w:rsidRPr="00812C8C">
              <w:rPr>
                <w:rFonts w:cs="Arial"/>
              </w:rPr>
              <w:t>, 1981)</w:t>
            </w:r>
          </w:p>
          <w:p w14:paraId="3A74F9D1" w14:textId="77777777" w:rsidR="009675A0" w:rsidRPr="00812C8C" w:rsidRDefault="009675A0" w:rsidP="00196AD4">
            <w:pPr>
              <w:rPr>
                <w:rFonts w:cs="Arial"/>
              </w:rPr>
            </w:pPr>
            <w:r w:rsidRPr="00812C8C">
              <w:rPr>
                <w:rFonts w:cs="Arial"/>
              </w:rPr>
              <w:t>- Closer to 1, the more efficient the trajectory. The closer to zero, the more random the walk (</w:t>
            </w:r>
            <w:proofErr w:type="spellStart"/>
            <w:r w:rsidRPr="00812C8C">
              <w:rPr>
                <w:rFonts w:cs="Arial"/>
              </w:rPr>
              <w:t>Batschelet</w:t>
            </w:r>
            <w:proofErr w:type="spellEnd"/>
            <w:r w:rsidRPr="00812C8C">
              <w:rPr>
                <w:rFonts w:cs="Arial"/>
              </w:rPr>
              <w:t>, 1981; Benhamou, 2004)</w:t>
            </w:r>
          </w:p>
        </w:tc>
      </w:tr>
      <w:tr w:rsidR="009675A0" w:rsidRPr="00443123" w14:paraId="1865AB5B" w14:textId="77777777" w:rsidTr="00196AD4">
        <w:tc>
          <w:tcPr>
            <w:tcW w:w="2160" w:type="dxa"/>
          </w:tcPr>
          <w:p w14:paraId="0FF9BFC0" w14:textId="77777777" w:rsidR="009675A0" w:rsidRPr="00812C8C" w:rsidRDefault="009675A0" w:rsidP="00196AD4">
            <w:pPr>
              <w:rPr>
                <w:rFonts w:cs="Arial"/>
              </w:rPr>
            </w:pPr>
            <w:r w:rsidRPr="00812C8C">
              <w:rPr>
                <w:rFonts w:cs="Arial"/>
              </w:rPr>
              <w:t>Emax</w:t>
            </w:r>
          </w:p>
        </w:tc>
        <w:tc>
          <w:tcPr>
            <w:tcW w:w="7190" w:type="dxa"/>
          </w:tcPr>
          <w:p w14:paraId="7B3DE956" w14:textId="77777777" w:rsidR="009675A0" w:rsidRPr="00812C8C" w:rsidRDefault="009675A0" w:rsidP="00196AD4">
            <w:pPr>
              <w:rPr>
                <w:rFonts w:cs="Arial"/>
              </w:rPr>
            </w:pPr>
            <w:r w:rsidRPr="00812C8C">
              <w:rPr>
                <w:rFonts w:cs="Arial"/>
              </w:rPr>
              <w:t xml:space="preserve">- Dimensionless value that denotes the maximum expected displacement of a random path as a function of the number of steps​ (Cheung et al., 2007; McLean &amp; </w:t>
            </w:r>
            <w:proofErr w:type="spellStart"/>
            <w:r w:rsidRPr="00812C8C">
              <w:rPr>
                <w:rFonts w:cs="Arial"/>
              </w:rPr>
              <w:t>Skowron</w:t>
            </w:r>
            <w:proofErr w:type="spellEnd"/>
            <w:r w:rsidRPr="00812C8C">
              <w:rPr>
                <w:rFonts w:cs="Arial"/>
              </w:rPr>
              <w:t xml:space="preserve"> </w:t>
            </w:r>
            <w:proofErr w:type="spellStart"/>
            <w:r w:rsidRPr="00812C8C">
              <w:rPr>
                <w:rFonts w:cs="Arial"/>
              </w:rPr>
              <w:t>Volponi</w:t>
            </w:r>
            <w:proofErr w:type="spellEnd"/>
            <w:r w:rsidRPr="00812C8C">
              <w:rPr>
                <w:rFonts w:cs="Arial"/>
              </w:rPr>
              <w:t>, 2018)</w:t>
            </w:r>
          </w:p>
          <w:p w14:paraId="112D781D" w14:textId="77777777" w:rsidR="009675A0" w:rsidRPr="00812C8C" w:rsidRDefault="009675A0" w:rsidP="00196AD4">
            <w:pPr>
              <w:rPr>
                <w:rFonts w:cs="Arial"/>
              </w:rPr>
            </w:pPr>
            <w:r w:rsidRPr="00812C8C">
              <w:rPr>
                <w:rFonts w:cs="Arial"/>
              </w:rPr>
              <w:t>- Values closer to 0 are more sinuous​ trajectories, larger values (approaching infinity) are straighter trajectories (Cheung et al., 2007)​</w:t>
            </w:r>
          </w:p>
        </w:tc>
      </w:tr>
    </w:tbl>
    <w:p w14:paraId="6050D362" w14:textId="77777777" w:rsidR="009675A0" w:rsidRDefault="009675A0"/>
    <w:p w14:paraId="3A83AD01" w14:textId="04E181D0" w:rsidR="009675A0" w:rsidRDefault="009675A0" w:rsidP="009675A0">
      <w:pPr>
        <w:pStyle w:val="dstb"/>
      </w:pPr>
      <w:bookmarkStart w:id="152" w:name="_Toc140443391"/>
      <w:r w:rsidRPr="00794806">
        <w:lastRenderedPageBreak/>
        <w:t xml:space="preserve">Table </w:t>
      </w:r>
      <w:r w:rsidR="003A2BB4">
        <w:t>3</w:t>
      </w:r>
      <w:r w:rsidRPr="00794806">
        <w:t xml:space="preserve">.1 </w:t>
      </w:r>
      <w:r>
        <w:t>Continued</w:t>
      </w:r>
      <w:r w:rsidRPr="00794806">
        <w:t>.</w:t>
      </w:r>
      <w:bookmarkEnd w:id="152"/>
    </w:p>
    <w:tbl>
      <w:tblPr>
        <w:tblStyle w:val="TableGrid1"/>
        <w:tblpPr w:leftFromText="180" w:rightFromText="180" w:vertAnchor="text" w:horzAnchor="margin" w:tblpY="425"/>
        <w:tblW w:w="9350" w:type="dxa"/>
        <w:tblLook w:val="04A0" w:firstRow="1" w:lastRow="0" w:firstColumn="1" w:lastColumn="0" w:noHBand="0" w:noVBand="1"/>
      </w:tblPr>
      <w:tblGrid>
        <w:gridCol w:w="2160"/>
        <w:gridCol w:w="7190"/>
      </w:tblGrid>
      <w:tr w:rsidR="009675A0" w:rsidRPr="00443123" w14:paraId="485A037B" w14:textId="77777777" w:rsidTr="00196AD4">
        <w:tc>
          <w:tcPr>
            <w:tcW w:w="2160" w:type="dxa"/>
          </w:tcPr>
          <w:p w14:paraId="789AD4BD" w14:textId="77777777" w:rsidR="009675A0" w:rsidRPr="00812C8C" w:rsidRDefault="009675A0" w:rsidP="00196AD4">
            <w:pPr>
              <w:rPr>
                <w:rFonts w:cs="Arial"/>
              </w:rPr>
            </w:pPr>
            <w:r w:rsidRPr="00812C8C">
              <w:rPr>
                <w:rFonts w:cs="Arial"/>
              </w:rPr>
              <w:t>Metrics:</w:t>
            </w:r>
          </w:p>
        </w:tc>
        <w:tc>
          <w:tcPr>
            <w:tcW w:w="7190" w:type="dxa"/>
          </w:tcPr>
          <w:p w14:paraId="66E05CEE" w14:textId="77777777" w:rsidR="009675A0" w:rsidRPr="00812C8C" w:rsidRDefault="009675A0" w:rsidP="00196AD4">
            <w:pPr>
              <w:rPr>
                <w:rFonts w:cs="Arial"/>
              </w:rPr>
            </w:pPr>
            <w:r w:rsidRPr="00812C8C">
              <w:rPr>
                <w:rFonts w:cs="Arial"/>
              </w:rPr>
              <w:t>Definition:</w:t>
            </w:r>
          </w:p>
        </w:tc>
      </w:tr>
      <w:tr w:rsidR="009675A0" w:rsidRPr="00443123" w14:paraId="6A67D706" w14:textId="77777777" w:rsidTr="00196AD4">
        <w:tc>
          <w:tcPr>
            <w:tcW w:w="2160" w:type="dxa"/>
          </w:tcPr>
          <w:p w14:paraId="40446A8A" w14:textId="77777777" w:rsidR="009675A0" w:rsidRPr="00812C8C" w:rsidRDefault="009675A0" w:rsidP="00196AD4">
            <w:pPr>
              <w:rPr>
                <w:rFonts w:cs="Arial"/>
              </w:rPr>
            </w:pPr>
            <w:proofErr w:type="spellStart"/>
            <w:r w:rsidRPr="00812C8C">
              <w:rPr>
                <w:rFonts w:cs="Arial"/>
              </w:rPr>
              <w:t>Emaxb</w:t>
            </w:r>
            <w:proofErr w:type="spellEnd"/>
          </w:p>
        </w:tc>
        <w:tc>
          <w:tcPr>
            <w:tcW w:w="7190" w:type="dxa"/>
          </w:tcPr>
          <w:p w14:paraId="1BB7F658" w14:textId="77777777" w:rsidR="009675A0" w:rsidRPr="00812C8C" w:rsidRDefault="009675A0" w:rsidP="00196AD4">
            <w:pPr>
              <w:rPr>
                <w:rFonts w:cs="Arial"/>
              </w:rPr>
            </w:pPr>
            <w:r w:rsidRPr="00812C8C">
              <w:rPr>
                <w:rFonts w:cs="Arial"/>
              </w:rPr>
              <w:t>- The product of Emax times the defined step size (Cheung et al., 2007)</w:t>
            </w:r>
          </w:p>
          <w:p w14:paraId="7B724902" w14:textId="77777777" w:rsidR="009675A0" w:rsidRPr="00812C8C" w:rsidRDefault="009675A0" w:rsidP="00196AD4">
            <w:pPr>
              <w:rPr>
                <w:rFonts w:cs="Arial"/>
              </w:rPr>
            </w:pPr>
            <w:r w:rsidRPr="00812C8C">
              <w:rPr>
                <w:rFonts w:cs="Arial"/>
              </w:rPr>
              <w:t>- larger values (approaching infinity) are straighter</w:t>
            </w:r>
          </w:p>
        </w:tc>
      </w:tr>
      <w:tr w:rsidR="009675A0" w:rsidRPr="00443123" w14:paraId="0F52F94D" w14:textId="77777777" w:rsidTr="00196AD4">
        <w:tc>
          <w:tcPr>
            <w:tcW w:w="2160" w:type="dxa"/>
          </w:tcPr>
          <w:p w14:paraId="2CB0E06A" w14:textId="77777777" w:rsidR="009675A0" w:rsidRPr="00812C8C" w:rsidRDefault="009675A0" w:rsidP="00196AD4">
            <w:pPr>
              <w:rPr>
                <w:rFonts w:cs="Arial"/>
              </w:rPr>
            </w:pPr>
            <w:r w:rsidRPr="00812C8C">
              <w:rPr>
                <w:rFonts w:cs="Arial"/>
              </w:rPr>
              <w:t>Nonlinearity</w:t>
            </w:r>
          </w:p>
        </w:tc>
        <w:tc>
          <w:tcPr>
            <w:tcW w:w="7190" w:type="dxa"/>
          </w:tcPr>
          <w:p w14:paraId="189E172E" w14:textId="77777777" w:rsidR="009675A0" w:rsidRPr="00812C8C" w:rsidRDefault="009675A0" w:rsidP="00196AD4">
            <w:pPr>
              <w:rPr>
                <w:rFonts w:cs="Arial"/>
              </w:rPr>
            </w:pPr>
            <w:r w:rsidRPr="00812C8C">
              <w:rPr>
                <w:rFonts w:cs="Arial"/>
              </w:rPr>
              <w:t xml:space="preserve">- Measure of directional change </w:t>
            </w:r>
          </w:p>
          <w:p w14:paraId="03EBFCEE" w14:textId="77777777" w:rsidR="009675A0" w:rsidRPr="00812C8C" w:rsidRDefault="009675A0" w:rsidP="00196AD4">
            <w:pPr>
              <w:rPr>
                <w:rFonts w:cs="Arial"/>
              </w:rPr>
            </w:pPr>
            <w:r w:rsidRPr="00812C8C">
              <w:rPr>
                <w:rFonts w:cs="Arial"/>
              </w:rPr>
              <w:t xml:space="preserve">- Angular change (in degrees) between two steps, divided by the time difference between the two steps (Benhamou, 2004; Kitamura &amp; </w:t>
            </w:r>
            <w:proofErr w:type="spellStart"/>
            <w:r w:rsidRPr="00812C8C">
              <w:rPr>
                <w:rFonts w:cs="Arial"/>
              </w:rPr>
              <w:t>Imafuku</w:t>
            </w:r>
            <w:proofErr w:type="spellEnd"/>
            <w:r w:rsidRPr="00812C8C">
              <w:rPr>
                <w:rFonts w:cs="Arial"/>
              </w:rPr>
              <w:t>, 2015)</w:t>
            </w:r>
          </w:p>
        </w:tc>
      </w:tr>
      <w:tr w:rsidR="009675A0" w:rsidRPr="00443123" w14:paraId="1E7B8702" w14:textId="77777777" w:rsidTr="00196AD4">
        <w:tc>
          <w:tcPr>
            <w:tcW w:w="2160" w:type="dxa"/>
          </w:tcPr>
          <w:p w14:paraId="7D32B358" w14:textId="77777777" w:rsidR="009675A0" w:rsidRPr="00812C8C" w:rsidRDefault="009675A0" w:rsidP="00196AD4">
            <w:pPr>
              <w:rPr>
                <w:rFonts w:cs="Arial"/>
              </w:rPr>
            </w:pPr>
            <w:r w:rsidRPr="00812C8C">
              <w:rPr>
                <w:rFonts w:cs="Arial"/>
              </w:rPr>
              <w:t>Irregularity</w:t>
            </w:r>
          </w:p>
        </w:tc>
        <w:tc>
          <w:tcPr>
            <w:tcW w:w="7190" w:type="dxa"/>
          </w:tcPr>
          <w:p w14:paraId="1D1735E6" w14:textId="77777777" w:rsidR="009675A0" w:rsidRPr="00812C8C" w:rsidRDefault="009675A0" w:rsidP="00196AD4">
            <w:pPr>
              <w:rPr>
                <w:rFonts w:cs="Arial"/>
              </w:rPr>
            </w:pPr>
            <w:r w:rsidRPr="00812C8C">
              <w:rPr>
                <w:rFonts w:cs="Arial"/>
              </w:rPr>
              <w:t xml:space="preserve">- Standard deviation of directional change (nonlinearity) (Benhamou, 2004; Kitamura &amp; </w:t>
            </w:r>
            <w:proofErr w:type="spellStart"/>
            <w:r w:rsidRPr="00812C8C">
              <w:rPr>
                <w:rFonts w:cs="Arial"/>
              </w:rPr>
              <w:t>Imafuku</w:t>
            </w:r>
            <w:proofErr w:type="spellEnd"/>
            <w:r w:rsidRPr="00812C8C">
              <w:rPr>
                <w:rFonts w:cs="Arial"/>
              </w:rPr>
              <w:t>, 2015)</w:t>
            </w:r>
          </w:p>
        </w:tc>
      </w:tr>
    </w:tbl>
    <w:p w14:paraId="6EFDB1CE" w14:textId="31E38027" w:rsidR="009E02C6" w:rsidRDefault="009E02C6" w:rsidP="006C15E8">
      <w:pPr>
        <w:pStyle w:val="dsfig"/>
        <w:rPr>
          <w:rStyle w:val="dsfigChar"/>
          <w:b/>
        </w:rPr>
      </w:pPr>
    </w:p>
    <w:p w14:paraId="7FB82FD5" w14:textId="77777777" w:rsidR="009E02C6" w:rsidRDefault="009E02C6" w:rsidP="009E02C6">
      <w:pPr>
        <w:pStyle w:val="BodyText"/>
        <w:rPr>
          <w:rStyle w:val="dsfigChar"/>
        </w:rPr>
      </w:pPr>
      <w:r>
        <w:rPr>
          <w:rStyle w:val="dsfigChar"/>
          <w:b w:val="0"/>
        </w:rPr>
        <w:br w:type="page"/>
      </w:r>
    </w:p>
    <w:p w14:paraId="5247E167" w14:textId="6E4977A5" w:rsidR="00A112EC" w:rsidRDefault="007F3A7F" w:rsidP="00CF5323">
      <w:pPr>
        <w:pStyle w:val="dsfigtext"/>
      </w:pPr>
      <w:r>
        <w:rPr>
          <w:noProof/>
        </w:rPr>
        <w:lastRenderedPageBreak/>
        <w:drawing>
          <wp:inline distT="0" distB="0" distL="0" distR="0" wp14:anchorId="3751FA14" wp14:editId="7A769008">
            <wp:extent cx="5943600" cy="3800475"/>
            <wp:effectExtent l="0" t="0" r="0" b="0"/>
            <wp:docPr id="211444795" name="Picture 2"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44795" name="Picture 2" descr="A picture containing text, screensho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3800475"/>
                    </a:xfrm>
                    <a:prstGeom prst="rect">
                      <a:avLst/>
                    </a:prstGeom>
                  </pic:spPr>
                </pic:pic>
              </a:graphicData>
            </a:graphic>
          </wp:inline>
        </w:drawing>
      </w:r>
      <w:r w:rsidRPr="007F3A7F">
        <w:t xml:space="preserve"> </w:t>
      </w:r>
      <w:r w:rsidR="003A2BB4">
        <w:rPr>
          <w:rStyle w:val="dsfigChar"/>
        </w:rPr>
        <w:t>Figure 3</w:t>
      </w:r>
      <w:r>
        <w:rPr>
          <w:rStyle w:val="dsfigChar"/>
        </w:rPr>
        <w:t>.</w:t>
      </w:r>
      <w:r w:rsidRPr="007F3A7F">
        <w:rPr>
          <w:rStyle w:val="dsfigChar"/>
        </w:rPr>
        <w:t>1. DLC derived pipeline for multidimensional analysis of trajectories.</w:t>
      </w:r>
      <w:r w:rsidRPr="007F3A7F">
        <w:t xml:space="preserve"> </w:t>
      </w:r>
    </w:p>
    <w:p w14:paraId="2EFF6382" w14:textId="1F80FF85" w:rsidR="00193157" w:rsidRPr="00E85315" w:rsidRDefault="00A112EC" w:rsidP="00CF5323">
      <w:pPr>
        <w:pStyle w:val="dsfigtext"/>
      </w:pPr>
      <w:r w:rsidRPr="00A112EC">
        <w:rPr>
          <w:b/>
        </w:rPr>
        <w:t>(</w:t>
      </w:r>
      <w:r w:rsidR="007F3A7F" w:rsidRPr="00A112EC">
        <w:rPr>
          <w:b/>
        </w:rPr>
        <w:t>a)</w:t>
      </w:r>
      <w:r w:rsidR="007F3A7F" w:rsidRPr="007F3A7F">
        <w:t xml:space="preserve"> Schema depicting behavior setup. We performed and recorded habituation, isolation and pup retrieval in 6 weeks old (WO) adolescent and 10-12 WO adult female WT and Mecp2heterozygous (Het) mice for 6 consecutive days (see methods for details). </w:t>
      </w:r>
      <w:r w:rsidRPr="00A112EC">
        <w:rPr>
          <w:b/>
        </w:rPr>
        <w:t>(</w:t>
      </w:r>
      <w:r w:rsidR="007F3A7F" w:rsidRPr="00A112EC">
        <w:rPr>
          <w:b/>
        </w:rPr>
        <w:t>b-c)</w:t>
      </w:r>
      <w:r w:rsidR="007F3A7F" w:rsidRPr="007F3A7F">
        <w:t xml:space="preserve"> We trained videos of behavior in single animal </w:t>
      </w:r>
      <w:proofErr w:type="spellStart"/>
      <w:r w:rsidR="007F3A7F" w:rsidRPr="007F3A7F">
        <w:t>DeepLabCut</w:t>
      </w:r>
      <w:proofErr w:type="spellEnd"/>
      <w:r w:rsidR="007F3A7F" w:rsidRPr="007F3A7F">
        <w:t xml:space="preserve"> (DLC) </w:t>
      </w:r>
      <w:r w:rsidR="007F3A7F" w:rsidRPr="00A112EC">
        <w:rPr>
          <w:b/>
        </w:rPr>
        <w:t>(b: top)</w:t>
      </w:r>
      <w:r w:rsidR="007F3A7F" w:rsidRPr="007F3A7F">
        <w:t xml:space="preserve"> to predict pose of the animal. </w:t>
      </w:r>
      <w:r w:rsidRPr="00A112EC">
        <w:rPr>
          <w:b/>
        </w:rPr>
        <w:t>(</w:t>
      </w:r>
      <w:r w:rsidR="007F3A7F" w:rsidRPr="00A112EC">
        <w:rPr>
          <w:b/>
        </w:rPr>
        <w:t>b</w:t>
      </w:r>
      <w:r w:rsidRPr="00A112EC">
        <w:rPr>
          <w:b/>
        </w:rPr>
        <w:t xml:space="preserve">: </w:t>
      </w:r>
      <w:r w:rsidR="007F3A7F" w:rsidRPr="00A112EC">
        <w:rPr>
          <w:b/>
        </w:rPr>
        <w:t>bottom</w:t>
      </w:r>
      <w:r w:rsidRPr="00A112EC">
        <w:rPr>
          <w:b/>
        </w:rPr>
        <w:t>)</w:t>
      </w:r>
      <w:r w:rsidR="007F3A7F" w:rsidRPr="007F3A7F">
        <w:t xml:space="preserve"> features of interest were labeled and trained in DLC to build pose models which were then refined with more training to correct for errors. From our models we generate pose estimation and extract features of interest such as the nose to analyze trajectories of our mice in R using the </w:t>
      </w:r>
      <w:proofErr w:type="spellStart"/>
      <w:r w:rsidR="007F3A7F" w:rsidRPr="007F3A7F">
        <w:t>Traj</w:t>
      </w:r>
      <w:proofErr w:type="spellEnd"/>
      <w:r w:rsidR="007F3A7F" w:rsidRPr="007F3A7F">
        <w:t xml:space="preserve"> package (McLean and </w:t>
      </w:r>
      <w:proofErr w:type="spellStart"/>
      <w:r w:rsidR="007F3A7F" w:rsidRPr="007F3A7F">
        <w:t>Skowron</w:t>
      </w:r>
      <w:proofErr w:type="spellEnd"/>
      <w:r w:rsidR="007F3A7F" w:rsidRPr="007F3A7F">
        <w:t xml:space="preserve"> </w:t>
      </w:r>
      <w:proofErr w:type="spellStart"/>
      <w:r w:rsidR="007F3A7F" w:rsidRPr="007F3A7F">
        <w:t>Volponi</w:t>
      </w:r>
      <w:proofErr w:type="spellEnd"/>
      <w:r w:rsidR="007F3A7F" w:rsidRPr="007F3A7F">
        <w:t xml:space="preserve"> 2018) </w:t>
      </w:r>
      <w:r w:rsidR="007F3A7F" w:rsidRPr="00A112EC">
        <w:rPr>
          <w:b/>
        </w:rPr>
        <w:t>(c)</w:t>
      </w:r>
      <w:r w:rsidR="007F3A7F" w:rsidRPr="007F3A7F">
        <w:t xml:space="preserve"> and perform multidimensional behavioral analysis adapted from Tanas et al. 2022.</w:t>
      </w:r>
    </w:p>
    <w:p w14:paraId="16993417" w14:textId="0DFBC83C" w:rsidR="00193157" w:rsidRDefault="00193157" w:rsidP="00193157">
      <w:pPr>
        <w:pStyle w:val="NormalWeb"/>
        <w:spacing w:before="0" w:beforeAutospacing="0" w:after="0" w:afterAutospacing="0"/>
        <w:jc w:val="both"/>
        <w:rPr>
          <w:rFonts w:asciiTheme="minorHAnsi" w:eastAsiaTheme="minorEastAsia" w:hAnsi="Calibri" w:cstheme="minorBidi"/>
          <w:color w:val="000000" w:themeColor="text1"/>
          <w:kern w:val="24"/>
        </w:rPr>
      </w:pPr>
    </w:p>
    <w:p w14:paraId="0F3D687D" w14:textId="3AB75827" w:rsidR="00B80F77" w:rsidRDefault="00B80F77" w:rsidP="00193157">
      <w:pPr>
        <w:pStyle w:val="NormalWeb"/>
        <w:spacing w:before="0" w:beforeAutospacing="0" w:after="0" w:afterAutospacing="0"/>
        <w:jc w:val="both"/>
        <w:rPr>
          <w:rFonts w:asciiTheme="minorHAnsi" w:eastAsiaTheme="minorEastAsia" w:hAnsi="Calibri" w:cstheme="minorBidi"/>
          <w:color w:val="000000" w:themeColor="text1"/>
          <w:kern w:val="24"/>
        </w:rPr>
      </w:pPr>
    </w:p>
    <w:p w14:paraId="7B3F908C" w14:textId="00EB11F3" w:rsidR="00B80F77" w:rsidRDefault="00B80F77">
      <w:pPr>
        <w:spacing w:line="240" w:lineRule="auto"/>
        <w:jc w:val="left"/>
        <w:rPr>
          <w:rFonts w:eastAsia="Times New Roman" w:cs="Calibri"/>
          <w:b/>
          <w:szCs w:val="24"/>
        </w:rPr>
      </w:pPr>
      <w:r>
        <w:rPr>
          <w:rFonts w:eastAsia="Times New Roman" w:cs="Calibri"/>
          <w:szCs w:val="24"/>
        </w:rPr>
        <w:br w:type="page"/>
      </w:r>
    </w:p>
    <w:p w14:paraId="7470DB62" w14:textId="2E4E453A" w:rsidR="00A112EC" w:rsidRDefault="007F3A7F" w:rsidP="007F3A7F">
      <w:pPr>
        <w:pStyle w:val="NormalWeb"/>
        <w:spacing w:before="0" w:beforeAutospacing="0" w:after="0" w:afterAutospacing="0"/>
        <w:jc w:val="both"/>
        <w:rPr>
          <w:rFonts w:eastAsiaTheme="minorEastAsia"/>
        </w:rPr>
      </w:pPr>
      <w:r>
        <w:rPr>
          <w:b/>
          <w:noProof/>
          <w:color w:val="000000"/>
        </w:rPr>
        <w:lastRenderedPageBreak/>
        <w:drawing>
          <wp:inline distT="0" distB="0" distL="0" distR="0" wp14:anchorId="758DA1BF" wp14:editId="63325A32">
            <wp:extent cx="5943600" cy="3327400"/>
            <wp:effectExtent l="0" t="0" r="0" b="0"/>
            <wp:docPr id="1416922689" name="Picture 4" descr="A picture containing text, diagram,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2689" name="Picture 4" descr="A picture containing text, diagram, screensho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3327400"/>
                    </a:xfrm>
                    <a:prstGeom prst="rect">
                      <a:avLst/>
                    </a:prstGeom>
                  </pic:spPr>
                </pic:pic>
              </a:graphicData>
            </a:graphic>
          </wp:inline>
        </w:drawing>
      </w:r>
      <w:r w:rsidRPr="007F3A7F">
        <w:rPr>
          <w:rFonts w:ascii="Georgia" w:eastAsiaTheme="minorEastAsia" w:hAnsi="Georgia" w:cstheme="minorBidi"/>
          <w:b/>
          <w:bCs/>
          <w:color w:val="000000" w:themeColor="text1"/>
          <w:sz w:val="22"/>
        </w:rPr>
        <w:t xml:space="preserve"> </w:t>
      </w:r>
      <w:r w:rsidR="003A2BB4">
        <w:rPr>
          <w:rStyle w:val="dsfigChar"/>
          <w:rFonts w:eastAsiaTheme="minorEastAsia"/>
        </w:rPr>
        <w:t>Figure 3</w:t>
      </w:r>
      <w:r w:rsidRPr="007F3A7F">
        <w:rPr>
          <w:rStyle w:val="dsfigChar"/>
          <w:rFonts w:eastAsiaTheme="minorEastAsia"/>
        </w:rPr>
        <w:t>.2. Multidimensional Analysis identifies two distinct phenotypes of Het.</w:t>
      </w:r>
      <w:r w:rsidRPr="007F3A7F">
        <w:rPr>
          <w:rFonts w:eastAsiaTheme="minorEastAsia"/>
        </w:rPr>
        <w:t> </w:t>
      </w:r>
    </w:p>
    <w:p w14:paraId="570B0F82" w14:textId="02A7F409" w:rsidR="007F3A7F" w:rsidRPr="007F3A7F" w:rsidRDefault="00A112EC" w:rsidP="007F3A7F">
      <w:pPr>
        <w:pStyle w:val="NormalWeb"/>
        <w:spacing w:before="0" w:beforeAutospacing="0" w:after="0" w:afterAutospacing="0"/>
        <w:jc w:val="both"/>
        <w:rPr>
          <w:rStyle w:val="dsfigtextChar"/>
          <w:rFonts w:eastAsiaTheme="minorEastAsia"/>
        </w:rPr>
      </w:pPr>
      <w:r w:rsidRPr="00A112EC">
        <w:rPr>
          <w:rFonts w:eastAsiaTheme="minorEastAsia"/>
          <w:b/>
          <w:bCs/>
        </w:rPr>
        <w:t>(</w:t>
      </w:r>
      <w:r w:rsidR="007F3A7F" w:rsidRPr="00A112EC">
        <w:rPr>
          <w:rStyle w:val="dsfigtextChar"/>
          <w:rFonts w:eastAsiaTheme="minorEastAsia"/>
          <w:b/>
          <w:bCs w:val="0"/>
        </w:rPr>
        <w:t>a)</w:t>
      </w:r>
      <w:r w:rsidR="007F3A7F" w:rsidRPr="007F3A7F">
        <w:rPr>
          <w:rStyle w:val="dsfigtextChar"/>
          <w:rFonts w:eastAsiaTheme="minorEastAsia"/>
        </w:rPr>
        <w:t xml:space="preserve"> 13 trajectory metrics for all days of retrieval (78 total loadings) or 13 trajectory metrics on each day (13 total loadings) were standardized using z-scores for PCA (left). Example of analysis: each point represents one animal’s behavioral profile in PC space, colored by Group (Scaled PCA). Mice were clustered into two groups (Group 1= black, Group 2=red) using k-means to predict genotype (K-means). The predicted genotypes were validated by comparing animals to their genotype (WT=black, Het predicted correctly = red, Het predicted incorrectly = blue) (Validation). </w:t>
      </w:r>
      <w:r w:rsidRPr="00A112EC">
        <w:rPr>
          <w:rStyle w:val="dsfigtextChar"/>
          <w:rFonts w:eastAsiaTheme="minorEastAsia"/>
          <w:b/>
          <w:bCs w:val="0"/>
        </w:rPr>
        <w:t>(</w:t>
      </w:r>
      <w:r w:rsidR="007F3A7F" w:rsidRPr="00A112EC">
        <w:rPr>
          <w:rStyle w:val="dsfigtextChar"/>
          <w:rFonts w:eastAsiaTheme="minorEastAsia"/>
          <w:b/>
          <w:bCs w:val="0"/>
        </w:rPr>
        <w:t>b)</w:t>
      </w:r>
      <w:r w:rsidR="007F3A7F" w:rsidRPr="007F3A7F">
        <w:rPr>
          <w:rStyle w:val="dsfigtextChar"/>
          <w:rFonts w:eastAsiaTheme="minorEastAsia"/>
        </w:rPr>
        <w:t xml:space="preserve"> Multidimensional analysis for all days of retrieval revealed two groups of Het: Het that clustered with WT (Het-NR, blue) and Het that were distinctively different from WT and Het-NR (Het-R, red). </w:t>
      </w:r>
      <w:r w:rsidRPr="00A112EC">
        <w:rPr>
          <w:rStyle w:val="dsfigtextChar"/>
          <w:rFonts w:eastAsiaTheme="minorEastAsia"/>
          <w:b/>
          <w:bCs w:val="0"/>
        </w:rPr>
        <w:t>(</w:t>
      </w:r>
      <w:r w:rsidR="007F3A7F" w:rsidRPr="00A112EC">
        <w:rPr>
          <w:rStyle w:val="dsfigtextChar"/>
          <w:rFonts w:eastAsiaTheme="minorEastAsia"/>
          <w:b/>
          <w:bCs w:val="0"/>
        </w:rPr>
        <w:t>c)</w:t>
      </w:r>
      <w:r w:rsidR="007F3A7F" w:rsidRPr="007F3A7F">
        <w:rPr>
          <w:rStyle w:val="dsfigtextChar"/>
          <w:rFonts w:eastAsiaTheme="minorEastAsia"/>
        </w:rPr>
        <w:t xml:space="preserve"> PCA, k-means clustering, and validation for each individual day of retrieval (D0-D5). </w:t>
      </w:r>
      <w:r w:rsidRPr="00A112EC">
        <w:rPr>
          <w:rStyle w:val="dsfigtextChar"/>
          <w:rFonts w:eastAsiaTheme="minorEastAsia"/>
          <w:b/>
          <w:bCs w:val="0"/>
        </w:rPr>
        <w:t>(</w:t>
      </w:r>
      <w:r w:rsidR="007F3A7F" w:rsidRPr="00A112EC">
        <w:rPr>
          <w:rStyle w:val="dsfigtextChar"/>
          <w:rFonts w:eastAsiaTheme="minorEastAsia"/>
          <w:b/>
          <w:bCs w:val="0"/>
        </w:rPr>
        <w:t>d)</w:t>
      </w:r>
      <w:r w:rsidR="007F3A7F" w:rsidRPr="007F3A7F">
        <w:rPr>
          <w:rStyle w:val="dsfigtextChar"/>
          <w:rFonts w:eastAsiaTheme="minorEastAsia"/>
        </w:rPr>
        <w:t xml:space="preserve"> PCA of 13 trajectory metrics for D1 and D5 of retrieval (26 loadings) color coded by actual genotype (WT=black, Het=red). </w:t>
      </w:r>
      <w:r w:rsidRPr="00A112EC">
        <w:rPr>
          <w:rStyle w:val="dsfigtextChar"/>
          <w:rFonts w:eastAsiaTheme="minorEastAsia"/>
          <w:b/>
          <w:bCs w:val="0"/>
        </w:rPr>
        <w:t>(</w:t>
      </w:r>
      <w:r w:rsidR="007F3A7F" w:rsidRPr="00A112EC">
        <w:rPr>
          <w:rStyle w:val="dsfigtextChar"/>
          <w:rFonts w:eastAsiaTheme="minorEastAsia"/>
          <w:b/>
          <w:bCs w:val="0"/>
        </w:rPr>
        <w:t>e)</w:t>
      </w:r>
      <w:r w:rsidR="007F3A7F" w:rsidRPr="007F3A7F">
        <w:rPr>
          <w:rStyle w:val="dsfigtextChar"/>
          <w:rFonts w:eastAsiaTheme="minorEastAsia"/>
        </w:rPr>
        <w:t xml:space="preserve"> K-means clustering (n=2) of 13 trajectory metrics for D1 and D5 of retrieval (Group 1= black, Group 2=red). </w:t>
      </w:r>
      <w:r w:rsidRPr="00A112EC">
        <w:rPr>
          <w:rStyle w:val="dsfigtextChar"/>
          <w:rFonts w:eastAsiaTheme="minorEastAsia"/>
          <w:b/>
          <w:bCs w:val="0"/>
        </w:rPr>
        <w:t>(</w:t>
      </w:r>
      <w:r w:rsidR="007F3A7F" w:rsidRPr="00A112EC">
        <w:rPr>
          <w:rStyle w:val="dsfigtextChar"/>
          <w:rFonts w:eastAsiaTheme="minorEastAsia"/>
          <w:b/>
          <w:bCs w:val="0"/>
        </w:rPr>
        <w:t>f)</w:t>
      </w:r>
      <w:r w:rsidR="007F3A7F" w:rsidRPr="007F3A7F">
        <w:rPr>
          <w:rStyle w:val="dsfigtextChar"/>
          <w:rFonts w:eastAsiaTheme="minorEastAsia"/>
        </w:rPr>
        <w:t xml:space="preserve"> Validation of predictions supports two distinct groups of Het with reduced data complexity. </w:t>
      </w:r>
      <w:r w:rsidRPr="00A112EC">
        <w:rPr>
          <w:rStyle w:val="dsfigtextChar"/>
          <w:rFonts w:eastAsiaTheme="minorEastAsia"/>
          <w:b/>
          <w:bCs w:val="0"/>
        </w:rPr>
        <w:t>(</w:t>
      </w:r>
      <w:r w:rsidR="007F3A7F" w:rsidRPr="00A112EC">
        <w:rPr>
          <w:rStyle w:val="dsfigtextChar"/>
          <w:rFonts w:eastAsiaTheme="minorEastAsia"/>
          <w:b/>
          <w:bCs w:val="0"/>
        </w:rPr>
        <w:t xml:space="preserve">g) </w:t>
      </w:r>
      <w:r w:rsidR="007F3A7F" w:rsidRPr="007F3A7F">
        <w:rPr>
          <w:rStyle w:val="dsfigtextChar"/>
          <w:rFonts w:eastAsiaTheme="minorEastAsia"/>
        </w:rPr>
        <w:t>Principal component 1 is sufficient to separate the two distinct groups of Het.  For all panels: each dot represents an animal, color-coded by genotype and phenotype. WT (black, n=21), Het-NR (blue, n=14), and Het-R (red, n=7)</w:t>
      </w:r>
    </w:p>
    <w:p w14:paraId="6FB68FE5" w14:textId="5E5EE343" w:rsidR="00B80F77" w:rsidRDefault="00B80F77" w:rsidP="00CF5323">
      <w:pPr>
        <w:pStyle w:val="dsfigtext"/>
      </w:pPr>
    </w:p>
    <w:p w14:paraId="4592754B" w14:textId="77777777" w:rsidR="00B80F77" w:rsidRDefault="00B80F77">
      <w:pPr>
        <w:spacing w:line="240" w:lineRule="auto"/>
        <w:jc w:val="left"/>
        <w:rPr>
          <w:rFonts w:eastAsia="Times New Roman" w:cs="Calibri"/>
          <w:szCs w:val="24"/>
        </w:rPr>
      </w:pPr>
      <w:r>
        <w:rPr>
          <w:rFonts w:eastAsia="Times New Roman" w:cs="Calibri"/>
          <w:szCs w:val="24"/>
        </w:rPr>
        <w:br w:type="page"/>
      </w:r>
    </w:p>
    <w:p w14:paraId="691A14F1" w14:textId="434BB22C" w:rsidR="008E6FA2" w:rsidRDefault="003A2BB4" w:rsidP="008E6FA2">
      <w:pPr>
        <w:pStyle w:val="NormalWeb"/>
        <w:spacing w:before="0" w:beforeAutospacing="0" w:after="0" w:afterAutospacing="0"/>
        <w:jc w:val="both"/>
        <w:textAlignment w:val="baseline"/>
        <w:rPr>
          <w:rFonts w:ascii="Georgia" w:eastAsiaTheme="minorEastAsia" w:hAnsi="Georgia" w:cstheme="minorBidi"/>
          <w:b/>
          <w:bCs/>
          <w:color w:val="000000" w:themeColor="text1"/>
          <w:kern w:val="24"/>
          <w:sz w:val="22"/>
          <w:szCs w:val="22"/>
        </w:rPr>
      </w:pPr>
      <w:bookmarkStart w:id="153" w:name="_Toc140443411"/>
      <w:bookmarkStart w:id="154" w:name="_Toc128264729"/>
      <w:r>
        <w:rPr>
          <w:rStyle w:val="dsfigChar"/>
          <w:rFonts w:eastAsiaTheme="minorEastAsia"/>
        </w:rPr>
        <w:lastRenderedPageBreak/>
        <w:t>Figure 3</w:t>
      </w:r>
      <w:r w:rsidR="008E6FA2">
        <w:rPr>
          <w:rStyle w:val="dsfigChar"/>
          <w:rFonts w:eastAsiaTheme="minorEastAsia"/>
        </w:rPr>
        <w:t>.</w:t>
      </w:r>
      <w:r w:rsidR="008E6FA2" w:rsidRPr="00884AF8">
        <w:rPr>
          <w:rStyle w:val="dsfigChar"/>
          <w:rFonts w:eastAsiaTheme="minorEastAsia"/>
        </w:rPr>
        <w:t xml:space="preserve">3. Multidimensional analysis distinguishes Het that improve and </w:t>
      </w:r>
      <w:proofErr w:type="gramStart"/>
      <w:r w:rsidR="008E6FA2" w:rsidRPr="00884AF8">
        <w:rPr>
          <w:rStyle w:val="dsfigChar"/>
          <w:rFonts w:eastAsiaTheme="minorEastAsia"/>
        </w:rPr>
        <w:t>regress</w:t>
      </w:r>
      <w:proofErr w:type="gramEnd"/>
      <w:r w:rsidR="008E6FA2" w:rsidRPr="00884AF8">
        <w:rPr>
          <w:rStyle w:val="dsfigChar"/>
          <w:rFonts w:eastAsiaTheme="minorEastAsia"/>
        </w:rPr>
        <w:t xml:space="preserve"> in behavioral efficiency over days.</w:t>
      </w:r>
      <w:bookmarkEnd w:id="153"/>
      <w:r w:rsidR="008E6FA2" w:rsidRPr="00556FF1">
        <w:rPr>
          <w:rFonts w:ascii="Georgia" w:eastAsiaTheme="minorEastAsia" w:hAnsi="Georgia" w:cstheme="minorBidi"/>
          <w:b/>
          <w:bCs/>
          <w:color w:val="000000" w:themeColor="text1"/>
          <w:kern w:val="24"/>
          <w:sz w:val="22"/>
          <w:szCs w:val="22"/>
        </w:rPr>
        <w:t xml:space="preserve"> </w:t>
      </w:r>
    </w:p>
    <w:p w14:paraId="28A25F0F" w14:textId="77777777" w:rsidR="008E6FA2" w:rsidRDefault="008E6FA2" w:rsidP="008E6FA2">
      <w:pPr>
        <w:pStyle w:val="NormalWeb"/>
        <w:spacing w:before="0" w:beforeAutospacing="0" w:after="0" w:afterAutospacing="0"/>
        <w:jc w:val="both"/>
        <w:textAlignment w:val="baseline"/>
        <w:rPr>
          <w:rStyle w:val="dsfigtextChar"/>
          <w:rFonts w:eastAsiaTheme="minorEastAsia"/>
        </w:rPr>
      </w:pPr>
      <w:r w:rsidRPr="00A112EC">
        <w:rPr>
          <w:rFonts w:ascii="Georgia" w:eastAsiaTheme="minorEastAsia" w:hAnsi="Georgia" w:cstheme="minorBidi"/>
          <w:b/>
          <w:bCs/>
          <w:color w:val="000000" w:themeColor="text1"/>
          <w:kern w:val="24"/>
          <w:sz w:val="22"/>
          <w:szCs w:val="22"/>
        </w:rPr>
        <w:t>(</w:t>
      </w:r>
      <w:r w:rsidRPr="00A112EC">
        <w:rPr>
          <w:rStyle w:val="dsfigtextChar"/>
          <w:rFonts w:eastAsiaTheme="minorEastAsia"/>
          <w:b/>
          <w:bCs w:val="0"/>
        </w:rPr>
        <w:t>a)</w:t>
      </w:r>
      <w:r w:rsidRPr="00884AF8">
        <w:rPr>
          <w:rStyle w:val="dsfigtextChar"/>
          <w:rFonts w:eastAsiaTheme="minorEastAsia"/>
        </w:rPr>
        <w:t xml:space="preserve"> Example trajectories of WT (black), Het-NR (blue) and Het-R (red) x-y nose position during pup retrieval towards the nest (purple box) across 6 consecutive days of behavior. </w:t>
      </w:r>
      <w:r w:rsidRPr="00A112EC">
        <w:rPr>
          <w:rStyle w:val="dsfigtextChar"/>
          <w:rFonts w:eastAsiaTheme="minorEastAsia"/>
          <w:b/>
          <w:bCs w:val="0"/>
        </w:rPr>
        <w:t>(b)</w:t>
      </w:r>
      <w:r w:rsidRPr="00884AF8">
        <w:rPr>
          <w:rStyle w:val="dsfigtextChar"/>
          <w:rFonts w:eastAsiaTheme="minorEastAsia"/>
        </w:rPr>
        <w:t xml:space="preserve"> Variable correlation plots of trajectory metrics (see key below) from D1 and D5 represented in PC space. Variable vectors grouped in the same direction are positively correlated, and vectors in the opposite direction are negatively correlated. Variance explained (var. exp. %) represents the percent of variance explained by each PC component. </w:t>
      </w:r>
      <w:r w:rsidRPr="00A112EC">
        <w:rPr>
          <w:rStyle w:val="dsfigtextChar"/>
          <w:rFonts w:eastAsiaTheme="minorEastAsia"/>
          <w:b/>
          <w:bCs w:val="0"/>
        </w:rPr>
        <w:t>(c-d)</w:t>
      </w:r>
      <w:r w:rsidRPr="00884AF8">
        <w:rPr>
          <w:rStyle w:val="dsfigtextChar"/>
          <w:rFonts w:eastAsiaTheme="minorEastAsia"/>
        </w:rPr>
        <w:t xml:space="preserve"> Percent contribution of top 15 (out of 26) metrics to Principal Component 1 </w:t>
      </w:r>
      <w:r w:rsidRPr="00A112EC">
        <w:rPr>
          <w:rStyle w:val="dsfigtextChar"/>
          <w:rFonts w:eastAsiaTheme="minorEastAsia"/>
          <w:b/>
          <w:bCs w:val="0"/>
        </w:rPr>
        <w:t>(c)</w:t>
      </w:r>
      <w:r w:rsidRPr="00884AF8">
        <w:rPr>
          <w:rStyle w:val="dsfigtextChar"/>
          <w:rFonts w:eastAsiaTheme="minorEastAsia"/>
        </w:rPr>
        <w:t xml:space="preserve"> and Principal Component 2 </w:t>
      </w:r>
      <w:r w:rsidRPr="00A112EC">
        <w:rPr>
          <w:rStyle w:val="dsfigtextChar"/>
          <w:rFonts w:eastAsiaTheme="minorEastAsia"/>
          <w:b/>
          <w:bCs w:val="0"/>
        </w:rPr>
        <w:t>(d)</w:t>
      </w:r>
      <w:r w:rsidRPr="00884AF8">
        <w:rPr>
          <w:rStyle w:val="dsfigtextChar"/>
          <w:rFonts w:eastAsiaTheme="minorEastAsia"/>
        </w:rPr>
        <w:t xml:space="preserve">. The red dashed line represents the average expected contribution of each metric, everything above the red dashed line has considerable contribution to the component. </w:t>
      </w:r>
      <w:r w:rsidRPr="00A112EC">
        <w:rPr>
          <w:rStyle w:val="dsfigtextChar"/>
          <w:rFonts w:eastAsiaTheme="minorEastAsia"/>
          <w:b/>
          <w:bCs w:val="0"/>
        </w:rPr>
        <w:t>(e)</w:t>
      </w:r>
      <w:r w:rsidRPr="00884AF8">
        <w:rPr>
          <w:rStyle w:val="dsfigtextChar"/>
          <w:rFonts w:eastAsiaTheme="minorEastAsia"/>
        </w:rPr>
        <w:t xml:space="preserve"> latency index, </w:t>
      </w:r>
      <w:r w:rsidRPr="00A112EC">
        <w:rPr>
          <w:rStyle w:val="dsfigtextChar"/>
          <w:rFonts w:eastAsiaTheme="minorEastAsia"/>
          <w:b/>
          <w:bCs w:val="0"/>
        </w:rPr>
        <w:t>(f)</w:t>
      </w:r>
      <w:r w:rsidRPr="00884AF8">
        <w:rPr>
          <w:rStyle w:val="dsfigtextChar"/>
          <w:rFonts w:eastAsiaTheme="minorEastAsia"/>
        </w:rPr>
        <w:t xml:space="preserve"> Median distance nonlinearity and </w:t>
      </w:r>
      <w:r w:rsidRPr="00A112EC">
        <w:rPr>
          <w:rStyle w:val="dsfigtextChar"/>
          <w:rFonts w:eastAsiaTheme="minorEastAsia"/>
          <w:b/>
          <w:bCs w:val="0"/>
        </w:rPr>
        <w:t>(g)</w:t>
      </w:r>
      <w:r w:rsidRPr="00884AF8">
        <w:rPr>
          <w:rStyle w:val="dsfigtextChar"/>
          <w:rFonts w:eastAsiaTheme="minorEastAsia"/>
        </w:rPr>
        <w:t xml:space="preserve"> Median distance traveled during pup retrieval for each test day showed significant improvement in retrieval trajectories across test days for Het-NR. However, Het-R improved over days and regressed by D5 compared to D0 and were worse than WT and Het-NR. WT (black, n=21), Het-NR (blue, n=14), and Het-R (red, n=7). Kruskal-Wallis followed by uncorrected </w:t>
      </w:r>
      <w:proofErr w:type="spellStart"/>
      <w:r w:rsidRPr="00884AF8">
        <w:rPr>
          <w:rStyle w:val="dsfigtextChar"/>
          <w:rFonts w:eastAsiaTheme="minorEastAsia"/>
        </w:rPr>
        <w:t>dunn’s</w:t>
      </w:r>
      <w:proofErr w:type="spellEnd"/>
      <w:r w:rsidRPr="00884AF8">
        <w:rPr>
          <w:rStyle w:val="dsfigtextChar"/>
          <w:rFonts w:eastAsiaTheme="minorEastAsia"/>
        </w:rPr>
        <w:t xml:space="preserve"> test was performed to test for statistical significance between genotypes, and within genotype across days. Significance is plotted as correlation matrices colored coded by significance for </w:t>
      </w:r>
      <w:r w:rsidRPr="00A112EC">
        <w:rPr>
          <w:rStyle w:val="dsfigtextChar"/>
          <w:rFonts w:eastAsiaTheme="minorEastAsia"/>
          <w:b/>
          <w:bCs w:val="0"/>
        </w:rPr>
        <w:t>(e’)</w:t>
      </w:r>
      <w:r w:rsidRPr="00884AF8">
        <w:rPr>
          <w:rStyle w:val="dsfigtextChar"/>
          <w:rFonts w:eastAsiaTheme="minorEastAsia"/>
        </w:rPr>
        <w:t xml:space="preserve"> latency index, </w:t>
      </w:r>
      <w:r w:rsidRPr="00A112EC">
        <w:rPr>
          <w:rStyle w:val="dsfigtextChar"/>
          <w:rFonts w:eastAsiaTheme="minorEastAsia"/>
          <w:b/>
          <w:bCs w:val="0"/>
        </w:rPr>
        <w:t>(f’)</w:t>
      </w:r>
      <w:r w:rsidRPr="00884AF8">
        <w:rPr>
          <w:rStyle w:val="dsfigtextChar"/>
          <w:rFonts w:eastAsiaTheme="minorEastAsia"/>
        </w:rPr>
        <w:t xml:space="preserve"> nonlinearity and </w:t>
      </w:r>
      <w:r w:rsidRPr="00A112EC">
        <w:rPr>
          <w:rStyle w:val="dsfigtextChar"/>
          <w:rFonts w:eastAsiaTheme="minorEastAsia"/>
          <w:b/>
          <w:bCs w:val="0"/>
        </w:rPr>
        <w:t>(g’)</w:t>
      </w:r>
      <w:r w:rsidRPr="00884AF8">
        <w:rPr>
          <w:rStyle w:val="dsfigtextChar"/>
          <w:rFonts w:eastAsiaTheme="minorEastAsia"/>
        </w:rPr>
        <w:t xml:space="preserve"> distance. * p&lt;0.05, ** p&lt;0.01, *** p&lt;0.001; **** p&lt;0.0001, N.S. = not significant.​ </w:t>
      </w:r>
      <w:r w:rsidRPr="00A112EC">
        <w:rPr>
          <w:rStyle w:val="dsfigtextChar"/>
          <w:rFonts w:eastAsiaTheme="minorEastAsia"/>
          <w:b/>
          <w:bCs w:val="0"/>
        </w:rPr>
        <w:t>(​b-d)</w:t>
      </w:r>
      <w:r w:rsidRPr="00884AF8">
        <w:rPr>
          <w:rStyle w:val="dsfigtextChar"/>
          <w:rFonts w:eastAsiaTheme="minorEastAsia"/>
        </w:rPr>
        <w:t xml:space="preserve"> Trajectory metric key: number following abbreviation indicates the day of retrieval. [</w:t>
      </w:r>
      <w:proofErr w:type="spellStart"/>
      <w:r w:rsidRPr="00884AF8">
        <w:rPr>
          <w:rStyle w:val="dsfigtextChar"/>
          <w:rFonts w:eastAsiaTheme="minorEastAsia"/>
        </w:rPr>
        <w:t>Dist</w:t>
      </w:r>
      <w:proofErr w:type="spellEnd"/>
      <w:r w:rsidRPr="00884AF8">
        <w:rPr>
          <w:rStyle w:val="dsfigtextChar"/>
          <w:rFonts w:eastAsiaTheme="minorEastAsia"/>
        </w:rPr>
        <w:t xml:space="preserve">: Distance, Dur: Duration, Err: Error, Ex: Emax, </w:t>
      </w:r>
      <w:proofErr w:type="spellStart"/>
      <w:r w:rsidRPr="00884AF8">
        <w:rPr>
          <w:rStyle w:val="dsfigtextChar"/>
          <w:rFonts w:eastAsiaTheme="minorEastAsia"/>
        </w:rPr>
        <w:t>ExB</w:t>
      </w:r>
      <w:proofErr w:type="spellEnd"/>
      <w:r w:rsidRPr="00884AF8">
        <w:rPr>
          <w:rStyle w:val="dsfigtextChar"/>
          <w:rFonts w:eastAsiaTheme="minorEastAsia"/>
        </w:rPr>
        <w:t xml:space="preserve">: </w:t>
      </w:r>
      <w:proofErr w:type="spellStart"/>
      <w:r w:rsidRPr="00884AF8">
        <w:rPr>
          <w:rStyle w:val="dsfigtextChar"/>
          <w:rFonts w:eastAsiaTheme="minorEastAsia"/>
        </w:rPr>
        <w:t>EmaxB</w:t>
      </w:r>
      <w:proofErr w:type="spellEnd"/>
      <w:r w:rsidRPr="00884AF8">
        <w:rPr>
          <w:rStyle w:val="dsfigtextChar"/>
          <w:rFonts w:eastAsiaTheme="minorEastAsia"/>
        </w:rPr>
        <w:t xml:space="preserve">, </w:t>
      </w:r>
      <w:proofErr w:type="spellStart"/>
      <w:r w:rsidRPr="00884AF8">
        <w:rPr>
          <w:rStyle w:val="dsfigtextChar"/>
          <w:rFonts w:eastAsiaTheme="minorEastAsia"/>
        </w:rPr>
        <w:t>Irr</w:t>
      </w:r>
      <w:proofErr w:type="spellEnd"/>
      <w:r w:rsidRPr="00884AF8">
        <w:rPr>
          <w:rStyle w:val="dsfigtextChar"/>
          <w:rFonts w:eastAsiaTheme="minorEastAsia"/>
        </w:rPr>
        <w:t xml:space="preserve">: Irregularity, Lat: Latency, </w:t>
      </w:r>
      <w:proofErr w:type="spellStart"/>
      <w:r w:rsidRPr="00884AF8">
        <w:rPr>
          <w:rStyle w:val="dsfigtextChar"/>
          <w:rFonts w:eastAsiaTheme="minorEastAsia"/>
        </w:rPr>
        <w:t>MAcc</w:t>
      </w:r>
      <w:proofErr w:type="spellEnd"/>
      <w:r w:rsidRPr="00884AF8">
        <w:rPr>
          <w:rStyle w:val="dsfigtextChar"/>
          <w:rFonts w:eastAsiaTheme="minorEastAsia"/>
        </w:rPr>
        <w:t xml:space="preserve">: Mean acceleration, MS: Mean speed, MSL: Mean step length, </w:t>
      </w:r>
      <w:proofErr w:type="gramStart"/>
      <w:r w:rsidRPr="00884AF8">
        <w:rPr>
          <w:rStyle w:val="dsfigtextChar"/>
          <w:rFonts w:eastAsiaTheme="minorEastAsia"/>
        </w:rPr>
        <w:t>Non</w:t>
      </w:r>
      <w:proofErr w:type="gramEnd"/>
      <w:r w:rsidRPr="00884AF8">
        <w:rPr>
          <w:rStyle w:val="dsfigtextChar"/>
          <w:rFonts w:eastAsiaTheme="minorEastAsia"/>
        </w:rPr>
        <w:t>: Nonlinearity, Sin: Sinuosity, St: Straightness].</w:t>
      </w:r>
    </w:p>
    <w:p w14:paraId="031ADFDA" w14:textId="5C46ACB2" w:rsidR="00B80F77" w:rsidRPr="00297153" w:rsidRDefault="00B80F77" w:rsidP="004B5407">
      <w:r>
        <w:rPr>
          <w:noProof/>
        </w:rPr>
        <w:lastRenderedPageBreak/>
        <w:drawing>
          <wp:anchor distT="0" distB="0" distL="114300" distR="114300" simplePos="0" relativeHeight="251650560" behindDoc="0" locked="0" layoutInCell="1" allowOverlap="1" wp14:anchorId="1E5C07D3" wp14:editId="0C540174">
            <wp:simplePos x="0" y="0"/>
            <wp:positionH relativeFrom="margin">
              <wp:align>right</wp:align>
            </wp:positionH>
            <wp:positionV relativeFrom="paragraph">
              <wp:posOffset>243840</wp:posOffset>
            </wp:positionV>
            <wp:extent cx="5943600" cy="7239635"/>
            <wp:effectExtent l="0" t="0" r="0" b="0"/>
            <wp:wrapSquare wrapText="bothSides"/>
            <wp:docPr id="17" name="Picture 1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diagram&#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7239635"/>
                    </a:xfrm>
                    <a:prstGeom prst="rect">
                      <a:avLst/>
                    </a:prstGeom>
                  </pic:spPr>
                </pic:pic>
              </a:graphicData>
            </a:graphic>
          </wp:anchor>
        </w:drawing>
      </w:r>
      <w:bookmarkEnd w:id="154"/>
    </w:p>
    <w:p w14:paraId="65E364F8" w14:textId="5196E658" w:rsidR="007F3A7F" w:rsidRPr="008E6FA2" w:rsidRDefault="00B80F77" w:rsidP="008E6FA2">
      <w:pPr>
        <w:spacing w:line="240" w:lineRule="auto"/>
        <w:jc w:val="left"/>
        <w:rPr>
          <w:rStyle w:val="dsfigtextChar"/>
          <w:bCs w:val="0"/>
        </w:rPr>
      </w:pPr>
      <w:r>
        <w:br w:type="page"/>
      </w:r>
    </w:p>
    <w:p w14:paraId="31C514A3" w14:textId="77777777" w:rsidR="007F3A7F" w:rsidRPr="00556FF1" w:rsidRDefault="007F3A7F" w:rsidP="007F3A7F">
      <w:pPr>
        <w:pStyle w:val="NormalWeb"/>
        <w:spacing w:before="0" w:beforeAutospacing="0" w:after="0" w:afterAutospacing="0"/>
        <w:jc w:val="both"/>
        <w:textAlignment w:val="baseline"/>
        <w:rPr>
          <w:rFonts w:ascii="Georgia" w:eastAsiaTheme="minorEastAsia" w:hAnsi="Georgia" w:cstheme="minorBidi"/>
          <w:color w:val="000000"/>
          <w:kern w:val="24"/>
          <w:sz w:val="22"/>
          <w:szCs w:val="22"/>
        </w:rPr>
      </w:pPr>
    </w:p>
    <w:p w14:paraId="0861623F" w14:textId="77777777" w:rsidR="00D802C1" w:rsidRDefault="00884AF8" w:rsidP="00451AE6">
      <w:pPr>
        <w:pStyle w:val="NormalWeb"/>
        <w:spacing w:before="0" w:beforeAutospacing="0" w:after="0" w:afterAutospacing="0"/>
        <w:jc w:val="both"/>
        <w:textAlignment w:val="baseline"/>
      </w:pPr>
      <w:r>
        <w:rPr>
          <w:rFonts w:ascii="Arial" w:hAnsi="Arial"/>
          <w:b/>
          <w:noProof/>
          <w:color w:val="000000"/>
          <w:szCs w:val="22"/>
        </w:rPr>
        <w:drawing>
          <wp:inline distT="0" distB="0" distL="0" distR="0" wp14:anchorId="462B9B0C" wp14:editId="5F5111CC">
            <wp:extent cx="5943600" cy="2548890"/>
            <wp:effectExtent l="0" t="0" r="0" b="0"/>
            <wp:docPr id="1654366543" name="Picture 5"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366543" name="Picture 5" descr="A picture containing text, screenshot, diagram, fon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2548890"/>
                    </a:xfrm>
                    <a:prstGeom prst="rect">
                      <a:avLst/>
                    </a:prstGeom>
                  </pic:spPr>
                </pic:pic>
              </a:graphicData>
            </a:graphic>
          </wp:inline>
        </w:drawing>
      </w:r>
      <w:r w:rsidRPr="00884AF8">
        <w:t xml:space="preserve"> </w:t>
      </w:r>
    </w:p>
    <w:p w14:paraId="54A997CF" w14:textId="77777777" w:rsidR="00D802C1" w:rsidRDefault="00D802C1" w:rsidP="00451AE6">
      <w:pPr>
        <w:pStyle w:val="NormalWeb"/>
        <w:spacing w:before="0" w:beforeAutospacing="0" w:after="0" w:afterAutospacing="0"/>
        <w:jc w:val="both"/>
        <w:textAlignment w:val="baseline"/>
      </w:pPr>
    </w:p>
    <w:p w14:paraId="732AA3B1" w14:textId="5906B467" w:rsidR="00F218C7" w:rsidRPr="00F218C7" w:rsidRDefault="003A2BB4" w:rsidP="00F218C7">
      <w:pPr>
        <w:pStyle w:val="dsfig"/>
      </w:pPr>
      <w:bookmarkStart w:id="155" w:name="_Toc140443412"/>
      <w:r>
        <w:rPr>
          <w:rStyle w:val="dsfigChar"/>
          <w:b/>
          <w:bCs/>
        </w:rPr>
        <w:t>Figure 3</w:t>
      </w:r>
      <w:r w:rsidR="00884AF8" w:rsidRPr="00F218C7">
        <w:rPr>
          <w:rStyle w:val="dsfigChar"/>
          <w:b/>
          <w:bCs/>
        </w:rPr>
        <w:t xml:space="preserve">.4. Regression is </w:t>
      </w:r>
      <w:r w:rsidR="005A63EC" w:rsidRPr="00F218C7">
        <w:rPr>
          <w:rStyle w:val="dsfigChar"/>
          <w:b/>
          <w:bCs/>
        </w:rPr>
        <w:t>context dependent</w:t>
      </w:r>
      <w:r w:rsidR="00884AF8" w:rsidRPr="00F218C7">
        <w:rPr>
          <w:rStyle w:val="dsfigChar"/>
          <w:b/>
          <w:bCs/>
        </w:rPr>
        <w:t>.</w:t>
      </w:r>
      <w:bookmarkEnd w:id="155"/>
      <w:r w:rsidR="00884AF8" w:rsidRPr="00F218C7">
        <w:t xml:space="preserve"> </w:t>
      </w:r>
    </w:p>
    <w:p w14:paraId="7A37BA93" w14:textId="1BFFB870" w:rsidR="00451AE6" w:rsidRDefault="00A112EC" w:rsidP="00CF5323">
      <w:pPr>
        <w:pStyle w:val="dsfigtext"/>
        <w:rPr>
          <w:rStyle w:val="dsfigtextChar"/>
          <w:rFonts w:eastAsiaTheme="minorEastAsia"/>
        </w:rPr>
      </w:pPr>
      <w:r w:rsidRPr="00A112EC">
        <w:rPr>
          <w:b/>
        </w:rPr>
        <w:t>(</w:t>
      </w:r>
      <w:r w:rsidR="00884AF8" w:rsidRPr="00A112EC">
        <w:rPr>
          <w:rStyle w:val="dsfigtextChar"/>
          <w:b/>
        </w:rPr>
        <w:t>a)</w:t>
      </w:r>
      <w:r w:rsidR="00884AF8" w:rsidRPr="00884AF8">
        <w:rPr>
          <w:rStyle w:val="dsfigtextChar"/>
        </w:rPr>
        <w:t xml:space="preserve"> Example trajectories of WT (black), Het-NR (blue) and Het-R (red) x-y nose position during habituation on D0 and D5. </w:t>
      </w:r>
      <w:r w:rsidRPr="00A112EC">
        <w:rPr>
          <w:rStyle w:val="dsfigtextChar"/>
          <w:b/>
        </w:rPr>
        <w:t>(</w:t>
      </w:r>
      <w:r w:rsidR="00884AF8" w:rsidRPr="00A112EC">
        <w:rPr>
          <w:rStyle w:val="dsfigtextChar"/>
          <w:b/>
        </w:rPr>
        <w:t>b-c)</w:t>
      </w:r>
      <w:r w:rsidR="00884AF8" w:rsidRPr="00884AF8">
        <w:rPr>
          <w:rStyle w:val="dsfigtextChar"/>
        </w:rPr>
        <w:t xml:space="preserve"> PCA for all 6 days </w:t>
      </w:r>
      <w:r w:rsidR="00884AF8" w:rsidRPr="00A112EC">
        <w:rPr>
          <w:rStyle w:val="dsfigtextChar"/>
          <w:b/>
        </w:rPr>
        <w:t>(b)</w:t>
      </w:r>
      <w:r w:rsidR="00884AF8" w:rsidRPr="00884AF8">
        <w:rPr>
          <w:rStyle w:val="dsfigtextChar"/>
        </w:rPr>
        <w:t xml:space="preserve"> and combined D1 and D5 </w:t>
      </w:r>
      <w:r w:rsidR="00884AF8" w:rsidRPr="00A112EC">
        <w:rPr>
          <w:rStyle w:val="dsfigtextChar"/>
          <w:b/>
        </w:rPr>
        <w:t>(c)</w:t>
      </w:r>
      <w:r w:rsidR="00884AF8" w:rsidRPr="00884AF8">
        <w:rPr>
          <w:rStyle w:val="dsfigtextChar"/>
        </w:rPr>
        <w:t xml:space="preserve"> of habituation revealed no difference between identified groups during habituation (WT=black, Het-NR= light-blue, and Het-R=red). </w:t>
      </w:r>
      <w:r w:rsidRPr="00A112EC">
        <w:rPr>
          <w:rStyle w:val="dsfigtextChar"/>
          <w:b/>
        </w:rPr>
        <w:t>(</w:t>
      </w:r>
      <w:r w:rsidR="00884AF8" w:rsidRPr="00A112EC">
        <w:rPr>
          <w:rStyle w:val="dsfigtextChar"/>
          <w:b/>
        </w:rPr>
        <w:t>d)</w:t>
      </w:r>
      <w:r w:rsidR="00884AF8" w:rsidRPr="00884AF8">
        <w:rPr>
          <w:rStyle w:val="dsfigtextChar"/>
        </w:rPr>
        <w:t xml:space="preserve"> Example trajectories of WT (black), Het-NR (blue) and Het-R (red) x-y nose position during isolation for D0 and D5. </w:t>
      </w:r>
      <w:r w:rsidRPr="00A112EC">
        <w:rPr>
          <w:rStyle w:val="dsfigtextChar"/>
          <w:b/>
        </w:rPr>
        <w:t>(</w:t>
      </w:r>
      <w:r w:rsidR="00884AF8" w:rsidRPr="00A112EC">
        <w:rPr>
          <w:rStyle w:val="dsfigtextChar"/>
          <w:b/>
        </w:rPr>
        <w:t>e-f)</w:t>
      </w:r>
      <w:r w:rsidR="00884AF8" w:rsidRPr="00884AF8">
        <w:rPr>
          <w:rStyle w:val="dsfigtextChar"/>
        </w:rPr>
        <w:t xml:space="preserve"> PCA for all days </w:t>
      </w:r>
      <w:r w:rsidR="00884AF8" w:rsidRPr="00A112EC">
        <w:rPr>
          <w:rStyle w:val="dsfigtextChar"/>
          <w:b/>
        </w:rPr>
        <w:t>(e)</w:t>
      </w:r>
      <w:r w:rsidR="00884AF8" w:rsidRPr="00884AF8">
        <w:rPr>
          <w:rStyle w:val="dsfigtextChar"/>
        </w:rPr>
        <w:t xml:space="preserve"> and combined D1 and D5 </w:t>
      </w:r>
      <w:r w:rsidR="00884AF8" w:rsidRPr="00A112EC">
        <w:rPr>
          <w:rStyle w:val="dsfigtextChar"/>
          <w:b/>
        </w:rPr>
        <w:t>(f)</w:t>
      </w:r>
      <w:r w:rsidR="00884AF8" w:rsidRPr="00884AF8">
        <w:rPr>
          <w:rStyle w:val="dsfigtextChar"/>
        </w:rPr>
        <w:t xml:space="preserve"> of isolation revealed no difference between identified groups in the absence of pups. For </w:t>
      </w:r>
      <w:r w:rsidR="00884AF8" w:rsidRPr="00D802C1">
        <w:rPr>
          <w:rStyle w:val="dsfigtextChar"/>
          <w:b/>
        </w:rPr>
        <w:t>b-c, e-f</w:t>
      </w:r>
      <w:r w:rsidR="00884AF8" w:rsidRPr="00884AF8">
        <w:rPr>
          <w:rStyle w:val="dsfigtextChar"/>
        </w:rPr>
        <w:t>: each dot represents an animal, color-coded by genotype and phenotype. WT (black, n=21), Het-NR (blue, n=14), and Het-R (red, n=7)</w:t>
      </w:r>
      <w:r w:rsidR="00884AF8">
        <w:rPr>
          <w:rStyle w:val="dsfigtextChar"/>
        </w:rPr>
        <w:t>.</w:t>
      </w:r>
    </w:p>
    <w:p w14:paraId="0BD80E1A" w14:textId="237A37F6" w:rsidR="00884AF8" w:rsidRDefault="00884AF8">
      <w:pPr>
        <w:spacing w:line="240" w:lineRule="auto"/>
        <w:jc w:val="left"/>
        <w:rPr>
          <w:rFonts w:ascii="Calibri" w:eastAsiaTheme="minorEastAsia" w:hAnsi="Calibri" w:cstheme="minorBidi"/>
          <w:color w:val="000000"/>
          <w:kern w:val="24"/>
          <w:szCs w:val="24"/>
        </w:rPr>
      </w:pPr>
      <w:r>
        <w:rPr>
          <w:rFonts w:ascii="Calibri" w:eastAsiaTheme="minorEastAsia" w:hAnsi="Calibri" w:cstheme="minorBidi"/>
          <w:color w:val="000000"/>
          <w:kern w:val="24"/>
        </w:rPr>
        <w:br w:type="page"/>
      </w:r>
    </w:p>
    <w:p w14:paraId="22C1A133" w14:textId="77777777" w:rsidR="00451AE6" w:rsidRDefault="00451AE6" w:rsidP="00451AE6">
      <w:pPr>
        <w:pStyle w:val="NormalWeb"/>
        <w:spacing w:before="0" w:beforeAutospacing="0" w:after="0" w:afterAutospacing="0"/>
        <w:jc w:val="both"/>
        <w:textAlignment w:val="baseline"/>
        <w:rPr>
          <w:rFonts w:ascii="Calibri" w:eastAsiaTheme="minorEastAsia" w:hAnsi="Calibri" w:cstheme="minorBidi"/>
          <w:color w:val="000000"/>
          <w:kern w:val="24"/>
        </w:rPr>
      </w:pPr>
    </w:p>
    <w:p w14:paraId="16920B44" w14:textId="77777777" w:rsidR="00451AE6" w:rsidRDefault="00451AE6">
      <w:pPr>
        <w:spacing w:line="240" w:lineRule="auto"/>
        <w:jc w:val="left"/>
      </w:pPr>
    </w:p>
    <w:p w14:paraId="2A074E9D" w14:textId="77777777" w:rsidR="00451AE6" w:rsidRDefault="00451AE6" w:rsidP="00451AE6">
      <w:pPr>
        <w:pStyle w:val="NormalWeb"/>
        <w:spacing w:before="0" w:beforeAutospacing="0" w:after="0" w:afterAutospacing="0"/>
        <w:jc w:val="both"/>
        <w:textAlignment w:val="baseline"/>
        <w:rPr>
          <w:rStyle w:val="dsfigChar"/>
        </w:rPr>
      </w:pPr>
    </w:p>
    <w:p w14:paraId="53AC83F3" w14:textId="4F378DAB" w:rsidR="00D802C1" w:rsidRDefault="00884AF8" w:rsidP="00C109A3">
      <w:pPr>
        <w:pStyle w:val="NormalWeb"/>
        <w:tabs>
          <w:tab w:val="left" w:pos="2970"/>
        </w:tabs>
        <w:spacing w:before="0" w:beforeAutospacing="0" w:after="0" w:afterAutospacing="0"/>
        <w:jc w:val="both"/>
        <w:textAlignment w:val="baseline"/>
        <w:rPr>
          <w:rFonts w:ascii="Georgia" w:hAnsi="Georgia" w:cstheme="minorBidi"/>
          <w:b/>
          <w:bCs/>
          <w:sz w:val="22"/>
          <w:szCs w:val="22"/>
        </w:rPr>
      </w:pPr>
      <w:r>
        <w:rPr>
          <w:rFonts w:ascii="Arial" w:hAnsi="Arial"/>
          <w:b/>
          <w:noProof/>
          <w:color w:val="000000"/>
          <w:szCs w:val="22"/>
        </w:rPr>
        <w:drawing>
          <wp:inline distT="0" distB="0" distL="0" distR="0" wp14:anchorId="08725C18" wp14:editId="004D1F08">
            <wp:extent cx="5943600" cy="4349115"/>
            <wp:effectExtent l="0" t="0" r="0" b="0"/>
            <wp:docPr id="1893991225" name="Picture 6"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991225" name="Picture 6" descr="A picture containing text, diagram, line, plot&#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4349115"/>
                    </a:xfrm>
                    <a:prstGeom prst="rect">
                      <a:avLst/>
                    </a:prstGeom>
                  </pic:spPr>
                </pic:pic>
              </a:graphicData>
            </a:graphic>
          </wp:inline>
        </w:drawing>
      </w:r>
      <w:r w:rsidRPr="00884AF8">
        <w:rPr>
          <w:rFonts w:ascii="Georgia" w:hAnsi="Georgia" w:cstheme="minorBidi"/>
          <w:b/>
          <w:bCs/>
          <w:sz w:val="22"/>
        </w:rPr>
        <w:t xml:space="preserve"> </w:t>
      </w:r>
      <w:r w:rsidR="003A2BB4">
        <w:rPr>
          <w:rStyle w:val="dsfigChar"/>
        </w:rPr>
        <w:t>Figure 3</w:t>
      </w:r>
      <w:r>
        <w:rPr>
          <w:rStyle w:val="dsfigChar"/>
        </w:rPr>
        <w:t>.</w:t>
      </w:r>
      <w:r w:rsidRPr="00884AF8">
        <w:rPr>
          <w:rStyle w:val="dsfigChar"/>
        </w:rPr>
        <w:t>5. Performance in early days is able to identify future adult Het regressors.</w:t>
      </w:r>
      <w:r w:rsidRPr="0023589B">
        <w:rPr>
          <w:rFonts w:ascii="Georgia" w:hAnsi="Georgia" w:cstheme="minorBidi"/>
          <w:b/>
          <w:bCs/>
          <w:sz w:val="22"/>
          <w:szCs w:val="22"/>
        </w:rPr>
        <w:t xml:space="preserve"> </w:t>
      </w:r>
    </w:p>
    <w:p w14:paraId="4D24C800" w14:textId="1A47F178" w:rsidR="00884AF8" w:rsidRPr="0023589B" w:rsidRDefault="00D802C1" w:rsidP="00C109A3">
      <w:pPr>
        <w:pStyle w:val="NormalWeb"/>
        <w:tabs>
          <w:tab w:val="left" w:pos="2970"/>
        </w:tabs>
        <w:spacing w:before="0" w:beforeAutospacing="0" w:after="0" w:afterAutospacing="0"/>
        <w:jc w:val="both"/>
        <w:textAlignment w:val="baseline"/>
        <w:rPr>
          <w:rFonts w:ascii="Georgia" w:eastAsiaTheme="minorEastAsia" w:hAnsi="Georgia" w:cstheme="minorBidi"/>
          <w:color w:val="000000"/>
          <w:kern w:val="24"/>
          <w:sz w:val="22"/>
          <w:szCs w:val="22"/>
        </w:rPr>
      </w:pPr>
      <w:r w:rsidRPr="00D802C1">
        <w:rPr>
          <w:rFonts w:ascii="Georgia" w:hAnsi="Georgia" w:cstheme="minorBidi"/>
          <w:b/>
          <w:bCs/>
          <w:sz w:val="22"/>
          <w:szCs w:val="22"/>
        </w:rPr>
        <w:t>(</w:t>
      </w:r>
      <w:r w:rsidR="00884AF8" w:rsidRPr="00D802C1">
        <w:rPr>
          <w:rStyle w:val="dsfigtextChar"/>
          <w:b/>
          <w:bCs w:val="0"/>
        </w:rPr>
        <w:t>a-a’)</w:t>
      </w:r>
      <w:r w:rsidR="00884AF8" w:rsidRPr="00884AF8">
        <w:rPr>
          <w:rStyle w:val="dsfigtextChar"/>
        </w:rPr>
        <w:t xml:space="preserve"> Individual animal trend lines of latency index for the identified </w:t>
      </w:r>
      <w:r w:rsidR="00884AF8" w:rsidRPr="00D802C1">
        <w:rPr>
          <w:rStyle w:val="dsfigtextChar"/>
          <w:b/>
          <w:bCs w:val="0"/>
        </w:rPr>
        <w:t>(a</w:t>
      </w:r>
      <w:r w:rsidR="00884AF8" w:rsidRPr="00D802C1">
        <w:rPr>
          <w:rStyle w:val="dsfigtextChar"/>
          <w:rFonts w:eastAsiaTheme="minorEastAsia"/>
          <w:b/>
          <w:bCs w:val="0"/>
        </w:rPr>
        <w:t>)</w:t>
      </w:r>
      <w:r w:rsidR="00884AF8" w:rsidRPr="00884AF8">
        <w:rPr>
          <w:rStyle w:val="dsfigtextChar"/>
          <w:rFonts w:eastAsiaTheme="minorEastAsia"/>
        </w:rPr>
        <w:t xml:space="preserve"> Het Non-Regressors (Het-NR) and </w:t>
      </w:r>
      <w:r w:rsidR="00884AF8" w:rsidRPr="00D802C1">
        <w:rPr>
          <w:rStyle w:val="dsfigtextChar"/>
          <w:rFonts w:eastAsiaTheme="minorEastAsia"/>
          <w:b/>
          <w:bCs w:val="0"/>
        </w:rPr>
        <w:t>(a’)</w:t>
      </w:r>
      <w:r w:rsidR="00884AF8" w:rsidRPr="00884AF8">
        <w:rPr>
          <w:rStyle w:val="dsfigtextChar"/>
          <w:rFonts w:eastAsiaTheme="minorEastAsia"/>
        </w:rPr>
        <w:t xml:space="preserve"> Het-Regressors (Het-R) from </w:t>
      </w:r>
      <w:r w:rsidR="003A2BB4">
        <w:rPr>
          <w:rStyle w:val="dsfigtextChar"/>
          <w:rFonts w:eastAsiaTheme="minorEastAsia"/>
          <w:b/>
          <w:bCs w:val="0"/>
        </w:rPr>
        <w:t>Figure 3</w:t>
      </w:r>
      <w:r w:rsidRPr="00D802C1">
        <w:rPr>
          <w:rStyle w:val="dsfigtextChar"/>
          <w:rFonts w:eastAsiaTheme="minorEastAsia"/>
          <w:b/>
          <w:bCs w:val="0"/>
        </w:rPr>
        <w:t>.2</w:t>
      </w:r>
      <w:r w:rsidR="00884AF8" w:rsidRPr="00D802C1">
        <w:rPr>
          <w:rStyle w:val="dsfigtextChar"/>
          <w:rFonts w:eastAsiaTheme="minorEastAsia"/>
          <w:b/>
          <w:bCs w:val="0"/>
        </w:rPr>
        <w:t xml:space="preserve"> </w:t>
      </w:r>
      <w:r w:rsidR="00884AF8" w:rsidRPr="00D802C1">
        <w:rPr>
          <w:rStyle w:val="dsfigtextChar"/>
          <w:rFonts w:eastAsiaTheme="minorEastAsia"/>
        </w:rPr>
        <w:t>and</w:t>
      </w:r>
      <w:r w:rsidR="00884AF8" w:rsidRPr="00D802C1">
        <w:rPr>
          <w:rStyle w:val="dsfigtextChar"/>
          <w:rFonts w:eastAsiaTheme="minorEastAsia"/>
          <w:b/>
          <w:bCs w:val="0"/>
        </w:rPr>
        <w:t xml:space="preserve"> </w:t>
      </w:r>
      <w:r w:rsidRPr="00D802C1">
        <w:rPr>
          <w:rStyle w:val="dsfigtextChar"/>
          <w:rFonts w:eastAsiaTheme="minorEastAsia"/>
          <w:b/>
          <w:bCs w:val="0"/>
        </w:rPr>
        <w:t>2.</w:t>
      </w:r>
      <w:r w:rsidR="00884AF8" w:rsidRPr="00D802C1">
        <w:rPr>
          <w:rStyle w:val="dsfigtextChar"/>
          <w:rFonts w:eastAsiaTheme="minorEastAsia"/>
          <w:b/>
          <w:bCs w:val="0"/>
        </w:rPr>
        <w:t>3</w:t>
      </w:r>
      <w:r w:rsidR="00884AF8" w:rsidRPr="00884AF8">
        <w:rPr>
          <w:rStyle w:val="dsfigtextChar"/>
          <w:rFonts w:eastAsiaTheme="minorEastAsia"/>
        </w:rPr>
        <w:t xml:space="preserve">. Trend lines are colored coded by animal number and highlight individual variation in latency index over 6 days for Het-NR (blue-gradient) and Het-R (red-gradient). </w:t>
      </w:r>
      <w:r w:rsidRPr="00D802C1">
        <w:rPr>
          <w:rStyle w:val="dsfigtextChar"/>
          <w:rFonts w:eastAsiaTheme="minorEastAsia"/>
          <w:b/>
          <w:bCs w:val="0"/>
        </w:rPr>
        <w:t>(</w:t>
      </w:r>
      <w:r w:rsidR="00884AF8" w:rsidRPr="00D802C1">
        <w:rPr>
          <w:rStyle w:val="dsfigtextChar"/>
          <w:b/>
          <w:bCs w:val="0"/>
        </w:rPr>
        <w:t>b-d)</w:t>
      </w:r>
      <w:r w:rsidR="00884AF8" w:rsidRPr="00884AF8">
        <w:rPr>
          <w:rStyle w:val="dsfigtextChar"/>
        </w:rPr>
        <w:t xml:space="preserve"> </w:t>
      </w:r>
      <w:r w:rsidR="00884AF8" w:rsidRPr="00884AF8">
        <w:rPr>
          <w:rStyle w:val="dsfigtextChar"/>
          <w:rFonts w:eastAsiaTheme="minorEastAsia"/>
        </w:rPr>
        <w:t xml:space="preserve">PCA analysis for D0 and D1 </w:t>
      </w:r>
      <w:r w:rsidR="00884AF8" w:rsidRPr="00D802C1">
        <w:rPr>
          <w:rStyle w:val="dsfigtextChar"/>
          <w:rFonts w:eastAsiaTheme="minorEastAsia"/>
          <w:b/>
          <w:bCs w:val="0"/>
        </w:rPr>
        <w:t>(b)</w:t>
      </w:r>
      <w:r w:rsidR="00884AF8" w:rsidRPr="00884AF8">
        <w:rPr>
          <w:rStyle w:val="dsfigtextChar"/>
          <w:rFonts w:eastAsiaTheme="minorEastAsia"/>
        </w:rPr>
        <w:t xml:space="preserve">, D0, D1 and D2 </w:t>
      </w:r>
      <w:r w:rsidR="00884AF8" w:rsidRPr="00D802C1">
        <w:rPr>
          <w:rStyle w:val="dsfigtextChar"/>
          <w:rFonts w:eastAsiaTheme="minorEastAsia"/>
          <w:b/>
          <w:bCs w:val="0"/>
        </w:rPr>
        <w:t>(c)</w:t>
      </w:r>
      <w:r w:rsidR="00884AF8" w:rsidRPr="00884AF8">
        <w:rPr>
          <w:rStyle w:val="dsfigtextChar"/>
          <w:rFonts w:eastAsiaTheme="minorEastAsia"/>
        </w:rPr>
        <w:t xml:space="preserve"> and D0, D1, D2, and D3 </w:t>
      </w:r>
      <w:r w:rsidR="00884AF8" w:rsidRPr="00D802C1">
        <w:rPr>
          <w:rStyle w:val="dsfigtextChar"/>
          <w:rFonts w:eastAsiaTheme="minorEastAsia"/>
          <w:b/>
          <w:bCs w:val="0"/>
        </w:rPr>
        <w:t xml:space="preserve">(d) </w:t>
      </w:r>
      <w:r w:rsidR="00884AF8" w:rsidRPr="00884AF8">
        <w:rPr>
          <w:rStyle w:val="dsfigtextChar"/>
          <w:rFonts w:eastAsiaTheme="minorEastAsia"/>
        </w:rPr>
        <w:t xml:space="preserve">of retrieval. Analysis revealed that the first 3 </w:t>
      </w:r>
      <w:r w:rsidR="00884AF8" w:rsidRPr="00D802C1">
        <w:rPr>
          <w:rStyle w:val="dsfigtextChar"/>
          <w:rFonts w:eastAsiaTheme="minorEastAsia"/>
          <w:b/>
          <w:bCs w:val="0"/>
        </w:rPr>
        <w:t>(c)</w:t>
      </w:r>
      <w:r w:rsidR="00884AF8" w:rsidRPr="00884AF8">
        <w:rPr>
          <w:rStyle w:val="dsfigtextChar"/>
          <w:rFonts w:eastAsiaTheme="minorEastAsia"/>
        </w:rPr>
        <w:t xml:space="preserve"> or</w:t>
      </w:r>
      <w:r>
        <w:rPr>
          <w:rStyle w:val="dsfigtextChar"/>
          <w:rFonts w:eastAsiaTheme="minorEastAsia"/>
        </w:rPr>
        <w:t xml:space="preserve"> </w:t>
      </w:r>
      <w:r w:rsidR="00884AF8" w:rsidRPr="00884AF8">
        <w:rPr>
          <w:rStyle w:val="dsfigtextChar"/>
          <w:rFonts w:eastAsiaTheme="minorEastAsia"/>
        </w:rPr>
        <w:t xml:space="preserve">4 </w:t>
      </w:r>
      <w:r w:rsidR="00884AF8" w:rsidRPr="00D802C1">
        <w:rPr>
          <w:rStyle w:val="dsfigtextChar"/>
          <w:rFonts w:eastAsiaTheme="minorEastAsia"/>
          <w:b/>
          <w:bCs w:val="0"/>
        </w:rPr>
        <w:t>(d)</w:t>
      </w:r>
      <w:r w:rsidR="00884AF8" w:rsidRPr="00884AF8">
        <w:rPr>
          <w:rStyle w:val="dsfigtextChar"/>
          <w:rFonts w:eastAsiaTheme="minorEastAsia"/>
        </w:rPr>
        <w:t xml:space="preserve"> days of pup retrieval had a strong accuracy of 71% for identifying 5 out of 7 Het regressors that regressed on D5 of retrieval, while the first 2 days </w:t>
      </w:r>
      <w:r w:rsidR="00884AF8" w:rsidRPr="00D802C1">
        <w:rPr>
          <w:rStyle w:val="dsfigtextChar"/>
          <w:rFonts w:eastAsiaTheme="minorEastAsia"/>
          <w:b/>
          <w:bCs w:val="0"/>
        </w:rPr>
        <w:t>(b)</w:t>
      </w:r>
      <w:r w:rsidR="00884AF8" w:rsidRPr="00884AF8">
        <w:rPr>
          <w:rStyle w:val="dsfigtextChar"/>
          <w:rFonts w:eastAsiaTheme="minorEastAsia"/>
        </w:rPr>
        <w:t xml:space="preserve"> had a lower accuracy of 43% (3 out of 7 regressors). Informative power was determined by counting the number of D5 regressors within each cluster and dividing by 7 (the total expected number of regressors). Dots represent each animal [WT (black, n=21), Het-NR (blue, n=14), and Het-R (red, n=7)], and Het-R are numbered to easily identify regressors over time. </w:t>
      </w:r>
    </w:p>
    <w:p w14:paraId="1AC38DD4" w14:textId="1719927A" w:rsidR="00451AE6" w:rsidRDefault="00451AE6" w:rsidP="00451AE6">
      <w:pPr>
        <w:pStyle w:val="NormalWeb"/>
        <w:spacing w:before="0" w:beforeAutospacing="0" w:after="0" w:afterAutospacing="0"/>
        <w:jc w:val="both"/>
        <w:textAlignment w:val="baseline"/>
        <w:rPr>
          <w:rFonts w:ascii="Calibri" w:eastAsiaTheme="minorEastAsia" w:hAnsi="Calibri" w:cstheme="minorBidi"/>
          <w:color w:val="000000"/>
          <w:kern w:val="24"/>
        </w:rPr>
      </w:pPr>
    </w:p>
    <w:p w14:paraId="280B9174" w14:textId="113D3DE7" w:rsidR="00451AE6" w:rsidRDefault="00451AE6" w:rsidP="00451AE6">
      <w:pPr>
        <w:pStyle w:val="NormalWeb"/>
        <w:spacing w:before="0" w:beforeAutospacing="0" w:after="0" w:afterAutospacing="0"/>
        <w:jc w:val="both"/>
        <w:textAlignment w:val="baseline"/>
        <w:rPr>
          <w:rFonts w:ascii="Calibri" w:eastAsiaTheme="minorEastAsia" w:hAnsi="Calibri" w:cstheme="minorBidi"/>
          <w:color w:val="000000"/>
          <w:kern w:val="24"/>
        </w:rPr>
      </w:pPr>
    </w:p>
    <w:p w14:paraId="703D2BFB" w14:textId="77777777" w:rsidR="00451AE6" w:rsidRDefault="00451AE6">
      <w:pPr>
        <w:spacing w:line="240" w:lineRule="auto"/>
        <w:jc w:val="left"/>
      </w:pPr>
      <w:r>
        <w:br w:type="page"/>
      </w:r>
    </w:p>
    <w:p w14:paraId="2D8F59E9" w14:textId="1244C874" w:rsidR="00D802C1" w:rsidRDefault="00884AF8" w:rsidP="00451AE6">
      <w:pPr>
        <w:pStyle w:val="NormalWeb"/>
        <w:spacing w:before="0" w:beforeAutospacing="0" w:after="0" w:afterAutospacing="0"/>
        <w:jc w:val="both"/>
        <w:textAlignment w:val="baseline"/>
        <w:rPr>
          <w:rStyle w:val="dsfigChar"/>
        </w:rPr>
      </w:pPr>
      <w:r>
        <w:rPr>
          <w:rFonts w:ascii="Arial" w:hAnsi="Arial"/>
          <w:b/>
          <w:noProof/>
          <w:color w:val="000000"/>
          <w:szCs w:val="22"/>
        </w:rPr>
        <w:lastRenderedPageBreak/>
        <w:drawing>
          <wp:inline distT="0" distB="0" distL="0" distR="0" wp14:anchorId="2BB4D6AC" wp14:editId="3F05DD99">
            <wp:extent cx="5943600" cy="3141980"/>
            <wp:effectExtent l="0" t="0" r="0" b="0"/>
            <wp:docPr id="1867262642" name="Picture 7" descr="A picture containing text, diagram, screenshot, pl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62642" name="Picture 7" descr="A picture containing text, diagram, screenshot, plan&#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141980"/>
                    </a:xfrm>
                    <a:prstGeom prst="rect">
                      <a:avLst/>
                    </a:prstGeom>
                  </pic:spPr>
                </pic:pic>
              </a:graphicData>
            </a:graphic>
          </wp:inline>
        </w:drawing>
      </w:r>
      <w:r w:rsidRPr="00884AF8">
        <w:t xml:space="preserve"> </w:t>
      </w:r>
      <w:r w:rsidR="003A2BB4">
        <w:rPr>
          <w:rStyle w:val="dsfigChar"/>
        </w:rPr>
        <w:t>Figure 3</w:t>
      </w:r>
      <w:r>
        <w:rPr>
          <w:rStyle w:val="dsfigChar"/>
        </w:rPr>
        <w:t>.</w:t>
      </w:r>
      <w:r w:rsidRPr="00884AF8">
        <w:rPr>
          <w:rStyle w:val="dsfigChar"/>
        </w:rPr>
        <w:t xml:space="preserve">6. Het regression is age-specific. </w:t>
      </w:r>
    </w:p>
    <w:p w14:paraId="5B988A79" w14:textId="68E32D4E" w:rsidR="00F179C4" w:rsidRDefault="00D802C1" w:rsidP="00451AE6">
      <w:pPr>
        <w:pStyle w:val="NormalWeb"/>
        <w:spacing w:before="0" w:beforeAutospacing="0" w:after="0" w:afterAutospacing="0"/>
        <w:jc w:val="both"/>
        <w:textAlignment w:val="baseline"/>
        <w:rPr>
          <w:rStyle w:val="dsfigtextChar"/>
        </w:rPr>
      </w:pPr>
      <w:bookmarkStart w:id="156" w:name="_Toc140443413"/>
      <w:r w:rsidRPr="00D802C1">
        <w:rPr>
          <w:rStyle w:val="dsfigChar"/>
          <w:b w:val="0"/>
          <w:bCs w:val="0"/>
        </w:rPr>
        <w:t>(</w:t>
      </w:r>
      <w:bookmarkEnd w:id="156"/>
      <w:r w:rsidR="00884AF8" w:rsidRPr="00D802C1">
        <w:rPr>
          <w:rStyle w:val="dsfigtextChar"/>
          <w:b/>
          <w:bCs w:val="0"/>
        </w:rPr>
        <w:t>a)</w:t>
      </w:r>
      <w:r w:rsidR="00884AF8" w:rsidRPr="00884AF8">
        <w:rPr>
          <w:rStyle w:val="dsfigtextChar"/>
        </w:rPr>
        <w:t xml:space="preserve"> PCA for all days of retrieval, and </w:t>
      </w:r>
      <w:r w:rsidRPr="00D802C1">
        <w:rPr>
          <w:rStyle w:val="dsfigtextChar"/>
          <w:b/>
          <w:bCs w:val="0"/>
        </w:rPr>
        <w:t>(</w:t>
      </w:r>
      <w:r w:rsidR="00884AF8" w:rsidRPr="00D802C1">
        <w:rPr>
          <w:rStyle w:val="dsfigtextChar"/>
          <w:b/>
          <w:bCs w:val="0"/>
        </w:rPr>
        <w:t>b)</w:t>
      </w:r>
      <w:r w:rsidR="00884AF8" w:rsidRPr="00884AF8">
        <w:rPr>
          <w:rStyle w:val="dsfigtextChar"/>
        </w:rPr>
        <w:t xml:space="preserve"> only D1 &amp; D5 of retrieval reveals no difference in PC representation between 6-Week-Old (adolescent) WT and Het [WT (9) =grey, Het (11) =orange]. </w:t>
      </w:r>
      <w:r w:rsidRPr="00D802C1">
        <w:rPr>
          <w:rStyle w:val="dsfigtextChar"/>
          <w:b/>
          <w:bCs w:val="0"/>
        </w:rPr>
        <w:t>(</w:t>
      </w:r>
      <w:proofErr w:type="spellStart"/>
      <w:r w:rsidR="00884AF8" w:rsidRPr="00D802C1">
        <w:rPr>
          <w:rStyle w:val="dsfigtextChar"/>
          <w:b/>
          <w:bCs w:val="0"/>
        </w:rPr>
        <w:t>a',b</w:t>
      </w:r>
      <w:proofErr w:type="spellEnd"/>
      <w:r w:rsidR="00884AF8" w:rsidRPr="00D802C1">
        <w:rPr>
          <w:rStyle w:val="dsfigtextChar"/>
          <w:b/>
          <w:bCs w:val="0"/>
        </w:rPr>
        <w:t>’)</w:t>
      </w:r>
      <w:r w:rsidR="00884AF8" w:rsidRPr="00884AF8">
        <w:rPr>
          <w:rStyle w:val="dsfigtextChar"/>
        </w:rPr>
        <w:t xml:space="preserve"> Gap statistics test (see methods for details) confirms the optimal number of cluster is one (dashed line) for </w:t>
      </w:r>
      <w:r w:rsidRPr="00D802C1">
        <w:rPr>
          <w:rStyle w:val="dsfigtextChar"/>
          <w:b/>
          <w:bCs w:val="0"/>
        </w:rPr>
        <w:t>(</w:t>
      </w:r>
      <w:r w:rsidR="00884AF8" w:rsidRPr="00D802C1">
        <w:rPr>
          <w:rStyle w:val="dsfigtextChar"/>
          <w:b/>
          <w:bCs w:val="0"/>
        </w:rPr>
        <w:t>a’)</w:t>
      </w:r>
      <w:r w:rsidR="00884AF8" w:rsidRPr="00884AF8">
        <w:rPr>
          <w:rStyle w:val="dsfigtextChar"/>
        </w:rPr>
        <w:t xml:space="preserve"> all days of retrieval and </w:t>
      </w:r>
      <w:r w:rsidRPr="00D802C1">
        <w:rPr>
          <w:rStyle w:val="dsfigtextChar"/>
          <w:b/>
          <w:bCs w:val="0"/>
        </w:rPr>
        <w:t>(</w:t>
      </w:r>
      <w:r w:rsidR="00884AF8" w:rsidRPr="00D802C1">
        <w:rPr>
          <w:rStyle w:val="dsfigtextChar"/>
          <w:b/>
          <w:bCs w:val="0"/>
        </w:rPr>
        <w:t>b’)</w:t>
      </w:r>
      <w:r w:rsidR="00884AF8" w:rsidRPr="00884AF8">
        <w:rPr>
          <w:rStyle w:val="dsfigtextChar"/>
        </w:rPr>
        <w:t xml:space="preserve"> D1 &amp; D5 of retrieval. </w:t>
      </w:r>
      <w:r w:rsidRPr="00D802C1">
        <w:rPr>
          <w:rStyle w:val="dsfigtextChar"/>
          <w:b/>
          <w:bCs w:val="0"/>
        </w:rPr>
        <w:t>(</w:t>
      </w:r>
      <w:r w:rsidR="00884AF8" w:rsidRPr="00D802C1">
        <w:rPr>
          <w:rStyle w:val="dsfigtextChar"/>
          <w:b/>
          <w:bCs w:val="0"/>
        </w:rPr>
        <w:t>c)</w:t>
      </w:r>
      <w:r w:rsidR="00884AF8" w:rsidRPr="00884AF8">
        <w:rPr>
          <w:rStyle w:val="dsfigtextChar"/>
        </w:rPr>
        <w:t xml:space="preserve"> PCA for all days of retrieval, and </w:t>
      </w:r>
      <w:r w:rsidRPr="00D802C1">
        <w:rPr>
          <w:rStyle w:val="dsfigtextChar"/>
          <w:b/>
          <w:bCs w:val="0"/>
        </w:rPr>
        <w:t>(</w:t>
      </w:r>
      <w:r w:rsidR="00884AF8" w:rsidRPr="00D802C1">
        <w:rPr>
          <w:rStyle w:val="dsfigtextChar"/>
          <w:b/>
          <w:bCs w:val="0"/>
        </w:rPr>
        <w:t>d)</w:t>
      </w:r>
      <w:r w:rsidR="00884AF8" w:rsidRPr="00884AF8">
        <w:rPr>
          <w:rStyle w:val="dsfigtextChar"/>
        </w:rPr>
        <w:t xml:space="preserve"> only D1 &amp; D5 of retrieval reveals no difference in PC representation between adolescent WT (n=9, grey) and adult Het (n=21, black). </w:t>
      </w:r>
      <w:r w:rsidRPr="00D802C1">
        <w:rPr>
          <w:rStyle w:val="dsfigtextChar"/>
          <w:b/>
          <w:bCs w:val="0"/>
        </w:rPr>
        <w:t>(</w:t>
      </w:r>
      <w:r w:rsidR="00884AF8" w:rsidRPr="00D802C1">
        <w:rPr>
          <w:rStyle w:val="dsfigtextChar"/>
          <w:b/>
          <w:bCs w:val="0"/>
        </w:rPr>
        <w:t>e)</w:t>
      </w:r>
      <w:r w:rsidR="00884AF8" w:rsidRPr="00884AF8">
        <w:rPr>
          <w:rStyle w:val="dsfigtextChar"/>
        </w:rPr>
        <w:t xml:space="preserve"> PCA for all days of retrieval of shows adolescent Het clusters with adult Het-NR. However, D1 &amp; D5 of retrieval </w:t>
      </w:r>
      <w:r w:rsidRPr="00D802C1">
        <w:rPr>
          <w:rStyle w:val="dsfigtextChar"/>
          <w:b/>
          <w:bCs w:val="0"/>
        </w:rPr>
        <w:t>(</w:t>
      </w:r>
      <w:r w:rsidR="00884AF8" w:rsidRPr="00D802C1">
        <w:rPr>
          <w:rStyle w:val="dsfigtextChar"/>
          <w:b/>
          <w:bCs w:val="0"/>
        </w:rPr>
        <w:t>f)</w:t>
      </w:r>
      <w:r w:rsidR="00884AF8" w:rsidRPr="00884AF8">
        <w:rPr>
          <w:rStyle w:val="dsfigtextChar"/>
        </w:rPr>
        <w:t xml:space="preserve"> shows adolescent He group with Het-NR and Het-R.</w:t>
      </w:r>
    </w:p>
    <w:p w14:paraId="358E484A" w14:textId="77777777" w:rsidR="00F179C4" w:rsidRDefault="00F179C4" w:rsidP="00F179C4">
      <w:pPr>
        <w:pStyle w:val="BodyText"/>
        <w:rPr>
          <w:rStyle w:val="dsfigtextChar"/>
          <w:rFonts w:eastAsia="Times New Roman"/>
        </w:rPr>
      </w:pPr>
      <w:r>
        <w:rPr>
          <w:rStyle w:val="dsfigtextChar"/>
        </w:rPr>
        <w:br w:type="page"/>
      </w:r>
    </w:p>
    <w:p w14:paraId="4E1A5A56" w14:textId="4ED53456" w:rsidR="00451AE6" w:rsidRDefault="00F179C4" w:rsidP="00451AE6">
      <w:pPr>
        <w:pStyle w:val="NormalWeb"/>
        <w:spacing w:before="0" w:beforeAutospacing="0" w:after="0" w:afterAutospacing="0"/>
        <w:jc w:val="both"/>
        <w:textAlignment w:val="baseline"/>
        <w:rPr>
          <w:rStyle w:val="dsfigtextChar"/>
          <w:rFonts w:eastAsiaTheme="minorEastAsia"/>
        </w:rPr>
      </w:pPr>
      <w:r>
        <w:rPr>
          <w:rFonts w:ascii="Arial" w:eastAsiaTheme="minorEastAsia" w:hAnsi="Arial"/>
          <w:bCs/>
          <w:noProof/>
          <w:szCs w:val="22"/>
        </w:rPr>
        <w:lastRenderedPageBreak/>
        <w:drawing>
          <wp:inline distT="0" distB="0" distL="0" distR="0" wp14:anchorId="6445B3E3" wp14:editId="21A71AF7">
            <wp:extent cx="5943600" cy="1485900"/>
            <wp:effectExtent l="0" t="0" r="0" b="0"/>
            <wp:docPr id="1782527692" name="Picture 8" descr="A picture containing line, text, fon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527692" name="Picture 8" descr="A picture containing line, text, font, plot&#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1485900"/>
                    </a:xfrm>
                    <a:prstGeom prst="rect">
                      <a:avLst/>
                    </a:prstGeom>
                  </pic:spPr>
                </pic:pic>
              </a:graphicData>
            </a:graphic>
          </wp:inline>
        </w:drawing>
      </w:r>
    </w:p>
    <w:p w14:paraId="1216E61B" w14:textId="614326DD" w:rsidR="00451AE6" w:rsidRDefault="00451AE6" w:rsidP="00451AE6">
      <w:pPr>
        <w:pStyle w:val="NormalWeb"/>
        <w:spacing w:before="0" w:beforeAutospacing="0" w:after="0" w:afterAutospacing="0"/>
        <w:jc w:val="both"/>
        <w:textAlignment w:val="baseline"/>
        <w:rPr>
          <w:rFonts w:ascii="Calibri" w:eastAsiaTheme="minorEastAsia" w:hAnsi="Calibri" w:cstheme="minorBidi"/>
          <w:color w:val="000000"/>
          <w:kern w:val="24"/>
        </w:rPr>
      </w:pPr>
    </w:p>
    <w:p w14:paraId="52A24F65" w14:textId="46F8441E" w:rsidR="00297153" w:rsidRPr="00810D21" w:rsidRDefault="003A2BB4" w:rsidP="00810D21">
      <w:pPr>
        <w:spacing w:line="240" w:lineRule="auto"/>
      </w:pPr>
      <w:bookmarkStart w:id="157" w:name="_Toc140443414"/>
      <w:r>
        <w:rPr>
          <w:rStyle w:val="dsfigChar"/>
        </w:rPr>
        <w:t>Figure 3</w:t>
      </w:r>
      <w:r w:rsidR="00F179C4" w:rsidRPr="00F179C4">
        <w:rPr>
          <w:rStyle w:val="dsfigChar"/>
        </w:rPr>
        <w:t>.7. Multidimensional analysis of pairwise combinations with D5.</w:t>
      </w:r>
      <w:bookmarkEnd w:id="157"/>
      <w:r w:rsidR="00F179C4" w:rsidRPr="00F179C4">
        <w:t xml:space="preserve"> </w:t>
      </w:r>
      <w:r w:rsidR="00F179C4" w:rsidRPr="00F179C4">
        <w:rPr>
          <w:rStyle w:val="dsfigtextChar"/>
        </w:rPr>
        <w:t>Multidimensional analysis of pairwise combinations between (in order from left to right) D0:D5, D1:D5, D2:D5, D3:D5 and D4:D5 retrieval revealed combinations of D1 &amp; D5 and D4 &amp; D5 are sufficient to identify the Het-R group. Other combinations of days are insufficient because they incorrectly predict WT genotype (purple).  (WT, black; WT-incorrect, purple; Het-NR, blue; Het-R, red). D0 &amp; D5 (WT=12, WT-incorrect=9, Het-NR=12, Het-R=9), D1 &amp; D5 (WT=21, Het-NR=14, Het-R=7), D2 &amp; D5 (WT=19, WT-incorrect=2, Het-NR=8, Het-R=13), D3 &amp; D5 (WT=14, WT-incorrect=7, Het-NR=10, Het-R=11), and D4 &amp; D5 (WT=21, Het-NR=14, Het-R=7).</w:t>
      </w:r>
      <w:r w:rsidR="00F179C4">
        <w:br w:type="page"/>
      </w:r>
    </w:p>
    <w:p w14:paraId="4F2A8D65" w14:textId="0739EF57" w:rsidR="00442FEA" w:rsidRDefault="00442FEA" w:rsidP="00386CA0">
      <w:pPr>
        <w:pStyle w:val="DSCH"/>
      </w:pPr>
      <w:bookmarkStart w:id="158" w:name="_Toc140443328"/>
      <w:r>
        <w:lastRenderedPageBreak/>
        <w:t xml:space="preserve">Chapter </w:t>
      </w:r>
      <w:r w:rsidR="000A021E">
        <w:t>4</w:t>
      </w:r>
      <w:r>
        <w:t>: Role of perinueornal nets in the sensory cortex</w:t>
      </w:r>
      <w:bookmarkEnd w:id="158"/>
    </w:p>
    <w:p w14:paraId="62423D08" w14:textId="77777777" w:rsidR="00442FEA" w:rsidRPr="002462F5" w:rsidRDefault="00442FEA" w:rsidP="00BE265E">
      <w:pPr>
        <w:jc w:val="left"/>
        <w:rPr>
          <w:rFonts w:eastAsia="Times New Roman" w:cs="Calibri"/>
          <w:b/>
          <w:caps/>
          <w:szCs w:val="24"/>
        </w:rPr>
      </w:pPr>
      <w:r>
        <w:br w:type="page"/>
      </w:r>
    </w:p>
    <w:p w14:paraId="5EAF9EA3" w14:textId="53149977" w:rsidR="00852394" w:rsidRDefault="00442FEA" w:rsidP="00CF5323">
      <w:pPr>
        <w:pStyle w:val="dsH1"/>
      </w:pPr>
      <w:bookmarkStart w:id="159" w:name="_Toc140443329"/>
      <w:r>
        <w:lastRenderedPageBreak/>
        <w:t>Abstract</w:t>
      </w:r>
      <w:bookmarkEnd w:id="159"/>
    </w:p>
    <w:p w14:paraId="5F399DAA" w14:textId="25F9C78D" w:rsidR="00065817" w:rsidRDefault="00065817" w:rsidP="00065817">
      <w:r w:rsidRPr="00065817">
        <w:t xml:space="preserve">MECP2 is a known regulator of synaptic plasticity in sensory critical periods during early postnatal development. Previously, we have shown that MECP2 also regulates inhibitory synaptic plasticity in adult auditory and somatosensory cortices, in </w:t>
      </w:r>
      <w:r w:rsidR="006A1F10">
        <w:t>a</w:t>
      </w:r>
      <w:r w:rsidR="00291831">
        <w:t>n</w:t>
      </w:r>
      <w:r w:rsidRPr="00065817">
        <w:t xml:space="preserve"> adult female mouse model for Rett syndrome (</w:t>
      </w:r>
      <w:r w:rsidRPr="006A1F10">
        <w:rPr>
          <w:i/>
          <w:iCs/>
        </w:rPr>
        <w:t>Mecp2</w:t>
      </w:r>
      <w:r w:rsidRPr="006A1F10">
        <w:rPr>
          <w:vertAlign w:val="superscript"/>
        </w:rPr>
        <w:t>heterozygo</w:t>
      </w:r>
      <w:r w:rsidR="006A1F10" w:rsidRPr="006A1F10">
        <w:rPr>
          <w:vertAlign w:val="superscript"/>
        </w:rPr>
        <w:t>us</w:t>
      </w:r>
      <w:r w:rsidRPr="00065817">
        <w:t>, Het). MECP2 appears to regulate inhibition through parvalbumin+ GABAergic neurons (PV), which are surrounded by specialized extracellular matrix structures called perineuronal nets (PNNs). We found atypical increased PNN expression in primary somatosensory cortex (S</w:t>
      </w:r>
      <w:r w:rsidR="006A1F10">
        <w:t>S</w:t>
      </w:r>
      <w:r w:rsidRPr="00065817">
        <w:t>1), a brain region responsible for processing somatosensory information,</w:t>
      </w:r>
      <w:r w:rsidR="006A1F10">
        <w:t xml:space="preserve"> of adult</w:t>
      </w:r>
      <w:r w:rsidRPr="00065817">
        <w:t xml:space="preserve"> Het. We hypothesize that this atypical increased PNN expression leads to atypical tactile sensory perception in Het during </w:t>
      </w:r>
      <w:r w:rsidR="00291831">
        <w:t>contextually relevant</w:t>
      </w:r>
      <w:r w:rsidRPr="00065817">
        <w:t xml:space="preserve"> behaviors. </w:t>
      </w:r>
      <w:r w:rsidR="006A1F10">
        <w:t xml:space="preserve">We </w:t>
      </w:r>
      <w:r w:rsidRPr="00065817">
        <w:t>test</w:t>
      </w:r>
      <w:r w:rsidR="006A1F10">
        <w:t>ed</w:t>
      </w:r>
      <w:r w:rsidRPr="00065817">
        <w:t xml:space="preserve"> this hypothesis by manipulating cortical PNN expression in </w:t>
      </w:r>
      <w:r w:rsidR="0000087A">
        <w:t xml:space="preserve">wild-type and </w:t>
      </w:r>
      <w:r w:rsidRPr="00065817">
        <w:t xml:space="preserve">Het S1 and assessing their tactile and social behaviors. We use </w:t>
      </w:r>
      <w:proofErr w:type="spellStart"/>
      <w:r w:rsidRPr="00065817">
        <w:t>DeepLabCut</w:t>
      </w:r>
      <w:proofErr w:type="spellEnd"/>
      <w:r w:rsidRPr="00065817">
        <w:t xml:space="preserve"> to analyze pup retrieval videos for pose and trajectory of freely moving female mice, and </w:t>
      </w:r>
      <w:proofErr w:type="spellStart"/>
      <w:r w:rsidRPr="00065817">
        <w:t>DataVyu</w:t>
      </w:r>
      <w:proofErr w:type="spellEnd"/>
      <w:r w:rsidRPr="00065817">
        <w:t xml:space="preserve"> to analyze whisker interactions during texture discrimination assays.</w:t>
      </w:r>
      <w:r w:rsidR="005E6597">
        <w:rPr>
          <w:color w:val="FF0000"/>
        </w:rPr>
        <w:t xml:space="preserve"> </w:t>
      </w:r>
      <w:r w:rsidR="005E6597" w:rsidRPr="0000087A">
        <w:t xml:space="preserve">Systematic analysis of behavior revealed unilateral degradation of PNNs in the S1BF of wild-type did not affect consolidation of maternal behavior or texture investigation. </w:t>
      </w:r>
      <w:r w:rsidR="0000087A" w:rsidRPr="0000087A">
        <w:t>Compared to control Het, bilateral or unilateral degradation of PNNs do not affect consolidation of maternal behavior or texture investigation. Overall, the findings suggest that appropriate expression of PNNs in the S1BF is not required for consolidation of maternal behavior or tactile processing during texture investigation.</w:t>
      </w:r>
    </w:p>
    <w:p w14:paraId="21B256EE" w14:textId="77777777" w:rsidR="003421A1" w:rsidRDefault="003421A1">
      <w:pPr>
        <w:spacing w:line="240" w:lineRule="auto"/>
        <w:jc w:val="left"/>
        <w:rPr>
          <w:rFonts w:eastAsia="Times New Roman" w:cs="Calibri"/>
          <w:b/>
          <w:sz w:val="28"/>
          <w:szCs w:val="24"/>
        </w:rPr>
      </w:pPr>
      <w:r>
        <w:br w:type="page"/>
      </w:r>
    </w:p>
    <w:p w14:paraId="22AD8478" w14:textId="5233A0F2" w:rsidR="00442FEA" w:rsidRDefault="00442FEA" w:rsidP="00CF5323">
      <w:pPr>
        <w:pStyle w:val="dsH1"/>
      </w:pPr>
      <w:bookmarkStart w:id="160" w:name="_Toc140443330"/>
      <w:bookmarkStart w:id="161" w:name="_Hlk137926916"/>
      <w:r>
        <w:lastRenderedPageBreak/>
        <w:t>Introduction</w:t>
      </w:r>
      <w:bookmarkEnd w:id="160"/>
    </w:p>
    <w:p w14:paraId="37CF880B" w14:textId="300C9BB6" w:rsidR="000F61C3" w:rsidRDefault="000F61C3" w:rsidP="000F61C3">
      <w:r>
        <w:rPr>
          <w:color w:val="000000"/>
        </w:rPr>
        <w:t xml:space="preserve">It is well known that there is lateralization in the human brain just as observed by the preference for being right-handed or left-handed. In lateralized circuits one hemisphere dominantly controls the processing and execution of sensorimotor commands. Lateralization in the brain is important for various cognitive and behavioral functions in humans such as speech and executive motor functions. Lateralized expression of diverse genes involved in synaptic transmission, signal transduction, glutamate receptor activity, nervous system development, and transmission of nerve impulses are observed postmortem human brain tissue </w:t>
      </w:r>
      <w:r w:rsidR="00ED05D3" w:rsidRPr="00ED05D3">
        <w:rPr>
          <w:rFonts w:cs="Arial"/>
        </w:rPr>
        <w:t xml:space="preserve">(Kang et al., 2011; </w:t>
      </w:r>
      <w:proofErr w:type="spellStart"/>
      <w:r w:rsidR="00ED05D3" w:rsidRPr="00ED05D3">
        <w:rPr>
          <w:rFonts w:cs="Arial"/>
        </w:rPr>
        <w:t>Karlebach</w:t>
      </w:r>
      <w:proofErr w:type="spellEnd"/>
      <w:r w:rsidR="00ED05D3" w:rsidRPr="00ED05D3">
        <w:rPr>
          <w:rFonts w:cs="Arial"/>
        </w:rPr>
        <w:t xml:space="preserve"> and </w:t>
      </w:r>
      <w:proofErr w:type="spellStart"/>
      <w:r w:rsidR="00ED05D3" w:rsidRPr="00ED05D3">
        <w:rPr>
          <w:rFonts w:cs="Arial"/>
        </w:rPr>
        <w:t>Francks</w:t>
      </w:r>
      <w:proofErr w:type="spellEnd"/>
      <w:r w:rsidR="00ED05D3" w:rsidRPr="00ED05D3">
        <w:rPr>
          <w:rFonts w:cs="Arial"/>
        </w:rPr>
        <w:t xml:space="preserve">, 2015; </w:t>
      </w:r>
      <w:proofErr w:type="spellStart"/>
      <w:r w:rsidR="00ED05D3" w:rsidRPr="00ED05D3">
        <w:rPr>
          <w:rFonts w:cs="Arial"/>
        </w:rPr>
        <w:t>Pletikos</w:t>
      </w:r>
      <w:proofErr w:type="spellEnd"/>
      <w:r w:rsidR="00ED05D3" w:rsidRPr="00ED05D3">
        <w:rPr>
          <w:rFonts w:cs="Arial"/>
        </w:rPr>
        <w:t xml:space="preserve"> et al., 2014)</w:t>
      </w:r>
      <w:r>
        <w:rPr>
          <w:color w:val="000000"/>
        </w:rPr>
        <w:t xml:space="preserve">. The specific contributions of these cluster of genes is unknown but suggest a dynamically regulated process is involved to control lateralization in the brain. </w:t>
      </w:r>
      <w:r>
        <w:t xml:space="preserve">Despite centuries of observations that laterality exist in humans, little is known about the neural mechanism that establish laterality in the brain. </w:t>
      </w:r>
      <w:r w:rsidR="00ED05D3">
        <w:t xml:space="preserve">Recent studies have implicated lateralization of extracellular matrix structures called perineuronal nets, as a potential mechanism for establishing laterality in the rodent brain </w:t>
      </w:r>
      <w:r w:rsidR="00F90A25" w:rsidRPr="00F90A25">
        <w:rPr>
          <w:rFonts w:cs="Arial"/>
        </w:rPr>
        <w:t>(Emery et al., 2022; Lau</w:t>
      </w:r>
      <w:r w:rsidR="00F5570E">
        <w:rPr>
          <w:rFonts w:cs="Arial"/>
        </w:rPr>
        <w:t xml:space="preserve">, </w:t>
      </w:r>
      <w:proofErr w:type="spellStart"/>
      <w:r w:rsidR="00F5570E">
        <w:rPr>
          <w:rFonts w:cs="Arial"/>
        </w:rPr>
        <w:t>Layo</w:t>
      </w:r>
      <w:proofErr w:type="spellEnd"/>
      <w:r w:rsidR="00F5570E">
        <w:rPr>
          <w:rFonts w:cs="Arial"/>
        </w:rPr>
        <w:t>,</w:t>
      </w:r>
      <w:r w:rsidR="00F90A25" w:rsidRPr="00F90A25">
        <w:rPr>
          <w:rFonts w:cs="Arial"/>
        </w:rPr>
        <w:t xml:space="preserve"> et al., 2020)</w:t>
      </w:r>
      <w:r w:rsidR="00F5570E">
        <w:t>.</w:t>
      </w:r>
    </w:p>
    <w:p w14:paraId="2FA2CEF6" w14:textId="77777777" w:rsidR="000F61C3" w:rsidRDefault="000F61C3" w:rsidP="000F61C3"/>
    <w:p w14:paraId="13EA795A" w14:textId="402BC167" w:rsidR="000F61C3" w:rsidRDefault="000F61C3" w:rsidP="000F61C3">
      <w:r>
        <w:rPr>
          <w:color w:val="000000"/>
        </w:rPr>
        <w:t xml:space="preserve">Extracellular structures called perineuronal nets (PNNs) </w:t>
      </w:r>
      <w:r w:rsidR="00F5570E">
        <w:rPr>
          <w:color w:val="000000"/>
        </w:rPr>
        <w:t>surround</w:t>
      </w:r>
      <w:r>
        <w:rPr>
          <w:color w:val="000000"/>
        </w:rPr>
        <w:t xml:space="preserve"> GABAergic neurons in the brain and are now emerging as substrates for learning and plasticity in the adult brain.</w:t>
      </w:r>
      <w:r w:rsidRPr="00E94B38">
        <w:t xml:space="preserve"> </w:t>
      </w:r>
      <w:r>
        <w:t xml:space="preserve">Perineuronal nets (PNNs) are specialized extracellular matrix structures which structurally surround the soma and proximal dendrites of parvalbumin positive (PV+) GABAergic interneurons in the cortex </w:t>
      </w:r>
      <w:r w:rsidR="00ED05D3" w:rsidRPr="00ED05D3">
        <w:rPr>
          <w:rFonts w:cs="Arial"/>
        </w:rPr>
        <w:t>(</w:t>
      </w:r>
      <w:proofErr w:type="spellStart"/>
      <w:r w:rsidR="00ED05D3" w:rsidRPr="00ED05D3">
        <w:rPr>
          <w:rFonts w:cs="Arial"/>
        </w:rPr>
        <w:t>Hartig</w:t>
      </w:r>
      <w:proofErr w:type="spellEnd"/>
      <w:r w:rsidR="00ED05D3" w:rsidRPr="00ED05D3">
        <w:rPr>
          <w:rFonts w:cs="Arial"/>
        </w:rPr>
        <w:t xml:space="preserve"> et al., 1994, 1992; Kosaka and </w:t>
      </w:r>
      <w:proofErr w:type="spellStart"/>
      <w:r w:rsidR="00ED05D3" w:rsidRPr="00ED05D3">
        <w:rPr>
          <w:rFonts w:cs="Arial"/>
        </w:rPr>
        <w:t>Heizmann</w:t>
      </w:r>
      <w:proofErr w:type="spellEnd"/>
      <w:r w:rsidR="00ED05D3" w:rsidRPr="00ED05D3">
        <w:rPr>
          <w:rFonts w:cs="Arial"/>
        </w:rPr>
        <w:t>, 1989; Nakagawa et al., 1986)</w:t>
      </w:r>
      <w:r>
        <w:t>.</w:t>
      </w:r>
      <w:r>
        <w:rPr>
          <w:color w:val="000000"/>
        </w:rPr>
        <w:t xml:space="preserve">  </w:t>
      </w:r>
      <w:r>
        <w:t xml:space="preserve">Most knowledge on the structure and function of PNNs is known from studies conducted in the visual cortex and hippocampus of rodents. </w:t>
      </w:r>
      <w:r w:rsidRPr="00F06B03">
        <w:t xml:space="preserve">PNNs restrict plasticity as their expression </w:t>
      </w:r>
      <w:r>
        <w:t xml:space="preserve">is concomitant </w:t>
      </w:r>
      <w:r w:rsidRPr="00F06B03">
        <w:t>with</w:t>
      </w:r>
      <w:r>
        <w:t xml:space="preserve"> periods of heightened plasticity in the brain and e</w:t>
      </w:r>
      <w:r w:rsidRPr="00F06B03">
        <w:t xml:space="preserve">nzymatic degradation of PNNs </w:t>
      </w:r>
      <w:r>
        <w:t xml:space="preserve">restores the brain to states of “juvenile” plasticity, </w:t>
      </w:r>
      <w:r w:rsidRPr="00F06B03">
        <w:t>highlighting a key role for</w:t>
      </w:r>
      <w:r>
        <w:t xml:space="preserve"> PNNs in regulating synaptic plasticity </w:t>
      </w:r>
      <w:r w:rsidR="00F90A25" w:rsidRPr="00F90A25">
        <w:rPr>
          <w:rFonts w:cs="Arial"/>
        </w:rPr>
        <w:t xml:space="preserve">(Hou et al., 2017; Krishnan et al., 2015; Patrizi et al., 2020; </w:t>
      </w:r>
      <w:proofErr w:type="spellStart"/>
      <w:r w:rsidR="00F90A25" w:rsidRPr="00F90A25">
        <w:rPr>
          <w:rFonts w:cs="Arial"/>
        </w:rPr>
        <w:t>Pizzorusso</w:t>
      </w:r>
      <w:proofErr w:type="spellEnd"/>
      <w:r w:rsidR="00F90A25" w:rsidRPr="00F90A25">
        <w:rPr>
          <w:rFonts w:cs="Arial"/>
        </w:rPr>
        <w:t xml:space="preserve"> et al., 2002b)</w:t>
      </w:r>
      <w:r>
        <w:t xml:space="preserve">. However, little is known </w:t>
      </w:r>
      <w:r w:rsidR="00F5570E">
        <w:t>about</w:t>
      </w:r>
      <w:r>
        <w:t xml:space="preserve"> the role of perineuronal nets in high cortical regions such as the somatosensory and motor cortex.</w:t>
      </w:r>
    </w:p>
    <w:p w14:paraId="253E3E33" w14:textId="77777777" w:rsidR="000F61C3" w:rsidRPr="00247241" w:rsidRDefault="000F61C3" w:rsidP="000F61C3">
      <w:pPr>
        <w:pStyle w:val="BodyText"/>
      </w:pPr>
    </w:p>
    <w:p w14:paraId="5FE4EF76" w14:textId="7EDE71C8" w:rsidR="000F61C3" w:rsidRDefault="000F61C3" w:rsidP="000F61C3">
      <w:pPr>
        <w:pStyle w:val="BodyText"/>
      </w:pPr>
      <w:r>
        <w:t xml:space="preserve">WFA and immunohistochemical staining of several PNN components show dense PNN structures in the somatosensory cortex of rodents </w:t>
      </w:r>
      <w:r w:rsidR="00F90A25" w:rsidRPr="00F90A25">
        <w:rPr>
          <w:rFonts w:cs="Arial"/>
        </w:rPr>
        <w:t xml:space="preserve">(Billy Y. B. Lau et al., 2020; </w:t>
      </w:r>
      <w:proofErr w:type="spellStart"/>
      <w:r w:rsidR="00F90A25" w:rsidRPr="00F90A25">
        <w:rPr>
          <w:rFonts w:cs="Arial"/>
        </w:rPr>
        <w:t>Mascio</w:t>
      </w:r>
      <w:proofErr w:type="spellEnd"/>
      <w:r w:rsidR="00F90A25" w:rsidRPr="00F90A25">
        <w:rPr>
          <w:rFonts w:cs="Arial"/>
        </w:rPr>
        <w:t xml:space="preserve"> et al., 2022; Mykins et al., 2023; Thompson et al., 2018; Ueno et al., 2017, 2018)</w:t>
      </w:r>
      <w:r>
        <w:t xml:space="preserve">.  Enzymatic degradation of PNNs, via </w:t>
      </w:r>
      <w:proofErr w:type="spellStart"/>
      <w:r>
        <w:t>ChABC</w:t>
      </w:r>
      <w:proofErr w:type="spellEnd"/>
      <w:r>
        <w:t xml:space="preserve"> in the somatosensory cortex erases conditional learning of an auditory cue and tactile foot shock in trained adult WT mice (Thompson et al., 2017). Though it is unclear if this is because SS1 PNNs are important for the pairing of auditory and tactile stimuli, or if reducing PNNs disrupts perception of the tactile foot shock. Recently we reported that maternal experience induces hemispheric lateralization of PNNs in the somatosensory barrel field cortex (S1BF) which coincides with efficient pup retrieval in nulliparous adult female WT </w:t>
      </w:r>
      <w:r w:rsidR="00F5570E">
        <w:t>mice</w:t>
      </w:r>
      <w:r w:rsidR="00F5570E" w:rsidRPr="00F90A25">
        <w:rPr>
          <w:rFonts w:cs="Arial"/>
        </w:rPr>
        <w:t xml:space="preserve"> (</w:t>
      </w:r>
      <w:r w:rsidR="00F90A25" w:rsidRPr="00F90A25">
        <w:rPr>
          <w:rFonts w:cs="Arial"/>
        </w:rPr>
        <w:t>Billy Y. B. Lau et al., 2020; Stevenson et al., 2021)</w:t>
      </w:r>
      <w:r>
        <w:t xml:space="preserve">. Whether this lateralization is required for learned efficiency of pup retrieval is unclear. </w:t>
      </w:r>
    </w:p>
    <w:p w14:paraId="6CC35FE6" w14:textId="4DDAEDF1" w:rsidR="000F61C3" w:rsidRDefault="000F61C3" w:rsidP="000F61C3">
      <w:pPr>
        <w:pStyle w:val="BodyText"/>
      </w:pPr>
      <w:r>
        <w:t xml:space="preserve">Additionally, maternal experience does not induce lateralization of PNNs in nulliparous adult Het </w:t>
      </w:r>
      <w:r w:rsidR="00F90A25" w:rsidRPr="00F90A25">
        <w:rPr>
          <w:rFonts w:cs="Arial"/>
        </w:rPr>
        <w:t>(Billy Y. B. Lau et al., 2020)</w:t>
      </w:r>
      <w:r>
        <w:t xml:space="preserve">. Adult Het perform inefficiently at pup retrieval and have increased PNN density in the S1BF prior to behavior, suggesting the increased PNNs are inhibiting plasticity required to consolidate efficient pup retrieval. Interestingly, adolescent Het have similar PNN expression to wild type controls </w:t>
      </w:r>
      <w:r w:rsidRPr="0053223B">
        <w:rPr>
          <w:b/>
          <w:bCs/>
        </w:rPr>
        <w:t>(Figure 1.2)</w:t>
      </w:r>
      <w:r>
        <w:t xml:space="preserve"> and behave comparable to WT during pup retrieval </w:t>
      </w:r>
      <w:r w:rsidRPr="0053223B">
        <w:rPr>
          <w:b/>
          <w:bCs/>
        </w:rPr>
        <w:t xml:space="preserve">(Figure 1.3) </w:t>
      </w:r>
      <w:r>
        <w:t xml:space="preserve">and tactile relevant tasks </w:t>
      </w:r>
      <w:r w:rsidRPr="0053223B">
        <w:rPr>
          <w:b/>
          <w:bCs/>
        </w:rPr>
        <w:t>(Figure 1.5)</w:t>
      </w:r>
      <w:r>
        <w:rPr>
          <w:b/>
          <w:bCs/>
        </w:rPr>
        <w:t xml:space="preserve"> </w:t>
      </w:r>
      <w:r w:rsidRPr="00861182">
        <w:rPr>
          <w:rFonts w:cs="Arial"/>
        </w:rPr>
        <w:t>(Mykins et al., 2023)</w:t>
      </w:r>
      <w:r>
        <w:t xml:space="preserve">. Collectively, this suggests that abnormal PNN expression may impair tactile sensation, resulting in inefficiency during maternal behavior and tactile relevant tasks. </w:t>
      </w:r>
    </w:p>
    <w:p w14:paraId="1E42F930" w14:textId="77777777" w:rsidR="000F61C3" w:rsidRPr="00D0255C" w:rsidRDefault="000F61C3" w:rsidP="000F61C3">
      <w:pPr>
        <w:pStyle w:val="BodyText"/>
        <w:rPr>
          <w:rFonts w:cstheme="minorHAnsi"/>
          <w:szCs w:val="24"/>
        </w:rPr>
      </w:pPr>
      <w:r>
        <w:rPr>
          <w:rFonts w:cstheme="minorHAnsi"/>
          <w:szCs w:val="24"/>
        </w:rPr>
        <w:t>We hypothesized that a</w:t>
      </w:r>
      <w:r w:rsidRPr="00A45910">
        <w:rPr>
          <w:rFonts w:cstheme="minorHAnsi"/>
          <w:szCs w:val="24"/>
        </w:rPr>
        <w:t xml:space="preserve">ppropriate expression of perineuronal nets in the </w:t>
      </w:r>
      <w:r>
        <w:rPr>
          <w:rFonts w:cstheme="minorHAnsi"/>
          <w:szCs w:val="24"/>
        </w:rPr>
        <w:t>s</w:t>
      </w:r>
      <w:r w:rsidRPr="00A45910">
        <w:rPr>
          <w:rFonts w:cstheme="minorHAnsi"/>
          <w:szCs w:val="24"/>
        </w:rPr>
        <w:t xml:space="preserve">omatosensory </w:t>
      </w:r>
      <w:r>
        <w:rPr>
          <w:rFonts w:cstheme="minorHAnsi"/>
          <w:szCs w:val="24"/>
        </w:rPr>
        <w:t>b</w:t>
      </w:r>
      <w:r w:rsidRPr="00A45910">
        <w:rPr>
          <w:rFonts w:cstheme="minorHAnsi"/>
          <w:szCs w:val="24"/>
        </w:rPr>
        <w:t xml:space="preserve">arrel </w:t>
      </w:r>
      <w:r>
        <w:rPr>
          <w:rFonts w:cstheme="minorHAnsi"/>
          <w:szCs w:val="24"/>
        </w:rPr>
        <w:t>f</w:t>
      </w:r>
      <w:r w:rsidRPr="00A45910">
        <w:rPr>
          <w:rFonts w:cstheme="minorHAnsi"/>
          <w:szCs w:val="24"/>
        </w:rPr>
        <w:t>ield cortex is required for tactile processing</w:t>
      </w:r>
      <w:r>
        <w:rPr>
          <w:rFonts w:cstheme="minorHAnsi"/>
          <w:szCs w:val="24"/>
        </w:rPr>
        <w:t xml:space="preserve"> in wild type. To test this hypothesis, we unilaterally injected </w:t>
      </w:r>
      <w:proofErr w:type="spellStart"/>
      <w:r>
        <w:rPr>
          <w:rFonts w:cstheme="minorHAnsi"/>
          <w:szCs w:val="24"/>
        </w:rPr>
        <w:t>Chondroitinase</w:t>
      </w:r>
      <w:proofErr w:type="spellEnd"/>
      <w:r>
        <w:rPr>
          <w:rFonts w:cstheme="minorHAnsi"/>
          <w:szCs w:val="24"/>
        </w:rPr>
        <w:t xml:space="preserve"> ABC (</w:t>
      </w:r>
      <w:proofErr w:type="spellStart"/>
      <w:r>
        <w:rPr>
          <w:rFonts w:cstheme="minorHAnsi"/>
          <w:szCs w:val="24"/>
        </w:rPr>
        <w:t>ChABC</w:t>
      </w:r>
      <w:proofErr w:type="spellEnd"/>
      <w:r>
        <w:rPr>
          <w:rFonts w:cstheme="minorHAnsi"/>
          <w:szCs w:val="24"/>
        </w:rPr>
        <w:t>), an enzyme that degrades CSPG side chains of PNNs, into the right S1BF of adult WT and performed maternal behavior and texture discrimination task in our mice. Unilateral degradation of PNNs in adult WT (WT-</w:t>
      </w:r>
      <w:proofErr w:type="spellStart"/>
      <w:r>
        <w:rPr>
          <w:rFonts w:cstheme="minorHAnsi"/>
          <w:szCs w:val="24"/>
        </w:rPr>
        <w:t>uniChABC</w:t>
      </w:r>
      <w:proofErr w:type="spellEnd"/>
      <w:r>
        <w:rPr>
          <w:rFonts w:cstheme="minorHAnsi"/>
          <w:szCs w:val="24"/>
        </w:rPr>
        <w:t xml:space="preserve">) did not affect pup retrieval performance or investigation of textures, suggesting that lateralized PNN expression is not relevant for these contexts in adult female WT. We next asked if atypical increase in S1BF PNNs in adult Het contributes to </w:t>
      </w:r>
      <w:r>
        <w:rPr>
          <w:rFonts w:cstheme="minorHAnsi"/>
          <w:szCs w:val="24"/>
        </w:rPr>
        <w:lastRenderedPageBreak/>
        <w:t>tactile phenotypes in adult Het. We hypothesize that at</w:t>
      </w:r>
      <w:r w:rsidRPr="00A45910">
        <w:rPr>
          <w:rFonts w:cstheme="minorHAnsi"/>
          <w:szCs w:val="24"/>
        </w:rPr>
        <w:t xml:space="preserve">ypical </w:t>
      </w:r>
      <w:r>
        <w:rPr>
          <w:rFonts w:cstheme="minorHAnsi"/>
          <w:szCs w:val="24"/>
        </w:rPr>
        <w:t>PNN expression</w:t>
      </w:r>
      <w:r w:rsidRPr="00A45910">
        <w:rPr>
          <w:rFonts w:cstheme="minorHAnsi"/>
          <w:szCs w:val="24"/>
        </w:rPr>
        <w:t xml:space="preserve"> in </w:t>
      </w:r>
      <w:r>
        <w:rPr>
          <w:rFonts w:cstheme="minorHAnsi"/>
          <w:szCs w:val="24"/>
        </w:rPr>
        <w:t>S1BF</w:t>
      </w:r>
      <w:r w:rsidRPr="00A45910">
        <w:rPr>
          <w:rFonts w:cstheme="minorHAnsi"/>
          <w:szCs w:val="24"/>
        </w:rPr>
        <w:t xml:space="preserve"> impairs tactile processing leading to behavioral deficits</w:t>
      </w:r>
      <w:r>
        <w:rPr>
          <w:rFonts w:cstheme="minorHAnsi"/>
          <w:szCs w:val="24"/>
        </w:rPr>
        <w:t xml:space="preserve"> in Het</w:t>
      </w:r>
      <w:r w:rsidRPr="00A45910">
        <w:rPr>
          <w:rFonts w:cstheme="minorHAnsi"/>
          <w:szCs w:val="24"/>
        </w:rPr>
        <w:t>. </w:t>
      </w:r>
      <w:r>
        <w:rPr>
          <w:rFonts w:cstheme="minorHAnsi"/>
          <w:szCs w:val="24"/>
        </w:rPr>
        <w:t xml:space="preserve">We bilaterally injected </w:t>
      </w:r>
      <w:proofErr w:type="spellStart"/>
      <w:r>
        <w:rPr>
          <w:rFonts w:cstheme="minorHAnsi"/>
          <w:szCs w:val="24"/>
        </w:rPr>
        <w:t>ChABC</w:t>
      </w:r>
      <w:proofErr w:type="spellEnd"/>
      <w:r>
        <w:rPr>
          <w:rFonts w:cstheme="minorHAnsi"/>
          <w:szCs w:val="24"/>
        </w:rPr>
        <w:t xml:space="preserve"> into the S1BF of adult Het (Het-</w:t>
      </w:r>
      <w:proofErr w:type="spellStart"/>
      <w:r>
        <w:rPr>
          <w:rFonts w:cstheme="minorHAnsi"/>
          <w:szCs w:val="24"/>
        </w:rPr>
        <w:t>BiChABC</w:t>
      </w:r>
      <w:proofErr w:type="spellEnd"/>
      <w:r>
        <w:rPr>
          <w:rFonts w:cstheme="minorHAnsi"/>
          <w:szCs w:val="24"/>
        </w:rPr>
        <w:t xml:space="preserve">) and ran mice through the maternal behavior paradigm and conducted the texture investigation task on the last day of pup retrieval behavior. Systematic behavioral analysis revealed bilateral injection of </w:t>
      </w:r>
      <w:proofErr w:type="spellStart"/>
      <w:r>
        <w:rPr>
          <w:rFonts w:cstheme="minorHAnsi"/>
          <w:szCs w:val="24"/>
        </w:rPr>
        <w:t>ChABC</w:t>
      </w:r>
      <w:proofErr w:type="spellEnd"/>
      <w:r>
        <w:rPr>
          <w:rFonts w:cstheme="minorHAnsi"/>
          <w:szCs w:val="24"/>
        </w:rPr>
        <w:t xml:space="preserve"> in adult Het (</w:t>
      </w:r>
      <w:proofErr w:type="spellStart"/>
      <w:r>
        <w:rPr>
          <w:rFonts w:cstheme="minorHAnsi"/>
          <w:szCs w:val="24"/>
        </w:rPr>
        <w:t>BiChABC</w:t>
      </w:r>
      <w:proofErr w:type="spellEnd"/>
      <w:r>
        <w:rPr>
          <w:rFonts w:cstheme="minorHAnsi"/>
          <w:szCs w:val="24"/>
        </w:rPr>
        <w:t>) did not affect pup retrieval performance or texture investigation c</w:t>
      </w:r>
      <w:r w:rsidRPr="003C3E2F">
        <w:rPr>
          <w:rFonts w:cstheme="minorHAnsi"/>
          <w:szCs w:val="24"/>
        </w:rPr>
        <w:t>ompared</w:t>
      </w:r>
      <w:r>
        <w:rPr>
          <w:rFonts w:cstheme="minorHAnsi"/>
          <w:szCs w:val="24"/>
        </w:rPr>
        <w:t xml:space="preserve"> to control bilateral injection of penicillinase in Het (Het-</w:t>
      </w:r>
      <w:proofErr w:type="spellStart"/>
      <w:r>
        <w:rPr>
          <w:rFonts w:cstheme="minorHAnsi"/>
          <w:szCs w:val="24"/>
        </w:rPr>
        <w:t>BiPen</w:t>
      </w:r>
      <w:proofErr w:type="spellEnd"/>
      <w:r>
        <w:rPr>
          <w:rFonts w:cstheme="minorHAnsi"/>
          <w:szCs w:val="24"/>
        </w:rPr>
        <w:t>). Compared to Het-</w:t>
      </w:r>
      <w:proofErr w:type="spellStart"/>
      <w:r>
        <w:rPr>
          <w:rFonts w:cstheme="minorHAnsi"/>
          <w:szCs w:val="24"/>
        </w:rPr>
        <w:t>BiPen</w:t>
      </w:r>
      <w:proofErr w:type="spellEnd"/>
      <w:r>
        <w:rPr>
          <w:rFonts w:cstheme="minorHAnsi"/>
          <w:szCs w:val="24"/>
        </w:rPr>
        <w:t>, unilateral degradation of PNNs in adult Het (Het-</w:t>
      </w:r>
      <w:proofErr w:type="spellStart"/>
      <w:r>
        <w:rPr>
          <w:rFonts w:cstheme="minorHAnsi"/>
          <w:szCs w:val="24"/>
        </w:rPr>
        <w:t>uniChABC</w:t>
      </w:r>
      <w:proofErr w:type="spellEnd"/>
      <w:r>
        <w:rPr>
          <w:rFonts w:cstheme="minorHAnsi"/>
          <w:szCs w:val="24"/>
        </w:rPr>
        <w:t xml:space="preserve">) did not affect pup retrieval performance or texture investigation, suggesting that abnormal S1BF PNN expression in adult Het does not contribute to our phenotypes. </w:t>
      </w:r>
    </w:p>
    <w:p w14:paraId="0F912751" w14:textId="7C989423" w:rsidR="00442FEA" w:rsidRDefault="00442FEA" w:rsidP="00CF5323">
      <w:pPr>
        <w:pStyle w:val="dsH1"/>
      </w:pPr>
      <w:bookmarkStart w:id="162" w:name="_Toc140443331"/>
      <w:r>
        <w:t>Materials and Methods</w:t>
      </w:r>
      <w:bookmarkEnd w:id="162"/>
    </w:p>
    <w:p w14:paraId="48C26CE8" w14:textId="77777777" w:rsidR="000F61C3" w:rsidRDefault="000F61C3" w:rsidP="00CF5323">
      <w:pPr>
        <w:pStyle w:val="dsH2"/>
      </w:pPr>
      <w:bookmarkStart w:id="163" w:name="_Toc140443332"/>
      <w:r>
        <w:t>Surgical injections</w:t>
      </w:r>
      <w:bookmarkEnd w:id="163"/>
      <w:r>
        <w:t xml:space="preserve"> </w:t>
      </w:r>
    </w:p>
    <w:p w14:paraId="65D8E6B5" w14:textId="77777777" w:rsidR="000F61C3" w:rsidRDefault="000F61C3" w:rsidP="000F61C3">
      <w:r>
        <w:t xml:space="preserve">Mice were anesthetized with isoflurane (percent) and stabilized in a stereotaxic frame. </w:t>
      </w:r>
    </w:p>
    <w:p w14:paraId="4D179335" w14:textId="77777777" w:rsidR="000F61C3" w:rsidRPr="00B35299" w:rsidRDefault="000F61C3" w:rsidP="000F61C3">
      <w:r>
        <w:t xml:space="preserve">To degrade PNNs, we injected </w:t>
      </w:r>
      <w:proofErr w:type="spellStart"/>
      <w:r>
        <w:t>chondroitinase</w:t>
      </w:r>
      <w:proofErr w:type="spellEnd"/>
      <w:r>
        <w:t xml:space="preserve"> ABC (0.1 ml of 50 U ml</w:t>
      </w:r>
      <w:r>
        <w:rPr>
          <w:vertAlign w:val="superscript"/>
        </w:rPr>
        <w:t>-1</w:t>
      </w:r>
      <w:r>
        <w:t xml:space="preserve"> per site, in 0.1% BSA/0.9% NaCl solution; Sigma-Aldrich) into the somatosensory barrel field cortex of WT or </w:t>
      </w:r>
      <w:r w:rsidRPr="00B35299">
        <w:rPr>
          <w:i/>
          <w:iCs/>
        </w:rPr>
        <w:t>Mecp2</w:t>
      </w:r>
      <w:r>
        <w:rPr>
          <w:vertAlign w:val="superscript"/>
        </w:rPr>
        <w:t>heteozygous</w:t>
      </w:r>
      <w:r>
        <w:t xml:space="preserve"> littermate mice. Penicillinase (0.1 ml 50 U ml</w:t>
      </w:r>
      <w:r>
        <w:rPr>
          <w:vertAlign w:val="superscript"/>
        </w:rPr>
        <w:t>-1</w:t>
      </w:r>
      <w:r>
        <w:t xml:space="preserve">, in 0.1% BSA/0.9% NaCl solution; Sigma-Aldrich) was used as injection control. See appendix for detailed protocol of surgery setup. Mice were allowed to recover for two days and were cohoused with a pregnant mother 3-5 days prior to the mother giving birth. Specifics of injections are detailed in </w:t>
      </w:r>
      <w:r w:rsidRPr="00D802C1">
        <w:rPr>
          <w:b/>
          <w:bCs/>
        </w:rPr>
        <w:t>Table 3.1</w:t>
      </w:r>
      <w:r>
        <w:t xml:space="preserve">. </w:t>
      </w:r>
    </w:p>
    <w:p w14:paraId="1C772FD9" w14:textId="77777777" w:rsidR="000F61C3" w:rsidRDefault="000F61C3" w:rsidP="00CF5323">
      <w:pPr>
        <w:pStyle w:val="dsH2"/>
      </w:pPr>
      <w:bookmarkStart w:id="164" w:name="_Toc140443333"/>
      <w:r>
        <w:t>Behavior battery test</w:t>
      </w:r>
      <w:bookmarkEnd w:id="164"/>
    </w:p>
    <w:p w14:paraId="23735846" w14:textId="77777777" w:rsidR="000F61C3" w:rsidRDefault="000F61C3" w:rsidP="000F61C3">
      <w:pPr>
        <w:pStyle w:val="dssub"/>
        <w:spacing w:before="0"/>
      </w:pPr>
      <w:r>
        <w:t>Pup Retrieval Task</w:t>
      </w:r>
    </w:p>
    <w:p w14:paraId="1B0E3100" w14:textId="46955019" w:rsidR="000F61C3" w:rsidRDefault="000F61C3" w:rsidP="000F61C3">
      <w:r>
        <w:t xml:space="preserve">The pup retrieval task was performed as previously described </w:t>
      </w:r>
      <w:r w:rsidRPr="00861182">
        <w:rPr>
          <w:rFonts w:cs="Arial"/>
        </w:rPr>
        <w:t>(Stevenson et al., 2021</w:t>
      </w:r>
      <w:r w:rsidR="00F5570E" w:rsidRPr="00861182">
        <w:rPr>
          <w:rFonts w:cs="Arial"/>
        </w:rPr>
        <w:t>)</w:t>
      </w:r>
      <w:r w:rsidR="00F5570E">
        <w:t>. Two</w:t>
      </w:r>
      <w:r>
        <w:t xml:space="preserve"> 10-12-week-old naïve females (one WT and one Het) with no prior experience of pup retrieval were co-housed with a pregnant CBA/</w:t>
      </w:r>
      <w:proofErr w:type="spellStart"/>
      <w:r>
        <w:t>CaJ</w:t>
      </w:r>
      <w:proofErr w:type="spellEnd"/>
      <w:r>
        <w:t xml:space="preserve"> female (10-12 weeks of age) 3-5 days before birth; naïve females were termed ‘surrogates’ upon cohousing. Once the pups were born (postnatal day 0; P0), we performed the pup retrieval task with the surrogates for six consecutive days. The behavior was performed in the home cage placed inside of a sound- and light-proof box as follows: one surrogate was placed in </w:t>
      </w:r>
      <w:r>
        <w:lastRenderedPageBreak/>
        <w:t xml:space="preserve">the home cage with 3-5 pups (habituation; 5 minutes), the pups were removed from the nest (isolation; 2 minutes), and the pups were scattered throughout the home cage by placing them in the corners and center, allowing the surrogate to retrieve pups back to the nest (retrieval; 5 minutes). The nest was left empty if there were fewer than five pups. The assay was performed in the dark and recorded using infrared cameras during all phases of each trial. If all pups were not retrieved to the nest by the 5-minute mark of the retrieval phase, we placed pups back in the nest in preparation for the next surrogate. After the behavior was completed, all mice were returned to the home cage.  This was repeated for the first 4 consecutive days (D0-3), then on D4 and D5 we performed tactile discriminations tasks immediately after pup retrieval. </w:t>
      </w:r>
    </w:p>
    <w:p w14:paraId="0A7A8FFD" w14:textId="77777777" w:rsidR="000F61C3" w:rsidRPr="001E5714" w:rsidRDefault="000F61C3" w:rsidP="000F61C3">
      <w:pPr>
        <w:pStyle w:val="BodyText"/>
      </w:pPr>
    </w:p>
    <w:p w14:paraId="1AF29F39" w14:textId="77777777" w:rsidR="000F61C3" w:rsidRDefault="000F61C3" w:rsidP="000F61C3">
      <w:pPr>
        <w:pStyle w:val="dssub"/>
        <w:spacing w:before="0"/>
      </w:pPr>
      <w:r>
        <w:t>Behavior Analysis</w:t>
      </w:r>
    </w:p>
    <w:p w14:paraId="68D31E07" w14:textId="77777777" w:rsidR="000F61C3" w:rsidRDefault="000F61C3" w:rsidP="000F61C3">
      <w:r>
        <w:t xml:space="preserve">All videos were coded so the analyzers were blind to the identity of the mice. Each video was manually scored using a latency index (the amount of time to retrieve all pups back to the nest out of 5 minutes) and the number of errors (surrogate-pup interactions that did not result in successful retrieval). Latency index was calculated as:   </w:t>
      </w:r>
    </w:p>
    <w:p w14:paraId="0633E7F6" w14:textId="77777777" w:rsidR="000F61C3" w:rsidRPr="006036AA" w:rsidRDefault="000F61C3" w:rsidP="000F61C3">
      <w:pPr>
        <w:rPr>
          <w:i/>
          <w:iCs/>
        </w:rPr>
      </w:pPr>
      <w:r w:rsidRPr="006036AA">
        <w:rPr>
          <w:i/>
          <w:iCs/>
        </w:rPr>
        <w:t>Latency index = [(t1 – t0) + (t2 – t0) + … + (</w:t>
      </w:r>
      <w:proofErr w:type="spellStart"/>
      <w:r w:rsidRPr="006036AA">
        <w:rPr>
          <w:i/>
          <w:iCs/>
        </w:rPr>
        <w:t>tn</w:t>
      </w:r>
      <w:proofErr w:type="spellEnd"/>
      <w:r w:rsidRPr="006036AA">
        <w:rPr>
          <w:i/>
          <w:iCs/>
        </w:rPr>
        <w:t xml:space="preserve"> – t0)] / (n x L)</w:t>
      </w:r>
    </w:p>
    <w:p w14:paraId="10566DAF" w14:textId="77777777" w:rsidR="000F61C3" w:rsidRDefault="000F61C3" w:rsidP="000F61C3"/>
    <w:p w14:paraId="5EBA9795" w14:textId="77777777" w:rsidR="000F61C3" w:rsidRPr="003E6E23" w:rsidRDefault="000F61C3" w:rsidP="000F61C3">
      <w:r>
        <w:t xml:space="preserve">Where n = number of pups outside the nest, t0 = start time of trial (s), </w:t>
      </w:r>
      <w:proofErr w:type="spellStart"/>
      <w:r>
        <w:t>tn</w:t>
      </w:r>
      <w:proofErr w:type="spellEnd"/>
      <w:r>
        <w:t xml:space="preserve"> = time of the nth pup's successful retrieval to the nest (s), L = total trial length (300 s). Statistical analyses and figures were generated using GraphPad Prism.</w:t>
      </w:r>
    </w:p>
    <w:p w14:paraId="37561422" w14:textId="77777777" w:rsidR="000F61C3" w:rsidRPr="006A35AB" w:rsidRDefault="000F61C3" w:rsidP="000F61C3">
      <w:pPr>
        <w:pStyle w:val="dssub"/>
      </w:pPr>
      <w:r>
        <w:t>Tactile Perception task</w:t>
      </w:r>
    </w:p>
    <w:p w14:paraId="7C4F307E" w14:textId="15C124C9" w:rsidR="000F61C3" w:rsidRDefault="000F61C3" w:rsidP="000F61C3">
      <w:r>
        <w:t xml:space="preserve">On day 4, immediately following maternal behavior, WT and Het underwent habituation to behavior chamber and testing on day 5 to test tactile processing. The behavior chamber used for tactile assays was a 40 cm x 40 cm x 40 cm plexiglass box with two sets of holes in the center of the plexiglass floor for the texture/object inserts. Holes were drilled to be equidistant from the center, with a 4.0 cm spacing between hole sets. Texture discrimination plexiglass inserts were 0.5 cm (thickness) x 4.0 cm (width) x 15.0 cm (height). Rodents use their whiskers to both detect and discriminate between textures and objects </w:t>
      </w:r>
      <w:r w:rsidRPr="00382772">
        <w:rPr>
          <w:rFonts w:cs="Arial"/>
        </w:rPr>
        <w:t>(Rodgers et al., 2021)</w:t>
      </w:r>
      <w:r>
        <w:t xml:space="preserve">. Sandpaper textures were designed to slide </w:t>
      </w:r>
      <w:r>
        <w:lastRenderedPageBreak/>
        <w:t xml:space="preserve">on and off the inserts to be cleaned between animals. The textures were made of 3M sandpaper of varying grit: a course 60-grit, and a fine 220-grit. The chamber and inserts were cleaned with MB-10 chlorine dioxide disinfectant and allowed to fully dry before the start of each behavior, and an additional 5-minute period was allotted between tests to eliminate scent biases. All behaviors were performed in the dark and recorded with an infrared camera.  </w:t>
      </w:r>
    </w:p>
    <w:p w14:paraId="0504514E" w14:textId="77777777" w:rsidR="000F61C3" w:rsidRDefault="000F61C3" w:rsidP="000F61C3">
      <w:pPr>
        <w:pStyle w:val="dssub"/>
        <w:spacing w:before="0"/>
      </w:pPr>
    </w:p>
    <w:p w14:paraId="11AFD6CF" w14:textId="77777777" w:rsidR="000F61C3" w:rsidRDefault="000F61C3" w:rsidP="000F61C3">
      <w:pPr>
        <w:pStyle w:val="dssub"/>
        <w:spacing w:before="0"/>
      </w:pPr>
      <w:r>
        <w:t>Tactile Behavioral Paradigm</w:t>
      </w:r>
    </w:p>
    <w:p w14:paraId="21D082E4" w14:textId="77777777" w:rsidR="000F61C3" w:rsidRDefault="000F61C3" w:rsidP="000F61C3">
      <w:r>
        <w:t>Habituation: On day 4 mice were placed individually into the behavior chamber for 10 minutes to habituate themselves with the new environment.</w:t>
      </w:r>
    </w:p>
    <w:p w14:paraId="573A2770" w14:textId="77777777" w:rsidR="000F61C3" w:rsidRPr="005228AE" w:rsidRDefault="000F61C3" w:rsidP="000F61C3">
      <w:pPr>
        <w:pStyle w:val="BodyText"/>
        <w:spacing w:after="0"/>
      </w:pPr>
    </w:p>
    <w:p w14:paraId="6D07DFE2" w14:textId="3BBA7270" w:rsidR="000F61C3" w:rsidRDefault="000F61C3" w:rsidP="000F61C3">
      <w:r>
        <w:t xml:space="preserve">Texture Discrimination: On day 5, immediately following maternal behavior, texture discrimination assays began with a familiarization trial. Experimental mice were individually placed into the chamber with two identical texture inserts and allowed to investigate for 10 minutes. Afterwards, the mouse was returned to the home cage for 5 minutes. During this time, textures and inserts for familiarization were replaced with new sets of inserts and textures for use in the testing trial. After 5 minutes, the mouse was returned to the behavior chamber for a second 10-minute trial (testing phase). Familiarization phases of each behavior were performed using two course texture inserts. During testing phase on </w:t>
      </w:r>
      <w:r w:rsidR="00F5570E">
        <w:t>day</w:t>
      </w:r>
      <w:r>
        <w:t xml:space="preserve"> 5 we replaced one insert with a fine texture. </w:t>
      </w:r>
    </w:p>
    <w:p w14:paraId="6224C607" w14:textId="77777777" w:rsidR="000F61C3" w:rsidRPr="00FB2363" w:rsidRDefault="000F61C3" w:rsidP="000F61C3">
      <w:pPr>
        <w:pStyle w:val="dssub"/>
      </w:pPr>
      <w:r w:rsidRPr="00FB2363">
        <w:t xml:space="preserve">Pose estimation generated from </w:t>
      </w:r>
      <w:proofErr w:type="spellStart"/>
      <w:r w:rsidRPr="00FB2363">
        <w:t>DeepLabCut</w:t>
      </w:r>
      <w:proofErr w:type="spellEnd"/>
      <w:r w:rsidRPr="00FB2363">
        <w:t>:  </w:t>
      </w:r>
    </w:p>
    <w:p w14:paraId="37CDEE28" w14:textId="484E979D" w:rsidR="000F61C3" w:rsidRDefault="000F61C3" w:rsidP="000F61C3">
      <w:r w:rsidRPr="00FB2363">
        <w:t xml:space="preserve">For body part tracking we used </w:t>
      </w:r>
      <w:proofErr w:type="spellStart"/>
      <w:r w:rsidRPr="00FB2363">
        <w:t>DeepLabCut</w:t>
      </w:r>
      <w:proofErr w:type="spellEnd"/>
      <w:r w:rsidRPr="00FB2363">
        <w:t xml:space="preserve"> (version 2.2.0.3)</w:t>
      </w:r>
      <w:r>
        <w:t xml:space="preserve"> </w:t>
      </w:r>
      <w:r w:rsidRPr="00382772">
        <w:rPr>
          <w:rFonts w:cs="Arial"/>
        </w:rPr>
        <w:t>(Mathis et al., 2018; Nath et al., 2019)</w:t>
      </w:r>
      <w:r w:rsidRPr="00FB2363">
        <w:t xml:space="preserve"> We defined features of interest as the mouse’s nose, left ear, right ear, shoulder, spine 1, spine 2, left hind limb, right hind limb, and tail base </w:t>
      </w:r>
      <w:r w:rsidRPr="001913FA">
        <w:rPr>
          <w:b/>
          <w:bCs/>
        </w:rPr>
        <w:t>(</w:t>
      </w:r>
      <w:r w:rsidR="003A2BB4">
        <w:rPr>
          <w:b/>
          <w:bCs/>
        </w:rPr>
        <w:t>Figure 3</w:t>
      </w:r>
      <w:r w:rsidRPr="001913FA">
        <w:rPr>
          <w:b/>
          <w:bCs/>
        </w:rPr>
        <w:t>.1.b)</w:t>
      </w:r>
      <w:r w:rsidRPr="00FB2363">
        <w:t xml:space="preserve">. We labeled 200 frames of features of interest taken from 25 videos then 95% </w:t>
      </w:r>
      <w:r>
        <w:t xml:space="preserve">of the frames </w:t>
      </w:r>
      <w:r w:rsidRPr="00FB2363">
        <w:t>was used for training. We used a ResNet-50-based neural network</w:t>
      </w:r>
      <w:r>
        <w:t xml:space="preserve"> </w:t>
      </w:r>
      <w:r w:rsidRPr="00382772">
        <w:rPr>
          <w:rFonts w:cs="Arial"/>
        </w:rPr>
        <w:t>(</w:t>
      </w:r>
      <w:proofErr w:type="spellStart"/>
      <w:r w:rsidRPr="00382772">
        <w:rPr>
          <w:rFonts w:cs="Arial"/>
        </w:rPr>
        <w:t>Insafutdinov</w:t>
      </w:r>
      <w:proofErr w:type="spellEnd"/>
      <w:r w:rsidRPr="00382772">
        <w:rPr>
          <w:rFonts w:cs="Arial"/>
        </w:rPr>
        <w:t xml:space="preserve"> et al., 2016)</w:t>
      </w:r>
      <w:r w:rsidRPr="00FB2363">
        <w:t xml:space="preserve"> with default parameters and trained for 720,000 iterations on Google </w:t>
      </w:r>
      <w:proofErr w:type="spellStart"/>
      <w:r w:rsidRPr="00FB2363">
        <w:t>Colab</w:t>
      </w:r>
      <w:proofErr w:type="spellEnd"/>
      <w:r w:rsidRPr="00FB2363">
        <w:t xml:space="preserve"> (Figure 1b). We performed outlier correction </w:t>
      </w:r>
      <w:r w:rsidRPr="001913FA">
        <w:rPr>
          <w:b/>
          <w:bCs/>
        </w:rPr>
        <w:t xml:space="preserve">(Figure </w:t>
      </w:r>
      <w:r w:rsidR="003A2BB4">
        <w:rPr>
          <w:b/>
          <w:bCs/>
        </w:rPr>
        <w:t>3.</w:t>
      </w:r>
      <w:r w:rsidRPr="001913FA">
        <w:rPr>
          <w:b/>
          <w:bCs/>
        </w:rPr>
        <w:t>1</w:t>
      </w:r>
      <w:r w:rsidR="003A2BB4">
        <w:rPr>
          <w:b/>
          <w:bCs/>
        </w:rPr>
        <w:t>.</w:t>
      </w:r>
      <w:r w:rsidRPr="001913FA">
        <w:rPr>
          <w:b/>
          <w:bCs/>
        </w:rPr>
        <w:t>b)</w:t>
      </w:r>
      <w:r w:rsidRPr="00FB2363">
        <w:t xml:space="preserve">. to correct inaccurate predictions from the </w:t>
      </w:r>
      <w:proofErr w:type="spellStart"/>
      <w:r w:rsidRPr="00FB2363">
        <w:t>DeepLabCut</w:t>
      </w:r>
      <w:proofErr w:type="spellEnd"/>
      <w:r w:rsidRPr="00FB2363">
        <w:t xml:space="preserve"> model. In the GUI, we refined 50 frames of predicted labels by moving the predicted label’s location to the actual position of the body part of </w:t>
      </w:r>
      <w:r w:rsidRPr="00FB2363">
        <w:lastRenderedPageBreak/>
        <w:t xml:space="preserve">interest </w:t>
      </w:r>
      <w:r w:rsidRPr="001913FA">
        <w:rPr>
          <w:b/>
          <w:bCs/>
        </w:rPr>
        <w:t xml:space="preserve">(Figure 1b). </w:t>
      </w:r>
      <w:r w:rsidRPr="00FB2363">
        <w:t>We then retrained, validated with 1 number of shuffles, and found the test error of was: 1.67 pixels, and train error was: 1.66 pixels (image size was 640 X 480 pixels). We then used a p-cutoff of 0.9 to condition the X, and Y coordinates for future analysis. This model network was then used to analyze novel videos of new adult animals from the same experimental settings.  </w:t>
      </w:r>
    </w:p>
    <w:p w14:paraId="723658C8" w14:textId="77777777" w:rsidR="000F61C3" w:rsidRDefault="000F61C3" w:rsidP="000F61C3">
      <w:pPr>
        <w:pStyle w:val="BodyText"/>
      </w:pPr>
    </w:p>
    <w:p w14:paraId="29F8F235" w14:textId="77777777" w:rsidR="000F61C3" w:rsidRDefault="000F61C3" w:rsidP="000F61C3">
      <w:pPr>
        <w:pStyle w:val="dssub"/>
        <w:spacing w:before="0"/>
      </w:pPr>
      <w:r>
        <w:t>Behavior Analysis</w:t>
      </w:r>
    </w:p>
    <w:p w14:paraId="4E70B757" w14:textId="3D313037" w:rsidR="000F61C3" w:rsidRPr="001543AE" w:rsidRDefault="000F61C3" w:rsidP="000F61C3">
      <w:r>
        <w:t xml:space="preserve">Behaviors for both texture and object investigation were manually scored using </w:t>
      </w:r>
      <w:proofErr w:type="spellStart"/>
      <w:r>
        <w:t>Datavyu</w:t>
      </w:r>
      <w:proofErr w:type="spellEnd"/>
      <w:r>
        <w:t xml:space="preserve"> software (</w:t>
      </w:r>
      <w:proofErr w:type="spellStart"/>
      <w:r>
        <w:t>Datavyu</w:t>
      </w:r>
      <w:proofErr w:type="spellEnd"/>
      <w:r>
        <w:t xml:space="preserve"> Team, version 1.3.7, 2014). All analyzers were blind to the age and genotype of the mice. The videos were scored for the time intervals in which the mouse interacted with the novel and familiar textures/objects throughout the 10-minute testing trial. We classified interactions into three categories, as shown in Table 1.1, based on pilot observations from previous studies </w:t>
      </w:r>
      <w:r w:rsidRPr="00E30038">
        <w:rPr>
          <w:rFonts w:cs="Arial"/>
        </w:rPr>
        <w:t xml:space="preserve">(Mykins et al., 2023; </w:t>
      </w:r>
      <w:proofErr w:type="spellStart"/>
      <w:r w:rsidRPr="00E30038">
        <w:rPr>
          <w:rFonts w:cs="Arial"/>
        </w:rPr>
        <w:t>Orefice</w:t>
      </w:r>
      <w:proofErr w:type="spellEnd"/>
      <w:r w:rsidRPr="00E30038">
        <w:rPr>
          <w:rFonts w:cs="Arial"/>
        </w:rPr>
        <w:t xml:space="preserve"> et al., 2016; </w:t>
      </w:r>
      <w:proofErr w:type="spellStart"/>
      <w:r w:rsidRPr="00E30038">
        <w:rPr>
          <w:rFonts w:cs="Arial"/>
        </w:rPr>
        <w:t>Pacchiarini</w:t>
      </w:r>
      <w:proofErr w:type="spellEnd"/>
      <w:r w:rsidRPr="00E30038">
        <w:rPr>
          <w:rFonts w:cs="Arial"/>
        </w:rPr>
        <w:t xml:space="preserve"> et al., 2017; Wu et al., 2013)</w:t>
      </w:r>
      <w:r>
        <w:t xml:space="preserve">. We excluded mice from analysis if the investigation time of textures/objects during a given trial did not exceed 2 seconds </w:t>
      </w:r>
      <w:r w:rsidR="00ED05D3" w:rsidRPr="00ED05D3">
        <w:rPr>
          <w:rFonts w:cs="Arial"/>
        </w:rPr>
        <w:t xml:space="preserve">(Mykins et al., 2023; </w:t>
      </w:r>
      <w:proofErr w:type="spellStart"/>
      <w:r w:rsidR="00ED05D3" w:rsidRPr="00ED05D3">
        <w:rPr>
          <w:rFonts w:cs="Arial"/>
        </w:rPr>
        <w:t>Orefice</w:t>
      </w:r>
      <w:proofErr w:type="spellEnd"/>
      <w:r w:rsidR="00ED05D3" w:rsidRPr="00ED05D3">
        <w:rPr>
          <w:rFonts w:cs="Arial"/>
        </w:rPr>
        <w:t xml:space="preserve"> et al., 2016; Patrick Wu and Dyck, 2018; Wu et al., 2013)</w:t>
      </w:r>
      <w:r>
        <w:t xml:space="preserve"> </w:t>
      </w:r>
      <w:r w:rsidRPr="00E30038">
        <w:rPr>
          <w:b/>
          <w:bCs/>
        </w:rPr>
        <w:t>(Table 1.2).</w:t>
      </w:r>
      <w:r>
        <w:t xml:space="preserve"> After manual scoring, interaction sequences for each animal were extracted from </w:t>
      </w:r>
      <w:proofErr w:type="spellStart"/>
      <w:r>
        <w:t>Datavyu</w:t>
      </w:r>
      <w:proofErr w:type="spellEnd"/>
      <w:r>
        <w:t xml:space="preserve"> for quantitative analyses. We classified number of contacts, total investigation time, and duration per interactions with textures/objects into whisker, forepaw, and whole-body climbing. Our results are reported as raw number of contacts, raw total investigation times, and raw duration per interaction split by interaction type, age, and genotype. We conducted unpaired Mann Whitney-U tests to determine statistical significance between genotypes and across ages within the same genotype. Statistical analysis and data visualization were performed in R studio.  </w:t>
      </w:r>
    </w:p>
    <w:p w14:paraId="6DA9B9FB" w14:textId="42642888" w:rsidR="00442FEA" w:rsidRDefault="00442FEA" w:rsidP="00CF5323">
      <w:pPr>
        <w:pStyle w:val="dsH1"/>
      </w:pPr>
      <w:bookmarkStart w:id="165" w:name="_Toc140443334"/>
      <w:r>
        <w:t>Results</w:t>
      </w:r>
      <w:bookmarkEnd w:id="165"/>
    </w:p>
    <w:bookmarkEnd w:id="161"/>
    <w:p w14:paraId="6D319E39" w14:textId="66311B56" w:rsidR="000F61C3" w:rsidRDefault="000F61C3" w:rsidP="000F61C3">
      <w:r>
        <w:t xml:space="preserve">Experience dependent functional lateralization is observed in various sensory contexts such as auditory tone discrimination, observational fear learning, and fine motor learning in mice </w:t>
      </w:r>
      <w:r w:rsidRPr="00E30038">
        <w:rPr>
          <w:rFonts w:cs="Arial"/>
        </w:rPr>
        <w:t>(Kim et al., 2012; Levy et al., 2019; Xu et al., 2009)</w:t>
      </w:r>
      <w:r>
        <w:t xml:space="preserve">. In nulliparous adult female WT mice, novel exposure to pups induces experience dependent lateralized </w:t>
      </w:r>
      <w:r>
        <w:lastRenderedPageBreak/>
        <w:t xml:space="preserve">changes in S1BF hemispheric PNN expression which coincides with efficiently pup retrieval </w:t>
      </w:r>
      <w:r w:rsidR="00F90A25" w:rsidRPr="00F90A25">
        <w:rPr>
          <w:rFonts w:cs="Arial"/>
        </w:rPr>
        <w:t>(Billy Y. B. Lau et al., 2020)</w:t>
      </w:r>
      <w:r>
        <w:t xml:space="preserve">. Whether this lateralization is required in the context of maternal behavior is not well understood. To investigate whether S1BF lateralization is required for efficient pup retrieval, we unilaterally degraded PNNs by injecting </w:t>
      </w:r>
      <w:proofErr w:type="spellStart"/>
      <w:r>
        <w:t>Chondroitinase</w:t>
      </w:r>
      <w:proofErr w:type="spellEnd"/>
      <w:r>
        <w:t xml:space="preserve"> ABC (</w:t>
      </w:r>
      <w:proofErr w:type="spellStart"/>
      <w:r>
        <w:t>ChABC</w:t>
      </w:r>
      <w:proofErr w:type="spellEnd"/>
      <w:r>
        <w:t xml:space="preserve">) in the right hemisphere S1BF of adult WT and tested their performance in maternal behavior and texture discrimination </w:t>
      </w:r>
      <w:r w:rsidRPr="002E3AB9">
        <w:rPr>
          <w:b/>
          <w:bCs/>
        </w:rPr>
        <w:t>(</w:t>
      </w:r>
      <w:r w:rsidR="003A2BB4">
        <w:rPr>
          <w:b/>
          <w:bCs/>
        </w:rPr>
        <w:t>Figure 4</w:t>
      </w:r>
      <w:r w:rsidRPr="002E3AB9">
        <w:rPr>
          <w:b/>
          <w:bCs/>
        </w:rPr>
        <w:t>.1)</w:t>
      </w:r>
      <w:r>
        <w:t>. Compared to WT and WT-</w:t>
      </w:r>
      <w:proofErr w:type="spellStart"/>
      <w:r>
        <w:t>BiPen</w:t>
      </w:r>
      <w:proofErr w:type="spellEnd"/>
      <w:r>
        <w:t xml:space="preserve"> controls, unilateral degradation of S1BF PNNs in WT did not affect latency index or number of errors during retrieval on D0 and D5 </w:t>
      </w:r>
      <w:r>
        <w:rPr>
          <w:b/>
          <w:bCs/>
        </w:rPr>
        <w:t>(</w:t>
      </w:r>
      <w:r w:rsidR="003A2BB4">
        <w:rPr>
          <w:b/>
          <w:bCs/>
        </w:rPr>
        <w:t>Figure 4</w:t>
      </w:r>
      <w:r>
        <w:rPr>
          <w:b/>
          <w:bCs/>
        </w:rPr>
        <w:t>.2.a, b)</w:t>
      </w:r>
      <w:r>
        <w:t>. WT, WT-</w:t>
      </w:r>
      <w:proofErr w:type="spellStart"/>
      <w:r>
        <w:t>BiPen</w:t>
      </w:r>
      <w:proofErr w:type="spellEnd"/>
      <w:r>
        <w:t xml:space="preserve"> and WT-</w:t>
      </w:r>
      <w:proofErr w:type="spellStart"/>
      <w:r>
        <w:t>UniChABC</w:t>
      </w:r>
      <w:proofErr w:type="spellEnd"/>
      <w:r>
        <w:t xml:space="preserve"> latency index and number of errors significantly decreased between D0 and D5 </w:t>
      </w:r>
      <w:r>
        <w:rPr>
          <w:b/>
          <w:bCs/>
        </w:rPr>
        <w:t>(</w:t>
      </w:r>
      <w:r w:rsidR="003A2BB4">
        <w:rPr>
          <w:b/>
          <w:bCs/>
        </w:rPr>
        <w:t>Figure 4</w:t>
      </w:r>
      <w:r>
        <w:rPr>
          <w:b/>
          <w:bCs/>
        </w:rPr>
        <w:t xml:space="preserve">.2.a, b). </w:t>
      </w:r>
      <w:r>
        <w:t>Overall, the findings suggest that lateralization of S1BF PNNs in not required for efficient pup retrieval in adult female WT mice.</w:t>
      </w:r>
    </w:p>
    <w:p w14:paraId="238FE333" w14:textId="77777777" w:rsidR="000F61C3" w:rsidRPr="000E303A" w:rsidRDefault="000F61C3" w:rsidP="000F61C3">
      <w:pPr>
        <w:pStyle w:val="BodyText"/>
      </w:pPr>
    </w:p>
    <w:p w14:paraId="620BE3FB" w14:textId="245D2463" w:rsidR="000F61C3" w:rsidRDefault="000F61C3" w:rsidP="000F61C3">
      <w:r>
        <w:t xml:space="preserve">We previously observed that consolidation of pup retrieval in WT is characterized by a decrease in the distance traveled, and a decrease in the directional changes during retrieval </w:t>
      </w:r>
      <w:r>
        <w:rPr>
          <w:b/>
          <w:bCs/>
        </w:rPr>
        <w:t>(</w:t>
      </w:r>
      <w:r w:rsidR="003A2BB4">
        <w:rPr>
          <w:b/>
          <w:bCs/>
        </w:rPr>
        <w:t>Figure 4</w:t>
      </w:r>
      <w:r>
        <w:rPr>
          <w:b/>
          <w:bCs/>
        </w:rPr>
        <w:t>.3.f, f’, g, g’ WT-black)</w:t>
      </w:r>
      <w:r>
        <w:t xml:space="preserve">. Thus, we used </w:t>
      </w:r>
      <w:proofErr w:type="spellStart"/>
      <w:r>
        <w:t>DeepLabCut</w:t>
      </w:r>
      <w:proofErr w:type="spellEnd"/>
      <w:r>
        <w:t xml:space="preserve"> derived pose estimation to quantify pup retrieval trajectories to determine if S1BF PNN expression is required for consolidating dynamics of pup retrieval. Compared to WT and WT-</w:t>
      </w:r>
      <w:proofErr w:type="spellStart"/>
      <w:r>
        <w:t>BiPen</w:t>
      </w:r>
      <w:proofErr w:type="spellEnd"/>
      <w:r>
        <w:t xml:space="preserve"> controls, there was no significant difference in the distance traveled or nonlinearity of pup retrieval trajectories on D0 and D5 </w:t>
      </w:r>
      <w:r>
        <w:rPr>
          <w:b/>
          <w:bCs/>
        </w:rPr>
        <w:t>(</w:t>
      </w:r>
      <w:r w:rsidR="003A2BB4">
        <w:rPr>
          <w:b/>
          <w:bCs/>
        </w:rPr>
        <w:t>Figure 4</w:t>
      </w:r>
      <w:r>
        <w:rPr>
          <w:b/>
          <w:bCs/>
        </w:rPr>
        <w:t>.2.c, d)</w:t>
      </w:r>
      <w:r>
        <w:t>. WT, WT-</w:t>
      </w:r>
      <w:proofErr w:type="spellStart"/>
      <w:r>
        <w:t>BiPen</w:t>
      </w:r>
      <w:proofErr w:type="spellEnd"/>
      <w:r>
        <w:t xml:space="preserve"> and WT-</w:t>
      </w:r>
      <w:proofErr w:type="spellStart"/>
      <w:r>
        <w:t>UniChABC</w:t>
      </w:r>
      <w:proofErr w:type="spellEnd"/>
      <w:r>
        <w:t xml:space="preserve"> distance traveled, and nonlinearity of pup retrieval trajectories significantly decreased between D0 and D5 </w:t>
      </w:r>
      <w:r>
        <w:rPr>
          <w:b/>
          <w:bCs/>
        </w:rPr>
        <w:t>(</w:t>
      </w:r>
      <w:r w:rsidR="003A2BB4">
        <w:rPr>
          <w:b/>
          <w:bCs/>
        </w:rPr>
        <w:t>Figure 4</w:t>
      </w:r>
      <w:r>
        <w:rPr>
          <w:b/>
          <w:bCs/>
        </w:rPr>
        <w:t xml:space="preserve">.2.c, d). </w:t>
      </w:r>
      <w:r>
        <w:t xml:space="preserve">Collectively, the findings suggest that appropriate expression of S1BF PNNs is not required to consolidate efficient pup retrieval trajectories in adult female WT. </w:t>
      </w:r>
    </w:p>
    <w:p w14:paraId="7D3606D2" w14:textId="77777777" w:rsidR="000F61C3" w:rsidRPr="00741667" w:rsidRDefault="000F61C3" w:rsidP="000F61C3">
      <w:pPr>
        <w:pStyle w:val="BodyText"/>
      </w:pPr>
    </w:p>
    <w:p w14:paraId="1CB0A30C" w14:textId="0285F874" w:rsidR="000F61C3" w:rsidRDefault="000F61C3" w:rsidP="000F61C3">
      <w:r>
        <w:t xml:space="preserve">While tactile information is important for efficient pup retrieval, pup retrieval is a multisensory task which relies on other sensory systems such as audition and olfaction to localize and retrieve pups. Thus, other sensory systems may compensate in the absence of appropriate expression of S1BF PNNs. The main function of the S1BF is to process and decode incoming sensory stimuli from the whiskers. To test whether lateralization of S1BF PNNs is required for appropriate tactile processing, we performed </w:t>
      </w:r>
      <w:r>
        <w:lastRenderedPageBreak/>
        <w:t xml:space="preserve">a texture discrimination assay on D4 and D5 of maternal behavior. </w:t>
      </w:r>
      <w:r w:rsidRPr="008A28A6">
        <w:t xml:space="preserve">Compared to </w:t>
      </w:r>
      <w:r>
        <w:t>WT-</w:t>
      </w:r>
      <w:proofErr w:type="spellStart"/>
      <w:r>
        <w:t>BiPen</w:t>
      </w:r>
      <w:proofErr w:type="spellEnd"/>
      <w:r w:rsidRPr="008A28A6">
        <w:t xml:space="preserve"> controls, </w:t>
      </w:r>
      <w:r>
        <w:t>unilateral degradation of S1BF PNNs in WT did not change</w:t>
      </w:r>
      <w:r w:rsidRPr="008A28A6">
        <w:t xml:space="preserve"> the number </w:t>
      </w:r>
      <w:r>
        <w:t xml:space="preserve">of contacts, or time spent investigating textures with whiskers, forepaws or whole-body-climbing </w:t>
      </w:r>
      <w:r>
        <w:rPr>
          <w:b/>
          <w:bCs/>
        </w:rPr>
        <w:t>(</w:t>
      </w:r>
      <w:r w:rsidR="003A2BB4">
        <w:rPr>
          <w:b/>
          <w:bCs/>
        </w:rPr>
        <w:t>Figure 4</w:t>
      </w:r>
      <w:r>
        <w:rPr>
          <w:b/>
          <w:bCs/>
        </w:rPr>
        <w:t>.3.a-f)</w:t>
      </w:r>
      <w:r>
        <w:t>. Compared to WT-</w:t>
      </w:r>
      <w:proofErr w:type="spellStart"/>
      <w:r>
        <w:t>BiPen</w:t>
      </w:r>
      <w:proofErr w:type="spellEnd"/>
      <w:r>
        <w:t xml:space="preserve"> controls, unilateral degradation of S1BF increased the duration per interaction with forepaws </w:t>
      </w:r>
      <w:r>
        <w:rPr>
          <w:b/>
          <w:bCs/>
        </w:rPr>
        <w:t>(</w:t>
      </w:r>
      <w:r w:rsidR="003A2BB4">
        <w:rPr>
          <w:b/>
          <w:bCs/>
        </w:rPr>
        <w:t>Figure 4</w:t>
      </w:r>
      <w:r>
        <w:rPr>
          <w:b/>
          <w:bCs/>
        </w:rPr>
        <w:t>.3.h)</w:t>
      </w:r>
      <w:r>
        <w:t xml:space="preserve">, but not whiskers and whole-body-climbing </w:t>
      </w:r>
      <w:r>
        <w:rPr>
          <w:b/>
          <w:bCs/>
        </w:rPr>
        <w:t>(</w:t>
      </w:r>
      <w:r w:rsidR="003A2BB4">
        <w:rPr>
          <w:b/>
          <w:bCs/>
        </w:rPr>
        <w:t>Figure 4</w:t>
      </w:r>
      <w:r>
        <w:rPr>
          <w:b/>
          <w:bCs/>
        </w:rPr>
        <w:t xml:space="preserve">.3.g, </w:t>
      </w:r>
      <w:proofErr w:type="spellStart"/>
      <w:r>
        <w:rPr>
          <w:b/>
          <w:bCs/>
        </w:rPr>
        <w:t>i</w:t>
      </w:r>
      <w:proofErr w:type="spellEnd"/>
      <w:r>
        <w:rPr>
          <w:b/>
          <w:bCs/>
        </w:rPr>
        <w:t>).</w:t>
      </w:r>
      <w:r>
        <w:t xml:space="preserve"> These results suggest that lateralization of PNNs does not affect overall texture investigation but increases the use of forepaws in adult female WT mice. </w:t>
      </w:r>
    </w:p>
    <w:p w14:paraId="3F6BC778" w14:textId="77777777" w:rsidR="000F61C3" w:rsidRDefault="000F61C3" w:rsidP="000F61C3">
      <w:pPr>
        <w:pStyle w:val="BodyText"/>
      </w:pPr>
    </w:p>
    <w:p w14:paraId="24D024B5" w14:textId="77777777" w:rsidR="000F61C3" w:rsidRPr="00E30038" w:rsidRDefault="000F61C3" w:rsidP="00CF5323">
      <w:pPr>
        <w:pStyle w:val="dsH2"/>
        <w:rPr>
          <w:rStyle w:val="dsfigChar"/>
          <w:b/>
          <w:caps/>
        </w:rPr>
      </w:pPr>
      <w:bookmarkStart w:id="166" w:name="_Toc140443335"/>
      <w:bookmarkStart w:id="167" w:name="_Toc140443415"/>
      <w:r w:rsidRPr="00E30038">
        <w:rPr>
          <w:rStyle w:val="dsfigChar"/>
          <w:b/>
          <w:bCs w:val="0"/>
          <w:color w:val="auto"/>
          <w:szCs w:val="24"/>
        </w:rPr>
        <w:t>Surgery manipulation increases whiskers investigation in adult female WT</w:t>
      </w:r>
      <w:bookmarkEnd w:id="166"/>
      <w:bookmarkEnd w:id="167"/>
    </w:p>
    <w:p w14:paraId="601CEC9F" w14:textId="65F14F36" w:rsidR="000F61C3" w:rsidRPr="00440CBF" w:rsidRDefault="000F61C3" w:rsidP="000F61C3">
      <w:pPr>
        <w:pStyle w:val="BodyText"/>
      </w:pPr>
      <w:r>
        <w:t>As we did not observe gross changes in texture investigation between WT-</w:t>
      </w:r>
      <w:proofErr w:type="spellStart"/>
      <w:r>
        <w:t>BiPen</w:t>
      </w:r>
      <w:proofErr w:type="spellEnd"/>
      <w:r>
        <w:t xml:space="preserve"> and WT-</w:t>
      </w:r>
      <w:proofErr w:type="spellStart"/>
      <w:r>
        <w:t>UniChABC</w:t>
      </w:r>
      <w:proofErr w:type="spellEnd"/>
      <w:r>
        <w:t>, we thus asked how these mice compare to our previous report in un-manipulated adult female WT mice. Unexpectedly, compared to un-manipulated WT, surgery manipulation significantly increased the number of contacts, time spent investigating textures and duration per interaction with whiskers in both WT-</w:t>
      </w:r>
      <w:proofErr w:type="spellStart"/>
      <w:r>
        <w:t>Bipen</w:t>
      </w:r>
      <w:proofErr w:type="spellEnd"/>
      <w:r>
        <w:t xml:space="preserve"> and WT-</w:t>
      </w:r>
      <w:proofErr w:type="spellStart"/>
      <w:r>
        <w:t>UniChABC</w:t>
      </w:r>
      <w:proofErr w:type="spellEnd"/>
      <w:r>
        <w:t xml:space="preserve"> </w:t>
      </w:r>
      <w:r>
        <w:rPr>
          <w:b/>
          <w:bCs/>
        </w:rPr>
        <w:t>(</w:t>
      </w:r>
      <w:r w:rsidR="003A2BB4">
        <w:rPr>
          <w:b/>
          <w:bCs/>
        </w:rPr>
        <w:t>Figure 4</w:t>
      </w:r>
      <w:r>
        <w:rPr>
          <w:b/>
          <w:bCs/>
        </w:rPr>
        <w:t>.4.a, d, g)</w:t>
      </w:r>
      <w:r>
        <w:t>. Compared to un-manipulated WT, surgery manipulation did not affect use of forepaws in WT-</w:t>
      </w:r>
      <w:proofErr w:type="spellStart"/>
      <w:r>
        <w:t>BiPen</w:t>
      </w:r>
      <w:proofErr w:type="spellEnd"/>
      <w:r>
        <w:t xml:space="preserve"> </w:t>
      </w:r>
      <w:r>
        <w:rPr>
          <w:b/>
          <w:bCs/>
        </w:rPr>
        <w:t>(</w:t>
      </w:r>
      <w:r w:rsidR="003A2BB4">
        <w:rPr>
          <w:b/>
          <w:bCs/>
        </w:rPr>
        <w:t>Figure 4</w:t>
      </w:r>
      <w:r>
        <w:rPr>
          <w:b/>
          <w:bCs/>
        </w:rPr>
        <w:t>.4.b, e, h)</w:t>
      </w:r>
      <w:r>
        <w:t>, but significantly increased number of contacts, time spent investigating textures and duration per interaction with forepaws in WT-</w:t>
      </w:r>
      <w:proofErr w:type="spellStart"/>
      <w:r>
        <w:t>UniChABC</w:t>
      </w:r>
      <w:proofErr w:type="spellEnd"/>
      <w:r>
        <w:t xml:space="preserve"> </w:t>
      </w:r>
      <w:r>
        <w:rPr>
          <w:b/>
          <w:bCs/>
        </w:rPr>
        <w:t>(</w:t>
      </w:r>
      <w:r w:rsidR="003A2BB4">
        <w:rPr>
          <w:b/>
          <w:bCs/>
        </w:rPr>
        <w:t>Figure 4</w:t>
      </w:r>
      <w:r>
        <w:rPr>
          <w:b/>
          <w:bCs/>
        </w:rPr>
        <w:t>.4.b, e, h)</w:t>
      </w:r>
      <w:r>
        <w:t>. Compared to un-manipulated WT, surgery manipulation did not affect number of contacts and duration per interaction with whole-body climbing in both WT-</w:t>
      </w:r>
      <w:proofErr w:type="spellStart"/>
      <w:r>
        <w:t>BiPen</w:t>
      </w:r>
      <w:proofErr w:type="spellEnd"/>
      <w:r>
        <w:t xml:space="preserve"> and WT-</w:t>
      </w:r>
      <w:proofErr w:type="spellStart"/>
      <w:r>
        <w:t>UniChABC</w:t>
      </w:r>
      <w:proofErr w:type="spellEnd"/>
      <w:r>
        <w:t xml:space="preserve"> </w:t>
      </w:r>
      <w:r>
        <w:rPr>
          <w:b/>
          <w:bCs/>
        </w:rPr>
        <w:t>(</w:t>
      </w:r>
      <w:r w:rsidR="003A2BB4">
        <w:rPr>
          <w:b/>
          <w:bCs/>
        </w:rPr>
        <w:t>Figure 4</w:t>
      </w:r>
      <w:r>
        <w:rPr>
          <w:b/>
          <w:bCs/>
        </w:rPr>
        <w:t xml:space="preserve">.4.c, </w:t>
      </w:r>
      <w:proofErr w:type="spellStart"/>
      <w:r>
        <w:rPr>
          <w:b/>
          <w:bCs/>
        </w:rPr>
        <w:t>i</w:t>
      </w:r>
      <w:proofErr w:type="spellEnd"/>
      <w:r>
        <w:rPr>
          <w:b/>
          <w:bCs/>
        </w:rPr>
        <w:t>)</w:t>
      </w:r>
      <w:r>
        <w:t xml:space="preserve">. Unilateral degradation of S1BF PNNs in WT significantly increased time spent investigating textures using whole-body climbing compared to un-manipulated WT </w:t>
      </w:r>
      <w:r>
        <w:rPr>
          <w:b/>
          <w:bCs/>
        </w:rPr>
        <w:t>(</w:t>
      </w:r>
      <w:r w:rsidR="003A2BB4">
        <w:rPr>
          <w:b/>
          <w:bCs/>
        </w:rPr>
        <w:t>Figure 4</w:t>
      </w:r>
      <w:r>
        <w:rPr>
          <w:b/>
          <w:bCs/>
        </w:rPr>
        <w:t>.4.f)</w:t>
      </w:r>
      <w:r>
        <w:t xml:space="preserve">. Overall, the findings suggest surgical manipulation, regardless of compound injected, increases the use of whiskers and is an important finding to consider when interpreting the results of the data. We speculate further on these findings in the discussion.  </w:t>
      </w:r>
    </w:p>
    <w:p w14:paraId="50AE8ACB" w14:textId="77777777" w:rsidR="000F61C3" w:rsidRDefault="000F61C3" w:rsidP="00CF5323">
      <w:pPr>
        <w:pStyle w:val="dsH2"/>
      </w:pPr>
      <w:bookmarkStart w:id="168" w:name="_Toc140443336"/>
      <w:r>
        <w:lastRenderedPageBreak/>
        <w:t>Het abnormal PNN expression in the S1BF is not causative of poor performance in sensory relevant tasks</w:t>
      </w:r>
      <w:bookmarkEnd w:id="168"/>
      <w:r>
        <w:t xml:space="preserve">  </w:t>
      </w:r>
    </w:p>
    <w:p w14:paraId="530F7153" w14:textId="2152A706" w:rsidR="000F61C3" w:rsidRDefault="000F61C3" w:rsidP="000F61C3">
      <w:pPr>
        <w:pStyle w:val="BodyText"/>
      </w:pPr>
      <w:r>
        <w:t xml:space="preserve">In nulliparous adult female Het mice, there is increased S1BF PNN expression prior to behavior which coincides with inefficient pup retrieval, and tactile hyposensitivity during texture investigation </w:t>
      </w:r>
      <w:r w:rsidR="00F90A25" w:rsidRPr="00F90A25">
        <w:rPr>
          <w:rFonts w:cs="Arial"/>
        </w:rPr>
        <w:t>(Billy Y. B. Lau et al., 2020; Mykins et al., 2023; Stevenson et al., 2021)</w:t>
      </w:r>
      <w:r>
        <w:t xml:space="preserve">. We hypothesize that increased S1BF PNN expression inhibits processing of incoming tactile stimuli, resulting in efficient retrieval. To test this hypothesis, we bilaterally injected </w:t>
      </w:r>
      <w:proofErr w:type="spellStart"/>
      <w:r>
        <w:t>ChABC</w:t>
      </w:r>
      <w:proofErr w:type="spellEnd"/>
      <w:r>
        <w:t xml:space="preserve"> into the S1BF of Het and performed maternal behavior and a texture discrimination assay. </w:t>
      </w:r>
      <w:r w:rsidR="00F90570">
        <w:t xml:space="preserve">After D5 behavior, we sacrificed and perfused the </w:t>
      </w:r>
      <w:r w:rsidR="00F5570E">
        <w:t>animals’</w:t>
      </w:r>
      <w:r w:rsidR="00F90570">
        <w:t xml:space="preserve"> brains for histology in order to confirm degradation of S1BF PNNs. Compared to Het-</w:t>
      </w:r>
      <w:proofErr w:type="spellStart"/>
      <w:r w:rsidR="00F90570">
        <w:t>BiPen</w:t>
      </w:r>
      <w:proofErr w:type="spellEnd"/>
      <w:r w:rsidR="00F90570">
        <w:t xml:space="preserve">, </w:t>
      </w:r>
      <w:proofErr w:type="spellStart"/>
      <w:r w:rsidR="00F90570">
        <w:t>ChABC</w:t>
      </w:r>
      <w:proofErr w:type="spellEnd"/>
      <w:r w:rsidR="00F90570">
        <w:t xml:space="preserve"> treatment depleted expression WFA+ PNNs in the S1BF in Het-</w:t>
      </w:r>
      <w:proofErr w:type="spellStart"/>
      <w:r w:rsidR="00F90570">
        <w:t>BiChABC</w:t>
      </w:r>
      <w:proofErr w:type="spellEnd"/>
      <w:r w:rsidR="00F90570">
        <w:t xml:space="preserve"> </w:t>
      </w:r>
      <w:r w:rsidR="00F90570">
        <w:rPr>
          <w:b/>
          <w:bCs/>
        </w:rPr>
        <w:t>(</w:t>
      </w:r>
      <w:r w:rsidR="003A2BB4">
        <w:rPr>
          <w:b/>
          <w:bCs/>
        </w:rPr>
        <w:t>Figure 4</w:t>
      </w:r>
      <w:r w:rsidR="00F90570">
        <w:rPr>
          <w:b/>
          <w:bCs/>
        </w:rPr>
        <w:t>.5)</w:t>
      </w:r>
      <w:r w:rsidR="00F90570">
        <w:t xml:space="preserve">. </w:t>
      </w:r>
      <w:r>
        <w:t>Compared to Het and Het-</w:t>
      </w:r>
      <w:proofErr w:type="spellStart"/>
      <w:r>
        <w:t>BiPen</w:t>
      </w:r>
      <w:proofErr w:type="spellEnd"/>
      <w:r>
        <w:t xml:space="preserve"> controls, bilateral degradation of S1BF PNNs in Het did not affect latency index during retrieval on D0 and D5 </w:t>
      </w:r>
      <w:r>
        <w:rPr>
          <w:b/>
          <w:bCs/>
        </w:rPr>
        <w:t>(</w:t>
      </w:r>
      <w:r w:rsidR="003A2BB4">
        <w:rPr>
          <w:b/>
          <w:bCs/>
        </w:rPr>
        <w:t>Figure 4</w:t>
      </w:r>
      <w:r>
        <w:rPr>
          <w:b/>
          <w:bCs/>
        </w:rPr>
        <w:t>.</w:t>
      </w:r>
      <w:r w:rsidR="00F90570">
        <w:rPr>
          <w:b/>
          <w:bCs/>
        </w:rPr>
        <w:t>6</w:t>
      </w:r>
      <w:r>
        <w:rPr>
          <w:b/>
          <w:bCs/>
        </w:rPr>
        <w:t>.a)</w:t>
      </w:r>
      <w:r>
        <w:t>. Het, Het-</w:t>
      </w:r>
      <w:proofErr w:type="spellStart"/>
      <w:r>
        <w:t>BiPen</w:t>
      </w:r>
      <w:proofErr w:type="spellEnd"/>
      <w:r>
        <w:t xml:space="preserve"> and Het-</w:t>
      </w:r>
      <w:proofErr w:type="spellStart"/>
      <w:r>
        <w:t>BiChABC</w:t>
      </w:r>
      <w:proofErr w:type="spellEnd"/>
      <w:r>
        <w:t xml:space="preserve"> latency index significantly decreased between D0 and D5 </w:t>
      </w:r>
      <w:r>
        <w:rPr>
          <w:b/>
          <w:bCs/>
        </w:rPr>
        <w:t>(</w:t>
      </w:r>
      <w:r w:rsidR="003A2BB4">
        <w:rPr>
          <w:b/>
          <w:bCs/>
        </w:rPr>
        <w:t>Figure 4</w:t>
      </w:r>
      <w:r>
        <w:rPr>
          <w:b/>
          <w:bCs/>
        </w:rPr>
        <w:t>.</w:t>
      </w:r>
      <w:r w:rsidR="00F90570">
        <w:rPr>
          <w:b/>
          <w:bCs/>
        </w:rPr>
        <w:t>6</w:t>
      </w:r>
      <w:r>
        <w:rPr>
          <w:b/>
          <w:bCs/>
        </w:rPr>
        <w:t>.a)</w:t>
      </w:r>
      <w:r>
        <w:t xml:space="preserve">. Regardless of experimental condition or day of behavior, there were no significant changes in number of errors during retrieval </w:t>
      </w:r>
      <w:r>
        <w:rPr>
          <w:b/>
          <w:bCs/>
        </w:rPr>
        <w:t>(</w:t>
      </w:r>
      <w:r w:rsidR="003A2BB4">
        <w:rPr>
          <w:b/>
          <w:bCs/>
        </w:rPr>
        <w:t>Figure 4</w:t>
      </w:r>
      <w:r>
        <w:rPr>
          <w:b/>
          <w:bCs/>
        </w:rPr>
        <w:t>.</w:t>
      </w:r>
      <w:r w:rsidR="00F90570">
        <w:rPr>
          <w:b/>
          <w:bCs/>
        </w:rPr>
        <w:t>6</w:t>
      </w:r>
      <w:r>
        <w:rPr>
          <w:b/>
          <w:bCs/>
        </w:rPr>
        <w:t>.b)</w:t>
      </w:r>
      <w:r>
        <w:t>. Compared to Het and Het-</w:t>
      </w:r>
      <w:proofErr w:type="spellStart"/>
      <w:r>
        <w:t>BiPen</w:t>
      </w:r>
      <w:proofErr w:type="spellEnd"/>
      <w:r>
        <w:t xml:space="preserve"> controls, bilateral degradation of S1BF PNNs in Het did not affect distance traveled during retrieval on D0 and D5 </w:t>
      </w:r>
      <w:r>
        <w:rPr>
          <w:b/>
          <w:bCs/>
        </w:rPr>
        <w:t>(</w:t>
      </w:r>
      <w:r w:rsidR="003A2BB4">
        <w:rPr>
          <w:b/>
          <w:bCs/>
        </w:rPr>
        <w:t>Figure 4</w:t>
      </w:r>
      <w:r>
        <w:rPr>
          <w:b/>
          <w:bCs/>
        </w:rPr>
        <w:t>.</w:t>
      </w:r>
      <w:r w:rsidR="00F90570">
        <w:rPr>
          <w:b/>
          <w:bCs/>
        </w:rPr>
        <w:t>6</w:t>
      </w:r>
      <w:r>
        <w:rPr>
          <w:b/>
          <w:bCs/>
        </w:rPr>
        <w:t>.c)</w:t>
      </w:r>
      <w:r>
        <w:t>. Het, Het-</w:t>
      </w:r>
      <w:proofErr w:type="spellStart"/>
      <w:r>
        <w:t>BiPen</w:t>
      </w:r>
      <w:proofErr w:type="spellEnd"/>
      <w:r>
        <w:t xml:space="preserve"> and Het-</w:t>
      </w:r>
      <w:proofErr w:type="spellStart"/>
      <w:r>
        <w:t>BiChABC</w:t>
      </w:r>
      <w:proofErr w:type="spellEnd"/>
      <w:r>
        <w:t xml:space="preserve"> traveled significantly less distance between D0 and D5 </w:t>
      </w:r>
      <w:r>
        <w:rPr>
          <w:b/>
          <w:bCs/>
        </w:rPr>
        <w:t>(</w:t>
      </w:r>
      <w:r w:rsidR="003A2BB4">
        <w:rPr>
          <w:b/>
          <w:bCs/>
        </w:rPr>
        <w:t>Figure 4</w:t>
      </w:r>
      <w:r>
        <w:rPr>
          <w:b/>
          <w:bCs/>
        </w:rPr>
        <w:t>.</w:t>
      </w:r>
      <w:r w:rsidR="00F90570">
        <w:rPr>
          <w:b/>
          <w:bCs/>
        </w:rPr>
        <w:t>6</w:t>
      </w:r>
      <w:r>
        <w:rPr>
          <w:b/>
          <w:bCs/>
        </w:rPr>
        <w:t>.c).</w:t>
      </w:r>
      <w:r>
        <w:t xml:space="preserve"> Compared to Het and Het-</w:t>
      </w:r>
      <w:proofErr w:type="spellStart"/>
      <w:r>
        <w:t>BiPen</w:t>
      </w:r>
      <w:proofErr w:type="spellEnd"/>
      <w:r>
        <w:t xml:space="preserve"> controls, bilateral degradation of S1BF PNNs in Het did not affect nonlinearity of retrieval trajectories on D0 and D5 </w:t>
      </w:r>
      <w:r>
        <w:rPr>
          <w:b/>
          <w:bCs/>
        </w:rPr>
        <w:t>(</w:t>
      </w:r>
      <w:r w:rsidR="003A2BB4">
        <w:rPr>
          <w:b/>
          <w:bCs/>
        </w:rPr>
        <w:t>Figure 4</w:t>
      </w:r>
      <w:r>
        <w:rPr>
          <w:b/>
          <w:bCs/>
        </w:rPr>
        <w:t>.</w:t>
      </w:r>
      <w:r w:rsidR="00F90570">
        <w:rPr>
          <w:b/>
          <w:bCs/>
        </w:rPr>
        <w:t>6</w:t>
      </w:r>
      <w:r>
        <w:rPr>
          <w:b/>
          <w:bCs/>
        </w:rPr>
        <w:t xml:space="preserve">.d). </w:t>
      </w:r>
      <w:r>
        <w:t>Compared to Het and Het-</w:t>
      </w:r>
      <w:proofErr w:type="spellStart"/>
      <w:r>
        <w:t>BiPen</w:t>
      </w:r>
      <w:proofErr w:type="spellEnd"/>
      <w:r>
        <w:t xml:space="preserve"> controls, bilateral degradation of S1BF PNNs in Het significantly decreased nonlinearity of pup retrieval trajectories between D0 and D5 </w:t>
      </w:r>
      <w:r>
        <w:rPr>
          <w:b/>
          <w:bCs/>
        </w:rPr>
        <w:t>(</w:t>
      </w:r>
      <w:r w:rsidR="003A2BB4">
        <w:rPr>
          <w:b/>
          <w:bCs/>
        </w:rPr>
        <w:t>Figure 4</w:t>
      </w:r>
      <w:r>
        <w:rPr>
          <w:b/>
          <w:bCs/>
        </w:rPr>
        <w:t>.</w:t>
      </w:r>
      <w:r w:rsidR="00F90570">
        <w:rPr>
          <w:b/>
          <w:bCs/>
        </w:rPr>
        <w:t>6</w:t>
      </w:r>
      <w:r>
        <w:rPr>
          <w:b/>
          <w:bCs/>
        </w:rPr>
        <w:t xml:space="preserve">.d). </w:t>
      </w:r>
      <w:r>
        <w:t>Collectively, the findings suggest that abnormal S1BF PNN expression does not contribute to overall gross performance of pup retrieval but may contribute to subtle issues in sensorimotor navigation.</w:t>
      </w:r>
    </w:p>
    <w:p w14:paraId="127B665B" w14:textId="08584AD1" w:rsidR="000F61C3" w:rsidRDefault="000F61C3" w:rsidP="000F61C3">
      <w:pPr>
        <w:pStyle w:val="BodyText"/>
      </w:pPr>
      <w:r>
        <w:t xml:space="preserve">Previously we reported that adult Het have increased whisker, forepaw, and whole-body climbing interactions with textures which coincides with increased expression of S1BF PNNs </w:t>
      </w:r>
      <w:r>
        <w:rPr>
          <w:b/>
          <w:bCs/>
        </w:rPr>
        <w:t>(Figure 1.9)</w:t>
      </w:r>
      <w:r>
        <w:t xml:space="preserve"> </w:t>
      </w:r>
      <w:r w:rsidRPr="00E30038">
        <w:rPr>
          <w:rFonts w:cs="Arial"/>
        </w:rPr>
        <w:t>(Mykins et al., 2023)</w:t>
      </w:r>
      <w:r>
        <w:t xml:space="preserve">. Interestingly, adolescent Het have similar S1BF PNN expression to WT control and investigate textures similarly to adolescent WT </w:t>
      </w:r>
      <w:r>
        <w:rPr>
          <w:b/>
          <w:bCs/>
        </w:rPr>
        <w:t>(Figure 1.7)</w:t>
      </w:r>
      <w:r>
        <w:t xml:space="preserve"> (Mykins et al., 2023). Thus, we hypothesized that increased PNNs in </w:t>
      </w:r>
      <w:r>
        <w:lastRenderedPageBreak/>
        <w:t xml:space="preserve">the S1BF inhibit the incoming whisker stimuli, and adult Het must interact more and use other peripheral modalities to compensate. </w:t>
      </w:r>
      <w:r w:rsidRPr="008A28A6">
        <w:t xml:space="preserve">Compared to </w:t>
      </w:r>
      <w:r>
        <w:t>Het-</w:t>
      </w:r>
      <w:proofErr w:type="spellStart"/>
      <w:r>
        <w:t>BiPen</w:t>
      </w:r>
      <w:proofErr w:type="spellEnd"/>
      <w:r w:rsidRPr="008A28A6">
        <w:t xml:space="preserve"> controls, </w:t>
      </w:r>
      <w:r>
        <w:t>bilateral degradation of S1BF PNNs in Het did not change</w:t>
      </w:r>
      <w:r w:rsidRPr="008A28A6">
        <w:t xml:space="preserve"> the number </w:t>
      </w:r>
      <w:r>
        <w:t xml:space="preserve">of contacts </w:t>
      </w:r>
      <w:r>
        <w:rPr>
          <w:b/>
          <w:bCs/>
        </w:rPr>
        <w:t>(</w:t>
      </w:r>
      <w:r w:rsidR="003A2BB4">
        <w:rPr>
          <w:b/>
          <w:bCs/>
        </w:rPr>
        <w:t>Figure 4</w:t>
      </w:r>
      <w:r>
        <w:rPr>
          <w:b/>
          <w:bCs/>
        </w:rPr>
        <w:t>.</w:t>
      </w:r>
      <w:r w:rsidR="00F90570">
        <w:rPr>
          <w:b/>
          <w:bCs/>
        </w:rPr>
        <w:t>7</w:t>
      </w:r>
      <w:r>
        <w:rPr>
          <w:b/>
          <w:bCs/>
        </w:rPr>
        <w:t>.a-c)</w:t>
      </w:r>
      <w:r>
        <w:t xml:space="preserve">, time spent investigating textures </w:t>
      </w:r>
      <w:r>
        <w:rPr>
          <w:b/>
          <w:bCs/>
        </w:rPr>
        <w:t>(</w:t>
      </w:r>
      <w:r w:rsidR="003A2BB4">
        <w:rPr>
          <w:b/>
          <w:bCs/>
        </w:rPr>
        <w:t>Figure 4</w:t>
      </w:r>
      <w:r>
        <w:rPr>
          <w:b/>
          <w:bCs/>
        </w:rPr>
        <w:t>.</w:t>
      </w:r>
      <w:r w:rsidR="00F90570">
        <w:rPr>
          <w:b/>
          <w:bCs/>
        </w:rPr>
        <w:t>7</w:t>
      </w:r>
      <w:r>
        <w:rPr>
          <w:b/>
          <w:bCs/>
        </w:rPr>
        <w:t>.d-f)</w:t>
      </w:r>
      <w:r>
        <w:t xml:space="preserve">, or duration per interactions with whiskers, forepaws or whole-body-climbing </w:t>
      </w:r>
      <w:r>
        <w:rPr>
          <w:b/>
          <w:bCs/>
        </w:rPr>
        <w:t>(</w:t>
      </w:r>
      <w:r w:rsidR="003A2BB4">
        <w:rPr>
          <w:b/>
          <w:bCs/>
        </w:rPr>
        <w:t>Figure 4</w:t>
      </w:r>
      <w:r>
        <w:rPr>
          <w:b/>
          <w:bCs/>
        </w:rPr>
        <w:t>.</w:t>
      </w:r>
      <w:r w:rsidR="00F90570">
        <w:rPr>
          <w:b/>
          <w:bCs/>
        </w:rPr>
        <w:t>7</w:t>
      </w:r>
      <w:r>
        <w:rPr>
          <w:b/>
          <w:bCs/>
        </w:rPr>
        <w:t>.g-i)</w:t>
      </w:r>
      <w:r>
        <w:t xml:space="preserve">. These results suggest that excess PNNs in the S1BF of Het do not contribute to the observed tactile hyposensitivity in adult Het. </w:t>
      </w:r>
    </w:p>
    <w:p w14:paraId="23126570" w14:textId="77777777" w:rsidR="000F61C3" w:rsidRDefault="000F61C3" w:rsidP="00CF5323">
      <w:pPr>
        <w:pStyle w:val="dsH2"/>
      </w:pPr>
      <w:bookmarkStart w:id="169" w:name="_Toc140443337"/>
      <w:r w:rsidRPr="009E39A1">
        <w:t>Surgery manipulation exacerbates tactile hyposensitivity phenotype in Adult Het</w:t>
      </w:r>
      <w:bookmarkEnd w:id="169"/>
      <w:r>
        <w:t xml:space="preserve"> </w:t>
      </w:r>
    </w:p>
    <w:p w14:paraId="4E029821" w14:textId="027E8001" w:rsidR="000F61C3" w:rsidRPr="00B43031" w:rsidRDefault="000F61C3" w:rsidP="000F61C3">
      <w:pPr>
        <w:pStyle w:val="BodyText"/>
      </w:pPr>
      <w:r>
        <w:t>As we did not observe any changes in texture investigation between Het-</w:t>
      </w:r>
      <w:proofErr w:type="spellStart"/>
      <w:r>
        <w:t>BiPen</w:t>
      </w:r>
      <w:proofErr w:type="spellEnd"/>
      <w:r>
        <w:t xml:space="preserve"> and Het-</w:t>
      </w:r>
      <w:proofErr w:type="spellStart"/>
      <w:r>
        <w:t>BiChABC</w:t>
      </w:r>
      <w:proofErr w:type="spellEnd"/>
      <w:r>
        <w:t>, we thus asked how these mice compare to our previous report in un-manipulated adult Het. Compared to un-manipulated Het, surgery manipulation did not affect the number of whisker contacts in both Het-</w:t>
      </w:r>
      <w:proofErr w:type="spellStart"/>
      <w:r>
        <w:t>BiPen</w:t>
      </w:r>
      <w:proofErr w:type="spellEnd"/>
      <w:r>
        <w:t xml:space="preserve"> and Het-</w:t>
      </w:r>
      <w:proofErr w:type="spellStart"/>
      <w:r>
        <w:t>ChABC</w:t>
      </w:r>
      <w:proofErr w:type="spellEnd"/>
      <w:r>
        <w:t xml:space="preserve"> </w:t>
      </w:r>
      <w:r>
        <w:rPr>
          <w:b/>
          <w:bCs/>
        </w:rPr>
        <w:t>(</w:t>
      </w:r>
      <w:r w:rsidR="003A2BB4">
        <w:rPr>
          <w:b/>
          <w:bCs/>
        </w:rPr>
        <w:t>Figure 4</w:t>
      </w:r>
      <w:r>
        <w:rPr>
          <w:b/>
          <w:bCs/>
        </w:rPr>
        <w:t>.</w:t>
      </w:r>
      <w:r w:rsidR="00F90570">
        <w:rPr>
          <w:b/>
          <w:bCs/>
        </w:rPr>
        <w:t>8</w:t>
      </w:r>
      <w:r>
        <w:rPr>
          <w:b/>
          <w:bCs/>
        </w:rPr>
        <w:t>.a)</w:t>
      </w:r>
      <w:r>
        <w:t>, but significantly increased time spent investigating textures and duration per interaction with whiskers in both Het-</w:t>
      </w:r>
      <w:proofErr w:type="spellStart"/>
      <w:r>
        <w:t>BiPen</w:t>
      </w:r>
      <w:proofErr w:type="spellEnd"/>
      <w:r>
        <w:t xml:space="preserve"> and Het-</w:t>
      </w:r>
      <w:proofErr w:type="spellStart"/>
      <w:r>
        <w:t>BiChABC</w:t>
      </w:r>
      <w:proofErr w:type="spellEnd"/>
      <w:r>
        <w:t xml:space="preserve"> </w:t>
      </w:r>
      <w:r>
        <w:rPr>
          <w:b/>
          <w:bCs/>
        </w:rPr>
        <w:t>(</w:t>
      </w:r>
      <w:r w:rsidR="003A2BB4">
        <w:rPr>
          <w:b/>
          <w:bCs/>
        </w:rPr>
        <w:t>Figure 4</w:t>
      </w:r>
      <w:r>
        <w:rPr>
          <w:b/>
          <w:bCs/>
        </w:rPr>
        <w:t>.</w:t>
      </w:r>
      <w:r w:rsidR="00F90570">
        <w:rPr>
          <w:b/>
          <w:bCs/>
        </w:rPr>
        <w:t>8</w:t>
      </w:r>
      <w:r>
        <w:rPr>
          <w:b/>
          <w:bCs/>
        </w:rPr>
        <w:t>.d, g)</w:t>
      </w:r>
      <w:r>
        <w:t>, similar to findings in</w:t>
      </w:r>
      <w:r>
        <w:rPr>
          <w:b/>
          <w:bCs/>
        </w:rPr>
        <w:t xml:space="preserve"> </w:t>
      </w:r>
      <w:r>
        <w:t>WT-</w:t>
      </w:r>
      <w:proofErr w:type="spellStart"/>
      <w:r>
        <w:t>Bipen</w:t>
      </w:r>
      <w:proofErr w:type="spellEnd"/>
      <w:r>
        <w:t xml:space="preserve"> and WT-</w:t>
      </w:r>
      <w:proofErr w:type="spellStart"/>
      <w:r>
        <w:t>UniChABC</w:t>
      </w:r>
      <w:proofErr w:type="spellEnd"/>
      <w:r>
        <w:t xml:space="preserve"> </w:t>
      </w:r>
      <w:r>
        <w:rPr>
          <w:b/>
          <w:bCs/>
        </w:rPr>
        <w:t>(</w:t>
      </w:r>
      <w:r w:rsidR="003A2BB4">
        <w:rPr>
          <w:b/>
          <w:bCs/>
        </w:rPr>
        <w:t>Figure 4</w:t>
      </w:r>
      <w:r>
        <w:rPr>
          <w:b/>
          <w:bCs/>
        </w:rPr>
        <w:t>.4</w:t>
      </w:r>
      <w:r>
        <w:t>.</w:t>
      </w:r>
      <w:r>
        <w:rPr>
          <w:b/>
          <w:bCs/>
        </w:rPr>
        <w:t>a, d, g)</w:t>
      </w:r>
      <w:r>
        <w:t xml:space="preserve">. Compared to un-manipulated WT, surgery manipulation significantly increased number of contacts, time spent investigating textures and duration per interaction with forepaws </w:t>
      </w:r>
      <w:r>
        <w:rPr>
          <w:b/>
          <w:bCs/>
        </w:rPr>
        <w:t>(</w:t>
      </w:r>
      <w:r w:rsidR="003A2BB4">
        <w:rPr>
          <w:b/>
          <w:bCs/>
        </w:rPr>
        <w:t>Figure 4</w:t>
      </w:r>
      <w:r>
        <w:rPr>
          <w:b/>
          <w:bCs/>
        </w:rPr>
        <w:t>.</w:t>
      </w:r>
      <w:r w:rsidR="00F90570">
        <w:rPr>
          <w:b/>
          <w:bCs/>
        </w:rPr>
        <w:t>8</w:t>
      </w:r>
      <w:r>
        <w:rPr>
          <w:b/>
          <w:bCs/>
        </w:rPr>
        <w:t>.b, e, h)</w:t>
      </w:r>
      <w:r>
        <w:t xml:space="preserve"> and whole-body climbing </w:t>
      </w:r>
      <w:r>
        <w:rPr>
          <w:b/>
          <w:bCs/>
        </w:rPr>
        <w:t>(</w:t>
      </w:r>
      <w:r w:rsidR="003A2BB4">
        <w:rPr>
          <w:b/>
          <w:bCs/>
        </w:rPr>
        <w:t>Figure 4</w:t>
      </w:r>
      <w:r>
        <w:rPr>
          <w:b/>
          <w:bCs/>
        </w:rPr>
        <w:t>.</w:t>
      </w:r>
      <w:r w:rsidR="00F90570">
        <w:rPr>
          <w:b/>
          <w:bCs/>
        </w:rPr>
        <w:t>8</w:t>
      </w:r>
      <w:r>
        <w:rPr>
          <w:b/>
          <w:bCs/>
        </w:rPr>
        <w:t>.b, e, h)</w:t>
      </w:r>
      <w:r>
        <w:t xml:space="preserve"> in both Het-</w:t>
      </w:r>
      <w:proofErr w:type="spellStart"/>
      <w:r>
        <w:t>BiPen</w:t>
      </w:r>
      <w:proofErr w:type="spellEnd"/>
      <w:r>
        <w:t xml:space="preserve"> and Het-</w:t>
      </w:r>
      <w:proofErr w:type="spellStart"/>
      <w:r>
        <w:t>BiChABC</w:t>
      </w:r>
      <w:proofErr w:type="spellEnd"/>
      <w:r>
        <w:t xml:space="preserve">. Overall, the findings suggest surgical manipulation, regardless of compound, is exacerbating the previously reported adult Het hyposensitivity phenotype </w:t>
      </w:r>
      <w:r>
        <w:rPr>
          <w:b/>
          <w:bCs/>
        </w:rPr>
        <w:t xml:space="preserve">(Figure 1.9) </w:t>
      </w:r>
      <w:r>
        <w:t xml:space="preserve">(Mykins et al., 2023). Surgical manipulation itself is increasing whisker use in both adult WT and Het is not expected given the procedure. We speculate further on these findings in the discussion.  </w:t>
      </w:r>
    </w:p>
    <w:p w14:paraId="5492FCB5" w14:textId="77777777" w:rsidR="000F61C3" w:rsidRDefault="000F61C3" w:rsidP="00CF5323">
      <w:pPr>
        <w:pStyle w:val="dsH2"/>
      </w:pPr>
      <w:bookmarkStart w:id="170" w:name="_Toc140443338"/>
      <w:r>
        <w:t>Inducing lateralized S1BF PNN expression exacerbates some tactile phenotypes in adult Het</w:t>
      </w:r>
      <w:bookmarkEnd w:id="170"/>
    </w:p>
    <w:p w14:paraId="25F599FA" w14:textId="4B66AA67" w:rsidR="000F61C3" w:rsidRPr="008A1DBB" w:rsidRDefault="000F61C3" w:rsidP="000F61C3">
      <w:pPr>
        <w:pStyle w:val="BodyText"/>
      </w:pPr>
      <w:r>
        <w:t xml:space="preserve">Compared to adult female WT controls, adult Het lack lateralization of S1BF PNNs </w:t>
      </w:r>
      <w:r w:rsidR="00F90A25" w:rsidRPr="00F90A25">
        <w:rPr>
          <w:rFonts w:cs="Arial"/>
        </w:rPr>
        <w:t>(Billy Y. B. Lau et al., 2020)</w:t>
      </w:r>
      <w:r>
        <w:t xml:space="preserve">. We next asked if the lack of lateralization of PNNs in the S1BF of adult Het is contributing to the tactile hyposensitivity phenotype. To address this question, we induced lateralization in S1BF PNNs in adult Het by unilaterally degrading PNNs in the S1BF of the right hemisphere and injecting control penicillinase in the left </w:t>
      </w:r>
      <w:r>
        <w:lastRenderedPageBreak/>
        <w:t xml:space="preserve">hemisphere. </w:t>
      </w:r>
      <w:r w:rsidRPr="008A28A6">
        <w:t xml:space="preserve">Compared to </w:t>
      </w:r>
      <w:r>
        <w:t>Het-</w:t>
      </w:r>
      <w:proofErr w:type="spellStart"/>
      <w:r>
        <w:t>BiPen</w:t>
      </w:r>
      <w:proofErr w:type="spellEnd"/>
      <w:r w:rsidRPr="008A28A6">
        <w:t xml:space="preserve"> controls, </w:t>
      </w:r>
      <w:r>
        <w:t>unilateral degradation of S1BF PNNs in Het did not change</w:t>
      </w:r>
      <w:r w:rsidRPr="008A28A6">
        <w:t xml:space="preserve"> the number </w:t>
      </w:r>
      <w:r>
        <w:t xml:space="preserve">of contacts, or time spent investigating textures with whiskers, forepaws or whole-body-climbing </w:t>
      </w:r>
      <w:r>
        <w:rPr>
          <w:b/>
          <w:bCs/>
        </w:rPr>
        <w:t>(</w:t>
      </w:r>
      <w:r w:rsidR="003A2BB4">
        <w:rPr>
          <w:b/>
          <w:bCs/>
        </w:rPr>
        <w:t>Figure 4</w:t>
      </w:r>
      <w:r>
        <w:rPr>
          <w:b/>
          <w:bCs/>
        </w:rPr>
        <w:t>.</w:t>
      </w:r>
      <w:r w:rsidR="00F90570">
        <w:rPr>
          <w:b/>
          <w:bCs/>
        </w:rPr>
        <w:t>9</w:t>
      </w:r>
      <w:r>
        <w:rPr>
          <w:b/>
          <w:bCs/>
        </w:rPr>
        <w:t>.a-f)</w:t>
      </w:r>
      <w:r>
        <w:t>. Compared to Het-</w:t>
      </w:r>
      <w:proofErr w:type="spellStart"/>
      <w:r>
        <w:t>BiPen</w:t>
      </w:r>
      <w:proofErr w:type="spellEnd"/>
      <w:r>
        <w:t xml:space="preserve"> controls, unilateral degradation of S1BF PNNs in Het significantly increased the duration of whisker and forepaw interactions </w:t>
      </w:r>
      <w:r>
        <w:rPr>
          <w:b/>
          <w:bCs/>
        </w:rPr>
        <w:t>(</w:t>
      </w:r>
      <w:r w:rsidR="003A2BB4">
        <w:rPr>
          <w:b/>
          <w:bCs/>
        </w:rPr>
        <w:t>Figure 4</w:t>
      </w:r>
      <w:r>
        <w:rPr>
          <w:b/>
          <w:bCs/>
        </w:rPr>
        <w:t>.</w:t>
      </w:r>
      <w:r w:rsidR="00F90570">
        <w:rPr>
          <w:b/>
          <w:bCs/>
        </w:rPr>
        <w:t>9</w:t>
      </w:r>
      <w:r>
        <w:rPr>
          <w:b/>
          <w:bCs/>
        </w:rPr>
        <w:t>.g, h)</w:t>
      </w:r>
      <w:r>
        <w:t xml:space="preserve"> but not whole-body climbing interactions </w:t>
      </w:r>
      <w:r>
        <w:rPr>
          <w:b/>
          <w:bCs/>
        </w:rPr>
        <w:t>(</w:t>
      </w:r>
      <w:r w:rsidR="003A2BB4">
        <w:rPr>
          <w:b/>
          <w:bCs/>
        </w:rPr>
        <w:t>Figure 4</w:t>
      </w:r>
      <w:r>
        <w:rPr>
          <w:b/>
          <w:bCs/>
        </w:rPr>
        <w:t>.</w:t>
      </w:r>
      <w:r w:rsidR="00F90570">
        <w:rPr>
          <w:b/>
          <w:bCs/>
        </w:rPr>
        <w:t>9</w:t>
      </w:r>
      <w:r>
        <w:rPr>
          <w:b/>
          <w:bCs/>
        </w:rPr>
        <w:t>.i)</w:t>
      </w:r>
      <w:r>
        <w:t>. Unexpectedly, unilateral degradation of S1BF PNNs exacerbated our previously reported phenotype. More studies are needed to confirm the findings.</w:t>
      </w:r>
    </w:p>
    <w:p w14:paraId="5A20C6B6" w14:textId="77777777" w:rsidR="000F61C3" w:rsidRDefault="000F61C3" w:rsidP="00CF5323">
      <w:pPr>
        <w:pStyle w:val="dsH1"/>
      </w:pPr>
      <w:bookmarkStart w:id="171" w:name="_Toc140443339"/>
      <w:r>
        <w:t>Discussion</w:t>
      </w:r>
      <w:bookmarkEnd w:id="171"/>
    </w:p>
    <w:p w14:paraId="36742B7B" w14:textId="77777777" w:rsidR="000F61C3" w:rsidRDefault="000F61C3" w:rsidP="00CF5323">
      <w:pPr>
        <w:pStyle w:val="dsH2"/>
      </w:pPr>
      <w:bookmarkStart w:id="172" w:name="_Toc140443340"/>
      <w:r>
        <w:t>Functional lateralization in the cortex of rodents</w:t>
      </w:r>
      <w:bookmarkEnd w:id="172"/>
      <w:r>
        <w:t xml:space="preserve">  </w:t>
      </w:r>
    </w:p>
    <w:p w14:paraId="21B4CEB9" w14:textId="117F8C14" w:rsidR="000F61C3" w:rsidRPr="00CA5C93" w:rsidRDefault="000F61C3" w:rsidP="000F61C3">
      <w:r>
        <w:t xml:space="preserve">Among other mammalian animals, rats and mice display functional lateralization in the brain. During observational fear learning in mice, unilateral inactivation and stimulation of the anterior cingulate cortex revealed only the right hemisphere is required for observational fear learning (Kim et al., 2012). Interestingly, inactivation of sub cortical thalamic projections to the cingulate cortex did not alter behavior suggesting that lateralization is localized to higher cortical regions. In motor cortex of adult male mice, learning of a fine motor skill induces increased dendritic spine density in the contralateral hemisphere of the dominant hand and is required for efficient pellet retrieval (Xu et al., 2009). In the somatosensory cortex of adult rats, there are individual hemispheric differences in the size of somatosensory barrel field cortex </w:t>
      </w:r>
      <w:r w:rsidR="00ED05D3" w:rsidRPr="00ED05D3">
        <w:rPr>
          <w:rFonts w:cs="Arial"/>
        </w:rPr>
        <w:t>(Riddle and Purves, 1995)</w:t>
      </w:r>
      <w:r>
        <w:t>. Whether there is a physiological function to these individual differences is not known. Previously, we reported that maternal experience induces lateralized expression of PNNs in the S1BF which coincides with efficient pup retrieval (Lau et al., 2020). Here we show that the lateralized shift in S1BF PNN expression is not required for efficient pup retrieval. Unilateral degradation of S1BF PNNs did not affect consolidation of efficient pup retrieval or texture investigation compared to control conditions (</w:t>
      </w:r>
      <w:r w:rsidR="003A2BB4">
        <w:rPr>
          <w:b/>
          <w:bCs/>
        </w:rPr>
        <w:t>Figure 4</w:t>
      </w:r>
      <w:r w:rsidRPr="000C3C66">
        <w:rPr>
          <w:b/>
          <w:bCs/>
        </w:rPr>
        <w:t>.2</w:t>
      </w:r>
      <w:r>
        <w:rPr>
          <w:b/>
          <w:bCs/>
        </w:rPr>
        <w:t xml:space="preserve">, </w:t>
      </w:r>
      <w:r w:rsidR="003A2BB4">
        <w:rPr>
          <w:b/>
          <w:bCs/>
        </w:rPr>
        <w:t>Figure 4</w:t>
      </w:r>
      <w:r>
        <w:rPr>
          <w:b/>
          <w:bCs/>
        </w:rPr>
        <w:t>.3</w:t>
      </w:r>
      <w:r w:rsidRPr="000C3C66">
        <w:rPr>
          <w:b/>
          <w:bCs/>
        </w:rPr>
        <w:t>)</w:t>
      </w:r>
      <w:r>
        <w:rPr>
          <w:b/>
          <w:bCs/>
        </w:rPr>
        <w:t xml:space="preserve">. </w:t>
      </w:r>
      <w:r>
        <w:t xml:space="preserve">This suggest that appropriate S1BF PNN is not important in the context of maternal behavior or texture investigation. Enzymatic degradation of S1BF PNNs “erases” conditional fear learning of an auditory tone paired </w:t>
      </w:r>
      <w:r>
        <w:lastRenderedPageBreak/>
        <w:t xml:space="preserve">foot shock, suggesting that the role of S1BF PNNs may be more context specific or important for tactile and auditory sensory integration </w:t>
      </w:r>
      <w:r w:rsidRPr="00084F32">
        <w:rPr>
          <w:rFonts w:cs="Arial"/>
        </w:rPr>
        <w:t>(Thompson et al., 2018)</w:t>
      </w:r>
      <w:r>
        <w:t>.</w:t>
      </w:r>
    </w:p>
    <w:p w14:paraId="306B5C29" w14:textId="77777777" w:rsidR="000F61C3" w:rsidRPr="00810AF5" w:rsidRDefault="000F61C3" w:rsidP="000F61C3">
      <w:pPr>
        <w:pStyle w:val="BodyText"/>
      </w:pPr>
    </w:p>
    <w:p w14:paraId="21BB5947" w14:textId="77777777" w:rsidR="000F61C3" w:rsidRDefault="000F61C3" w:rsidP="00CF5323">
      <w:pPr>
        <w:pStyle w:val="dsH2"/>
      </w:pPr>
      <w:bookmarkStart w:id="173" w:name="_Toc140443341"/>
      <w:r>
        <w:t>Disrupted lateralization in neurological disorders</w:t>
      </w:r>
      <w:bookmarkEnd w:id="173"/>
      <w:r>
        <w:t xml:space="preserve"> </w:t>
      </w:r>
    </w:p>
    <w:p w14:paraId="2B5CBE1A" w14:textId="788D4103" w:rsidR="000F61C3" w:rsidRPr="000A63F4" w:rsidRDefault="000F61C3" w:rsidP="000F61C3">
      <w:pPr>
        <w:pStyle w:val="BodyText"/>
      </w:pPr>
      <w:r w:rsidRPr="009F047D">
        <w:t>Early work by Paul Broca in the late 1800s established that the left hemisphere</w:t>
      </w:r>
      <w:r>
        <w:t xml:space="preserve"> of the brain</w:t>
      </w:r>
      <w:r w:rsidRPr="009F047D">
        <w:t xml:space="preserve"> is the dominant language center. </w:t>
      </w:r>
      <w:r>
        <w:t>In</w:t>
      </w:r>
      <w:r w:rsidRPr="009F047D">
        <w:t xml:space="preserve"> different neurological disorders this </w:t>
      </w:r>
      <w:r>
        <w:t>functional lateralization is</w:t>
      </w:r>
      <w:r w:rsidRPr="009F047D">
        <w:t xml:space="preserve"> disrupted. Functional imaging studies</w:t>
      </w:r>
      <w:r>
        <w:t xml:space="preserve"> of the auditory cortex showed</w:t>
      </w:r>
      <w:r w:rsidRPr="009F047D">
        <w:t xml:space="preserve"> increased activation in the</w:t>
      </w:r>
      <w:r>
        <w:t xml:space="preserve"> left hemisphere of patients without autism while there was increased activation in the</w:t>
      </w:r>
      <w:r w:rsidRPr="009F047D">
        <w:t xml:space="preserve"> </w:t>
      </w:r>
      <w:r>
        <w:t>right</w:t>
      </w:r>
      <w:r w:rsidRPr="009F047D">
        <w:t xml:space="preserve"> hemisphere of</w:t>
      </w:r>
      <w:r>
        <w:t xml:space="preserve"> </w:t>
      </w:r>
      <w:r w:rsidRPr="009F047D">
        <w:t>patients with autism</w:t>
      </w:r>
      <w:r>
        <w:t xml:space="preserve"> </w:t>
      </w:r>
      <w:r w:rsidRPr="00084F32">
        <w:rPr>
          <w:rFonts w:cs="Arial"/>
        </w:rPr>
        <w:t>(</w:t>
      </w:r>
      <w:proofErr w:type="spellStart"/>
      <w:r w:rsidRPr="00084F32">
        <w:rPr>
          <w:rFonts w:cs="Arial"/>
        </w:rPr>
        <w:t>Eyler</w:t>
      </w:r>
      <w:proofErr w:type="spellEnd"/>
      <w:r w:rsidRPr="00084F32">
        <w:rPr>
          <w:rFonts w:cs="Arial"/>
        </w:rPr>
        <w:t xml:space="preserve"> et al., 2012; </w:t>
      </w:r>
      <w:proofErr w:type="spellStart"/>
      <w:r w:rsidRPr="00084F32">
        <w:rPr>
          <w:rFonts w:cs="Arial"/>
        </w:rPr>
        <w:t>Knaus</w:t>
      </w:r>
      <w:proofErr w:type="spellEnd"/>
      <w:r w:rsidRPr="00084F32">
        <w:rPr>
          <w:rFonts w:cs="Arial"/>
        </w:rPr>
        <w:t xml:space="preserve"> et al., 2010)</w:t>
      </w:r>
      <w:r>
        <w:t xml:space="preserve">. </w:t>
      </w:r>
      <w:r w:rsidRPr="00CD65CE">
        <w:t xml:space="preserve">Changes in asymmetries in the </w:t>
      </w:r>
      <w:r>
        <w:t>anterior cingulate cortex</w:t>
      </w:r>
      <w:r w:rsidRPr="00CD65CE">
        <w:t xml:space="preserve"> and lateralized behavior are </w:t>
      </w:r>
      <w:r>
        <w:t xml:space="preserve">also </w:t>
      </w:r>
      <w:r w:rsidRPr="00CD65CE">
        <w:t>observed in patients with cognitive and psychiatric disorders such as schizophrenia</w:t>
      </w:r>
      <w:r>
        <w:t xml:space="preserve">, </w:t>
      </w:r>
      <w:r>
        <w:rPr>
          <w:color w:val="000000"/>
        </w:rPr>
        <w:t xml:space="preserve">attention-deficit/hyperactivity disorder, and bipolar disorder </w:t>
      </w:r>
      <w:r w:rsidR="00ED05D3" w:rsidRPr="00ED05D3">
        <w:rPr>
          <w:rFonts w:cs="Arial"/>
        </w:rPr>
        <w:t xml:space="preserve">(Bush et al., 1999; Lindell and </w:t>
      </w:r>
      <w:proofErr w:type="spellStart"/>
      <w:r w:rsidR="00ED05D3" w:rsidRPr="00ED05D3">
        <w:rPr>
          <w:rFonts w:cs="Arial"/>
        </w:rPr>
        <w:t>Hudry</w:t>
      </w:r>
      <w:proofErr w:type="spellEnd"/>
      <w:r w:rsidR="00ED05D3" w:rsidRPr="00ED05D3">
        <w:rPr>
          <w:rFonts w:cs="Arial"/>
        </w:rPr>
        <w:t>, 2013; Sommer et al., 2001)</w:t>
      </w:r>
      <w:r w:rsidRPr="00CD65CE">
        <w:t xml:space="preserve">. </w:t>
      </w:r>
      <w:r>
        <w:t>In addition,</w:t>
      </w:r>
      <w:r w:rsidRPr="00CD65CE">
        <w:t xml:space="preserve"> </w:t>
      </w:r>
      <w:r>
        <w:t>p</w:t>
      </w:r>
      <w:r w:rsidRPr="00CD65CE">
        <w:t>atients with Alzheimer disease show asymmetric buildup of amyloid beta in the cortex</w:t>
      </w:r>
      <w:r>
        <w:t xml:space="preserve"> which positively correlated with severity of impairments </w:t>
      </w:r>
      <w:r w:rsidRPr="00084F32">
        <w:rPr>
          <w:rFonts w:cs="Arial"/>
        </w:rPr>
        <w:t>(Frings et al., 2015)</w:t>
      </w:r>
      <w:r>
        <w:t xml:space="preserve">. </w:t>
      </w:r>
      <w:r w:rsidRPr="00CD65CE">
        <w:t>With the emergence of asymmetric and lateralized phenotypes there is thus a need for studying the mechanisms and physiological relevance of lateralization</w:t>
      </w:r>
      <w:r>
        <w:t xml:space="preserve"> and its disruption</w:t>
      </w:r>
      <w:r w:rsidRPr="00CD65CE">
        <w:t xml:space="preserve"> in the brain.</w:t>
      </w:r>
      <w:r>
        <w:t xml:space="preserve"> </w:t>
      </w:r>
      <w:r>
        <w:rPr>
          <w:color w:val="000000"/>
        </w:rPr>
        <w:t>More invasive and manipulative approaches in animal models are needed to figure out the physiological relevance of lateralization in specific circuits within behavioral context.</w:t>
      </w:r>
    </w:p>
    <w:p w14:paraId="1FF5C5F6" w14:textId="2E15B9B9" w:rsidR="000F61C3" w:rsidRDefault="000F61C3" w:rsidP="000F61C3">
      <w:r>
        <w:t xml:space="preserve">Asymmetries and abnormal cortical PNN expression are observed in several mouse models for neuropsychiatric disorders such </w:t>
      </w:r>
      <w:proofErr w:type="gramStart"/>
      <w:r>
        <w:t>Autism Spectrum Disorders</w:t>
      </w:r>
      <w:proofErr w:type="gramEnd"/>
      <w:r>
        <w:t xml:space="preserve"> (ASD), Fragile-X syndrome, Schizophrenia, Alzheimer and Rett </w:t>
      </w:r>
      <w:r w:rsidR="00F5570E">
        <w:t>syndrome</w:t>
      </w:r>
      <w:r w:rsidR="00F5570E" w:rsidRPr="00F90A25">
        <w:rPr>
          <w:rFonts w:cs="Arial"/>
        </w:rPr>
        <w:t xml:space="preserve"> (</w:t>
      </w:r>
      <w:r w:rsidR="00F90A25" w:rsidRPr="00F90A25">
        <w:rPr>
          <w:rFonts w:cs="Arial"/>
        </w:rPr>
        <w:t>Carstens et al., 2016, 2021; Emery et al., 2022; Gandhi et al., 2023; Krishnan et al., 2015, 2017; Billy Y. B. Lau et al., 2020; Liu et al., 2023; Pizzo et al., 2016; Reinhard et al., 2019; Sultana et al., 2021)</w:t>
      </w:r>
      <w:r>
        <w:t xml:space="preserve">. </w:t>
      </w:r>
      <w:r w:rsidRPr="00703116">
        <w:t xml:space="preserve">In a CNTNAP2 mouse model for autism, degradation of excess PNNs via </w:t>
      </w:r>
      <w:proofErr w:type="spellStart"/>
      <w:r w:rsidRPr="00703116">
        <w:t>chondroitinase</w:t>
      </w:r>
      <w:proofErr w:type="spellEnd"/>
      <w:r w:rsidRPr="00703116">
        <w:t xml:space="preserve"> ABC (</w:t>
      </w:r>
      <w:proofErr w:type="spellStart"/>
      <w:r w:rsidRPr="00703116">
        <w:t>ChABC</w:t>
      </w:r>
      <w:proofErr w:type="spellEnd"/>
      <w:r w:rsidRPr="00703116">
        <w:t>) injection in the prefrontal cortex rescues social interaction deficits (Gandhi et al., 2023).</w:t>
      </w:r>
      <w:r>
        <w:t xml:space="preserve"> </w:t>
      </w:r>
      <w:r w:rsidRPr="00703116">
        <w:t xml:space="preserve">Similarly, </w:t>
      </w:r>
      <w:proofErr w:type="spellStart"/>
      <w:r w:rsidRPr="00703116">
        <w:t>ChABC</w:t>
      </w:r>
      <w:proofErr w:type="spellEnd"/>
      <w:r w:rsidRPr="00703116">
        <w:t xml:space="preserve"> injection in </w:t>
      </w:r>
      <w:r>
        <w:t xml:space="preserve">the </w:t>
      </w:r>
      <w:r w:rsidRPr="00703116">
        <w:t xml:space="preserve">auditory cortex of Het partially rescues pup retrieval performance, indicating value in developing therapeutics targeted at PNNs (Krishnan et al., 2017). We </w:t>
      </w:r>
      <w:r>
        <w:t xml:space="preserve">previously </w:t>
      </w:r>
      <w:r w:rsidRPr="00703116">
        <w:t xml:space="preserve">reported abnormal increase in </w:t>
      </w:r>
      <w:r w:rsidRPr="00703116">
        <w:lastRenderedPageBreak/>
        <w:t xml:space="preserve">PNNs in the </w:t>
      </w:r>
      <w:r>
        <w:t>S1BF</w:t>
      </w:r>
      <w:r w:rsidRPr="00703116">
        <w:t xml:space="preserve"> of Het</w:t>
      </w:r>
      <w:r>
        <w:t xml:space="preserve"> </w:t>
      </w:r>
      <w:r w:rsidRPr="00703116">
        <w:t xml:space="preserve">which coincides with atypical tactile interactions with textures, pups, and poor pup retrieval performance (Krishnan et al., 2017; Lau et al., 2020; Mykins et al., 2023; Stevenson et al., 2021). </w:t>
      </w:r>
      <w:r>
        <w:t xml:space="preserve">Here, we report that bilateral degradation of excess PNNs in S1BF of adult Het does not rescue pup retrieval performance </w:t>
      </w:r>
      <w:r>
        <w:rPr>
          <w:b/>
          <w:bCs/>
        </w:rPr>
        <w:t>(</w:t>
      </w:r>
      <w:r w:rsidR="003A2BB4">
        <w:rPr>
          <w:b/>
          <w:bCs/>
        </w:rPr>
        <w:t>Figure 4</w:t>
      </w:r>
      <w:r>
        <w:rPr>
          <w:b/>
          <w:bCs/>
        </w:rPr>
        <w:t>.5)</w:t>
      </w:r>
      <w:r>
        <w:t xml:space="preserve"> and atypical tactile interaction with textures </w:t>
      </w:r>
      <w:r>
        <w:rPr>
          <w:b/>
          <w:bCs/>
        </w:rPr>
        <w:t>(</w:t>
      </w:r>
      <w:r w:rsidR="003A2BB4">
        <w:rPr>
          <w:b/>
          <w:bCs/>
        </w:rPr>
        <w:t>Figure 4</w:t>
      </w:r>
      <w:r>
        <w:rPr>
          <w:b/>
          <w:bCs/>
        </w:rPr>
        <w:t>.6)</w:t>
      </w:r>
      <w:r>
        <w:t xml:space="preserve">, suggesting increased S1BF PNNs are an indirect consequence of the underlying pathology causing sensory deficits in adult Het. An important factor to consider in interpreting these results is we only confirmed degradation of PNNs by using WFA </w:t>
      </w:r>
      <w:r>
        <w:rPr>
          <w:b/>
          <w:bCs/>
        </w:rPr>
        <w:t>(</w:t>
      </w:r>
      <w:r w:rsidR="003A2BB4">
        <w:rPr>
          <w:b/>
          <w:bCs/>
        </w:rPr>
        <w:t>Figure 4</w:t>
      </w:r>
      <w:r>
        <w:rPr>
          <w:b/>
          <w:bCs/>
        </w:rPr>
        <w:t>.5)</w:t>
      </w:r>
      <w:r>
        <w:t xml:space="preserve">. While </w:t>
      </w:r>
      <w:proofErr w:type="spellStart"/>
      <w:r>
        <w:t>ChABC</w:t>
      </w:r>
      <w:proofErr w:type="spellEnd"/>
      <w:r>
        <w:t xml:space="preserve"> results in loss of PNN structures as measured by WFA, several PNN components such as hyaluronan, hyaluronan </w:t>
      </w:r>
      <w:r w:rsidRPr="00807474">
        <w:t xml:space="preserve">proteoglycan link protein 1 (HAPLN1), tenascin-R, </w:t>
      </w:r>
      <w:r>
        <w:t xml:space="preserve">and brevican are present after </w:t>
      </w:r>
      <w:proofErr w:type="spellStart"/>
      <w:r>
        <w:t>ChABC</w:t>
      </w:r>
      <w:proofErr w:type="spellEnd"/>
      <w:r>
        <w:t xml:space="preserve"> treatment </w:t>
      </w:r>
      <w:r w:rsidRPr="00807474">
        <w:rPr>
          <w:rFonts w:cs="Arial"/>
        </w:rPr>
        <w:t>(</w:t>
      </w:r>
      <w:proofErr w:type="spellStart"/>
      <w:r w:rsidRPr="00807474">
        <w:rPr>
          <w:rFonts w:cs="Arial"/>
        </w:rPr>
        <w:t>Giamanco</w:t>
      </w:r>
      <w:proofErr w:type="spellEnd"/>
      <w:r w:rsidRPr="00807474">
        <w:rPr>
          <w:rFonts w:cs="Arial"/>
        </w:rPr>
        <w:t xml:space="preserve"> et al., 2010)</w:t>
      </w:r>
      <w:r>
        <w:t xml:space="preserve">. To confirm excess or lack of lateralization of PNNs have no effect on impaired tactile behavior performance in adult Het, future studies should use multiple markers to confirm PNN degradation. </w:t>
      </w:r>
    </w:p>
    <w:p w14:paraId="32B83207" w14:textId="77777777" w:rsidR="000F61C3" w:rsidRDefault="000F61C3" w:rsidP="000F61C3"/>
    <w:p w14:paraId="5F641134" w14:textId="3F141FED" w:rsidR="000F61C3" w:rsidRDefault="000F61C3" w:rsidP="00CF5323">
      <w:pPr>
        <w:pStyle w:val="dsH2"/>
      </w:pPr>
      <w:bookmarkStart w:id="174" w:name="_Toc140443342"/>
      <w:r>
        <w:t xml:space="preserve">Caveats </w:t>
      </w:r>
      <w:r w:rsidR="00F90570">
        <w:t xml:space="preserve">of </w:t>
      </w:r>
      <w:r>
        <w:t>surgical manipulation and alternative approaches to manipulate PNN expression</w:t>
      </w:r>
      <w:bookmarkEnd w:id="174"/>
    </w:p>
    <w:p w14:paraId="1CF4EFDA" w14:textId="02A590FD" w:rsidR="000F61C3" w:rsidRDefault="000F61C3" w:rsidP="000F61C3">
      <w:pPr>
        <w:pStyle w:val="BodyText"/>
      </w:pPr>
      <w:r w:rsidRPr="00040431">
        <w:t xml:space="preserve">From the data it is clear that </w:t>
      </w:r>
      <w:r>
        <w:t xml:space="preserve">there is an effect </w:t>
      </w:r>
      <w:r w:rsidRPr="00040431">
        <w:t>on</w:t>
      </w:r>
      <w:r>
        <w:t xml:space="preserve"> whisker</w:t>
      </w:r>
      <w:r w:rsidRPr="00040431">
        <w:t xml:space="preserve"> texture investigation</w:t>
      </w:r>
      <w:r>
        <w:t xml:space="preserve"> regardless of genotype </w:t>
      </w:r>
      <w:r>
        <w:rPr>
          <w:b/>
          <w:bCs/>
        </w:rPr>
        <w:t>(</w:t>
      </w:r>
      <w:r w:rsidR="003A2BB4">
        <w:rPr>
          <w:b/>
          <w:bCs/>
        </w:rPr>
        <w:t>Figure 4</w:t>
      </w:r>
      <w:r>
        <w:rPr>
          <w:b/>
          <w:bCs/>
        </w:rPr>
        <w:t xml:space="preserve">.4 &amp; </w:t>
      </w:r>
      <w:r w:rsidR="003A2BB4">
        <w:rPr>
          <w:b/>
          <w:bCs/>
        </w:rPr>
        <w:t>Figure 4</w:t>
      </w:r>
      <w:r>
        <w:rPr>
          <w:b/>
          <w:bCs/>
        </w:rPr>
        <w:t>.7)</w:t>
      </w:r>
      <w:r>
        <w:t>.</w:t>
      </w:r>
      <w:r w:rsidRPr="00040431">
        <w:t xml:space="preserve"> </w:t>
      </w:r>
      <w:r>
        <w:t xml:space="preserve">Several studies have shown that isoflurane acts as a positive allosteric modulator of GABA-A receptors in neurons, though the mechanism of action is still unclear </w:t>
      </w:r>
      <w:r w:rsidRPr="00A97C3A">
        <w:rPr>
          <w:rFonts w:cs="Arial"/>
        </w:rPr>
        <w:t>(Jenkins et al., 1999; Jia et al., 2008; Jones et al., 1992)</w:t>
      </w:r>
      <w:r>
        <w:t>. It is unlikely that 90 minutes of exposure to isoflurane can have an effect approximately ~10-15 days later after the surgery. However, two</w:t>
      </w:r>
      <w:r w:rsidRPr="00040431">
        <w:t xml:space="preserve"> h</w:t>
      </w:r>
      <w:r>
        <w:t>ou</w:t>
      </w:r>
      <w:r w:rsidRPr="00040431">
        <w:t xml:space="preserve">rs of isoflurane (1.8%) </w:t>
      </w:r>
      <w:r>
        <w:t>exposure results in impaired conditional fear learning 12 days later in</w:t>
      </w:r>
      <w:r w:rsidRPr="00040431">
        <w:t xml:space="preserve"> </w:t>
      </w:r>
      <w:r>
        <w:t>a</w:t>
      </w:r>
      <w:r w:rsidRPr="00040431">
        <w:t xml:space="preserve">dult male C57/BL6 </w:t>
      </w:r>
      <w:r>
        <w:t xml:space="preserve">mice, suggesting there could be a post anesthetic effect of isoflurane </w:t>
      </w:r>
      <w:r w:rsidRPr="00A97C3A">
        <w:rPr>
          <w:rFonts w:cs="Arial"/>
        </w:rPr>
        <w:t>(</w:t>
      </w:r>
      <w:proofErr w:type="spellStart"/>
      <w:r w:rsidRPr="00A97C3A">
        <w:rPr>
          <w:rFonts w:cs="Arial"/>
        </w:rPr>
        <w:t>Yonezaki</w:t>
      </w:r>
      <w:proofErr w:type="spellEnd"/>
      <w:r w:rsidRPr="00A97C3A">
        <w:rPr>
          <w:rFonts w:cs="Arial"/>
        </w:rPr>
        <w:t xml:space="preserve"> et al., 2015)</w:t>
      </w:r>
      <w:r>
        <w:t>. What is more puzzling is that surgical manipulation significantly increased use of whiskers during texture investigation WT-</w:t>
      </w:r>
      <w:proofErr w:type="spellStart"/>
      <w:r>
        <w:t>BiPen</w:t>
      </w:r>
      <w:proofErr w:type="spellEnd"/>
      <w:r>
        <w:t xml:space="preserve"> controls </w:t>
      </w:r>
      <w:r>
        <w:rPr>
          <w:b/>
          <w:bCs/>
        </w:rPr>
        <w:t>(</w:t>
      </w:r>
      <w:r w:rsidR="003A2BB4">
        <w:rPr>
          <w:b/>
          <w:bCs/>
        </w:rPr>
        <w:t>Figure 4</w:t>
      </w:r>
      <w:r>
        <w:rPr>
          <w:b/>
          <w:bCs/>
        </w:rPr>
        <w:t>.4.a, d, g)</w:t>
      </w:r>
      <w:r>
        <w:t xml:space="preserve">, as previous studies do not see any effect of control penicillinase injections on WT mice.  In other </w:t>
      </w:r>
      <w:proofErr w:type="spellStart"/>
      <w:r>
        <w:t>ChABC</w:t>
      </w:r>
      <w:proofErr w:type="spellEnd"/>
      <w:r>
        <w:t xml:space="preserve"> manipulation studies, control WT mice were anesthetized with intravenous tail injections of ketamine cocktail (Carstens et al., 2016;2021; Krishnan et al., 2017; Thompson et al., 2017), suggesting a potential effect of isoflurane on behavior in WT mice </w:t>
      </w:r>
      <w:r w:rsidRPr="00A97C3A">
        <w:rPr>
          <w:rFonts w:cs="Arial"/>
        </w:rPr>
        <w:t>(</w:t>
      </w:r>
      <w:proofErr w:type="spellStart"/>
      <w:r w:rsidRPr="00A97C3A">
        <w:rPr>
          <w:rFonts w:cs="Arial"/>
        </w:rPr>
        <w:t>Uchimoto</w:t>
      </w:r>
      <w:proofErr w:type="spellEnd"/>
      <w:r w:rsidRPr="00A97C3A">
        <w:rPr>
          <w:rFonts w:cs="Arial"/>
        </w:rPr>
        <w:t xml:space="preserve"> et al., 2014)</w:t>
      </w:r>
      <w:r>
        <w:t xml:space="preserve">. </w:t>
      </w:r>
      <w:r w:rsidRPr="00040431">
        <w:t>To test this hypothesis</w:t>
      </w:r>
      <w:r>
        <w:t xml:space="preserve">, </w:t>
      </w:r>
      <w:r>
        <w:lastRenderedPageBreak/>
        <w:t>future experiments</w:t>
      </w:r>
      <w:r w:rsidRPr="00040431">
        <w:t xml:space="preserve"> w</w:t>
      </w:r>
      <w:r>
        <w:t>ould</w:t>
      </w:r>
      <w:r w:rsidRPr="00040431">
        <w:t xml:space="preserve"> expose adult </w:t>
      </w:r>
      <w:r>
        <w:t>WT and Het</w:t>
      </w:r>
      <w:r w:rsidRPr="00040431">
        <w:t xml:space="preserve"> mice to isoflurane</w:t>
      </w:r>
      <w:r>
        <w:t xml:space="preserve"> and test</w:t>
      </w:r>
      <w:r w:rsidRPr="00040431">
        <w:t xml:space="preserve"> texture discrimination</w:t>
      </w:r>
      <w:r>
        <w:t xml:space="preserve"> 12 days later or we would repeat experiments with a ketamine cocktail as the choice anesthetic</w:t>
      </w:r>
      <w:r w:rsidRPr="00040431">
        <w:t xml:space="preserve">. </w:t>
      </w:r>
      <w:r>
        <w:t>Alternatively, non-invasive approaches to manipulate PNN expression which do not require anesthetic, would circumvent these potential issues.</w:t>
      </w:r>
    </w:p>
    <w:p w14:paraId="7BA2509D" w14:textId="75152AA4" w:rsidR="000F61C3" w:rsidRDefault="000F61C3" w:rsidP="000F61C3">
      <w:pPr>
        <w:pStyle w:val="BodyText"/>
      </w:pPr>
      <w:r w:rsidRPr="00AB3B62">
        <w:t xml:space="preserve">Several proof-of-concept approaches </w:t>
      </w:r>
      <w:r>
        <w:t>are available</w:t>
      </w:r>
      <w:r w:rsidRPr="00AB3B62">
        <w:t xml:space="preserve"> to </w:t>
      </w:r>
      <w:r>
        <w:t>degrade or remodel</w:t>
      </w:r>
      <w:r w:rsidRPr="00AB3B62">
        <w:t xml:space="preserve"> PNNs </w:t>
      </w:r>
      <w:r>
        <w:t xml:space="preserve">by targeting key components of PNN structure. A key component of PNNs is hyaluronan, which forms the backbone structure of PNNs, </w:t>
      </w:r>
      <w:r w:rsidRPr="00D260E4">
        <w:t>anchors PNNs to the neuronal membrane and allows binding of other important PNNs components such as link proteins (</w:t>
      </w:r>
      <w:proofErr w:type="spellStart"/>
      <w:r w:rsidRPr="00D260E4">
        <w:t>haplns</w:t>
      </w:r>
      <w:proofErr w:type="spellEnd"/>
      <w:r w:rsidRPr="00D260E4">
        <w:t>), chondroitin sulfate proteoglycans (CSPGs) and tenascin.</w:t>
      </w:r>
      <w:r>
        <w:t xml:space="preserve"> </w:t>
      </w:r>
      <w:r w:rsidRPr="00CA3159">
        <w:rPr>
          <w:rFonts w:cs="Arial"/>
        </w:rPr>
        <w:t xml:space="preserve">(Bruckner et al., 2000; </w:t>
      </w:r>
      <w:proofErr w:type="spellStart"/>
      <w:r w:rsidRPr="00CA3159">
        <w:rPr>
          <w:rFonts w:cs="Arial"/>
        </w:rPr>
        <w:t>Carulli</w:t>
      </w:r>
      <w:proofErr w:type="spellEnd"/>
      <w:r w:rsidRPr="00CA3159">
        <w:rPr>
          <w:rFonts w:cs="Arial"/>
        </w:rPr>
        <w:t xml:space="preserve"> et al., 2006; Fawcett et al., 2019; Fowke et al., 2017; </w:t>
      </w:r>
      <w:proofErr w:type="spellStart"/>
      <w:r w:rsidRPr="00CA3159">
        <w:rPr>
          <w:rFonts w:cs="Arial"/>
        </w:rPr>
        <w:t>Hartig</w:t>
      </w:r>
      <w:proofErr w:type="spellEnd"/>
      <w:r w:rsidRPr="00CA3159">
        <w:rPr>
          <w:rFonts w:cs="Arial"/>
        </w:rPr>
        <w:t xml:space="preserve"> et al., 1994; Kwok et al., 2010)</w:t>
      </w:r>
      <w:r>
        <w:t xml:space="preserve">. Genetic Knockout of </w:t>
      </w:r>
      <w:r w:rsidRPr="00E61D18">
        <w:t>Crtl1/Hapln1</w:t>
      </w:r>
      <w:r>
        <w:t>, Tenascin-R</w:t>
      </w:r>
      <w:r w:rsidR="00F90570">
        <w:t>, Brevican</w:t>
      </w:r>
      <w:r>
        <w:t xml:space="preserve"> </w:t>
      </w:r>
      <w:r w:rsidR="00F90570">
        <w:t>or</w:t>
      </w:r>
      <w:r>
        <w:t xml:space="preserve"> Aggrecan significantly attenuate</w:t>
      </w:r>
      <w:r w:rsidR="00F90570">
        <w:t>s</w:t>
      </w:r>
      <w:r>
        <w:t xml:space="preserve"> PNN structure </w:t>
      </w:r>
      <w:r w:rsidRPr="00B60358">
        <w:rPr>
          <w:rFonts w:cs="Arial"/>
        </w:rPr>
        <w:t>(</w:t>
      </w:r>
      <w:proofErr w:type="spellStart"/>
      <w:r w:rsidRPr="00B60358">
        <w:rPr>
          <w:rFonts w:cs="Arial"/>
        </w:rPr>
        <w:t>Brakebusch</w:t>
      </w:r>
      <w:proofErr w:type="spellEnd"/>
      <w:r w:rsidRPr="00B60358">
        <w:rPr>
          <w:rFonts w:cs="Arial"/>
        </w:rPr>
        <w:t xml:space="preserve"> et al., 2002; Bruckner et al., 2000; </w:t>
      </w:r>
      <w:proofErr w:type="spellStart"/>
      <w:r w:rsidRPr="00B60358">
        <w:rPr>
          <w:rFonts w:cs="Arial"/>
        </w:rPr>
        <w:t>Carulli</w:t>
      </w:r>
      <w:proofErr w:type="spellEnd"/>
      <w:r w:rsidRPr="00B60358">
        <w:rPr>
          <w:rFonts w:cs="Arial"/>
        </w:rPr>
        <w:t xml:space="preserve"> et al., 2010; Romberg et al., 2013; Weber et al., 1999)</w:t>
      </w:r>
      <w:r>
        <w:t xml:space="preserve">. More recent approaches now utilize chow infused with compounds that degrade or promote formation of PNN structure. </w:t>
      </w:r>
      <w:r w:rsidRPr="005D2F87">
        <w:t>4-methylumbelliferone (4-MU)</w:t>
      </w:r>
      <w:r>
        <w:t xml:space="preserve"> inhibits</w:t>
      </w:r>
      <w:r w:rsidRPr="005D2F87">
        <w:t xml:space="preserve"> </w:t>
      </w:r>
      <w:r>
        <w:t>the synthesis of</w:t>
      </w:r>
      <w:r w:rsidRPr="005D2F87">
        <w:t xml:space="preserve"> </w:t>
      </w:r>
      <w:r>
        <w:t xml:space="preserve">hyaluronan, and mouse chow infused with 4-MU reduces PNN density in WT mice </w:t>
      </w:r>
      <w:r w:rsidRPr="00A73228">
        <w:rPr>
          <w:rFonts w:cs="Arial"/>
        </w:rPr>
        <w:t>(</w:t>
      </w:r>
      <w:proofErr w:type="spellStart"/>
      <w:r w:rsidRPr="00A73228">
        <w:rPr>
          <w:rFonts w:cs="Arial"/>
        </w:rPr>
        <w:t>Dubisova</w:t>
      </w:r>
      <w:proofErr w:type="spellEnd"/>
      <w:r w:rsidRPr="00A73228">
        <w:rPr>
          <w:rFonts w:cs="Arial"/>
        </w:rPr>
        <w:t xml:space="preserve"> et al., 2022; </w:t>
      </w:r>
      <w:proofErr w:type="spellStart"/>
      <w:r w:rsidRPr="00A73228">
        <w:rPr>
          <w:rFonts w:cs="Arial"/>
        </w:rPr>
        <w:t>Kakizaki</w:t>
      </w:r>
      <w:proofErr w:type="spellEnd"/>
      <w:r w:rsidRPr="00A73228">
        <w:rPr>
          <w:rFonts w:cs="Arial"/>
        </w:rPr>
        <w:t xml:space="preserve"> et al., 2004)</w:t>
      </w:r>
      <w:r>
        <w:t>. Another study observed that m</w:t>
      </w:r>
      <w:r w:rsidRPr="00893D3B">
        <w:t xml:space="preserve">icroglia </w:t>
      </w:r>
      <w:r>
        <w:t>d</w:t>
      </w:r>
      <w:r w:rsidRPr="00893D3B">
        <w:t>epletion</w:t>
      </w:r>
      <w:r>
        <w:t xml:space="preserve"> via a drug infused chow increases PNN density in WT mice </w:t>
      </w:r>
      <w:r w:rsidRPr="00605C60">
        <w:rPr>
          <w:rFonts w:cs="Arial"/>
        </w:rPr>
        <w:t>(</w:t>
      </w:r>
      <w:proofErr w:type="spellStart"/>
      <w:r w:rsidRPr="00605C60">
        <w:rPr>
          <w:rFonts w:cs="Arial"/>
        </w:rPr>
        <w:t>Strackeljan</w:t>
      </w:r>
      <w:proofErr w:type="spellEnd"/>
      <w:r w:rsidRPr="00605C60">
        <w:rPr>
          <w:rFonts w:cs="Arial"/>
        </w:rPr>
        <w:t xml:space="preserve"> et al., 2021)</w:t>
      </w:r>
      <w:r>
        <w:t xml:space="preserve">. These alternative approaches provide non-invasive means to modulate PNN expression </w:t>
      </w:r>
      <w:r w:rsidR="00F90570">
        <w:t xml:space="preserve">in order to </w:t>
      </w:r>
      <w:r>
        <w:t xml:space="preserve">determine context specific roles of somatosensory cortex PNNs. </w:t>
      </w:r>
    </w:p>
    <w:p w14:paraId="3E72FA6C" w14:textId="77777777" w:rsidR="0049393A" w:rsidRPr="00040431" w:rsidRDefault="0049393A" w:rsidP="0085701F">
      <w:pPr>
        <w:pStyle w:val="BodyText"/>
      </w:pPr>
    </w:p>
    <w:p w14:paraId="3E052F42" w14:textId="755BAA5E" w:rsidR="00860153" w:rsidRDefault="00860153" w:rsidP="00B06364">
      <w:pPr>
        <w:rPr>
          <w:rFonts w:eastAsia="Times New Roman" w:cs="Calibri"/>
          <w:sz w:val="28"/>
        </w:rPr>
      </w:pPr>
      <w:r>
        <w:br w:type="page"/>
      </w:r>
    </w:p>
    <w:p w14:paraId="5F0B1A35" w14:textId="4AA52EE7" w:rsidR="00442FEA" w:rsidRDefault="00442FEA" w:rsidP="00CF5323">
      <w:pPr>
        <w:pStyle w:val="dsH1"/>
      </w:pPr>
      <w:bookmarkStart w:id="175" w:name="_Toc140443343"/>
      <w:r>
        <w:lastRenderedPageBreak/>
        <w:t>References</w:t>
      </w:r>
      <w:bookmarkEnd w:id="175"/>
    </w:p>
    <w:p w14:paraId="2818B446" w14:textId="4F210E4B" w:rsidR="000C358A" w:rsidRPr="000C358A" w:rsidRDefault="000C358A" w:rsidP="000C358A">
      <w:pPr>
        <w:pStyle w:val="Bibliography"/>
        <w:rPr>
          <w:rFonts w:cs="Arial"/>
        </w:rPr>
      </w:pPr>
      <w:bookmarkStart w:id="176" w:name="_Hlk137937828"/>
      <w:r w:rsidRPr="000C358A">
        <w:rPr>
          <w:rFonts w:cs="Arial"/>
        </w:rPr>
        <w:t xml:space="preserve">Chen, C.C., Gilmore, A., </w:t>
      </w:r>
      <w:proofErr w:type="spellStart"/>
      <w:r w:rsidRPr="000C358A">
        <w:rPr>
          <w:rFonts w:cs="Arial"/>
        </w:rPr>
        <w:t>Zuo</w:t>
      </w:r>
      <w:proofErr w:type="spellEnd"/>
      <w:r w:rsidRPr="000C358A">
        <w:rPr>
          <w:rFonts w:cs="Arial"/>
        </w:rPr>
        <w:t>, Y., 2014. Study motor skill learning by single-pellet reaching tasks in mice. J. Vis. Exp. e51238–e51238. https://doi.org/10.3791/51238</w:t>
      </w:r>
    </w:p>
    <w:p w14:paraId="56C8B858" w14:textId="77777777" w:rsidR="000C358A" w:rsidRPr="000C358A" w:rsidRDefault="000C358A" w:rsidP="000C358A">
      <w:pPr>
        <w:pStyle w:val="Bibliography"/>
        <w:rPr>
          <w:rFonts w:cs="Arial"/>
        </w:rPr>
      </w:pPr>
      <w:r w:rsidRPr="000C358A">
        <w:rPr>
          <w:rFonts w:cs="Arial"/>
        </w:rPr>
        <w:t xml:space="preserve">De </w:t>
      </w:r>
      <w:proofErr w:type="spellStart"/>
      <w:r w:rsidRPr="000C358A">
        <w:rPr>
          <w:rFonts w:cs="Arial"/>
        </w:rPr>
        <w:t>Filippis</w:t>
      </w:r>
      <w:proofErr w:type="spellEnd"/>
      <w:r w:rsidRPr="000C358A">
        <w:rPr>
          <w:rFonts w:cs="Arial"/>
        </w:rPr>
        <w:t xml:space="preserve">, B., Musto, M., </w:t>
      </w:r>
      <w:proofErr w:type="spellStart"/>
      <w:r w:rsidRPr="000C358A">
        <w:rPr>
          <w:rFonts w:cs="Arial"/>
        </w:rPr>
        <w:t>Altabella</w:t>
      </w:r>
      <w:proofErr w:type="spellEnd"/>
      <w:r w:rsidRPr="000C358A">
        <w:rPr>
          <w:rFonts w:cs="Arial"/>
        </w:rPr>
        <w:t xml:space="preserve">, L., Romano, E., </w:t>
      </w:r>
      <w:proofErr w:type="spellStart"/>
      <w:r w:rsidRPr="000C358A">
        <w:rPr>
          <w:rFonts w:cs="Arial"/>
        </w:rPr>
        <w:t>Canese</w:t>
      </w:r>
      <w:proofErr w:type="spellEnd"/>
      <w:r w:rsidRPr="000C358A">
        <w:rPr>
          <w:rFonts w:cs="Arial"/>
        </w:rPr>
        <w:t xml:space="preserve">, R., </w:t>
      </w:r>
      <w:proofErr w:type="spellStart"/>
      <w:r w:rsidRPr="000C358A">
        <w:rPr>
          <w:rFonts w:cs="Arial"/>
        </w:rPr>
        <w:t>Laviola</w:t>
      </w:r>
      <w:proofErr w:type="spellEnd"/>
      <w:r w:rsidRPr="000C358A">
        <w:rPr>
          <w:rFonts w:cs="Arial"/>
        </w:rPr>
        <w:t xml:space="preserve">, G., 2015. Deficient Purposeful Use of Forepaws in Female Mice Modelling Rett Syndrome. Neural </w:t>
      </w:r>
      <w:proofErr w:type="spellStart"/>
      <w:r w:rsidRPr="000C358A">
        <w:rPr>
          <w:rFonts w:cs="Arial"/>
        </w:rPr>
        <w:t>Plast</w:t>
      </w:r>
      <w:proofErr w:type="spellEnd"/>
      <w:r w:rsidRPr="000C358A">
        <w:rPr>
          <w:rFonts w:cs="Arial"/>
        </w:rPr>
        <w:t>. 2015, 1–13. https://doi.org/10.1155/2015/326184</w:t>
      </w:r>
    </w:p>
    <w:p w14:paraId="6D54FCC8" w14:textId="77777777" w:rsidR="000C358A" w:rsidRPr="000C358A" w:rsidRDefault="000C358A" w:rsidP="000C358A">
      <w:pPr>
        <w:pStyle w:val="Bibliography"/>
        <w:rPr>
          <w:rFonts w:cs="Arial"/>
        </w:rPr>
      </w:pPr>
      <w:r w:rsidRPr="000C358A">
        <w:rPr>
          <w:rFonts w:cs="Arial"/>
        </w:rPr>
        <w:t xml:space="preserve">de Vivo, L., </w:t>
      </w:r>
      <w:proofErr w:type="spellStart"/>
      <w:r w:rsidRPr="000C358A">
        <w:rPr>
          <w:rFonts w:cs="Arial"/>
        </w:rPr>
        <w:t>Landi</w:t>
      </w:r>
      <w:proofErr w:type="spellEnd"/>
      <w:r w:rsidRPr="000C358A">
        <w:rPr>
          <w:rFonts w:cs="Arial"/>
        </w:rPr>
        <w:t xml:space="preserve">, S., </w:t>
      </w:r>
      <w:proofErr w:type="spellStart"/>
      <w:r w:rsidRPr="000C358A">
        <w:rPr>
          <w:rFonts w:cs="Arial"/>
        </w:rPr>
        <w:t>Panniello</w:t>
      </w:r>
      <w:proofErr w:type="spellEnd"/>
      <w:r w:rsidRPr="000C358A">
        <w:rPr>
          <w:rFonts w:cs="Arial"/>
        </w:rPr>
        <w:t xml:space="preserve">, M., </w:t>
      </w:r>
      <w:proofErr w:type="spellStart"/>
      <w:r w:rsidRPr="000C358A">
        <w:rPr>
          <w:rFonts w:cs="Arial"/>
        </w:rPr>
        <w:t>Baroncelli</w:t>
      </w:r>
      <w:proofErr w:type="spellEnd"/>
      <w:r w:rsidRPr="000C358A">
        <w:rPr>
          <w:rFonts w:cs="Arial"/>
        </w:rPr>
        <w:t xml:space="preserve">, L., </w:t>
      </w:r>
      <w:proofErr w:type="spellStart"/>
      <w:r w:rsidRPr="000C358A">
        <w:rPr>
          <w:rFonts w:cs="Arial"/>
        </w:rPr>
        <w:t>Chierzi</w:t>
      </w:r>
      <w:proofErr w:type="spellEnd"/>
      <w:r w:rsidRPr="000C358A">
        <w:rPr>
          <w:rFonts w:cs="Arial"/>
        </w:rPr>
        <w:t xml:space="preserve">, S., </w:t>
      </w:r>
      <w:proofErr w:type="spellStart"/>
      <w:r w:rsidRPr="000C358A">
        <w:rPr>
          <w:rFonts w:cs="Arial"/>
        </w:rPr>
        <w:t>Mariotti</w:t>
      </w:r>
      <w:proofErr w:type="spellEnd"/>
      <w:r w:rsidRPr="000C358A">
        <w:rPr>
          <w:rFonts w:cs="Arial"/>
        </w:rPr>
        <w:t xml:space="preserve">, L., </w:t>
      </w:r>
      <w:proofErr w:type="spellStart"/>
      <w:r w:rsidRPr="000C358A">
        <w:rPr>
          <w:rFonts w:cs="Arial"/>
        </w:rPr>
        <w:t>Spolidoro</w:t>
      </w:r>
      <w:proofErr w:type="spellEnd"/>
      <w:r w:rsidRPr="000C358A">
        <w:rPr>
          <w:rFonts w:cs="Arial"/>
        </w:rPr>
        <w:t xml:space="preserve">, M., </w:t>
      </w:r>
      <w:proofErr w:type="spellStart"/>
      <w:r w:rsidRPr="000C358A">
        <w:rPr>
          <w:rFonts w:cs="Arial"/>
        </w:rPr>
        <w:t>Pizzorusso</w:t>
      </w:r>
      <w:proofErr w:type="spellEnd"/>
      <w:r w:rsidRPr="000C358A">
        <w:rPr>
          <w:rFonts w:cs="Arial"/>
        </w:rPr>
        <w:t xml:space="preserve">, T., Maffei, L., Ratto, G.M., 2013. Extracellular matrix inhibits structural and functional plasticity of dendritic spines in the adult visual cortex. Nat. </w:t>
      </w:r>
      <w:proofErr w:type="spellStart"/>
      <w:r w:rsidRPr="000C358A">
        <w:rPr>
          <w:rFonts w:cs="Arial"/>
        </w:rPr>
        <w:t>Commun</w:t>
      </w:r>
      <w:proofErr w:type="spellEnd"/>
      <w:r w:rsidRPr="000C358A">
        <w:rPr>
          <w:rFonts w:cs="Arial"/>
        </w:rPr>
        <w:t>. 4, 1484. https://doi.org/10.1038/ncomms2491</w:t>
      </w:r>
    </w:p>
    <w:p w14:paraId="70726550" w14:textId="77777777" w:rsidR="000C358A" w:rsidRPr="000C358A" w:rsidRDefault="000C358A" w:rsidP="000C358A">
      <w:pPr>
        <w:pStyle w:val="Bibliography"/>
        <w:rPr>
          <w:rFonts w:cs="Arial"/>
        </w:rPr>
      </w:pPr>
      <w:proofErr w:type="spellStart"/>
      <w:r w:rsidRPr="000C358A">
        <w:rPr>
          <w:rFonts w:cs="Arial"/>
        </w:rPr>
        <w:t>Gadalla</w:t>
      </w:r>
      <w:proofErr w:type="spellEnd"/>
      <w:r w:rsidRPr="000C358A">
        <w:rPr>
          <w:rFonts w:cs="Arial"/>
        </w:rPr>
        <w:t xml:space="preserve">, K.K.E., Ross, P.D., Riddell, J.S., Bailey, M.E.S., Cobb, S.R., 2014. Gait Analysis in a Mecp2 Knockout Mouse Model of Rett Syndrome Reveals Early-Onset and Progressive Motor Deficits. </w:t>
      </w:r>
      <w:proofErr w:type="spellStart"/>
      <w:r w:rsidRPr="000C358A">
        <w:rPr>
          <w:rFonts w:cs="Arial"/>
        </w:rPr>
        <w:t>PLoS</w:t>
      </w:r>
      <w:proofErr w:type="spellEnd"/>
      <w:r w:rsidRPr="000C358A">
        <w:rPr>
          <w:rFonts w:cs="Arial"/>
        </w:rPr>
        <w:t xml:space="preserve"> ONE 9, e112889. https://doi.org/10.1371/journal.pone.0112889</w:t>
      </w:r>
    </w:p>
    <w:p w14:paraId="6FA59430" w14:textId="77777777" w:rsidR="000C358A" w:rsidRPr="000C358A" w:rsidRDefault="000C358A" w:rsidP="000C358A">
      <w:pPr>
        <w:pStyle w:val="Bibliography"/>
        <w:rPr>
          <w:rFonts w:cs="Arial"/>
        </w:rPr>
      </w:pPr>
      <w:r w:rsidRPr="000C358A">
        <w:rPr>
          <w:rFonts w:cs="Arial"/>
        </w:rPr>
        <w:t xml:space="preserve">Klein, A., </w:t>
      </w:r>
      <w:proofErr w:type="spellStart"/>
      <w:r w:rsidRPr="000C358A">
        <w:rPr>
          <w:rFonts w:cs="Arial"/>
        </w:rPr>
        <w:t>Sacrey</w:t>
      </w:r>
      <w:proofErr w:type="spellEnd"/>
      <w:r w:rsidRPr="000C358A">
        <w:rPr>
          <w:rFonts w:cs="Arial"/>
        </w:rPr>
        <w:t xml:space="preserve">, L.A.R., Whishaw, I.Q., Dunnett, S.B., 2012. The use of rodent skilled reaching as a translational model for investigating brain damage and disease. </w:t>
      </w:r>
      <w:proofErr w:type="spellStart"/>
      <w:r w:rsidRPr="000C358A">
        <w:rPr>
          <w:rFonts w:cs="Arial"/>
        </w:rPr>
        <w:t>Neurosci</w:t>
      </w:r>
      <w:proofErr w:type="spellEnd"/>
      <w:r w:rsidRPr="000C358A">
        <w:rPr>
          <w:rFonts w:cs="Arial"/>
        </w:rPr>
        <w:t xml:space="preserve">. </w:t>
      </w:r>
      <w:proofErr w:type="spellStart"/>
      <w:r w:rsidRPr="000C358A">
        <w:rPr>
          <w:rFonts w:cs="Arial"/>
        </w:rPr>
        <w:t>Biobehav</w:t>
      </w:r>
      <w:proofErr w:type="spellEnd"/>
      <w:r w:rsidRPr="000C358A">
        <w:rPr>
          <w:rFonts w:cs="Arial"/>
        </w:rPr>
        <w:t>. Rev. 36, 1030–1042. https://doi.org/10.1016/j.neubiorev.2011.12.010</w:t>
      </w:r>
    </w:p>
    <w:p w14:paraId="3E32E575" w14:textId="77777777" w:rsidR="000C358A" w:rsidRPr="000C358A" w:rsidRDefault="000C358A" w:rsidP="000C358A">
      <w:pPr>
        <w:pStyle w:val="Bibliography"/>
        <w:rPr>
          <w:rFonts w:cs="Arial"/>
        </w:rPr>
      </w:pPr>
      <w:proofErr w:type="spellStart"/>
      <w:r w:rsidRPr="000C358A">
        <w:rPr>
          <w:rFonts w:cs="Arial"/>
        </w:rPr>
        <w:t>Shahbazian</w:t>
      </w:r>
      <w:proofErr w:type="spellEnd"/>
      <w:r w:rsidRPr="000C358A">
        <w:rPr>
          <w:rFonts w:cs="Arial"/>
        </w:rPr>
        <w:t>, M.D., 2002. Insight into Rett syndrome: MeCP2 levels display tissue- and cell-specific differences and correlate with neuronal maturation. Hum. Mol. Genet. 11, 115–124. https://doi.org/10.1093/hmg/11.2.115</w:t>
      </w:r>
    </w:p>
    <w:p w14:paraId="41998242" w14:textId="70258A7F" w:rsidR="000C358A" w:rsidRPr="000C358A" w:rsidRDefault="000C358A" w:rsidP="000C358A">
      <w:pPr>
        <w:pStyle w:val="Bibliography"/>
        <w:rPr>
          <w:rFonts w:cs="Arial"/>
        </w:rPr>
      </w:pPr>
      <w:r w:rsidRPr="000C358A">
        <w:rPr>
          <w:rFonts w:cs="Arial"/>
        </w:rPr>
        <w:t xml:space="preserve">Whishaw, I.Q., </w:t>
      </w:r>
      <w:proofErr w:type="spellStart"/>
      <w:r w:rsidRPr="000C358A">
        <w:rPr>
          <w:rFonts w:cs="Arial"/>
        </w:rPr>
        <w:t>Pellis</w:t>
      </w:r>
      <w:proofErr w:type="spellEnd"/>
      <w:r w:rsidRPr="000C358A">
        <w:rPr>
          <w:rFonts w:cs="Arial"/>
        </w:rPr>
        <w:t xml:space="preserve">, S.M., 1990. The structure of skilled forelimb proximally driven movement with component reaching in the rat" a single distal rotatory, </w:t>
      </w:r>
      <w:proofErr w:type="spellStart"/>
      <w:r w:rsidRPr="000C358A">
        <w:rPr>
          <w:rFonts w:cs="Arial"/>
        </w:rPr>
        <w:t>Behavioural</w:t>
      </w:r>
      <w:proofErr w:type="spellEnd"/>
      <w:r w:rsidRPr="000C358A">
        <w:rPr>
          <w:rFonts w:cs="Arial"/>
        </w:rPr>
        <w:t xml:space="preserve"> Brain Research.</w:t>
      </w:r>
    </w:p>
    <w:p w14:paraId="39270621" w14:textId="77777777" w:rsidR="000C358A" w:rsidRPr="000C358A" w:rsidRDefault="000C358A" w:rsidP="000C358A">
      <w:pPr>
        <w:pStyle w:val="Bibliography"/>
        <w:rPr>
          <w:rFonts w:cs="Arial"/>
        </w:rPr>
      </w:pPr>
      <w:r w:rsidRPr="000C358A">
        <w:rPr>
          <w:rFonts w:cs="Arial"/>
        </w:rPr>
        <w:t xml:space="preserve">Whishaw, I.Q., </w:t>
      </w:r>
      <w:proofErr w:type="spellStart"/>
      <w:r w:rsidRPr="000C358A">
        <w:rPr>
          <w:rFonts w:cs="Arial"/>
        </w:rPr>
        <w:t>Pellis</w:t>
      </w:r>
      <w:proofErr w:type="spellEnd"/>
      <w:r w:rsidRPr="000C358A">
        <w:rPr>
          <w:rFonts w:cs="Arial"/>
        </w:rPr>
        <w:t xml:space="preserve">, S.M., </w:t>
      </w:r>
      <w:proofErr w:type="spellStart"/>
      <w:r w:rsidRPr="000C358A">
        <w:rPr>
          <w:rFonts w:cs="Arial"/>
        </w:rPr>
        <w:t>Gorny</w:t>
      </w:r>
      <w:proofErr w:type="spellEnd"/>
      <w:r w:rsidRPr="000C358A">
        <w:rPr>
          <w:rFonts w:cs="Arial"/>
        </w:rPr>
        <w:t xml:space="preserve">, B.P., 1992. Skilled reaching in rats and humans: evidence for parallel development or homology. </w:t>
      </w:r>
      <w:proofErr w:type="spellStart"/>
      <w:r w:rsidRPr="000C358A">
        <w:rPr>
          <w:rFonts w:cs="Arial"/>
        </w:rPr>
        <w:t>Behav</w:t>
      </w:r>
      <w:proofErr w:type="spellEnd"/>
      <w:r w:rsidRPr="000C358A">
        <w:rPr>
          <w:rFonts w:cs="Arial"/>
        </w:rPr>
        <w:t>. Brain Res. 47, 59–70. https://doi.org/10.1016/S0166-4328(05)80252-9</w:t>
      </w:r>
    </w:p>
    <w:bookmarkEnd w:id="176"/>
    <w:p w14:paraId="396AA0BC" w14:textId="60EBBF91" w:rsidR="00860153" w:rsidRDefault="00860153" w:rsidP="00C80AA4">
      <w:pPr>
        <w:spacing w:before="120" w:after="120" w:line="240" w:lineRule="auto"/>
        <w:ind w:hanging="720"/>
        <w:jc w:val="left"/>
        <w:rPr>
          <w:rFonts w:eastAsia="Times New Roman" w:cs="Calibri"/>
          <w:b/>
          <w:sz w:val="28"/>
          <w:szCs w:val="24"/>
        </w:rPr>
      </w:pPr>
      <w:r>
        <w:br w:type="page"/>
      </w:r>
    </w:p>
    <w:p w14:paraId="6F67B8AE" w14:textId="1DBEBD23" w:rsidR="00CB3F45" w:rsidRDefault="00442FEA" w:rsidP="00CF5323">
      <w:pPr>
        <w:pStyle w:val="dsH1"/>
      </w:pPr>
      <w:bookmarkStart w:id="177" w:name="_Toc140443344"/>
      <w:r>
        <w:lastRenderedPageBreak/>
        <w:t>Appendix</w:t>
      </w:r>
      <w:bookmarkEnd w:id="177"/>
      <w:r>
        <w:t xml:space="preserve"> </w:t>
      </w:r>
    </w:p>
    <w:p w14:paraId="6450884D" w14:textId="36707F01" w:rsidR="00DA6D2B" w:rsidRPr="00DA6D2B" w:rsidRDefault="00DA6D2B" w:rsidP="00DA6D2B">
      <w:pPr>
        <w:pStyle w:val="dstb"/>
      </w:pPr>
      <w:bookmarkStart w:id="178" w:name="_Toc140443392"/>
      <w:r w:rsidRPr="00794806">
        <w:rPr>
          <w:rStyle w:val="dstbChar"/>
          <w:b/>
          <w:bCs/>
        </w:rPr>
        <w:t xml:space="preserve">Table </w:t>
      </w:r>
      <w:r w:rsidR="003A2BB4">
        <w:rPr>
          <w:rStyle w:val="dstbChar"/>
          <w:b/>
          <w:bCs/>
        </w:rPr>
        <w:t>4</w:t>
      </w:r>
      <w:r w:rsidRPr="00794806">
        <w:rPr>
          <w:rStyle w:val="dstbChar"/>
          <w:b/>
          <w:bCs/>
        </w:rPr>
        <w:t>.</w:t>
      </w:r>
      <w:r>
        <w:rPr>
          <w:rStyle w:val="dstbChar"/>
          <w:b/>
          <w:bCs/>
        </w:rPr>
        <w:t>1</w:t>
      </w:r>
      <w:r w:rsidRPr="00794806">
        <w:rPr>
          <w:rStyle w:val="dstbChar"/>
          <w:b/>
          <w:bCs/>
        </w:rPr>
        <w:t xml:space="preserve"> Detailed description for surgery manipulation conditions.</w:t>
      </w:r>
      <w:bookmarkEnd w:id="178"/>
      <w:r w:rsidRPr="00794806">
        <w:t xml:space="preserve">  </w:t>
      </w:r>
    </w:p>
    <w:tbl>
      <w:tblPr>
        <w:tblStyle w:val="TableGrid"/>
        <w:tblW w:w="9648" w:type="dxa"/>
        <w:tblLook w:val="04A0" w:firstRow="1" w:lastRow="0" w:firstColumn="1" w:lastColumn="0" w:noHBand="0" w:noVBand="1"/>
      </w:tblPr>
      <w:tblGrid>
        <w:gridCol w:w="1908"/>
        <w:gridCol w:w="2340"/>
        <w:gridCol w:w="2610"/>
        <w:gridCol w:w="2790"/>
      </w:tblGrid>
      <w:tr w:rsidR="00CB3F45" w14:paraId="35602F4B" w14:textId="77777777" w:rsidTr="00DA6D2B">
        <w:trPr>
          <w:trHeight w:val="1160"/>
        </w:trPr>
        <w:tc>
          <w:tcPr>
            <w:tcW w:w="1908" w:type="dxa"/>
          </w:tcPr>
          <w:p w14:paraId="3DF16A0B" w14:textId="4350B165" w:rsidR="00CB3F45" w:rsidRPr="00286579" w:rsidRDefault="00CB3F45" w:rsidP="00CF5323">
            <w:pPr>
              <w:pStyle w:val="dsfigtext"/>
            </w:pPr>
            <w:r w:rsidRPr="00286579">
              <w:t>Genotype and experimental condition</w:t>
            </w:r>
          </w:p>
        </w:tc>
        <w:tc>
          <w:tcPr>
            <w:tcW w:w="2340" w:type="dxa"/>
          </w:tcPr>
          <w:p w14:paraId="4F92FA89" w14:textId="77777777" w:rsidR="00CB3F45" w:rsidRPr="00286579" w:rsidRDefault="00CB3F45" w:rsidP="00CF5323">
            <w:pPr>
              <w:pStyle w:val="dsfigtext"/>
            </w:pPr>
            <w:r w:rsidRPr="00286579">
              <w:t>Hemisphere (s)</w:t>
            </w:r>
          </w:p>
          <w:p w14:paraId="717DF4A5" w14:textId="603662BF" w:rsidR="00CB3F45" w:rsidRPr="00286579" w:rsidRDefault="00CB3F45" w:rsidP="00CF5323">
            <w:pPr>
              <w:pStyle w:val="dsfigtext"/>
            </w:pPr>
          </w:p>
        </w:tc>
        <w:tc>
          <w:tcPr>
            <w:tcW w:w="2610" w:type="dxa"/>
          </w:tcPr>
          <w:p w14:paraId="5CD7A852" w14:textId="1836CB1B" w:rsidR="00CB3F45" w:rsidRPr="00286579" w:rsidRDefault="00CB3F45" w:rsidP="00CF5323">
            <w:pPr>
              <w:pStyle w:val="dsfigtext"/>
            </w:pPr>
            <w:r w:rsidRPr="00286579">
              <w:t>Injected solvent</w:t>
            </w:r>
          </w:p>
        </w:tc>
        <w:tc>
          <w:tcPr>
            <w:tcW w:w="2790" w:type="dxa"/>
          </w:tcPr>
          <w:p w14:paraId="081F572E" w14:textId="4B82327C" w:rsidR="00CB3F45" w:rsidRPr="00286579" w:rsidRDefault="00CB3F45" w:rsidP="00CF5323">
            <w:pPr>
              <w:pStyle w:val="dsfigtext"/>
            </w:pPr>
            <w:r w:rsidRPr="00286579">
              <w:t>Coordinates of injection</w:t>
            </w:r>
          </w:p>
        </w:tc>
      </w:tr>
      <w:tr w:rsidR="00CB3F45" w14:paraId="0DCAA9B3" w14:textId="77777777" w:rsidTr="00DA6D2B">
        <w:tc>
          <w:tcPr>
            <w:tcW w:w="1908" w:type="dxa"/>
          </w:tcPr>
          <w:p w14:paraId="460310D6" w14:textId="718EE403" w:rsidR="00CB3F45" w:rsidRPr="00286579" w:rsidRDefault="00CB3F45" w:rsidP="00CF5323">
            <w:pPr>
              <w:pStyle w:val="dsfigtext"/>
            </w:pPr>
            <w:r w:rsidRPr="00286579">
              <w:t>WT-</w:t>
            </w:r>
            <w:proofErr w:type="spellStart"/>
            <w:r w:rsidRPr="00286579">
              <w:t>BiPen</w:t>
            </w:r>
            <w:proofErr w:type="spellEnd"/>
            <w:r w:rsidR="004721AB" w:rsidRPr="00286579">
              <w:t xml:space="preserve"> (n=13)</w:t>
            </w:r>
          </w:p>
        </w:tc>
        <w:tc>
          <w:tcPr>
            <w:tcW w:w="2340" w:type="dxa"/>
          </w:tcPr>
          <w:p w14:paraId="7EA9AB3E" w14:textId="3D1B34AC" w:rsidR="00CB3F45" w:rsidRPr="00286579" w:rsidRDefault="00CB3F45" w:rsidP="00CF5323">
            <w:pPr>
              <w:pStyle w:val="dsfigtext"/>
            </w:pPr>
            <w:r w:rsidRPr="00286579">
              <w:t>Bilateral- both left and right</w:t>
            </w:r>
          </w:p>
        </w:tc>
        <w:tc>
          <w:tcPr>
            <w:tcW w:w="2610" w:type="dxa"/>
          </w:tcPr>
          <w:p w14:paraId="232EFF80" w14:textId="77777777" w:rsidR="00F22250" w:rsidRPr="00286579" w:rsidRDefault="00CB3F45" w:rsidP="00CF5323">
            <w:pPr>
              <w:pStyle w:val="dsfigtext"/>
            </w:pPr>
            <w:r w:rsidRPr="00286579">
              <w:t>Penicillinase</w:t>
            </w:r>
            <w:r w:rsidR="00F22250" w:rsidRPr="00286579">
              <w:t xml:space="preserve">- </w:t>
            </w:r>
            <w:r w:rsidR="00F22250" w:rsidRPr="00286579">
              <w:tab/>
            </w:r>
            <w:r w:rsidR="00F22250" w:rsidRPr="00286579">
              <w:tab/>
            </w:r>
          </w:p>
          <w:p w14:paraId="24016395" w14:textId="23CEC0E2" w:rsidR="00CB3F45" w:rsidRPr="00286579" w:rsidRDefault="00F22250" w:rsidP="00CF5323">
            <w:pPr>
              <w:pStyle w:val="dsfigtext"/>
            </w:pPr>
            <w:r w:rsidRPr="00286579">
              <w:t xml:space="preserve">each site: 10 </w:t>
            </w:r>
            <w:r w:rsidR="00A93C54" w:rsidRPr="00286579">
              <w:t>air puffs</w:t>
            </w:r>
            <w:r w:rsidRPr="00286579">
              <w:t xml:space="preserve"> ~ = 0.15 </w:t>
            </w:r>
            <w:proofErr w:type="spellStart"/>
            <w:r w:rsidRPr="00286579">
              <w:t>uL</w:t>
            </w:r>
            <w:proofErr w:type="spellEnd"/>
            <w:r w:rsidRPr="00286579">
              <w:t xml:space="preserve"> 50U/mL compound</w:t>
            </w:r>
          </w:p>
        </w:tc>
        <w:tc>
          <w:tcPr>
            <w:tcW w:w="2790" w:type="dxa"/>
          </w:tcPr>
          <w:p w14:paraId="440F7E8F" w14:textId="77777777" w:rsidR="00B87098" w:rsidRPr="00286579" w:rsidRDefault="00B87098" w:rsidP="00CF5323">
            <w:pPr>
              <w:pStyle w:val="dsfigtext"/>
            </w:pPr>
            <w:r w:rsidRPr="00286579">
              <w:t>1) Bregma = -0.11 mm, lateral = 3.30 mm, depth = 0.5 mm</w:t>
            </w:r>
          </w:p>
          <w:p w14:paraId="21770E77" w14:textId="37FA974F" w:rsidR="00B87098" w:rsidRPr="00286579" w:rsidRDefault="00B87098" w:rsidP="00CF5323">
            <w:pPr>
              <w:pStyle w:val="dsfigtext"/>
            </w:pPr>
            <w:r w:rsidRPr="00286579">
              <w:t>2) Bregma = -1.31 mm, lateral = 3.0 mm, depth = 0.5 mm</w:t>
            </w:r>
          </w:p>
          <w:p w14:paraId="4E1B70FE" w14:textId="390A6FFE" w:rsidR="00CB3F45" w:rsidRPr="00286579" w:rsidRDefault="00B87098" w:rsidP="00CF5323">
            <w:pPr>
              <w:pStyle w:val="dsfigtext"/>
            </w:pPr>
            <w:r w:rsidRPr="00286579">
              <w:tab/>
            </w:r>
            <w:r w:rsidRPr="00286579">
              <w:tab/>
            </w:r>
          </w:p>
        </w:tc>
      </w:tr>
      <w:tr w:rsidR="00CB3F45" w14:paraId="6D8890E9" w14:textId="77777777" w:rsidTr="00DA6D2B">
        <w:tc>
          <w:tcPr>
            <w:tcW w:w="1908" w:type="dxa"/>
          </w:tcPr>
          <w:p w14:paraId="2DA20D0D" w14:textId="77777777" w:rsidR="00CB3F45" w:rsidRPr="00286579" w:rsidRDefault="00CB3F45" w:rsidP="00CF5323">
            <w:pPr>
              <w:pStyle w:val="dsfigtext"/>
            </w:pPr>
            <w:r w:rsidRPr="00286579">
              <w:t>WT-</w:t>
            </w:r>
            <w:proofErr w:type="spellStart"/>
            <w:r w:rsidRPr="00286579">
              <w:t>UniChABC</w:t>
            </w:r>
            <w:proofErr w:type="spellEnd"/>
            <w:r w:rsidR="004721AB" w:rsidRPr="00286579">
              <w:t xml:space="preserve"> </w:t>
            </w:r>
          </w:p>
          <w:p w14:paraId="2F0C21AF" w14:textId="3E883283" w:rsidR="004721AB" w:rsidRPr="00286579" w:rsidRDefault="004721AB" w:rsidP="00CF5323">
            <w:pPr>
              <w:pStyle w:val="dsfigtext"/>
            </w:pPr>
            <w:r w:rsidRPr="00286579">
              <w:t>(n=14)</w:t>
            </w:r>
          </w:p>
        </w:tc>
        <w:tc>
          <w:tcPr>
            <w:tcW w:w="2340" w:type="dxa"/>
          </w:tcPr>
          <w:p w14:paraId="13BBFFC1" w14:textId="1EA06AD6" w:rsidR="00CB3F45" w:rsidRPr="00286579" w:rsidRDefault="00CB3F45" w:rsidP="00CF5323">
            <w:pPr>
              <w:pStyle w:val="dsfigtext"/>
            </w:pPr>
            <w:r w:rsidRPr="00286579">
              <w:t xml:space="preserve">Left – penicillinase </w:t>
            </w:r>
          </w:p>
          <w:p w14:paraId="7F74FA02" w14:textId="4F18AF33" w:rsidR="00CB3F45" w:rsidRPr="00286579" w:rsidRDefault="00CB3F45" w:rsidP="00CF5323">
            <w:pPr>
              <w:pStyle w:val="dsfigtext"/>
            </w:pPr>
            <w:r w:rsidRPr="00286579">
              <w:t xml:space="preserve">Right - </w:t>
            </w:r>
            <w:proofErr w:type="spellStart"/>
            <w:r w:rsidRPr="00286579">
              <w:t>ChABC</w:t>
            </w:r>
            <w:proofErr w:type="spellEnd"/>
          </w:p>
        </w:tc>
        <w:tc>
          <w:tcPr>
            <w:tcW w:w="2610" w:type="dxa"/>
          </w:tcPr>
          <w:p w14:paraId="23CAE2F9" w14:textId="0BCC6F18" w:rsidR="00CB3F45" w:rsidRPr="00286579" w:rsidRDefault="00CB3F45" w:rsidP="00CF5323">
            <w:pPr>
              <w:pStyle w:val="dsfigtext"/>
            </w:pPr>
            <w:r w:rsidRPr="00286579">
              <w:t xml:space="preserve">Left – penicillinase </w:t>
            </w:r>
          </w:p>
          <w:p w14:paraId="5C6B5AE4" w14:textId="6CC838B7" w:rsidR="00CB3F45" w:rsidRPr="00286579" w:rsidRDefault="00CB3F45" w:rsidP="00CF5323">
            <w:pPr>
              <w:pStyle w:val="dsfigtext"/>
            </w:pPr>
            <w:r w:rsidRPr="00286579">
              <w:t xml:space="preserve">Right </w:t>
            </w:r>
            <w:r w:rsidR="00F22250" w:rsidRPr="00286579">
              <w:t>–</w:t>
            </w:r>
            <w:r w:rsidRPr="00286579">
              <w:t xml:space="preserve"> </w:t>
            </w:r>
            <w:proofErr w:type="spellStart"/>
            <w:r w:rsidRPr="00286579">
              <w:t>ChABC</w:t>
            </w:r>
            <w:proofErr w:type="spellEnd"/>
          </w:p>
          <w:p w14:paraId="77F7C6F2" w14:textId="77777777" w:rsidR="00F22250" w:rsidRPr="00286579" w:rsidRDefault="00F22250" w:rsidP="00CF5323">
            <w:pPr>
              <w:pStyle w:val="dsfigtext"/>
            </w:pPr>
          </w:p>
          <w:p w14:paraId="45A80AD9" w14:textId="73702884" w:rsidR="00F22250" w:rsidRPr="00286579" w:rsidRDefault="00F22250" w:rsidP="00CF5323">
            <w:pPr>
              <w:pStyle w:val="dsfigtext"/>
            </w:pPr>
            <w:r w:rsidRPr="00286579">
              <w:t xml:space="preserve">each site: 10 </w:t>
            </w:r>
            <w:r w:rsidR="00A93C54" w:rsidRPr="00286579">
              <w:t>air puffs</w:t>
            </w:r>
            <w:r w:rsidRPr="00286579">
              <w:t xml:space="preserve"> ~= 0.15 </w:t>
            </w:r>
            <w:proofErr w:type="spellStart"/>
            <w:r w:rsidRPr="00286579">
              <w:t>uL</w:t>
            </w:r>
            <w:proofErr w:type="spellEnd"/>
            <w:r w:rsidRPr="00286579">
              <w:t xml:space="preserve"> 50U/mL compound</w:t>
            </w:r>
          </w:p>
        </w:tc>
        <w:tc>
          <w:tcPr>
            <w:tcW w:w="2790" w:type="dxa"/>
          </w:tcPr>
          <w:p w14:paraId="0F2530CD" w14:textId="77777777" w:rsidR="00F22250" w:rsidRPr="00286579" w:rsidRDefault="00F22250" w:rsidP="00CF5323">
            <w:pPr>
              <w:pStyle w:val="dsfigtext"/>
            </w:pPr>
            <w:r w:rsidRPr="00286579">
              <w:t>1) Bregma = -0.11 mm, lateral = 3.30 mm, depth = 0.5 mm</w:t>
            </w:r>
          </w:p>
          <w:p w14:paraId="20CDD6DB" w14:textId="77777777" w:rsidR="00F22250" w:rsidRPr="00286579" w:rsidRDefault="00F22250" w:rsidP="00CF5323">
            <w:pPr>
              <w:pStyle w:val="dsfigtext"/>
            </w:pPr>
            <w:r w:rsidRPr="00286579">
              <w:tab/>
            </w:r>
            <w:r w:rsidRPr="00286579">
              <w:tab/>
            </w:r>
            <w:r w:rsidRPr="00286579">
              <w:tab/>
            </w:r>
            <w:r w:rsidRPr="00286579">
              <w:tab/>
              <w:t>2) Bregma = -1.31 mm, lateral = 3.0 mm, depth = 0.5 mm</w:t>
            </w:r>
          </w:p>
          <w:p w14:paraId="5AB504DE" w14:textId="0DB2936C" w:rsidR="00CB3F45" w:rsidRPr="00286579" w:rsidRDefault="00F22250" w:rsidP="00CF5323">
            <w:pPr>
              <w:pStyle w:val="dsfigtext"/>
            </w:pPr>
            <w:r w:rsidRPr="00286579">
              <w:tab/>
            </w:r>
            <w:r w:rsidRPr="00286579">
              <w:tab/>
            </w:r>
            <w:r w:rsidRPr="00286579">
              <w:tab/>
            </w:r>
            <w:r w:rsidRPr="00286579">
              <w:tab/>
              <w:t xml:space="preserve">each site: 10 </w:t>
            </w:r>
            <w:r w:rsidR="00A93C54" w:rsidRPr="00286579">
              <w:t>air puffs</w:t>
            </w:r>
            <w:r w:rsidRPr="00286579">
              <w:t xml:space="preserve"> ~= 0.15 </w:t>
            </w:r>
            <w:proofErr w:type="spellStart"/>
            <w:r w:rsidRPr="00286579">
              <w:t>uL</w:t>
            </w:r>
            <w:proofErr w:type="spellEnd"/>
            <w:r w:rsidRPr="00286579">
              <w:t xml:space="preserve"> 50U/mL compound</w:t>
            </w:r>
          </w:p>
        </w:tc>
      </w:tr>
      <w:tr w:rsidR="00CB3F45" w14:paraId="38D992D4" w14:textId="77777777" w:rsidTr="00DA6D2B">
        <w:trPr>
          <w:trHeight w:val="1664"/>
        </w:trPr>
        <w:tc>
          <w:tcPr>
            <w:tcW w:w="1908" w:type="dxa"/>
          </w:tcPr>
          <w:p w14:paraId="38A3AE8A" w14:textId="1C717430" w:rsidR="00CB3F45" w:rsidRPr="00286579" w:rsidRDefault="00CB3F45" w:rsidP="00CF5323">
            <w:pPr>
              <w:pStyle w:val="dsfigtext"/>
            </w:pPr>
            <w:r w:rsidRPr="00286579">
              <w:t>Het-</w:t>
            </w:r>
            <w:proofErr w:type="spellStart"/>
            <w:r w:rsidRPr="00286579">
              <w:t>BiPen</w:t>
            </w:r>
            <w:proofErr w:type="spellEnd"/>
            <w:r w:rsidR="004721AB" w:rsidRPr="00286579">
              <w:t xml:space="preserve"> (n=14)</w:t>
            </w:r>
          </w:p>
        </w:tc>
        <w:tc>
          <w:tcPr>
            <w:tcW w:w="2340" w:type="dxa"/>
          </w:tcPr>
          <w:p w14:paraId="7A6BB5A7" w14:textId="040CCB58" w:rsidR="00CB3F45" w:rsidRPr="00286579" w:rsidRDefault="00CB3F45" w:rsidP="00CF5323">
            <w:pPr>
              <w:pStyle w:val="dsfigtext"/>
            </w:pPr>
            <w:r w:rsidRPr="00286579">
              <w:t>Bilateral- both left and right</w:t>
            </w:r>
          </w:p>
        </w:tc>
        <w:tc>
          <w:tcPr>
            <w:tcW w:w="2610" w:type="dxa"/>
          </w:tcPr>
          <w:p w14:paraId="02940CD3" w14:textId="77777777" w:rsidR="00CB3F45" w:rsidRPr="00286579" w:rsidRDefault="00CB3F45" w:rsidP="00CF5323">
            <w:pPr>
              <w:pStyle w:val="dsfigtext"/>
            </w:pPr>
            <w:r w:rsidRPr="00286579">
              <w:t>Penicillinase</w:t>
            </w:r>
            <w:r w:rsidR="00B87098" w:rsidRPr="00286579">
              <w:t xml:space="preserve">- </w:t>
            </w:r>
          </w:p>
          <w:p w14:paraId="1124B97D" w14:textId="2490416F" w:rsidR="00B87098" w:rsidRPr="00286579" w:rsidRDefault="00B87098" w:rsidP="00CF5323">
            <w:pPr>
              <w:pStyle w:val="dsfigtext"/>
            </w:pPr>
            <w:r w:rsidRPr="00286579">
              <w:t xml:space="preserve">each site: 10 </w:t>
            </w:r>
            <w:r w:rsidR="00A93C54" w:rsidRPr="00286579">
              <w:t>air puffs</w:t>
            </w:r>
            <w:r w:rsidRPr="00286579">
              <w:t xml:space="preserve"> ~= 0.15 </w:t>
            </w:r>
            <w:proofErr w:type="spellStart"/>
            <w:r w:rsidRPr="00286579">
              <w:t>uL</w:t>
            </w:r>
            <w:proofErr w:type="spellEnd"/>
            <w:r w:rsidRPr="00286579">
              <w:t xml:space="preserve"> 50U/mL compound</w:t>
            </w:r>
          </w:p>
        </w:tc>
        <w:tc>
          <w:tcPr>
            <w:tcW w:w="2790" w:type="dxa"/>
          </w:tcPr>
          <w:p w14:paraId="5F574903" w14:textId="26BF5426" w:rsidR="00B87098" w:rsidRPr="00286579" w:rsidRDefault="00B87098" w:rsidP="00CF5323">
            <w:pPr>
              <w:pStyle w:val="dsfigtext"/>
            </w:pPr>
            <w:r w:rsidRPr="00286579">
              <w:t>1) Bregma = -0.11 mm, lateral = 3.25 mm, depth = 0.5 mm</w:t>
            </w:r>
          </w:p>
          <w:p w14:paraId="3298EC28" w14:textId="7DD05E48" w:rsidR="00B87098" w:rsidRPr="00286579" w:rsidRDefault="00B87098" w:rsidP="00CF5323">
            <w:pPr>
              <w:pStyle w:val="dsfigtext"/>
            </w:pPr>
            <w:r w:rsidRPr="00286579">
              <w:t>2) Bregma = -1.31 mm, lateral = 2.75 mm, depth = 0.5 mm</w:t>
            </w:r>
          </w:p>
          <w:p w14:paraId="48ECA097" w14:textId="52D8F789" w:rsidR="00CB3F45" w:rsidRPr="00286579" w:rsidRDefault="00CB3F45" w:rsidP="00CF5323">
            <w:pPr>
              <w:pStyle w:val="dsfigtext"/>
            </w:pPr>
          </w:p>
        </w:tc>
      </w:tr>
      <w:tr w:rsidR="00CB3F45" w14:paraId="56D20B7C" w14:textId="77777777" w:rsidTr="00DA6D2B">
        <w:tc>
          <w:tcPr>
            <w:tcW w:w="1908" w:type="dxa"/>
          </w:tcPr>
          <w:p w14:paraId="0BBCEADE" w14:textId="77777777" w:rsidR="00CB3F45" w:rsidRPr="00286579" w:rsidRDefault="00CB3F45" w:rsidP="00CF5323">
            <w:pPr>
              <w:pStyle w:val="dsfigtext"/>
            </w:pPr>
            <w:r w:rsidRPr="00286579">
              <w:t>Het-</w:t>
            </w:r>
            <w:proofErr w:type="spellStart"/>
            <w:r w:rsidRPr="00286579">
              <w:t>BiChABC</w:t>
            </w:r>
            <w:proofErr w:type="spellEnd"/>
          </w:p>
          <w:p w14:paraId="7E6212EF" w14:textId="378049AF" w:rsidR="004721AB" w:rsidRPr="00286579" w:rsidRDefault="004721AB" w:rsidP="00CF5323">
            <w:pPr>
              <w:pStyle w:val="dsfigtext"/>
            </w:pPr>
            <w:r w:rsidRPr="00286579">
              <w:t>(n=14)</w:t>
            </w:r>
          </w:p>
        </w:tc>
        <w:tc>
          <w:tcPr>
            <w:tcW w:w="2340" w:type="dxa"/>
          </w:tcPr>
          <w:p w14:paraId="137D51BD" w14:textId="6C4AEEF5" w:rsidR="00CB3F45" w:rsidRPr="00286579" w:rsidRDefault="00CB3F45" w:rsidP="00CF5323">
            <w:pPr>
              <w:pStyle w:val="dsfigtext"/>
            </w:pPr>
            <w:r w:rsidRPr="00286579">
              <w:t>Bilateral- both left and right</w:t>
            </w:r>
          </w:p>
        </w:tc>
        <w:tc>
          <w:tcPr>
            <w:tcW w:w="2610" w:type="dxa"/>
          </w:tcPr>
          <w:p w14:paraId="0A9283A7" w14:textId="77777777" w:rsidR="00CB3F45" w:rsidRPr="00286579" w:rsidRDefault="00CB3F45" w:rsidP="00CF5323">
            <w:pPr>
              <w:pStyle w:val="dsfigtext"/>
            </w:pPr>
            <w:proofErr w:type="spellStart"/>
            <w:r w:rsidRPr="00286579">
              <w:t>ChABC</w:t>
            </w:r>
            <w:proofErr w:type="spellEnd"/>
            <w:r w:rsidR="00B87098" w:rsidRPr="00286579">
              <w:t>-</w:t>
            </w:r>
          </w:p>
          <w:p w14:paraId="49B57D53" w14:textId="48E7BD15" w:rsidR="00B87098" w:rsidRPr="00286579" w:rsidRDefault="00B87098" w:rsidP="00CF5323">
            <w:pPr>
              <w:pStyle w:val="dsfigtext"/>
            </w:pPr>
            <w:r w:rsidRPr="00286579">
              <w:t xml:space="preserve">each site: 10 </w:t>
            </w:r>
            <w:r w:rsidR="00A93C54" w:rsidRPr="00286579">
              <w:t>air puffs</w:t>
            </w:r>
            <w:r w:rsidRPr="00286579">
              <w:t xml:space="preserve"> ~= 0.15 </w:t>
            </w:r>
            <w:proofErr w:type="spellStart"/>
            <w:r w:rsidRPr="00286579">
              <w:t>uL</w:t>
            </w:r>
            <w:proofErr w:type="spellEnd"/>
            <w:r w:rsidRPr="00286579">
              <w:t xml:space="preserve"> 50U/mL compound</w:t>
            </w:r>
          </w:p>
        </w:tc>
        <w:tc>
          <w:tcPr>
            <w:tcW w:w="2790" w:type="dxa"/>
          </w:tcPr>
          <w:p w14:paraId="4C18D473" w14:textId="77777777" w:rsidR="00B87098" w:rsidRPr="00286579" w:rsidRDefault="00B87098" w:rsidP="00CF5323">
            <w:pPr>
              <w:pStyle w:val="dsfigtext"/>
            </w:pPr>
            <w:r w:rsidRPr="00286579">
              <w:t>1) Bregma = -0.11 mm, lateral = 3.25 mm, depth = 0.5 mm</w:t>
            </w:r>
          </w:p>
          <w:p w14:paraId="6F9B2501" w14:textId="77777777" w:rsidR="00B87098" w:rsidRPr="00286579" w:rsidRDefault="00B87098" w:rsidP="00CF5323">
            <w:pPr>
              <w:pStyle w:val="dsfigtext"/>
            </w:pPr>
            <w:r w:rsidRPr="00286579">
              <w:t>2) Bregma = -1.31 mm, lateral = 2.75 mm, depth = 0.5 mm</w:t>
            </w:r>
          </w:p>
          <w:p w14:paraId="5295C5CC" w14:textId="77777777" w:rsidR="00CB3F45" w:rsidRPr="00286579" w:rsidRDefault="00CB3F45" w:rsidP="00CF5323">
            <w:pPr>
              <w:pStyle w:val="dsfigtext"/>
            </w:pPr>
          </w:p>
        </w:tc>
      </w:tr>
      <w:tr w:rsidR="003061D8" w14:paraId="7C0A69D0" w14:textId="77777777" w:rsidTr="00DA6D2B">
        <w:tc>
          <w:tcPr>
            <w:tcW w:w="1908" w:type="dxa"/>
          </w:tcPr>
          <w:p w14:paraId="55E11EA8" w14:textId="15CF5B2A" w:rsidR="003061D8" w:rsidRPr="00286579" w:rsidRDefault="003061D8" w:rsidP="00CF5323">
            <w:pPr>
              <w:pStyle w:val="dsfigtext"/>
            </w:pPr>
            <w:r w:rsidRPr="00286579">
              <w:t>Het-</w:t>
            </w:r>
            <w:proofErr w:type="spellStart"/>
            <w:r w:rsidRPr="00286579">
              <w:t>UniChABC</w:t>
            </w:r>
            <w:proofErr w:type="spellEnd"/>
            <w:r w:rsidR="004721AB" w:rsidRPr="00286579">
              <w:t xml:space="preserve"> (n=4)</w:t>
            </w:r>
          </w:p>
        </w:tc>
        <w:tc>
          <w:tcPr>
            <w:tcW w:w="2340" w:type="dxa"/>
          </w:tcPr>
          <w:p w14:paraId="59CED10A" w14:textId="77777777" w:rsidR="003061D8" w:rsidRPr="00286579" w:rsidRDefault="003061D8" w:rsidP="00CF5323">
            <w:pPr>
              <w:pStyle w:val="dsfigtext"/>
            </w:pPr>
            <w:r w:rsidRPr="00286579">
              <w:t xml:space="preserve">Left – penicillinase </w:t>
            </w:r>
          </w:p>
          <w:p w14:paraId="3861E920" w14:textId="6E364EB6" w:rsidR="003061D8" w:rsidRPr="00286579" w:rsidRDefault="003061D8" w:rsidP="00CF5323">
            <w:pPr>
              <w:pStyle w:val="dsfigtext"/>
            </w:pPr>
            <w:r w:rsidRPr="00286579">
              <w:t xml:space="preserve">Right - </w:t>
            </w:r>
            <w:proofErr w:type="spellStart"/>
            <w:r w:rsidRPr="00286579">
              <w:t>ChABC</w:t>
            </w:r>
            <w:proofErr w:type="spellEnd"/>
          </w:p>
        </w:tc>
        <w:tc>
          <w:tcPr>
            <w:tcW w:w="2610" w:type="dxa"/>
          </w:tcPr>
          <w:p w14:paraId="34769367" w14:textId="77777777" w:rsidR="003061D8" w:rsidRPr="00286579" w:rsidRDefault="003061D8" w:rsidP="00CF5323">
            <w:pPr>
              <w:pStyle w:val="dsfigtext"/>
            </w:pPr>
            <w:r w:rsidRPr="00286579">
              <w:t xml:space="preserve">Left – penicillinase </w:t>
            </w:r>
          </w:p>
          <w:p w14:paraId="6CCDEEB4" w14:textId="206D8477" w:rsidR="00F22250" w:rsidRPr="00286579" w:rsidRDefault="003061D8" w:rsidP="00CF5323">
            <w:pPr>
              <w:pStyle w:val="dsfigtext"/>
            </w:pPr>
            <w:r w:rsidRPr="00286579">
              <w:t>Right</w:t>
            </w:r>
            <w:r w:rsidR="00F22250" w:rsidRPr="00286579">
              <w:t xml:space="preserve"> - </w:t>
            </w:r>
            <w:proofErr w:type="spellStart"/>
            <w:r w:rsidR="00F22250" w:rsidRPr="00286579">
              <w:t>ChABC</w:t>
            </w:r>
            <w:proofErr w:type="spellEnd"/>
            <w:r w:rsidR="00F22250" w:rsidRPr="00286579">
              <w:tab/>
            </w:r>
            <w:r w:rsidR="00F22250" w:rsidRPr="00286579">
              <w:tab/>
            </w:r>
            <w:r w:rsidR="00F22250" w:rsidRPr="00286579">
              <w:tab/>
            </w:r>
          </w:p>
          <w:p w14:paraId="1F393F27" w14:textId="1A84335F" w:rsidR="003061D8" w:rsidRPr="00286579" w:rsidRDefault="00F22250" w:rsidP="00CF5323">
            <w:pPr>
              <w:pStyle w:val="dsfigtext"/>
            </w:pPr>
            <w:r w:rsidRPr="00286579">
              <w:t xml:space="preserve">each site: 10 </w:t>
            </w:r>
            <w:r w:rsidR="00A93C54" w:rsidRPr="00286579">
              <w:t>air puffs</w:t>
            </w:r>
            <w:r w:rsidRPr="00286579">
              <w:t xml:space="preserve"> ~= 0.15 </w:t>
            </w:r>
            <w:proofErr w:type="spellStart"/>
            <w:r w:rsidRPr="00286579">
              <w:t>uL</w:t>
            </w:r>
            <w:proofErr w:type="spellEnd"/>
            <w:r w:rsidRPr="00286579">
              <w:t xml:space="preserve"> 50U/mL compound</w:t>
            </w:r>
            <w:r w:rsidR="003061D8" w:rsidRPr="00286579">
              <w:t xml:space="preserve"> </w:t>
            </w:r>
          </w:p>
        </w:tc>
        <w:tc>
          <w:tcPr>
            <w:tcW w:w="2790" w:type="dxa"/>
          </w:tcPr>
          <w:p w14:paraId="2EAF3D48" w14:textId="77777777" w:rsidR="00F22250" w:rsidRPr="00286579" w:rsidRDefault="00F22250" w:rsidP="00CF5323">
            <w:pPr>
              <w:pStyle w:val="dsfigtext"/>
            </w:pPr>
            <w:r w:rsidRPr="00286579">
              <w:tab/>
              <w:t>1) Bregma = -0.11 mm, lateral = 3.30 mm, depth = 0.5 mm</w:t>
            </w:r>
          </w:p>
          <w:p w14:paraId="13CEC0EF" w14:textId="77777777" w:rsidR="00F22250" w:rsidRPr="00286579" w:rsidRDefault="00F22250" w:rsidP="00CF5323">
            <w:pPr>
              <w:pStyle w:val="dsfigtext"/>
            </w:pPr>
            <w:r w:rsidRPr="00286579">
              <w:tab/>
            </w:r>
            <w:r w:rsidRPr="00286579">
              <w:tab/>
            </w:r>
            <w:r w:rsidRPr="00286579">
              <w:tab/>
            </w:r>
            <w:r w:rsidRPr="00286579">
              <w:tab/>
              <w:t>2) Bregma = -1.31 mm, lateral = 3.0 mm, depth = 0.5 mm</w:t>
            </w:r>
          </w:p>
          <w:p w14:paraId="72387C6E" w14:textId="5CDCD179" w:rsidR="003061D8" w:rsidRPr="00286579" w:rsidRDefault="00F22250" w:rsidP="00CF5323">
            <w:pPr>
              <w:pStyle w:val="dsfigtext"/>
            </w:pPr>
            <w:r w:rsidRPr="00286579">
              <w:tab/>
            </w:r>
          </w:p>
        </w:tc>
      </w:tr>
    </w:tbl>
    <w:p w14:paraId="7E478410" w14:textId="77777777" w:rsidR="003061D8" w:rsidRDefault="003061D8" w:rsidP="00CB3F45">
      <w:pPr>
        <w:pStyle w:val="dstb"/>
      </w:pPr>
    </w:p>
    <w:p w14:paraId="2947077A" w14:textId="65ADA109" w:rsidR="00461FF4" w:rsidRDefault="00461FF4">
      <w:pPr>
        <w:spacing w:line="240" w:lineRule="auto"/>
        <w:jc w:val="left"/>
        <w:rPr>
          <w:b/>
        </w:rPr>
      </w:pPr>
    </w:p>
    <w:p w14:paraId="79DFD59B" w14:textId="77777777" w:rsidR="003061D8" w:rsidRDefault="003061D8">
      <w:pPr>
        <w:spacing w:line="240" w:lineRule="auto"/>
        <w:jc w:val="left"/>
        <w:rPr>
          <w:b/>
        </w:rPr>
      </w:pPr>
    </w:p>
    <w:p w14:paraId="2A3C615A" w14:textId="445643F9" w:rsidR="003061D8" w:rsidRDefault="006C15E8" w:rsidP="006C15E8">
      <w:pPr>
        <w:pStyle w:val="dsfig"/>
      </w:pPr>
      <w:bookmarkStart w:id="179" w:name="_Toc140443416"/>
      <w:r>
        <w:rPr>
          <w:noProof/>
        </w:rPr>
        <w:drawing>
          <wp:anchor distT="0" distB="0" distL="114300" distR="114300" simplePos="0" relativeHeight="251664896" behindDoc="0" locked="0" layoutInCell="1" allowOverlap="1" wp14:anchorId="754BC133" wp14:editId="216B49A7">
            <wp:simplePos x="0" y="0"/>
            <wp:positionH relativeFrom="column">
              <wp:posOffset>0</wp:posOffset>
            </wp:positionH>
            <wp:positionV relativeFrom="paragraph">
              <wp:posOffset>-423</wp:posOffset>
            </wp:positionV>
            <wp:extent cx="5979160" cy="1515110"/>
            <wp:effectExtent l="0" t="0" r="0" b="0"/>
            <wp:wrapSquare wrapText="bothSides"/>
            <wp:docPr id="804137037" name="Picture 15"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137037" name="Picture 15" descr="A screenshot of a video game&#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79160" cy="1515110"/>
                    </a:xfrm>
                    <a:prstGeom prst="rect">
                      <a:avLst/>
                    </a:prstGeom>
                  </pic:spPr>
                </pic:pic>
              </a:graphicData>
            </a:graphic>
            <wp14:sizeRelH relativeFrom="margin">
              <wp14:pctWidth>0</wp14:pctWidth>
            </wp14:sizeRelH>
            <wp14:sizeRelV relativeFrom="margin">
              <wp14:pctHeight>0</wp14:pctHeight>
            </wp14:sizeRelV>
          </wp:anchor>
        </w:drawing>
      </w:r>
      <w:bookmarkEnd w:id="179"/>
    </w:p>
    <w:p w14:paraId="55D859A8" w14:textId="3CDBDA81" w:rsidR="007866F8" w:rsidRPr="006C15E8" w:rsidRDefault="003A2BB4" w:rsidP="006C15E8">
      <w:pPr>
        <w:pStyle w:val="dsfig"/>
      </w:pPr>
      <w:bookmarkStart w:id="180" w:name="_Toc140443417"/>
      <w:r>
        <w:rPr>
          <w:rStyle w:val="dsfigChar"/>
          <w:b/>
          <w:bCs/>
        </w:rPr>
        <w:t>Figure 4</w:t>
      </w:r>
      <w:r w:rsidR="007866F8" w:rsidRPr="006C15E8">
        <w:rPr>
          <w:rStyle w:val="dsfigChar"/>
          <w:b/>
          <w:bCs/>
        </w:rPr>
        <w:t>.1</w:t>
      </w:r>
      <w:r w:rsidR="0028121E" w:rsidRPr="006C15E8">
        <w:rPr>
          <w:rStyle w:val="dsfigChar"/>
          <w:b/>
          <w:bCs/>
        </w:rPr>
        <w:t>.</w:t>
      </w:r>
      <w:r w:rsidR="007866F8" w:rsidRPr="006C15E8">
        <w:rPr>
          <w:rStyle w:val="dsfigChar"/>
          <w:b/>
          <w:bCs/>
        </w:rPr>
        <w:t xml:space="preserve"> </w:t>
      </w:r>
      <w:r w:rsidR="007866F8" w:rsidRPr="006C15E8">
        <w:t xml:space="preserve">Behavior schema for </w:t>
      </w:r>
      <w:proofErr w:type="spellStart"/>
      <w:r w:rsidR="007866F8" w:rsidRPr="006C15E8">
        <w:t>ChABC</w:t>
      </w:r>
      <w:proofErr w:type="spellEnd"/>
      <w:r w:rsidR="007866F8" w:rsidRPr="006C15E8">
        <w:t xml:space="preserve"> manipulation and behavioral analysis.</w:t>
      </w:r>
      <w:bookmarkEnd w:id="180"/>
      <w:r w:rsidR="007866F8" w:rsidRPr="006C15E8">
        <w:t xml:space="preserve"> </w:t>
      </w:r>
    </w:p>
    <w:p w14:paraId="3741C887" w14:textId="751CEE52" w:rsidR="0028121E" w:rsidRDefault="0028121E">
      <w:pPr>
        <w:spacing w:line="240" w:lineRule="auto"/>
        <w:jc w:val="left"/>
      </w:pPr>
      <w:r>
        <w:br w:type="page"/>
      </w:r>
    </w:p>
    <w:p w14:paraId="01D8F0B1" w14:textId="7BA70646" w:rsidR="006C15E8" w:rsidRDefault="006C15E8" w:rsidP="006C15E8">
      <w:pPr>
        <w:pStyle w:val="dsfig"/>
      </w:pPr>
      <w:bookmarkStart w:id="181" w:name="_Toc140443418"/>
      <w:r>
        <w:rPr>
          <w:noProof/>
        </w:rPr>
        <w:lastRenderedPageBreak/>
        <w:drawing>
          <wp:anchor distT="0" distB="0" distL="114300" distR="114300" simplePos="0" relativeHeight="251663872" behindDoc="0" locked="0" layoutInCell="1" allowOverlap="1" wp14:anchorId="69918CE5" wp14:editId="238ADDCA">
            <wp:simplePos x="0" y="0"/>
            <wp:positionH relativeFrom="column">
              <wp:posOffset>163467</wp:posOffset>
            </wp:positionH>
            <wp:positionV relativeFrom="paragraph">
              <wp:posOffset>13970</wp:posOffset>
            </wp:positionV>
            <wp:extent cx="5604933" cy="5548045"/>
            <wp:effectExtent l="0" t="0" r="0" b="0"/>
            <wp:wrapSquare wrapText="bothSides"/>
            <wp:docPr id="1453817770" name="Picture 21" descr="A picture containing text, diagram, parallel,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817770" name="Picture 21" descr="A picture containing text, diagram, parallel, screenshot&#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604933" cy="5548045"/>
                    </a:xfrm>
                    <a:prstGeom prst="rect">
                      <a:avLst/>
                    </a:prstGeom>
                  </pic:spPr>
                </pic:pic>
              </a:graphicData>
            </a:graphic>
          </wp:anchor>
        </w:drawing>
      </w:r>
      <w:bookmarkStart w:id="182" w:name="_Hlk137751608"/>
      <w:r w:rsidR="003A2BB4">
        <w:t>Figure 4</w:t>
      </w:r>
      <w:r>
        <w:t>.</w:t>
      </w:r>
      <w:r w:rsidR="001913FA">
        <w:t>2</w:t>
      </w:r>
      <w:r>
        <w:t xml:space="preserve"> Lateralization of S1BF PNNs is not required for efficient pup retrieval in adult WT mice.</w:t>
      </w:r>
      <w:bookmarkEnd w:id="181"/>
      <w:r>
        <w:t xml:space="preserve"> </w:t>
      </w:r>
    </w:p>
    <w:p w14:paraId="57C7065B" w14:textId="271D8755" w:rsidR="00B35632" w:rsidRPr="00B35632" w:rsidRDefault="0057480D" w:rsidP="00CF5323">
      <w:pPr>
        <w:pStyle w:val="dsfigtext"/>
      </w:pPr>
      <w:r w:rsidRPr="0057480D">
        <w:rPr>
          <w:rStyle w:val="dsfigtextChar"/>
          <w:b/>
          <w:bCs/>
        </w:rPr>
        <w:t>(a-d)</w:t>
      </w:r>
      <w:r>
        <w:rPr>
          <w:rStyle w:val="dsfigtextChar"/>
        </w:rPr>
        <w:t xml:space="preserve"> Unilateral degradation of S1BF PNNs did not affect m</w:t>
      </w:r>
      <w:r w:rsidR="002C5595" w:rsidRPr="00884AF8">
        <w:rPr>
          <w:rStyle w:val="dsfigtextChar"/>
        </w:rPr>
        <w:t xml:space="preserve">edian </w:t>
      </w:r>
      <w:r>
        <w:rPr>
          <w:rStyle w:val="dsfigtextChar"/>
        </w:rPr>
        <w:t xml:space="preserve">latency index, number of errors, </w:t>
      </w:r>
      <w:r w:rsidR="002C5595" w:rsidRPr="00884AF8">
        <w:rPr>
          <w:rStyle w:val="dsfigtextChar"/>
        </w:rPr>
        <w:t>distance</w:t>
      </w:r>
      <w:r>
        <w:rPr>
          <w:rStyle w:val="dsfigtextChar"/>
        </w:rPr>
        <w:t xml:space="preserve"> and</w:t>
      </w:r>
      <w:r w:rsidR="002C5595" w:rsidRPr="00884AF8">
        <w:rPr>
          <w:rStyle w:val="dsfigtextChar"/>
        </w:rPr>
        <w:t xml:space="preserve"> nonlinearity </w:t>
      </w:r>
      <w:r>
        <w:rPr>
          <w:rStyle w:val="dsfigtextChar"/>
        </w:rPr>
        <w:t>of pup retrieval on D0 and D5 regardless of experimental condition</w:t>
      </w:r>
      <w:r w:rsidR="00D831E8">
        <w:rPr>
          <w:rStyle w:val="dsfigtextChar"/>
        </w:rPr>
        <w:t>s</w:t>
      </w:r>
      <w:r>
        <w:rPr>
          <w:rStyle w:val="dsfigtextChar"/>
        </w:rPr>
        <w:t xml:space="preserve"> (WT: n=21 (black); WT-</w:t>
      </w:r>
      <w:proofErr w:type="spellStart"/>
      <w:r>
        <w:rPr>
          <w:rStyle w:val="dsfigtextChar"/>
        </w:rPr>
        <w:t>BiPen</w:t>
      </w:r>
      <w:proofErr w:type="spellEnd"/>
      <w:r>
        <w:rPr>
          <w:rStyle w:val="dsfigtextChar"/>
        </w:rPr>
        <w:t>: n=13 (orange); WT-</w:t>
      </w:r>
      <w:proofErr w:type="spellStart"/>
      <w:r>
        <w:rPr>
          <w:rStyle w:val="dsfigtextChar"/>
        </w:rPr>
        <w:t>UniChABC</w:t>
      </w:r>
      <w:proofErr w:type="spellEnd"/>
      <w:r>
        <w:rPr>
          <w:rStyle w:val="dsfigtextChar"/>
        </w:rPr>
        <w:t>: n=14 (light-blue). Compared to performance on D0, WT, WT-</w:t>
      </w:r>
      <w:proofErr w:type="spellStart"/>
      <w:r>
        <w:rPr>
          <w:rStyle w:val="dsfigtextChar"/>
        </w:rPr>
        <w:t>BiPen</w:t>
      </w:r>
      <w:proofErr w:type="spellEnd"/>
      <w:r>
        <w:rPr>
          <w:rStyle w:val="dsfigtextChar"/>
        </w:rPr>
        <w:t xml:space="preserve"> and WT-</w:t>
      </w:r>
      <w:proofErr w:type="spellStart"/>
      <w:r>
        <w:rPr>
          <w:rStyle w:val="dsfigtextChar"/>
        </w:rPr>
        <w:t>UniChABC</w:t>
      </w:r>
      <w:proofErr w:type="spellEnd"/>
      <w:r>
        <w:rPr>
          <w:rStyle w:val="dsfigtextChar"/>
        </w:rPr>
        <w:t xml:space="preserve"> significantly improved in pup retrieval performance </w:t>
      </w:r>
      <w:r w:rsidRPr="0057480D">
        <w:rPr>
          <w:rStyle w:val="dsfigtextChar"/>
          <w:b/>
          <w:bCs/>
        </w:rPr>
        <w:t>(a-d)</w:t>
      </w:r>
      <w:r>
        <w:rPr>
          <w:rStyle w:val="dsfigtextChar"/>
        </w:rPr>
        <w:t>.</w:t>
      </w:r>
      <w:r w:rsidR="00E670E1">
        <w:rPr>
          <w:rStyle w:val="dsfigtextChar"/>
        </w:rPr>
        <w:t xml:space="preserve"> </w:t>
      </w:r>
      <w:proofErr w:type="gramStart"/>
      <w:r w:rsidR="00E670E1">
        <w:rPr>
          <w:rStyle w:val="dsfigtextChar"/>
        </w:rPr>
        <w:t>Boxplot</w:t>
      </w:r>
      <w:proofErr w:type="gramEnd"/>
      <w:r w:rsidR="00E670E1">
        <w:rPr>
          <w:rStyle w:val="dsfigtextChar"/>
        </w:rPr>
        <w:t xml:space="preserve"> represent the distribution of latency </w:t>
      </w:r>
      <w:r w:rsidR="00E670E1" w:rsidRPr="00E670E1">
        <w:rPr>
          <w:rStyle w:val="dsfigtextChar"/>
          <w:b/>
          <w:bCs/>
        </w:rPr>
        <w:t>(a)</w:t>
      </w:r>
      <w:r w:rsidR="00E670E1">
        <w:rPr>
          <w:rStyle w:val="dsfigtextChar"/>
        </w:rPr>
        <w:t xml:space="preserve">, errors </w:t>
      </w:r>
      <w:r w:rsidR="00E670E1" w:rsidRPr="00E670E1">
        <w:rPr>
          <w:rStyle w:val="dsfigtextChar"/>
          <w:b/>
          <w:bCs/>
        </w:rPr>
        <w:t>(b)</w:t>
      </w:r>
      <w:r w:rsidR="00E670E1">
        <w:rPr>
          <w:rStyle w:val="dsfigtextChar"/>
        </w:rPr>
        <w:t xml:space="preserve">, distance </w:t>
      </w:r>
      <w:r w:rsidR="00E670E1" w:rsidRPr="00E670E1">
        <w:rPr>
          <w:rStyle w:val="dsfigtextChar"/>
          <w:b/>
          <w:bCs/>
        </w:rPr>
        <w:t>(c)</w:t>
      </w:r>
      <w:r w:rsidR="00E670E1">
        <w:rPr>
          <w:rStyle w:val="dsfigtextChar"/>
        </w:rPr>
        <w:t xml:space="preserve">, and nonlinearity </w:t>
      </w:r>
      <w:r w:rsidR="00E670E1" w:rsidRPr="00E670E1">
        <w:rPr>
          <w:rStyle w:val="dsfigtextChar"/>
          <w:b/>
          <w:bCs/>
        </w:rPr>
        <w:t>(d)</w:t>
      </w:r>
      <w:r w:rsidR="00E670E1">
        <w:rPr>
          <w:rStyle w:val="dsfigtextChar"/>
        </w:rPr>
        <w:t>, and are color coded by genotype and manipulation. (WT: n=21 (black); WT-</w:t>
      </w:r>
      <w:proofErr w:type="spellStart"/>
      <w:r w:rsidR="00E670E1">
        <w:rPr>
          <w:rStyle w:val="dsfigtextChar"/>
        </w:rPr>
        <w:t>BiPen</w:t>
      </w:r>
      <w:proofErr w:type="spellEnd"/>
      <w:r w:rsidR="00E670E1">
        <w:rPr>
          <w:rStyle w:val="dsfigtextChar"/>
        </w:rPr>
        <w:t>: n=13 (orange); WT-</w:t>
      </w:r>
      <w:proofErr w:type="spellStart"/>
      <w:r w:rsidR="00E670E1">
        <w:rPr>
          <w:rStyle w:val="dsfigtextChar"/>
        </w:rPr>
        <w:t>UniChABC</w:t>
      </w:r>
      <w:proofErr w:type="spellEnd"/>
      <w:r w:rsidR="00E670E1">
        <w:rPr>
          <w:rStyle w:val="dsfigtextChar"/>
        </w:rPr>
        <w:t>: n=14 (light-blue).</w:t>
      </w:r>
      <w:r w:rsidR="00D831E8">
        <w:rPr>
          <w:rStyle w:val="dsfigtextChar"/>
        </w:rPr>
        <w:t xml:space="preserve"> </w:t>
      </w:r>
      <w:r w:rsidR="00E670E1">
        <w:rPr>
          <w:rStyle w:val="dsfigtextChar"/>
        </w:rPr>
        <w:t xml:space="preserve">Dots represent an individual animal on that day of retrieval. </w:t>
      </w:r>
      <w:r w:rsidR="002C5595" w:rsidRPr="00884AF8">
        <w:rPr>
          <w:rStyle w:val="dsfigtextChar"/>
        </w:rPr>
        <w:t xml:space="preserve">Kruskal-Wallis followed by uncorrected </w:t>
      </w:r>
      <w:proofErr w:type="spellStart"/>
      <w:r w:rsidR="002C5595" w:rsidRPr="00884AF8">
        <w:rPr>
          <w:rStyle w:val="dsfigtextChar"/>
        </w:rPr>
        <w:t>dunn’s</w:t>
      </w:r>
      <w:proofErr w:type="spellEnd"/>
      <w:r w:rsidR="002C5595" w:rsidRPr="00884AF8">
        <w:rPr>
          <w:rStyle w:val="dsfigtextChar"/>
        </w:rPr>
        <w:t xml:space="preserve"> test was performed to test for statistical significance between genotypes, and within genotype </w:t>
      </w:r>
      <w:r w:rsidR="00D831E8">
        <w:rPr>
          <w:rStyle w:val="dsfigtextChar"/>
        </w:rPr>
        <w:t>on D0 and D5</w:t>
      </w:r>
      <w:r w:rsidR="002C5595" w:rsidRPr="00884AF8">
        <w:rPr>
          <w:rStyle w:val="dsfigtextChar"/>
        </w:rPr>
        <w:t xml:space="preserve">. * p&lt;0.05; </w:t>
      </w:r>
      <w:r w:rsidR="00D831E8">
        <w:rPr>
          <w:rStyle w:val="dsfigtextChar"/>
        </w:rPr>
        <w:t xml:space="preserve">** p&lt;0.01; </w:t>
      </w:r>
      <w:r w:rsidR="002C5595" w:rsidRPr="00884AF8">
        <w:rPr>
          <w:rStyle w:val="dsfigtextChar"/>
        </w:rPr>
        <w:t xml:space="preserve">**** p&lt;0.0001, </w:t>
      </w:r>
      <w:r w:rsidR="002E3AB9">
        <w:rPr>
          <w:rStyle w:val="dsfigtextChar"/>
        </w:rPr>
        <w:t>ns</w:t>
      </w:r>
      <w:r w:rsidR="002C5595" w:rsidRPr="00884AF8">
        <w:rPr>
          <w:rStyle w:val="dsfigtextChar"/>
        </w:rPr>
        <w:t xml:space="preserve"> = not significant.​  </w:t>
      </w:r>
      <w:r w:rsidR="002C5595">
        <w:br w:type="page"/>
      </w:r>
      <w:bookmarkEnd w:id="182"/>
    </w:p>
    <w:p w14:paraId="2647DBED" w14:textId="4EE156C4" w:rsidR="00DA6D2B" w:rsidRDefault="003A2BB4" w:rsidP="00DA6D2B">
      <w:bookmarkStart w:id="183" w:name="_Toc140443419"/>
      <w:r>
        <w:rPr>
          <w:rStyle w:val="dsfigChar"/>
        </w:rPr>
        <w:lastRenderedPageBreak/>
        <w:t>Figure 4</w:t>
      </w:r>
      <w:r w:rsidR="00DA6D2B">
        <w:rPr>
          <w:rStyle w:val="dsfigChar"/>
        </w:rPr>
        <w:t>.3</w:t>
      </w:r>
      <w:r w:rsidR="00DA6D2B" w:rsidRPr="007866F8">
        <w:rPr>
          <w:rStyle w:val="dsfigChar"/>
        </w:rPr>
        <w:t xml:space="preserve"> Unilateral degradation </w:t>
      </w:r>
      <w:r w:rsidR="00DA6D2B">
        <w:rPr>
          <w:rStyle w:val="dsfigChar"/>
        </w:rPr>
        <w:t xml:space="preserve">of S1BF PNNs </w:t>
      </w:r>
      <w:r w:rsidR="00DA6D2B" w:rsidRPr="007866F8">
        <w:rPr>
          <w:rStyle w:val="dsfigChar"/>
        </w:rPr>
        <w:t>does not affect texture investigation</w:t>
      </w:r>
      <w:r w:rsidR="00DA6D2B">
        <w:rPr>
          <w:rStyle w:val="dsfigChar"/>
        </w:rPr>
        <w:t xml:space="preserve"> in WT mice</w:t>
      </w:r>
      <w:r w:rsidR="00DA6D2B" w:rsidRPr="007866F8">
        <w:rPr>
          <w:rStyle w:val="dsfigChar"/>
        </w:rPr>
        <w:t>.</w:t>
      </w:r>
      <w:bookmarkEnd w:id="183"/>
      <w:r w:rsidR="00DA6D2B" w:rsidRPr="00FC2700">
        <w:t xml:space="preserve"> </w:t>
      </w:r>
    </w:p>
    <w:p w14:paraId="2DCCE06D" w14:textId="77777777" w:rsidR="00DA6D2B" w:rsidRDefault="00DA6D2B" w:rsidP="00DA6D2B">
      <w:pPr>
        <w:pStyle w:val="dsfigtext"/>
        <w:rPr>
          <w:rStyle w:val="dsfigtextChar"/>
        </w:rPr>
      </w:pPr>
      <w:r w:rsidRPr="001913FA">
        <w:rPr>
          <w:rStyle w:val="dsfigtextChar"/>
          <w:b/>
          <w:bCs/>
        </w:rPr>
        <w:t>(a-c)</w:t>
      </w:r>
      <w:r>
        <w:rPr>
          <w:rStyle w:val="dsfigtextChar"/>
        </w:rPr>
        <w:t xml:space="preserve"> </w:t>
      </w:r>
      <w:r w:rsidRPr="006C15E8">
        <w:rPr>
          <w:rStyle w:val="dsfigtextChar"/>
        </w:rPr>
        <w:t>Statistical analysis of the interaction quantifications revealed adult WT-</w:t>
      </w:r>
      <w:proofErr w:type="spellStart"/>
      <w:r w:rsidRPr="006C15E8">
        <w:rPr>
          <w:rStyle w:val="dsfigtextChar"/>
        </w:rPr>
        <w:t>UniChABC</w:t>
      </w:r>
      <w:proofErr w:type="spellEnd"/>
      <w:r w:rsidRPr="006C15E8">
        <w:rPr>
          <w:rStyle w:val="dsfigtextChar"/>
        </w:rPr>
        <w:t xml:space="preserve"> (left S1BF hemisphere injected penicillinase; right S1BF hemisphere inject </w:t>
      </w:r>
      <w:proofErr w:type="spellStart"/>
      <w:r w:rsidRPr="006C15E8">
        <w:rPr>
          <w:rStyle w:val="dsfigtextChar"/>
        </w:rPr>
        <w:t>ChABC</w:t>
      </w:r>
      <w:proofErr w:type="spellEnd"/>
      <w:r w:rsidRPr="006C15E8">
        <w:rPr>
          <w:rStyle w:val="dsfigtextChar"/>
        </w:rPr>
        <w:t>) interacted with textures using whisker, forepaw and whole-body climbing, similar to WT-</w:t>
      </w:r>
      <w:proofErr w:type="spellStart"/>
      <w:r w:rsidRPr="006C15E8">
        <w:rPr>
          <w:rStyle w:val="dsfigtextChar"/>
        </w:rPr>
        <w:t>BiPen</w:t>
      </w:r>
      <w:proofErr w:type="spellEnd"/>
      <w:r w:rsidRPr="006C15E8">
        <w:rPr>
          <w:rStyle w:val="dsfigtextChar"/>
        </w:rPr>
        <w:t xml:space="preserve"> (bilateral injection of penicillinase). WT-</w:t>
      </w:r>
      <w:proofErr w:type="spellStart"/>
      <w:r w:rsidRPr="006C15E8">
        <w:rPr>
          <w:rStyle w:val="dsfigtextChar"/>
        </w:rPr>
        <w:t>UniChABC</w:t>
      </w:r>
      <w:proofErr w:type="spellEnd"/>
      <w:r w:rsidRPr="006C15E8">
        <w:rPr>
          <w:rStyle w:val="dsfigtextChar"/>
        </w:rPr>
        <w:t xml:space="preserve"> </w:t>
      </w:r>
      <w:r>
        <w:rPr>
          <w:rStyle w:val="dsfigtextChar"/>
        </w:rPr>
        <w:t>had</w:t>
      </w:r>
      <w:r w:rsidRPr="006C15E8">
        <w:rPr>
          <w:rStyle w:val="dsfigtextChar"/>
        </w:rPr>
        <w:t xml:space="preserve"> similar number of contacts </w:t>
      </w:r>
      <w:r w:rsidRPr="001913FA">
        <w:rPr>
          <w:rStyle w:val="dsfigtextChar"/>
          <w:b/>
          <w:bCs/>
        </w:rPr>
        <w:t>(a-c)</w:t>
      </w:r>
      <w:r w:rsidRPr="006C15E8">
        <w:rPr>
          <w:rStyle w:val="dsfigtextChar"/>
        </w:rPr>
        <w:t xml:space="preserve">, total time </w:t>
      </w:r>
      <w:r w:rsidRPr="001913FA">
        <w:rPr>
          <w:rStyle w:val="dsfigtextChar"/>
          <w:b/>
          <w:bCs/>
        </w:rPr>
        <w:t>(d-f)</w:t>
      </w:r>
      <w:r w:rsidRPr="006C15E8">
        <w:rPr>
          <w:rStyle w:val="dsfigtextChar"/>
        </w:rPr>
        <w:t xml:space="preserve"> and duration per interactions</w:t>
      </w:r>
      <w:r>
        <w:rPr>
          <w:rStyle w:val="dsfigtextChar"/>
        </w:rPr>
        <w:t xml:space="preserve"> with textures</w:t>
      </w:r>
      <w:r w:rsidRPr="006C15E8">
        <w:rPr>
          <w:rStyle w:val="dsfigtextChar"/>
        </w:rPr>
        <w:t xml:space="preserve"> </w:t>
      </w:r>
      <w:r w:rsidRPr="001913FA">
        <w:rPr>
          <w:rStyle w:val="dsfigtextChar"/>
          <w:b/>
          <w:bCs/>
        </w:rPr>
        <w:t>(g-</w:t>
      </w:r>
      <w:proofErr w:type="spellStart"/>
      <w:r w:rsidRPr="001913FA">
        <w:rPr>
          <w:rStyle w:val="dsfigtextChar"/>
          <w:b/>
          <w:bCs/>
        </w:rPr>
        <w:t>i</w:t>
      </w:r>
      <w:proofErr w:type="spellEnd"/>
      <w:r w:rsidRPr="001913FA">
        <w:rPr>
          <w:rStyle w:val="dsfigtextChar"/>
          <w:b/>
          <w:bCs/>
        </w:rPr>
        <w:t>)</w:t>
      </w:r>
      <w:r w:rsidRPr="006C15E8">
        <w:rPr>
          <w:rStyle w:val="dsfigtextChar"/>
        </w:rPr>
        <w:t xml:space="preserve">. </w:t>
      </w:r>
      <w:proofErr w:type="spellStart"/>
      <w:r w:rsidRPr="006C15E8">
        <w:rPr>
          <w:rStyle w:val="dsfigtextChar"/>
        </w:rPr>
        <w:t>Superplots</w:t>
      </w:r>
      <w:proofErr w:type="spellEnd"/>
      <w:r w:rsidRPr="006C15E8">
        <w:rPr>
          <w:rStyle w:val="dsfigtextChar"/>
        </w:rPr>
        <w:t xml:space="preserve"> show animals color coded by circles, represent the mean of 2 trials (</w:t>
      </w:r>
      <w:r>
        <w:rPr>
          <w:rStyle w:val="dsfigtextChar"/>
        </w:rPr>
        <w:t>WT</w:t>
      </w:r>
      <w:r w:rsidRPr="006C15E8">
        <w:rPr>
          <w:rStyle w:val="dsfigtextChar"/>
        </w:rPr>
        <w:t>-</w:t>
      </w:r>
      <w:proofErr w:type="spellStart"/>
      <w:r w:rsidRPr="006C15E8">
        <w:rPr>
          <w:rStyle w:val="dsfigtextChar"/>
        </w:rPr>
        <w:t>BiPen</w:t>
      </w:r>
      <w:proofErr w:type="spellEnd"/>
      <w:r w:rsidRPr="006C15E8">
        <w:rPr>
          <w:rStyle w:val="dsfigtextChar"/>
        </w:rPr>
        <w:t>, n=11</w:t>
      </w:r>
      <w:r>
        <w:rPr>
          <w:rStyle w:val="dsfigtextChar"/>
        </w:rPr>
        <w:t>;</w:t>
      </w:r>
      <w:r w:rsidRPr="006C15E8">
        <w:rPr>
          <w:rStyle w:val="dsfigtextChar"/>
        </w:rPr>
        <w:t xml:space="preserve"> WT-</w:t>
      </w:r>
      <w:proofErr w:type="spellStart"/>
      <w:r w:rsidRPr="006C15E8">
        <w:rPr>
          <w:rStyle w:val="dsfigtextChar"/>
        </w:rPr>
        <w:t>UniChABC</w:t>
      </w:r>
      <w:proofErr w:type="spellEnd"/>
      <w:r>
        <w:rPr>
          <w:rStyle w:val="dsfigtextChar"/>
        </w:rPr>
        <w:t>, n=11</w:t>
      </w:r>
      <w:r w:rsidRPr="006C15E8">
        <w:rPr>
          <w:rStyle w:val="dsfigtextChar"/>
        </w:rPr>
        <w:t xml:space="preserve">) and lines between samples represent animals whose surgeries were performed at the same time. Points on the plot are randomly shifted to the right or left to reduce overlap. Superimposition of violin plots show median and distribution of all interactions. </w:t>
      </w:r>
      <w:r>
        <w:rPr>
          <w:rStyle w:val="dsfigtextChar"/>
        </w:rPr>
        <w:t>P</w:t>
      </w:r>
      <w:r w:rsidRPr="006C15E8">
        <w:rPr>
          <w:rStyle w:val="dsfigtextChar"/>
        </w:rPr>
        <w:t>aired Kruskal-Wallis test determined no statistical differences.</w:t>
      </w:r>
      <w:r w:rsidRPr="00B35632">
        <w:rPr>
          <w:rStyle w:val="dsfigtextChar"/>
        </w:rPr>
        <w:t xml:space="preserve"> </w:t>
      </w:r>
      <w:r>
        <w:rPr>
          <w:rStyle w:val="dsfigtextChar"/>
        </w:rPr>
        <w:t xml:space="preserve"> </w:t>
      </w:r>
    </w:p>
    <w:p w14:paraId="7EA9B1BA" w14:textId="492E96AB" w:rsidR="00B35632" w:rsidRPr="00B35632" w:rsidRDefault="00B35632" w:rsidP="00B35632">
      <w:pPr>
        <w:pStyle w:val="BodyText"/>
      </w:pPr>
      <w:r>
        <w:rPr>
          <w:b/>
          <w:noProof/>
        </w:rPr>
        <w:lastRenderedPageBreak/>
        <w:drawing>
          <wp:anchor distT="0" distB="0" distL="114300" distR="114300" simplePos="0" relativeHeight="251652608" behindDoc="0" locked="0" layoutInCell="1" allowOverlap="1" wp14:anchorId="38D80EDC" wp14:editId="5C217D3E">
            <wp:simplePos x="0" y="0"/>
            <wp:positionH relativeFrom="column">
              <wp:posOffset>173990</wp:posOffset>
            </wp:positionH>
            <wp:positionV relativeFrom="paragraph">
              <wp:posOffset>184785</wp:posOffset>
            </wp:positionV>
            <wp:extent cx="5594985" cy="7806690"/>
            <wp:effectExtent l="0" t="0" r="5715" b="3810"/>
            <wp:wrapTopAndBottom/>
            <wp:docPr id="990049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49995" name="Picture 990049995"/>
                    <pic:cNvPicPr/>
                  </pic:nvPicPr>
                  <pic:blipFill rotWithShape="1">
                    <a:blip r:embed="rId42" cstate="print">
                      <a:extLst>
                        <a:ext uri="{28A0092B-C50C-407E-A947-70E740481C1C}">
                          <a14:useLocalDpi xmlns:a14="http://schemas.microsoft.com/office/drawing/2010/main" val="0"/>
                        </a:ext>
                      </a:extLst>
                    </a:blip>
                    <a:srcRect l="1154" t="752" r="2436" b="626"/>
                    <a:stretch/>
                  </pic:blipFill>
                  <pic:spPr bwMode="auto">
                    <a:xfrm>
                      <a:off x="0" y="0"/>
                      <a:ext cx="5594985" cy="7806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09D003" w14:textId="36B82AF7" w:rsidR="00DA6D2B" w:rsidRDefault="003A2BB4" w:rsidP="00DA6D2B">
      <w:bookmarkStart w:id="184" w:name="_Toc140443420"/>
      <w:r>
        <w:rPr>
          <w:rStyle w:val="dsfigChar"/>
        </w:rPr>
        <w:lastRenderedPageBreak/>
        <w:t>Figure 4</w:t>
      </w:r>
      <w:r w:rsidR="00DA6D2B">
        <w:rPr>
          <w:rStyle w:val="dsfigChar"/>
        </w:rPr>
        <w:t>.4</w:t>
      </w:r>
      <w:r w:rsidR="00DA6D2B" w:rsidRPr="007866F8">
        <w:rPr>
          <w:rStyle w:val="dsfigChar"/>
        </w:rPr>
        <w:t>.</w:t>
      </w:r>
      <w:r w:rsidR="00DA6D2B">
        <w:rPr>
          <w:rStyle w:val="dsfigChar"/>
        </w:rPr>
        <w:t xml:space="preserve"> Surgery manipulation increase whiskers investigation in adult female WT</w:t>
      </w:r>
      <w:bookmarkEnd w:id="184"/>
    </w:p>
    <w:p w14:paraId="4F69A5A6" w14:textId="49A3DEF0" w:rsidR="00EB0583" w:rsidRPr="00DA6D2B" w:rsidRDefault="00DA6D2B" w:rsidP="00DA6D2B">
      <w:pPr>
        <w:pStyle w:val="dsfigtext"/>
        <w:rPr>
          <w:rStyle w:val="dsfigtextChar"/>
        </w:rPr>
      </w:pPr>
      <w:r w:rsidRPr="001913FA">
        <w:rPr>
          <w:rStyle w:val="dsfigtextChar"/>
          <w:b/>
          <w:bCs/>
        </w:rPr>
        <w:t>(a</w:t>
      </w:r>
      <w:r>
        <w:rPr>
          <w:rStyle w:val="dsfigtextChar"/>
          <w:b/>
          <w:bCs/>
        </w:rPr>
        <w:t>, d, g</w:t>
      </w:r>
      <w:r w:rsidRPr="001913FA">
        <w:rPr>
          <w:rStyle w:val="dsfigtextChar"/>
          <w:b/>
          <w:bCs/>
        </w:rPr>
        <w:t>)</w:t>
      </w:r>
      <w:r>
        <w:rPr>
          <w:rStyle w:val="dsfigtextChar"/>
        </w:rPr>
        <w:t xml:space="preserve"> </w:t>
      </w:r>
      <w:r w:rsidRPr="006C15E8">
        <w:rPr>
          <w:rStyle w:val="dsfigtextChar"/>
        </w:rPr>
        <w:t xml:space="preserve">Statistical analysis of </w:t>
      </w:r>
      <w:r>
        <w:rPr>
          <w:rStyle w:val="dsfigtextChar"/>
        </w:rPr>
        <w:t>texture interactions</w:t>
      </w:r>
      <w:r w:rsidRPr="006C15E8">
        <w:rPr>
          <w:rStyle w:val="dsfigtextChar"/>
        </w:rPr>
        <w:t xml:space="preserve"> revealed adult WT-</w:t>
      </w:r>
      <w:proofErr w:type="spellStart"/>
      <w:r w:rsidRPr="006C15E8">
        <w:rPr>
          <w:rStyle w:val="dsfigtextChar"/>
        </w:rPr>
        <w:t>UniChABC</w:t>
      </w:r>
      <w:proofErr w:type="spellEnd"/>
      <w:r w:rsidRPr="006C15E8">
        <w:rPr>
          <w:rStyle w:val="dsfigtextChar"/>
        </w:rPr>
        <w:t xml:space="preserve"> (left S1BF hemisphere injected penicillinase; right S1BF hemisphere inject </w:t>
      </w:r>
      <w:proofErr w:type="spellStart"/>
      <w:r w:rsidRPr="006C15E8">
        <w:rPr>
          <w:rStyle w:val="dsfigtextChar"/>
        </w:rPr>
        <w:t>ChABC</w:t>
      </w:r>
      <w:proofErr w:type="spellEnd"/>
      <w:r w:rsidRPr="006C15E8">
        <w:rPr>
          <w:rStyle w:val="dsfigtextChar"/>
        </w:rPr>
        <w:t xml:space="preserve">) </w:t>
      </w:r>
      <w:r>
        <w:rPr>
          <w:rStyle w:val="dsfigtextChar"/>
        </w:rPr>
        <w:t>and WT-</w:t>
      </w:r>
      <w:proofErr w:type="spellStart"/>
      <w:r>
        <w:rPr>
          <w:rStyle w:val="dsfigtextChar"/>
        </w:rPr>
        <w:t>BiPen</w:t>
      </w:r>
      <w:proofErr w:type="spellEnd"/>
      <w:r>
        <w:rPr>
          <w:rStyle w:val="dsfigtextChar"/>
        </w:rPr>
        <w:t xml:space="preserve"> </w:t>
      </w:r>
      <w:r w:rsidRPr="006C15E8">
        <w:rPr>
          <w:rStyle w:val="dsfigtextChar"/>
        </w:rPr>
        <w:t xml:space="preserve">interacted </w:t>
      </w:r>
      <w:r>
        <w:rPr>
          <w:rStyle w:val="dsfigtextChar"/>
        </w:rPr>
        <w:t>more with</w:t>
      </w:r>
      <w:r w:rsidRPr="006C15E8">
        <w:rPr>
          <w:rStyle w:val="dsfigtextChar"/>
        </w:rPr>
        <w:t xml:space="preserve"> textures using whisker</w:t>
      </w:r>
      <w:r>
        <w:rPr>
          <w:rStyle w:val="dsfigtextChar"/>
        </w:rPr>
        <w:t xml:space="preserve">s compared to WT controls. </w:t>
      </w:r>
      <w:r w:rsidRPr="006C15E8">
        <w:rPr>
          <w:rStyle w:val="dsfigtextChar"/>
        </w:rPr>
        <w:t>WT-.</w:t>
      </w:r>
      <w:r>
        <w:rPr>
          <w:rStyle w:val="dsfigtextChar"/>
        </w:rPr>
        <w:t xml:space="preserve"> </w:t>
      </w:r>
      <w:proofErr w:type="spellStart"/>
      <w:r w:rsidRPr="006C15E8">
        <w:rPr>
          <w:rStyle w:val="dsfigtextChar"/>
        </w:rPr>
        <w:t>UniChABC</w:t>
      </w:r>
      <w:proofErr w:type="spellEnd"/>
      <w:r w:rsidRPr="006C15E8">
        <w:rPr>
          <w:rStyle w:val="dsfigtextChar"/>
        </w:rPr>
        <w:t xml:space="preserve"> </w:t>
      </w:r>
      <w:r>
        <w:rPr>
          <w:rStyle w:val="dsfigtextChar"/>
        </w:rPr>
        <w:t>had</w:t>
      </w:r>
      <w:r w:rsidRPr="006C15E8">
        <w:rPr>
          <w:rStyle w:val="dsfigtextChar"/>
        </w:rPr>
        <w:t xml:space="preserve"> </w:t>
      </w:r>
      <w:r>
        <w:rPr>
          <w:rStyle w:val="dsfigtextChar"/>
        </w:rPr>
        <w:t xml:space="preserve">increased </w:t>
      </w:r>
      <w:r w:rsidRPr="006C15E8">
        <w:rPr>
          <w:rStyle w:val="dsfigtextChar"/>
        </w:rPr>
        <w:t xml:space="preserve">number of contacts </w:t>
      </w:r>
      <w:r w:rsidRPr="001913FA">
        <w:rPr>
          <w:rStyle w:val="dsfigtextChar"/>
          <w:b/>
          <w:bCs/>
        </w:rPr>
        <w:t>(</w:t>
      </w:r>
      <w:r>
        <w:rPr>
          <w:rStyle w:val="dsfigtextChar"/>
          <w:b/>
          <w:bCs/>
        </w:rPr>
        <w:t xml:space="preserve">b) </w:t>
      </w:r>
      <w:r w:rsidRPr="006C15E8">
        <w:rPr>
          <w:rStyle w:val="dsfigtextChar"/>
        </w:rPr>
        <w:t>total time</w:t>
      </w:r>
      <w:r>
        <w:rPr>
          <w:rStyle w:val="dsfigtextChar"/>
        </w:rPr>
        <w:t xml:space="preserve"> </w:t>
      </w:r>
      <w:r>
        <w:rPr>
          <w:rStyle w:val="dsfigtextChar"/>
          <w:b/>
          <w:bCs/>
        </w:rPr>
        <w:t>(e)</w:t>
      </w:r>
      <w:r w:rsidRPr="006C15E8">
        <w:rPr>
          <w:rStyle w:val="dsfigtextChar"/>
        </w:rPr>
        <w:t xml:space="preserve"> and duration per interactions</w:t>
      </w:r>
      <w:r>
        <w:rPr>
          <w:rStyle w:val="dsfigtextChar"/>
        </w:rPr>
        <w:t xml:space="preserve"> </w:t>
      </w:r>
      <w:r>
        <w:rPr>
          <w:rStyle w:val="dsfigtextChar"/>
          <w:b/>
          <w:bCs/>
        </w:rPr>
        <w:t>(f)</w:t>
      </w:r>
      <w:r>
        <w:rPr>
          <w:rStyle w:val="dsfigtextChar"/>
        </w:rPr>
        <w:t xml:space="preserve"> using forepaws during texture investigation. </w:t>
      </w:r>
      <w:r>
        <w:rPr>
          <w:rStyle w:val="dsfigtextChar"/>
          <w:b/>
          <w:bCs/>
        </w:rPr>
        <w:t xml:space="preserve"> </w:t>
      </w:r>
      <w:r>
        <w:rPr>
          <w:rStyle w:val="dsfigtextChar"/>
        </w:rPr>
        <w:t>Unilateral degradation of S1BF PNNs</w:t>
      </w:r>
      <w:r w:rsidRPr="006C15E8">
        <w:rPr>
          <w:rStyle w:val="dsfigtextChar"/>
        </w:rPr>
        <w:t xml:space="preserve"> </w:t>
      </w:r>
      <w:r>
        <w:rPr>
          <w:rStyle w:val="dsfigtextChar"/>
        </w:rPr>
        <w:t>increased</w:t>
      </w:r>
      <w:r>
        <w:rPr>
          <w:rStyle w:val="dsfigtextChar"/>
          <w:b/>
          <w:bCs/>
        </w:rPr>
        <w:t xml:space="preserve"> </w:t>
      </w:r>
      <w:r w:rsidRPr="006C15E8">
        <w:rPr>
          <w:rStyle w:val="dsfigtextChar"/>
        </w:rPr>
        <w:t xml:space="preserve">total time </w:t>
      </w:r>
      <w:r>
        <w:rPr>
          <w:rStyle w:val="dsfigtextChar"/>
        </w:rPr>
        <w:t xml:space="preserve">investigating textures during whole-body climbing </w:t>
      </w:r>
      <w:r w:rsidRPr="001913FA">
        <w:rPr>
          <w:rStyle w:val="dsfigtextChar"/>
          <w:b/>
          <w:bCs/>
        </w:rPr>
        <w:t>(</w:t>
      </w:r>
      <w:r>
        <w:rPr>
          <w:rStyle w:val="dsfigtextChar"/>
          <w:b/>
          <w:bCs/>
        </w:rPr>
        <w:t>h</w:t>
      </w:r>
      <w:r w:rsidRPr="001913FA">
        <w:rPr>
          <w:rStyle w:val="dsfigtextChar"/>
          <w:b/>
          <w:bCs/>
        </w:rPr>
        <w:t>)</w:t>
      </w:r>
      <w:r w:rsidRPr="006C15E8">
        <w:rPr>
          <w:rStyle w:val="dsfigtextChar"/>
        </w:rPr>
        <w:t xml:space="preserve"> </w:t>
      </w:r>
      <w:r>
        <w:rPr>
          <w:rStyle w:val="dsfigtextChar"/>
        </w:rPr>
        <w:t xml:space="preserve">but not with whiskers and forepaw. </w:t>
      </w:r>
      <w:r w:rsidRPr="001913FA">
        <w:rPr>
          <w:rStyle w:val="dsfigtextChar"/>
          <w:b/>
          <w:bCs/>
        </w:rPr>
        <w:t>(</w:t>
      </w:r>
      <w:r>
        <w:rPr>
          <w:rStyle w:val="dsfigtextChar"/>
          <w:b/>
          <w:bCs/>
        </w:rPr>
        <w:t>h)</w:t>
      </w:r>
      <w:r w:rsidRPr="006C15E8">
        <w:rPr>
          <w:rStyle w:val="dsfigtextChar"/>
        </w:rPr>
        <w:t xml:space="preserve"> </w:t>
      </w:r>
      <w:proofErr w:type="spellStart"/>
      <w:r w:rsidRPr="006C15E8">
        <w:rPr>
          <w:rStyle w:val="dsfigtextChar"/>
        </w:rPr>
        <w:t>Superplots</w:t>
      </w:r>
      <w:proofErr w:type="spellEnd"/>
      <w:r w:rsidRPr="006C15E8">
        <w:rPr>
          <w:rStyle w:val="dsfigtextChar"/>
        </w:rPr>
        <w:t xml:space="preserve"> represent the mean of 2 trials (</w:t>
      </w:r>
      <w:r>
        <w:rPr>
          <w:rStyle w:val="dsfigtextChar"/>
        </w:rPr>
        <w:t>WT, n=9; WT-</w:t>
      </w:r>
      <w:proofErr w:type="spellStart"/>
      <w:r>
        <w:rPr>
          <w:rStyle w:val="dsfigtextChar"/>
        </w:rPr>
        <w:t>BiPen</w:t>
      </w:r>
      <w:proofErr w:type="spellEnd"/>
      <w:r>
        <w:rPr>
          <w:rStyle w:val="dsfigtextChar"/>
        </w:rPr>
        <w:t xml:space="preserve">, </w:t>
      </w:r>
      <w:r w:rsidRPr="006C15E8">
        <w:rPr>
          <w:rStyle w:val="dsfigtextChar"/>
        </w:rPr>
        <w:t>n=1</w:t>
      </w:r>
      <w:r>
        <w:rPr>
          <w:rStyle w:val="dsfigtextChar"/>
        </w:rPr>
        <w:t>3;</w:t>
      </w:r>
      <w:r w:rsidRPr="006C15E8">
        <w:rPr>
          <w:rStyle w:val="dsfigtextChar"/>
        </w:rPr>
        <w:t xml:space="preserve"> WT-</w:t>
      </w:r>
      <w:proofErr w:type="spellStart"/>
      <w:r>
        <w:rPr>
          <w:rStyle w:val="dsfigtextChar"/>
        </w:rPr>
        <w:t>UniChABC</w:t>
      </w:r>
      <w:proofErr w:type="spellEnd"/>
      <w:r w:rsidRPr="006C15E8">
        <w:rPr>
          <w:rStyle w:val="dsfigtextChar"/>
        </w:rPr>
        <w:t>, n=1</w:t>
      </w:r>
      <w:r>
        <w:rPr>
          <w:rStyle w:val="dsfigtextChar"/>
        </w:rPr>
        <w:t>4</w:t>
      </w:r>
      <w:r w:rsidRPr="006C15E8">
        <w:rPr>
          <w:rStyle w:val="dsfigtextChar"/>
        </w:rPr>
        <w:t>). Points on the plot are randomly shifted to the right or left to reduce overlap. Superimposition of violin plots show median and distribution of all interactions. Unpaired Kruskal-Wallis test determined no statistical differences.</w:t>
      </w:r>
      <w:r w:rsidRPr="00B35632">
        <w:rPr>
          <w:rStyle w:val="dsfigtextChar"/>
        </w:rPr>
        <w:t xml:space="preserve"> </w:t>
      </w:r>
    </w:p>
    <w:p w14:paraId="4C795EE7" w14:textId="03C20C27" w:rsidR="00BC0839" w:rsidRDefault="00EB0583" w:rsidP="00CF5323">
      <w:pPr>
        <w:pStyle w:val="dsfigtext"/>
        <w:rPr>
          <w:rStyle w:val="dsfigtextChar"/>
        </w:rPr>
      </w:pPr>
      <w:r>
        <w:rPr>
          <w:noProof/>
        </w:rPr>
        <w:lastRenderedPageBreak/>
        <w:drawing>
          <wp:inline distT="0" distB="0" distL="0" distR="0" wp14:anchorId="4658F37B" wp14:editId="4E0ADFFA">
            <wp:extent cx="5943600" cy="6400800"/>
            <wp:effectExtent l="0" t="0" r="0" b="0"/>
            <wp:docPr id="2010358803" name="Picture 4" descr="A picture containing text, diagram, sketch,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58803" name="Picture 4" descr="A picture containing text, diagram, sketch, drawing&#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6400800"/>
                    </a:xfrm>
                    <a:prstGeom prst="rect">
                      <a:avLst/>
                    </a:prstGeom>
                  </pic:spPr>
                </pic:pic>
              </a:graphicData>
            </a:graphic>
          </wp:inline>
        </w:drawing>
      </w:r>
    </w:p>
    <w:p w14:paraId="54899BBF" w14:textId="77777777" w:rsidR="00A61C33" w:rsidRDefault="00A61C33" w:rsidP="00A61C33">
      <w:pPr>
        <w:pStyle w:val="BodyText"/>
        <w:rPr>
          <w:rStyle w:val="dsfigtextChar"/>
          <w:bCs w:val="0"/>
        </w:rPr>
      </w:pPr>
      <w:r>
        <w:rPr>
          <w:rStyle w:val="dsfigtextChar"/>
        </w:rPr>
        <w:br w:type="page"/>
      </w:r>
    </w:p>
    <w:p w14:paraId="3E28DFE7" w14:textId="4D644C4E" w:rsidR="00A61C33" w:rsidRPr="001A2EB0" w:rsidRDefault="00F90570" w:rsidP="00CF5323">
      <w:pPr>
        <w:pStyle w:val="dsfigtext"/>
      </w:pPr>
      <w:r>
        <w:rPr>
          <w:noProof/>
        </w:rPr>
        <w:lastRenderedPageBreak/>
        <w:drawing>
          <wp:inline distT="0" distB="0" distL="0" distR="0" wp14:anchorId="63DD49DC" wp14:editId="261FFBDC">
            <wp:extent cx="4373880" cy="3207385"/>
            <wp:effectExtent l="0" t="0" r="0" b="0"/>
            <wp:docPr id="722784442" name="Picture 6" descr="A picture containing screenshot,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784442" name="Picture 6" descr="A picture containing screenshot, circle&#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373880" cy="3207385"/>
                    </a:xfrm>
                    <a:prstGeom prst="rect">
                      <a:avLst/>
                    </a:prstGeom>
                  </pic:spPr>
                </pic:pic>
              </a:graphicData>
            </a:graphic>
          </wp:inline>
        </w:drawing>
      </w:r>
    </w:p>
    <w:p w14:paraId="6F869F8B" w14:textId="79D3CCCA" w:rsidR="00F90570" w:rsidRDefault="00F90570" w:rsidP="00A61C33">
      <w:pPr>
        <w:pStyle w:val="dsfig"/>
        <w:rPr>
          <w:rStyle w:val="dsfigChar"/>
          <w:b/>
          <w:bCs/>
        </w:rPr>
      </w:pPr>
    </w:p>
    <w:p w14:paraId="412281E0" w14:textId="26B75511" w:rsidR="00A61C33" w:rsidRDefault="003A2BB4" w:rsidP="00A61C33">
      <w:pPr>
        <w:pStyle w:val="dsfig"/>
        <w:rPr>
          <w:rStyle w:val="dsfigChar"/>
          <w:b/>
          <w:bCs/>
        </w:rPr>
      </w:pPr>
      <w:bookmarkStart w:id="185" w:name="_Toc140443421"/>
      <w:r>
        <w:rPr>
          <w:rStyle w:val="dsfigChar"/>
          <w:b/>
          <w:bCs/>
        </w:rPr>
        <w:t>Figure 4</w:t>
      </w:r>
      <w:r w:rsidR="00A61C33">
        <w:rPr>
          <w:rStyle w:val="dsfigChar"/>
          <w:b/>
          <w:bCs/>
        </w:rPr>
        <w:t>.5. Immunohistochemical verification of degradation of PNNs in adult Het.</w:t>
      </w:r>
      <w:bookmarkEnd w:id="185"/>
      <w:r w:rsidR="00A61C33">
        <w:rPr>
          <w:rStyle w:val="dsfigChar"/>
          <w:b/>
          <w:bCs/>
        </w:rPr>
        <w:t xml:space="preserve"> </w:t>
      </w:r>
    </w:p>
    <w:p w14:paraId="206F2DD5" w14:textId="62BE34CE" w:rsidR="00A61C33" w:rsidRPr="00D80295" w:rsidRDefault="004227A6" w:rsidP="00CF5323">
      <w:pPr>
        <w:pStyle w:val="dsfigtext"/>
      </w:pPr>
      <w:r w:rsidRPr="00D80295">
        <w:rPr>
          <w:b/>
        </w:rPr>
        <w:t>(a-b)</w:t>
      </w:r>
      <w:r w:rsidRPr="00D80295">
        <w:t xml:space="preserve"> </w:t>
      </w:r>
      <w:proofErr w:type="spellStart"/>
      <w:r w:rsidRPr="00D80295">
        <w:t>Epifluorescent</w:t>
      </w:r>
      <w:proofErr w:type="spellEnd"/>
      <w:r w:rsidRPr="00D80295">
        <w:t xml:space="preserve"> imaging of coronal brain slices from Het-</w:t>
      </w:r>
      <w:proofErr w:type="spellStart"/>
      <w:r w:rsidRPr="00D80295">
        <w:t>BiPen</w:t>
      </w:r>
      <w:proofErr w:type="spellEnd"/>
      <w:r w:rsidRPr="00D80295">
        <w:t xml:space="preserve"> </w:t>
      </w:r>
      <w:r w:rsidRPr="00D80295">
        <w:rPr>
          <w:b/>
        </w:rPr>
        <w:t xml:space="preserve">(a) </w:t>
      </w:r>
      <w:r w:rsidRPr="00D80295">
        <w:t>and Het-</w:t>
      </w:r>
      <w:proofErr w:type="spellStart"/>
      <w:r w:rsidRPr="00D80295">
        <w:t>BiChABC</w:t>
      </w:r>
      <w:proofErr w:type="spellEnd"/>
      <w:r w:rsidRPr="00D80295">
        <w:t xml:space="preserve"> </w:t>
      </w:r>
      <w:r w:rsidRPr="00D80295">
        <w:rPr>
          <w:b/>
        </w:rPr>
        <w:t>(b)</w:t>
      </w:r>
      <w:r w:rsidRPr="00D80295">
        <w:t>. Tissues were stained with Wisteria floribunda agglutinin to label perineuronal nets shown in green. Key brain regions of the somatosensory cortex are outlined (white dashed lines). Reduced WFA intensity in the S1BF of Het-</w:t>
      </w:r>
      <w:proofErr w:type="spellStart"/>
      <w:r w:rsidRPr="00D80295">
        <w:t>BiChABC</w:t>
      </w:r>
      <w:proofErr w:type="spellEnd"/>
      <w:r w:rsidRPr="00D80295">
        <w:t xml:space="preserve"> confirms depletion of chondroitin sulfate proteoglycan (CSPG) chains which form perineuronal structures. </w:t>
      </w:r>
    </w:p>
    <w:p w14:paraId="5751C503" w14:textId="77777777" w:rsidR="00A61C33" w:rsidRDefault="00A61C33" w:rsidP="00CF5323">
      <w:pPr>
        <w:pStyle w:val="dsfigtext"/>
        <w:rPr>
          <w:rStyle w:val="dsfigtextChar"/>
        </w:rPr>
      </w:pPr>
    </w:p>
    <w:p w14:paraId="0EC4D004" w14:textId="77777777" w:rsidR="00A61C33" w:rsidRDefault="00A61C33" w:rsidP="00A61C33">
      <w:pPr>
        <w:pStyle w:val="BodyText"/>
        <w:rPr>
          <w:rStyle w:val="dsfigtextChar"/>
          <w:bCs w:val="0"/>
        </w:rPr>
      </w:pPr>
      <w:r>
        <w:rPr>
          <w:rStyle w:val="dsfigtextChar"/>
        </w:rPr>
        <w:br w:type="page"/>
      </w:r>
    </w:p>
    <w:p w14:paraId="49575E00" w14:textId="77777777" w:rsidR="00CA63A1" w:rsidRDefault="00CA63A1" w:rsidP="00CF5323">
      <w:pPr>
        <w:pStyle w:val="dsfigtext"/>
        <w:rPr>
          <w:rStyle w:val="dsfigtextChar"/>
        </w:rPr>
      </w:pPr>
    </w:p>
    <w:p w14:paraId="6E28397A" w14:textId="1CBD2AB0" w:rsidR="00BC0839" w:rsidRDefault="008C044B" w:rsidP="00BC0839">
      <w:pPr>
        <w:pStyle w:val="BodyText"/>
        <w:rPr>
          <w:rStyle w:val="dsfigtextChar"/>
          <w:bCs w:val="0"/>
        </w:rPr>
      </w:pPr>
      <w:r>
        <w:rPr>
          <w:noProof/>
        </w:rPr>
        <w:drawing>
          <wp:inline distT="0" distB="0" distL="0" distR="0" wp14:anchorId="23569F57" wp14:editId="02CB27D3">
            <wp:extent cx="5116109" cy="5029200"/>
            <wp:effectExtent l="0" t="0" r="0" b="0"/>
            <wp:docPr id="274293803" name="Picture 1" descr="A picture containing text, diagram, plan,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293803" name="Picture 1" descr="A picture containing text, diagram, plan, parallel&#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122292" cy="5035278"/>
                    </a:xfrm>
                    <a:prstGeom prst="rect">
                      <a:avLst/>
                    </a:prstGeom>
                  </pic:spPr>
                </pic:pic>
              </a:graphicData>
            </a:graphic>
          </wp:inline>
        </w:drawing>
      </w:r>
    </w:p>
    <w:p w14:paraId="10F2F135" w14:textId="60547A77" w:rsidR="005A659E" w:rsidRDefault="003A2BB4" w:rsidP="005A659E">
      <w:pPr>
        <w:pStyle w:val="dsfig"/>
      </w:pPr>
      <w:bookmarkStart w:id="186" w:name="_Toc140443422"/>
      <w:r>
        <w:t>Figure 4</w:t>
      </w:r>
      <w:r w:rsidR="005A659E">
        <w:t>.</w:t>
      </w:r>
      <w:r w:rsidR="00A739A5">
        <w:t>6</w:t>
      </w:r>
      <w:r w:rsidR="00DA6D2B">
        <w:t>.</w:t>
      </w:r>
      <w:r w:rsidR="005A659E">
        <w:t xml:space="preserve"> Excess S1BF PNNs do not inhibit consolidation of efficient pup retrieval in adult Het mice.</w:t>
      </w:r>
      <w:bookmarkEnd w:id="186"/>
      <w:r w:rsidR="005A659E">
        <w:t xml:space="preserve"> </w:t>
      </w:r>
    </w:p>
    <w:p w14:paraId="69492A89" w14:textId="53343D37" w:rsidR="00A61C33" w:rsidRDefault="005A659E" w:rsidP="008C044B">
      <w:pPr>
        <w:pStyle w:val="dsfigtext"/>
      </w:pPr>
      <w:r w:rsidRPr="005A659E">
        <w:rPr>
          <w:b/>
        </w:rPr>
        <w:t>(a-d)</w:t>
      </w:r>
      <w:r>
        <w:t xml:space="preserve"> Bilateral degradation of S1BF PNNs did not affect median latency index, number of errors, distance and nonlinearity of pup retrieval on D0 and D5 regardless of experimental conditions (Het: n=21 (black); Het-</w:t>
      </w:r>
      <w:proofErr w:type="spellStart"/>
      <w:r>
        <w:t>BiPen</w:t>
      </w:r>
      <w:proofErr w:type="spellEnd"/>
      <w:r>
        <w:t>: n=13 (orange); Het-</w:t>
      </w:r>
      <w:proofErr w:type="spellStart"/>
      <w:r>
        <w:t>BiChABC</w:t>
      </w:r>
      <w:proofErr w:type="spellEnd"/>
      <w:r>
        <w:t>: n=14 (light-blue). Compared D0, Het, Het-</w:t>
      </w:r>
      <w:proofErr w:type="spellStart"/>
      <w:r>
        <w:t>BiPen</w:t>
      </w:r>
      <w:proofErr w:type="spellEnd"/>
      <w:r>
        <w:t xml:space="preserve"> and Het-</w:t>
      </w:r>
      <w:proofErr w:type="spellStart"/>
      <w:r>
        <w:t>BiChABC</w:t>
      </w:r>
      <w:proofErr w:type="spellEnd"/>
      <w:r>
        <w:t xml:space="preserve"> latency index and distance traveled</w:t>
      </w:r>
      <w:r w:rsidR="00E670E1">
        <w:t xml:space="preserve"> significantly decreased</w:t>
      </w:r>
      <w:r>
        <w:t xml:space="preserve"> </w:t>
      </w:r>
      <w:r w:rsidRPr="00E670E1">
        <w:rPr>
          <w:b/>
        </w:rPr>
        <w:t>(</w:t>
      </w:r>
      <w:proofErr w:type="spellStart"/>
      <w:r w:rsidRPr="00E670E1">
        <w:rPr>
          <w:b/>
        </w:rPr>
        <w:t>a</w:t>
      </w:r>
      <w:r w:rsidR="00E670E1" w:rsidRPr="00E670E1">
        <w:rPr>
          <w:b/>
        </w:rPr>
        <w:t>,c</w:t>
      </w:r>
      <w:proofErr w:type="spellEnd"/>
      <w:r w:rsidRPr="00E670E1">
        <w:rPr>
          <w:b/>
        </w:rPr>
        <w:t>)</w:t>
      </w:r>
      <w:r w:rsidR="00E670E1" w:rsidRPr="00E670E1">
        <w:rPr>
          <w:b/>
        </w:rPr>
        <w:t xml:space="preserve"> </w:t>
      </w:r>
      <w:r w:rsidR="00E670E1">
        <w:t xml:space="preserve">and number of errors did not change </w:t>
      </w:r>
      <w:r w:rsidR="00E670E1" w:rsidRPr="00E670E1">
        <w:rPr>
          <w:b/>
        </w:rPr>
        <w:t>(b)</w:t>
      </w:r>
      <w:r>
        <w:t xml:space="preserve">. </w:t>
      </w:r>
      <w:r w:rsidR="00E670E1">
        <w:t>However, Het-</w:t>
      </w:r>
      <w:proofErr w:type="spellStart"/>
      <w:r w:rsidR="00E670E1">
        <w:t>BiChABC</w:t>
      </w:r>
      <w:proofErr w:type="spellEnd"/>
      <w:r w:rsidR="00E670E1">
        <w:t xml:space="preserve"> nonlinearity decreased significantly on D5 while Het and Het-</w:t>
      </w:r>
      <w:proofErr w:type="spellStart"/>
      <w:r w:rsidR="00E670E1">
        <w:t>BiPen</w:t>
      </w:r>
      <w:proofErr w:type="spellEnd"/>
      <w:r w:rsidR="00E670E1">
        <w:t xml:space="preserve"> showed no significant differences </w:t>
      </w:r>
      <w:r w:rsidR="00E670E1" w:rsidRPr="00E670E1">
        <w:rPr>
          <w:b/>
        </w:rPr>
        <w:t>(d)</w:t>
      </w:r>
      <w:r w:rsidR="00E670E1">
        <w:t xml:space="preserve">. </w:t>
      </w:r>
      <w:proofErr w:type="gramStart"/>
      <w:r w:rsidR="00E670E1">
        <w:rPr>
          <w:rStyle w:val="dsfigtextChar"/>
        </w:rPr>
        <w:t>Boxplot</w:t>
      </w:r>
      <w:proofErr w:type="gramEnd"/>
      <w:r w:rsidR="00E670E1">
        <w:rPr>
          <w:rStyle w:val="dsfigtextChar"/>
        </w:rPr>
        <w:t xml:space="preserve"> represent the distribution of latency </w:t>
      </w:r>
      <w:r w:rsidR="00E670E1" w:rsidRPr="00E670E1">
        <w:rPr>
          <w:rStyle w:val="dsfigtextChar"/>
          <w:b/>
          <w:bCs/>
        </w:rPr>
        <w:t>(a)</w:t>
      </w:r>
      <w:r w:rsidR="00E670E1">
        <w:rPr>
          <w:rStyle w:val="dsfigtextChar"/>
        </w:rPr>
        <w:t xml:space="preserve">, errors </w:t>
      </w:r>
      <w:r w:rsidR="00E670E1" w:rsidRPr="00E670E1">
        <w:rPr>
          <w:rStyle w:val="dsfigtextChar"/>
          <w:b/>
          <w:bCs/>
        </w:rPr>
        <w:t>(b)</w:t>
      </w:r>
      <w:r w:rsidR="00E670E1">
        <w:rPr>
          <w:rStyle w:val="dsfigtextChar"/>
        </w:rPr>
        <w:t xml:space="preserve">, distance </w:t>
      </w:r>
      <w:r w:rsidR="00E670E1" w:rsidRPr="00E670E1">
        <w:rPr>
          <w:rStyle w:val="dsfigtextChar"/>
          <w:b/>
          <w:bCs/>
        </w:rPr>
        <w:t>(c)</w:t>
      </w:r>
      <w:r w:rsidR="00E670E1">
        <w:rPr>
          <w:rStyle w:val="dsfigtextChar"/>
        </w:rPr>
        <w:t xml:space="preserve">, and nonlinearity </w:t>
      </w:r>
      <w:r w:rsidR="00E670E1" w:rsidRPr="00E670E1">
        <w:rPr>
          <w:rStyle w:val="dsfigtextChar"/>
          <w:b/>
          <w:bCs/>
        </w:rPr>
        <w:t>(d)</w:t>
      </w:r>
      <w:r w:rsidR="00E670E1">
        <w:rPr>
          <w:rStyle w:val="dsfigtextChar"/>
        </w:rPr>
        <w:t>, and are color coded by genotype and manipulation. (WT: n=21 (black); WT-</w:t>
      </w:r>
      <w:proofErr w:type="spellStart"/>
      <w:r w:rsidR="00E670E1">
        <w:rPr>
          <w:rStyle w:val="dsfigtextChar"/>
        </w:rPr>
        <w:t>BiPen</w:t>
      </w:r>
      <w:proofErr w:type="spellEnd"/>
      <w:r w:rsidR="00E670E1">
        <w:rPr>
          <w:rStyle w:val="dsfigtextChar"/>
        </w:rPr>
        <w:t>: n=13 (orange); WT-</w:t>
      </w:r>
      <w:proofErr w:type="spellStart"/>
      <w:r w:rsidR="00E670E1">
        <w:rPr>
          <w:rStyle w:val="dsfigtextChar"/>
        </w:rPr>
        <w:t>UniChABC</w:t>
      </w:r>
      <w:proofErr w:type="spellEnd"/>
      <w:r w:rsidR="00E670E1">
        <w:rPr>
          <w:rStyle w:val="dsfigtextChar"/>
        </w:rPr>
        <w:t xml:space="preserve">: n=14 (light-blue). Dots represent an individual animal on that day of retrieval. </w:t>
      </w:r>
      <w:r>
        <w:t xml:space="preserve">Kruskal-Wallis followed by uncorrected </w:t>
      </w:r>
      <w:proofErr w:type="spellStart"/>
      <w:r>
        <w:t>dunn’s</w:t>
      </w:r>
      <w:proofErr w:type="spellEnd"/>
      <w:r>
        <w:t xml:space="preserve"> test was performed to test for statistical significance between genotypes, and within genotype on D0 and D5. * p&lt;0.05; ** p&lt;0.01; *** p&lt;0.001, </w:t>
      </w:r>
      <w:r w:rsidR="002E3AB9">
        <w:t xml:space="preserve">ns </w:t>
      </w:r>
      <w:r>
        <w:t xml:space="preserve"> = not significant.   </w:t>
      </w:r>
    </w:p>
    <w:p w14:paraId="2FCC7FA7" w14:textId="0A94B5B4" w:rsidR="008C044B" w:rsidRPr="00BA6FE3" w:rsidRDefault="003A2BB4" w:rsidP="008C044B">
      <w:pPr>
        <w:pStyle w:val="dsfig"/>
      </w:pPr>
      <w:bookmarkStart w:id="187" w:name="_Toc140443423"/>
      <w:r>
        <w:lastRenderedPageBreak/>
        <w:t>Figure 4</w:t>
      </w:r>
      <w:r w:rsidR="008C044B">
        <w:t>.7. Bilateral degradation of S1BF PNNs does not affect texture investigation in adult Het.</w:t>
      </w:r>
      <w:bookmarkEnd w:id="187"/>
    </w:p>
    <w:p w14:paraId="5349E622" w14:textId="77777777" w:rsidR="008C044B" w:rsidRDefault="008C044B" w:rsidP="008C044B">
      <w:pPr>
        <w:pStyle w:val="dsfigtext"/>
        <w:rPr>
          <w:rStyle w:val="dsfigtextChar"/>
        </w:rPr>
      </w:pPr>
      <w:r w:rsidRPr="00F75ABD">
        <w:rPr>
          <w:rStyle w:val="dsfigtextChar"/>
          <w:b/>
          <w:bCs/>
        </w:rPr>
        <w:t>(a-c)</w:t>
      </w:r>
      <w:r>
        <w:rPr>
          <w:rStyle w:val="dsfigtextChar"/>
        </w:rPr>
        <w:t xml:space="preserve"> </w:t>
      </w:r>
      <w:r w:rsidRPr="006C15E8">
        <w:rPr>
          <w:rStyle w:val="dsfigtextChar"/>
        </w:rPr>
        <w:t>Statistical analysis of the interaction quantifications revealed adult Het-</w:t>
      </w:r>
      <w:proofErr w:type="spellStart"/>
      <w:r w:rsidRPr="006C15E8">
        <w:rPr>
          <w:rStyle w:val="dsfigtextChar"/>
        </w:rPr>
        <w:t>BiChABC</w:t>
      </w:r>
      <w:proofErr w:type="spellEnd"/>
      <w:r w:rsidRPr="006C15E8">
        <w:rPr>
          <w:rStyle w:val="dsfigtextChar"/>
        </w:rPr>
        <w:t xml:space="preserve"> (Bilateral injection of </w:t>
      </w:r>
      <w:proofErr w:type="spellStart"/>
      <w:r w:rsidRPr="006C15E8">
        <w:rPr>
          <w:rStyle w:val="dsfigtextChar"/>
        </w:rPr>
        <w:t>ChABC</w:t>
      </w:r>
      <w:proofErr w:type="spellEnd"/>
      <w:r w:rsidRPr="006C15E8">
        <w:rPr>
          <w:rStyle w:val="dsfigtextChar"/>
        </w:rPr>
        <w:t xml:space="preserve"> in the S1BF) interacted with textures using whisker, forepaw and whole-body climbing, similar to Het-</w:t>
      </w:r>
      <w:proofErr w:type="spellStart"/>
      <w:r w:rsidRPr="006C15E8">
        <w:rPr>
          <w:rStyle w:val="dsfigtextChar"/>
        </w:rPr>
        <w:t>BiPen</w:t>
      </w:r>
      <w:proofErr w:type="spellEnd"/>
      <w:r w:rsidRPr="006C15E8">
        <w:rPr>
          <w:rStyle w:val="dsfigtextChar"/>
        </w:rPr>
        <w:t xml:space="preserve"> (bilateral injection of penicillinase in the S1BF). Compared to Het-</w:t>
      </w:r>
      <w:proofErr w:type="spellStart"/>
      <w:r w:rsidRPr="006C15E8">
        <w:rPr>
          <w:rStyle w:val="dsfigtextChar"/>
        </w:rPr>
        <w:t>BiPen</w:t>
      </w:r>
      <w:proofErr w:type="spellEnd"/>
      <w:r w:rsidRPr="006C15E8">
        <w:rPr>
          <w:rStyle w:val="dsfigtextChar"/>
        </w:rPr>
        <w:t>, Het-</w:t>
      </w:r>
      <w:proofErr w:type="spellStart"/>
      <w:r w:rsidRPr="006C15E8">
        <w:rPr>
          <w:rStyle w:val="dsfigtextChar"/>
        </w:rPr>
        <w:t>BiChABC</w:t>
      </w:r>
      <w:proofErr w:type="spellEnd"/>
      <w:r w:rsidRPr="006C15E8">
        <w:rPr>
          <w:rStyle w:val="dsfigtextChar"/>
        </w:rPr>
        <w:t xml:space="preserve"> made similar number of contacts </w:t>
      </w:r>
      <w:r w:rsidRPr="00F75ABD">
        <w:rPr>
          <w:rStyle w:val="dsfigtextChar"/>
          <w:b/>
          <w:bCs/>
        </w:rPr>
        <w:t>(a-c)</w:t>
      </w:r>
      <w:r w:rsidRPr="006C15E8">
        <w:rPr>
          <w:rStyle w:val="dsfigtextChar"/>
        </w:rPr>
        <w:t xml:space="preserve">, total time </w:t>
      </w:r>
      <w:r w:rsidRPr="00F75ABD">
        <w:rPr>
          <w:rStyle w:val="dsfigtextChar"/>
          <w:b/>
          <w:bCs/>
        </w:rPr>
        <w:t>(d-f)</w:t>
      </w:r>
      <w:r w:rsidRPr="006C15E8">
        <w:rPr>
          <w:rStyle w:val="dsfigtextChar"/>
        </w:rPr>
        <w:t xml:space="preserve"> and duration per interactions with textures </w:t>
      </w:r>
      <w:r w:rsidRPr="00F75ABD">
        <w:rPr>
          <w:rStyle w:val="dsfigtextChar"/>
          <w:b/>
          <w:bCs/>
        </w:rPr>
        <w:t>(g-</w:t>
      </w:r>
      <w:proofErr w:type="spellStart"/>
      <w:r w:rsidRPr="00F75ABD">
        <w:rPr>
          <w:rStyle w:val="dsfigtextChar"/>
          <w:b/>
          <w:bCs/>
        </w:rPr>
        <w:t>i</w:t>
      </w:r>
      <w:proofErr w:type="spellEnd"/>
      <w:r w:rsidRPr="00F75ABD">
        <w:rPr>
          <w:rStyle w:val="dsfigtextChar"/>
          <w:b/>
          <w:bCs/>
        </w:rPr>
        <w:t>)</w:t>
      </w:r>
      <w:r w:rsidRPr="006C15E8">
        <w:rPr>
          <w:rStyle w:val="dsfigtextChar"/>
        </w:rPr>
        <w:t xml:space="preserve">. </w:t>
      </w:r>
      <w:proofErr w:type="spellStart"/>
      <w:r w:rsidRPr="006C15E8">
        <w:rPr>
          <w:rStyle w:val="dsfigtextChar"/>
        </w:rPr>
        <w:t>Superplots</w:t>
      </w:r>
      <w:proofErr w:type="spellEnd"/>
      <w:r w:rsidRPr="006C15E8">
        <w:rPr>
          <w:rStyle w:val="dsfigtextChar"/>
        </w:rPr>
        <w:t xml:space="preserve"> show animals color coded by circles, represent the mean of 2 trials (Het-</w:t>
      </w:r>
      <w:proofErr w:type="spellStart"/>
      <w:r w:rsidRPr="006C15E8">
        <w:rPr>
          <w:rStyle w:val="dsfigtextChar"/>
        </w:rPr>
        <w:t>BiPen</w:t>
      </w:r>
      <w:proofErr w:type="spellEnd"/>
      <w:r w:rsidRPr="006C15E8">
        <w:rPr>
          <w:rStyle w:val="dsfigtextChar"/>
        </w:rPr>
        <w:t>, n=8</w:t>
      </w:r>
      <w:r>
        <w:rPr>
          <w:rStyle w:val="dsfigtextChar"/>
        </w:rPr>
        <w:t>;</w:t>
      </w:r>
      <w:r w:rsidRPr="006C15E8">
        <w:rPr>
          <w:rStyle w:val="dsfigtextChar"/>
        </w:rPr>
        <w:t xml:space="preserve"> Het-</w:t>
      </w:r>
      <w:proofErr w:type="spellStart"/>
      <w:r w:rsidRPr="006C15E8">
        <w:rPr>
          <w:rStyle w:val="dsfigtextChar"/>
        </w:rPr>
        <w:t>BiChABC</w:t>
      </w:r>
      <w:proofErr w:type="spellEnd"/>
      <w:r>
        <w:rPr>
          <w:rStyle w:val="dsfigtextChar"/>
        </w:rPr>
        <w:t>, n=8</w:t>
      </w:r>
      <w:r w:rsidRPr="006C15E8">
        <w:rPr>
          <w:rStyle w:val="dsfigtextChar"/>
        </w:rPr>
        <w:t xml:space="preserve">) and lines between samples represent animals whose surgeries were performed at the same time. Superimposition of violin plots show median and distribution of all interactions. </w:t>
      </w:r>
      <w:r>
        <w:rPr>
          <w:rStyle w:val="dsfigtextChar"/>
        </w:rPr>
        <w:t>P</w:t>
      </w:r>
      <w:r w:rsidRPr="006C15E8">
        <w:rPr>
          <w:rStyle w:val="dsfigtextChar"/>
        </w:rPr>
        <w:t xml:space="preserve">aired Kruskal Wallis test determined no significant differences. </w:t>
      </w:r>
    </w:p>
    <w:p w14:paraId="550E9698" w14:textId="77777777" w:rsidR="008C044B" w:rsidRDefault="008C044B" w:rsidP="008C044B">
      <w:pPr>
        <w:pStyle w:val="BodyText"/>
        <w:rPr>
          <w:rStyle w:val="dsfigtextChar"/>
          <w:bCs w:val="0"/>
        </w:rPr>
      </w:pPr>
      <w:r>
        <w:rPr>
          <w:rStyle w:val="dsfigtextChar"/>
        </w:rPr>
        <w:br w:type="page"/>
      </w:r>
    </w:p>
    <w:p w14:paraId="35D2503C" w14:textId="77777777" w:rsidR="00BA6FE3" w:rsidRDefault="00B35632" w:rsidP="00BF28EE">
      <w:pPr>
        <w:rPr>
          <w:rStyle w:val="dsfigChar"/>
        </w:rPr>
      </w:pPr>
      <w:r>
        <w:rPr>
          <w:b/>
          <w:noProof/>
        </w:rPr>
        <w:lastRenderedPageBreak/>
        <w:drawing>
          <wp:inline distT="0" distB="0" distL="0" distR="0" wp14:anchorId="7219B417" wp14:editId="75E377A0">
            <wp:extent cx="5943600" cy="8105140"/>
            <wp:effectExtent l="0" t="0" r="0" b="0"/>
            <wp:docPr id="770911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911078" name="Picture 770911078"/>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8105140"/>
                    </a:xfrm>
                    <a:prstGeom prst="rect">
                      <a:avLst/>
                    </a:prstGeom>
                  </pic:spPr>
                </pic:pic>
              </a:graphicData>
            </a:graphic>
          </wp:inline>
        </w:drawing>
      </w:r>
    </w:p>
    <w:p w14:paraId="21E3D2CB" w14:textId="5484ED53" w:rsidR="001A2EB0" w:rsidRDefault="00EB0583" w:rsidP="00CF5323">
      <w:pPr>
        <w:pStyle w:val="dsfigtext"/>
        <w:rPr>
          <w:rStyle w:val="dsfigtextChar"/>
        </w:rPr>
      </w:pPr>
      <w:r>
        <w:rPr>
          <w:noProof/>
        </w:rPr>
        <w:lastRenderedPageBreak/>
        <w:drawing>
          <wp:inline distT="0" distB="0" distL="0" distR="0" wp14:anchorId="0A917BB9" wp14:editId="2480514A">
            <wp:extent cx="5642882" cy="6076950"/>
            <wp:effectExtent l="0" t="0" r="0" b="0"/>
            <wp:docPr id="1805311920" name="Picture 5" descr="A picture containing sketch, drawing, 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311920" name="Picture 5" descr="A picture containing sketch, drawing, diagram, text&#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646051" cy="6080363"/>
                    </a:xfrm>
                    <a:prstGeom prst="rect">
                      <a:avLst/>
                    </a:prstGeom>
                  </pic:spPr>
                </pic:pic>
              </a:graphicData>
            </a:graphic>
          </wp:inline>
        </w:drawing>
      </w:r>
    </w:p>
    <w:p w14:paraId="4D9FC655" w14:textId="01F83301" w:rsidR="000F2BE2" w:rsidRDefault="003A2BB4" w:rsidP="000F2BE2">
      <w:bookmarkStart w:id="188" w:name="_Toc140443424"/>
      <w:r>
        <w:rPr>
          <w:rStyle w:val="dsfigChar"/>
        </w:rPr>
        <w:t>Figure 4</w:t>
      </w:r>
      <w:r w:rsidR="000F2BE2">
        <w:rPr>
          <w:rStyle w:val="dsfigChar"/>
        </w:rPr>
        <w:t>.</w:t>
      </w:r>
      <w:r w:rsidR="00A739A5">
        <w:rPr>
          <w:rStyle w:val="dsfigChar"/>
        </w:rPr>
        <w:t>8</w:t>
      </w:r>
      <w:r w:rsidR="000F2BE2" w:rsidRPr="007866F8">
        <w:rPr>
          <w:rStyle w:val="dsfigChar"/>
        </w:rPr>
        <w:t>.</w:t>
      </w:r>
      <w:r w:rsidR="005F4263">
        <w:rPr>
          <w:rStyle w:val="dsfigChar"/>
        </w:rPr>
        <w:t xml:space="preserve"> Surgery manipulation exacerbates tactile hyposensitivity phenotype in Adult Het</w:t>
      </w:r>
      <w:bookmarkEnd w:id="188"/>
      <w:r w:rsidR="005F4263">
        <w:t xml:space="preserve"> </w:t>
      </w:r>
    </w:p>
    <w:p w14:paraId="46B10905" w14:textId="3C9E7407" w:rsidR="001A2EB0" w:rsidRDefault="000F2BE2" w:rsidP="00CF5323">
      <w:pPr>
        <w:pStyle w:val="dsfigtext"/>
        <w:rPr>
          <w:rStyle w:val="dsfigtextChar"/>
        </w:rPr>
      </w:pPr>
      <w:r w:rsidRPr="001913FA">
        <w:rPr>
          <w:rStyle w:val="dsfigtextChar"/>
          <w:b/>
          <w:bCs/>
        </w:rPr>
        <w:t>(a</w:t>
      </w:r>
      <w:r>
        <w:rPr>
          <w:rStyle w:val="dsfigtextChar"/>
          <w:b/>
          <w:bCs/>
        </w:rPr>
        <w:t>, d, g</w:t>
      </w:r>
      <w:r w:rsidRPr="001913FA">
        <w:rPr>
          <w:rStyle w:val="dsfigtextChar"/>
          <w:b/>
          <w:bCs/>
        </w:rPr>
        <w:t>)</w:t>
      </w:r>
      <w:r>
        <w:rPr>
          <w:rStyle w:val="dsfigtextChar"/>
        </w:rPr>
        <w:t xml:space="preserve"> </w:t>
      </w:r>
      <w:r w:rsidRPr="006C15E8">
        <w:rPr>
          <w:rStyle w:val="dsfigtextChar"/>
        </w:rPr>
        <w:t xml:space="preserve">Statistical analysis of </w:t>
      </w:r>
      <w:r>
        <w:rPr>
          <w:rStyle w:val="dsfigtextChar"/>
        </w:rPr>
        <w:t>texture interactions</w:t>
      </w:r>
      <w:r w:rsidRPr="006C15E8">
        <w:rPr>
          <w:rStyle w:val="dsfigtextChar"/>
        </w:rPr>
        <w:t xml:space="preserve"> revealed </w:t>
      </w:r>
      <w:r>
        <w:rPr>
          <w:rStyle w:val="dsfigtextChar"/>
        </w:rPr>
        <w:t xml:space="preserve">surgical manipulation did not affect the number of whisker contact </w:t>
      </w:r>
      <w:r>
        <w:rPr>
          <w:rStyle w:val="dsfigtextChar"/>
          <w:b/>
          <w:bCs/>
        </w:rPr>
        <w:t>(a)</w:t>
      </w:r>
      <w:r>
        <w:rPr>
          <w:rStyle w:val="dsfigtextChar"/>
        </w:rPr>
        <w:t xml:space="preserve"> but increased the time spent and duration per interaction with whiskers </w:t>
      </w:r>
      <w:r>
        <w:rPr>
          <w:rStyle w:val="dsfigtextChar"/>
          <w:b/>
          <w:bCs/>
        </w:rPr>
        <w:t>(d, g)</w:t>
      </w:r>
      <w:r>
        <w:rPr>
          <w:rStyle w:val="dsfigtextChar"/>
        </w:rPr>
        <w:t>. Surgical manipulation</w:t>
      </w:r>
      <w:r w:rsidRPr="006C15E8">
        <w:rPr>
          <w:rStyle w:val="dsfigtextChar"/>
        </w:rPr>
        <w:t xml:space="preserve"> </w:t>
      </w:r>
      <w:r>
        <w:rPr>
          <w:rStyle w:val="dsfigtextChar"/>
        </w:rPr>
        <w:t xml:space="preserve">increased </w:t>
      </w:r>
      <w:r w:rsidRPr="006C15E8">
        <w:rPr>
          <w:rStyle w:val="dsfigtextChar"/>
        </w:rPr>
        <w:t>the number of contacts total time</w:t>
      </w:r>
      <w:r>
        <w:rPr>
          <w:rStyle w:val="dsfigtextChar"/>
        </w:rPr>
        <w:t xml:space="preserve">, </w:t>
      </w:r>
      <w:r w:rsidRPr="006C15E8">
        <w:rPr>
          <w:rStyle w:val="dsfigtextChar"/>
        </w:rPr>
        <w:t>and duration per interactions</w:t>
      </w:r>
      <w:r>
        <w:rPr>
          <w:rStyle w:val="dsfigtextChar"/>
        </w:rPr>
        <w:t xml:space="preserve"> using forepaws and whole-body </w:t>
      </w:r>
      <w:r w:rsidR="00F71E5D">
        <w:rPr>
          <w:rStyle w:val="dsfigtextChar"/>
        </w:rPr>
        <w:t>climbing</w:t>
      </w:r>
      <w:r>
        <w:rPr>
          <w:rStyle w:val="dsfigtextChar"/>
        </w:rPr>
        <w:t xml:space="preserve"> during texture investigation </w:t>
      </w:r>
      <w:r>
        <w:rPr>
          <w:rStyle w:val="dsfigtextChar"/>
          <w:b/>
          <w:bCs/>
        </w:rPr>
        <w:t xml:space="preserve">(b, c, e, f, h, </w:t>
      </w:r>
      <w:proofErr w:type="spellStart"/>
      <w:r>
        <w:rPr>
          <w:rStyle w:val="dsfigtextChar"/>
          <w:b/>
          <w:bCs/>
        </w:rPr>
        <w:t>i</w:t>
      </w:r>
      <w:proofErr w:type="spellEnd"/>
      <w:r>
        <w:rPr>
          <w:rStyle w:val="dsfigtextChar"/>
          <w:b/>
          <w:bCs/>
        </w:rPr>
        <w:t>)</w:t>
      </w:r>
      <w:r>
        <w:rPr>
          <w:rStyle w:val="dsfigtextChar"/>
        </w:rPr>
        <w:t xml:space="preserve">. </w:t>
      </w:r>
      <w:proofErr w:type="spellStart"/>
      <w:r w:rsidRPr="006C15E8">
        <w:rPr>
          <w:rStyle w:val="dsfigtextChar"/>
        </w:rPr>
        <w:t>Superplots</w:t>
      </w:r>
      <w:proofErr w:type="spellEnd"/>
      <w:r w:rsidRPr="006C15E8">
        <w:rPr>
          <w:rStyle w:val="dsfigtextChar"/>
        </w:rPr>
        <w:t xml:space="preserve"> represent the mean of 2 trials (</w:t>
      </w:r>
      <w:r w:rsidR="00F71E5D">
        <w:rPr>
          <w:rStyle w:val="dsfigtextChar"/>
        </w:rPr>
        <w:t>Het, n=8; Het-</w:t>
      </w:r>
      <w:proofErr w:type="spellStart"/>
      <w:r w:rsidR="00F71E5D">
        <w:rPr>
          <w:rStyle w:val="dsfigtextChar"/>
        </w:rPr>
        <w:t>BiPen</w:t>
      </w:r>
      <w:proofErr w:type="spellEnd"/>
      <w:r w:rsidR="00F71E5D">
        <w:rPr>
          <w:rStyle w:val="dsfigtextChar"/>
        </w:rPr>
        <w:t xml:space="preserve">, </w:t>
      </w:r>
      <w:r w:rsidRPr="006C15E8">
        <w:rPr>
          <w:rStyle w:val="dsfigtextChar"/>
        </w:rPr>
        <w:t>n=</w:t>
      </w:r>
      <w:r w:rsidR="00F71E5D">
        <w:rPr>
          <w:rStyle w:val="dsfigtextChar"/>
        </w:rPr>
        <w:t>8;</w:t>
      </w:r>
      <w:r>
        <w:rPr>
          <w:rStyle w:val="dsfigtextChar"/>
        </w:rPr>
        <w:t xml:space="preserve"> Het</w:t>
      </w:r>
      <w:r w:rsidRPr="006C15E8">
        <w:rPr>
          <w:rStyle w:val="dsfigtextChar"/>
        </w:rPr>
        <w:t>-</w:t>
      </w:r>
      <w:proofErr w:type="spellStart"/>
      <w:r>
        <w:rPr>
          <w:rStyle w:val="dsfigtextChar"/>
        </w:rPr>
        <w:t>B</w:t>
      </w:r>
      <w:r w:rsidRPr="006C15E8">
        <w:rPr>
          <w:rStyle w:val="dsfigtextChar"/>
        </w:rPr>
        <w:t>iChABC</w:t>
      </w:r>
      <w:proofErr w:type="spellEnd"/>
      <w:r w:rsidR="00F71E5D">
        <w:rPr>
          <w:rStyle w:val="dsfigtextChar"/>
        </w:rPr>
        <w:t>, n=8</w:t>
      </w:r>
      <w:r w:rsidRPr="006C15E8">
        <w:rPr>
          <w:rStyle w:val="dsfigtextChar"/>
        </w:rPr>
        <w:t>). Points on the plot are randomly shifted to the right or left to reduce overlap. Superimposition of violin plots show median and distribution of all interactions. Unpaired Kruskal-Wallis test determined no statistical differences.</w:t>
      </w:r>
      <w:r w:rsidRPr="00B35632">
        <w:rPr>
          <w:rStyle w:val="dsfigtextChar"/>
        </w:rPr>
        <w:t xml:space="preserve"> </w:t>
      </w:r>
      <w:r>
        <w:rPr>
          <w:rStyle w:val="dsfigtextChar"/>
        </w:rPr>
        <w:t xml:space="preserve"> </w:t>
      </w:r>
    </w:p>
    <w:p w14:paraId="44CA3394" w14:textId="2A7E6D59" w:rsidR="008C044B" w:rsidRPr="006C15E8" w:rsidRDefault="003A2BB4" w:rsidP="008C044B">
      <w:pPr>
        <w:pStyle w:val="dsfig"/>
        <w:rPr>
          <w:rStyle w:val="dsfigChar"/>
          <w:b/>
          <w:bCs/>
        </w:rPr>
      </w:pPr>
      <w:bookmarkStart w:id="189" w:name="_Toc140443425"/>
      <w:r>
        <w:rPr>
          <w:rStyle w:val="dsfigChar"/>
          <w:b/>
          <w:bCs/>
        </w:rPr>
        <w:lastRenderedPageBreak/>
        <w:t>Figure 4</w:t>
      </w:r>
      <w:r w:rsidR="008C044B" w:rsidRPr="006C15E8">
        <w:rPr>
          <w:rStyle w:val="dsfigChar"/>
          <w:b/>
          <w:bCs/>
        </w:rPr>
        <w:t>.</w:t>
      </w:r>
      <w:r w:rsidR="008C044B">
        <w:rPr>
          <w:rStyle w:val="dsfigChar"/>
          <w:b/>
          <w:bCs/>
        </w:rPr>
        <w:t>9.</w:t>
      </w:r>
      <w:r w:rsidR="008C044B" w:rsidRPr="006C15E8">
        <w:rPr>
          <w:rStyle w:val="dsfigChar"/>
          <w:b/>
          <w:bCs/>
        </w:rPr>
        <w:t xml:space="preserve"> Unilateral degradation of S1BF PNNs increases Adult Het duration of interaction with textures.</w:t>
      </w:r>
      <w:bookmarkEnd w:id="189"/>
      <w:r w:rsidR="008C044B" w:rsidRPr="006C15E8">
        <w:rPr>
          <w:rStyle w:val="dsfigChar"/>
          <w:b/>
          <w:bCs/>
        </w:rPr>
        <w:t xml:space="preserve"> </w:t>
      </w:r>
    </w:p>
    <w:p w14:paraId="1C29A037" w14:textId="77777777" w:rsidR="008C044B" w:rsidRPr="00EB0583" w:rsidRDefault="008C044B" w:rsidP="008C044B">
      <w:pPr>
        <w:pStyle w:val="dsfigtext"/>
      </w:pPr>
      <w:r w:rsidRPr="00F75ABD">
        <w:rPr>
          <w:rStyle w:val="dsfigtextChar"/>
          <w:b/>
          <w:bCs/>
        </w:rPr>
        <w:t>(a-c)</w:t>
      </w:r>
      <w:r>
        <w:rPr>
          <w:rStyle w:val="dsfigtextChar"/>
        </w:rPr>
        <w:t xml:space="preserve"> </w:t>
      </w:r>
      <w:r w:rsidRPr="007866F8">
        <w:rPr>
          <w:rStyle w:val="dsfigtextChar"/>
        </w:rPr>
        <w:t xml:space="preserve">Statistical analysis of the interaction quantifications revealed adult </w:t>
      </w:r>
      <w:r>
        <w:rPr>
          <w:rStyle w:val="dsfigtextChar"/>
        </w:rPr>
        <w:t>Het</w:t>
      </w:r>
      <w:r w:rsidRPr="007866F8">
        <w:rPr>
          <w:rStyle w:val="dsfigtextChar"/>
        </w:rPr>
        <w:t>-</w:t>
      </w:r>
      <w:proofErr w:type="spellStart"/>
      <w:r>
        <w:rPr>
          <w:rStyle w:val="dsfigtextChar"/>
        </w:rPr>
        <w:t>Uni</w:t>
      </w:r>
      <w:r w:rsidRPr="007866F8">
        <w:rPr>
          <w:rStyle w:val="dsfigtextChar"/>
        </w:rPr>
        <w:t>ChABC</w:t>
      </w:r>
      <w:proofErr w:type="spellEnd"/>
      <w:r w:rsidRPr="007866F8">
        <w:rPr>
          <w:rStyle w:val="dsfigtextChar"/>
        </w:rPr>
        <w:t xml:space="preserve"> (left </w:t>
      </w:r>
      <w:r>
        <w:rPr>
          <w:rStyle w:val="dsfigtextChar"/>
        </w:rPr>
        <w:t xml:space="preserve">S1BF </w:t>
      </w:r>
      <w:r w:rsidRPr="007866F8">
        <w:rPr>
          <w:rStyle w:val="dsfigtextChar"/>
        </w:rPr>
        <w:t xml:space="preserve">hemisphere injected penicillinase; right </w:t>
      </w:r>
      <w:r>
        <w:rPr>
          <w:rStyle w:val="dsfigtextChar"/>
        </w:rPr>
        <w:t xml:space="preserve">S1BF </w:t>
      </w:r>
      <w:r w:rsidRPr="007866F8">
        <w:rPr>
          <w:rStyle w:val="dsfigtextChar"/>
        </w:rPr>
        <w:t xml:space="preserve">hemisphere inject </w:t>
      </w:r>
      <w:proofErr w:type="spellStart"/>
      <w:r w:rsidRPr="007866F8">
        <w:rPr>
          <w:rStyle w:val="dsfigtextChar"/>
        </w:rPr>
        <w:t>ChABC</w:t>
      </w:r>
      <w:proofErr w:type="spellEnd"/>
      <w:r w:rsidRPr="007866F8">
        <w:rPr>
          <w:rStyle w:val="dsfigtextChar"/>
        </w:rPr>
        <w:t xml:space="preserve">) interacted with textures using whisker, forepaw and whole-body climbing, similar to </w:t>
      </w:r>
      <w:r>
        <w:rPr>
          <w:rStyle w:val="dsfigtextChar"/>
        </w:rPr>
        <w:t>Het</w:t>
      </w:r>
      <w:r w:rsidRPr="007866F8">
        <w:rPr>
          <w:rStyle w:val="dsfigtextChar"/>
        </w:rPr>
        <w:t>-</w:t>
      </w:r>
      <w:proofErr w:type="spellStart"/>
      <w:r w:rsidRPr="007866F8">
        <w:rPr>
          <w:rStyle w:val="dsfigtextChar"/>
        </w:rPr>
        <w:t>BiPen</w:t>
      </w:r>
      <w:proofErr w:type="spellEnd"/>
      <w:r w:rsidRPr="007866F8">
        <w:rPr>
          <w:rStyle w:val="dsfigtextChar"/>
        </w:rPr>
        <w:t xml:space="preserve"> (bilateral injection of penicillinase</w:t>
      </w:r>
      <w:r>
        <w:rPr>
          <w:rStyle w:val="dsfigtextChar"/>
        </w:rPr>
        <w:t xml:space="preserve"> in the S1BF</w:t>
      </w:r>
      <w:r w:rsidRPr="007866F8">
        <w:rPr>
          <w:rStyle w:val="dsfigtextChar"/>
        </w:rPr>
        <w:t>)</w:t>
      </w:r>
      <w:r>
        <w:rPr>
          <w:rStyle w:val="dsfigtextChar"/>
        </w:rPr>
        <w:t>. Het-Compared to Het-</w:t>
      </w:r>
      <w:proofErr w:type="spellStart"/>
      <w:r>
        <w:rPr>
          <w:rStyle w:val="dsfigtextChar"/>
        </w:rPr>
        <w:t>BiPen</w:t>
      </w:r>
      <w:proofErr w:type="spellEnd"/>
      <w:r>
        <w:rPr>
          <w:rStyle w:val="dsfigtextChar"/>
        </w:rPr>
        <w:t>, Het-</w:t>
      </w:r>
      <w:proofErr w:type="spellStart"/>
      <w:r>
        <w:rPr>
          <w:rStyle w:val="dsfigtextChar"/>
        </w:rPr>
        <w:t>UniChABC</w:t>
      </w:r>
      <w:proofErr w:type="spellEnd"/>
      <w:r>
        <w:rPr>
          <w:rStyle w:val="dsfigtextChar"/>
        </w:rPr>
        <w:t xml:space="preserve"> made similar</w:t>
      </w:r>
      <w:r w:rsidRPr="007866F8">
        <w:rPr>
          <w:rStyle w:val="dsfigtextChar"/>
        </w:rPr>
        <w:t xml:space="preserve"> number of contacts </w:t>
      </w:r>
      <w:r w:rsidRPr="00F75ABD">
        <w:rPr>
          <w:rStyle w:val="dsfigtextChar"/>
          <w:b/>
          <w:bCs/>
        </w:rPr>
        <w:t>(a-c)</w:t>
      </w:r>
      <w:r w:rsidRPr="007866F8">
        <w:rPr>
          <w:rStyle w:val="dsfigtextChar"/>
        </w:rPr>
        <w:t>,</w:t>
      </w:r>
      <w:r>
        <w:rPr>
          <w:rStyle w:val="dsfigtextChar"/>
        </w:rPr>
        <w:t xml:space="preserve"> and</w:t>
      </w:r>
      <w:r w:rsidRPr="007866F8">
        <w:rPr>
          <w:rStyle w:val="dsfigtextChar"/>
        </w:rPr>
        <w:t xml:space="preserve"> total time </w:t>
      </w:r>
      <w:r w:rsidRPr="00F75ABD">
        <w:rPr>
          <w:rStyle w:val="dsfigtextChar"/>
          <w:b/>
          <w:bCs/>
        </w:rPr>
        <w:t>(d-f)</w:t>
      </w:r>
      <w:r>
        <w:rPr>
          <w:rStyle w:val="dsfigtextChar"/>
        </w:rPr>
        <w:t xml:space="preserve"> during texture investigation. Compared to Het-</w:t>
      </w:r>
      <w:proofErr w:type="spellStart"/>
      <w:r>
        <w:rPr>
          <w:rStyle w:val="dsfigtextChar"/>
        </w:rPr>
        <w:t>BiPen</w:t>
      </w:r>
      <w:proofErr w:type="spellEnd"/>
      <w:r>
        <w:rPr>
          <w:rStyle w:val="dsfigtextChar"/>
        </w:rPr>
        <w:t xml:space="preserve">, unilateral degradation of S1BF PNNs increased the duration per </w:t>
      </w:r>
      <w:r w:rsidRPr="007866F8">
        <w:rPr>
          <w:rStyle w:val="dsfigtextChar"/>
        </w:rPr>
        <w:t xml:space="preserve">interactions </w:t>
      </w:r>
      <w:r>
        <w:rPr>
          <w:rStyle w:val="dsfigtextChar"/>
        </w:rPr>
        <w:t>with textures using whisker (</w:t>
      </w:r>
      <w:r w:rsidRPr="002D617C">
        <w:rPr>
          <w:rStyle w:val="dsfigtextChar"/>
          <w:i/>
          <w:iCs/>
        </w:rPr>
        <w:t>p</w:t>
      </w:r>
      <w:r>
        <w:rPr>
          <w:rStyle w:val="dsfigtextChar"/>
        </w:rPr>
        <w:t>=.00047) and forepaw (</w:t>
      </w:r>
      <w:r>
        <w:rPr>
          <w:rStyle w:val="dsfigtextChar"/>
          <w:i/>
          <w:iCs/>
        </w:rPr>
        <w:t>p</w:t>
      </w:r>
      <w:r>
        <w:rPr>
          <w:rStyle w:val="dsfigtextChar"/>
        </w:rPr>
        <w:t xml:space="preserve">=.0047) </w:t>
      </w:r>
      <w:r w:rsidRPr="00F75ABD">
        <w:rPr>
          <w:rStyle w:val="dsfigtextChar"/>
          <w:b/>
          <w:bCs/>
        </w:rPr>
        <w:t>(g-h)</w:t>
      </w:r>
      <w:r>
        <w:rPr>
          <w:rStyle w:val="dsfigtextChar"/>
        </w:rPr>
        <w:t xml:space="preserve"> but not whole-body climbing </w:t>
      </w:r>
      <w:r w:rsidRPr="00F75ABD">
        <w:rPr>
          <w:rStyle w:val="dsfigtextChar"/>
          <w:b/>
          <w:bCs/>
        </w:rPr>
        <w:t>(</w:t>
      </w:r>
      <w:proofErr w:type="spellStart"/>
      <w:r w:rsidRPr="00F75ABD">
        <w:rPr>
          <w:rStyle w:val="dsfigtextChar"/>
          <w:b/>
          <w:bCs/>
        </w:rPr>
        <w:t>i</w:t>
      </w:r>
      <w:proofErr w:type="spellEnd"/>
      <w:r w:rsidRPr="00F75ABD">
        <w:rPr>
          <w:rStyle w:val="dsfigtextChar"/>
          <w:b/>
          <w:bCs/>
        </w:rPr>
        <w:t>)</w:t>
      </w:r>
      <w:r w:rsidRPr="007866F8">
        <w:rPr>
          <w:rStyle w:val="dsfigtextChar"/>
        </w:rPr>
        <w:t xml:space="preserve">. </w:t>
      </w:r>
      <w:proofErr w:type="spellStart"/>
      <w:r w:rsidRPr="007866F8">
        <w:rPr>
          <w:rStyle w:val="dsfigtextChar"/>
        </w:rPr>
        <w:t>Superplots</w:t>
      </w:r>
      <w:proofErr w:type="spellEnd"/>
      <w:r w:rsidRPr="007866F8">
        <w:rPr>
          <w:rStyle w:val="dsfigtextChar"/>
        </w:rPr>
        <w:t xml:space="preserve"> show animals color coded by circles, represent the mean of 2 trials (n=</w:t>
      </w:r>
      <w:r>
        <w:rPr>
          <w:rStyle w:val="dsfigtextChar"/>
        </w:rPr>
        <w:t>4</w:t>
      </w:r>
      <w:r w:rsidRPr="007866F8">
        <w:rPr>
          <w:rStyle w:val="dsfigtextChar"/>
        </w:rPr>
        <w:t xml:space="preserve"> </w:t>
      </w:r>
      <w:r>
        <w:rPr>
          <w:rStyle w:val="dsfigtextChar"/>
        </w:rPr>
        <w:t>Het</w:t>
      </w:r>
      <w:r w:rsidRPr="007866F8">
        <w:rPr>
          <w:rStyle w:val="dsfigtextChar"/>
        </w:rPr>
        <w:t>-</w:t>
      </w:r>
      <w:proofErr w:type="spellStart"/>
      <w:r w:rsidRPr="007866F8">
        <w:rPr>
          <w:rStyle w:val="dsfigtextChar"/>
        </w:rPr>
        <w:t>BiPen</w:t>
      </w:r>
      <w:proofErr w:type="spellEnd"/>
      <w:r w:rsidRPr="007866F8">
        <w:rPr>
          <w:rStyle w:val="dsfigtextChar"/>
        </w:rPr>
        <w:t>, n=</w:t>
      </w:r>
      <w:r>
        <w:rPr>
          <w:rStyle w:val="dsfigtextChar"/>
        </w:rPr>
        <w:t>4</w:t>
      </w:r>
      <w:r w:rsidRPr="007866F8">
        <w:rPr>
          <w:rStyle w:val="dsfigtextChar"/>
        </w:rPr>
        <w:t xml:space="preserve"> </w:t>
      </w:r>
      <w:r>
        <w:rPr>
          <w:rStyle w:val="dsfigtextChar"/>
        </w:rPr>
        <w:t>Het</w:t>
      </w:r>
      <w:r w:rsidRPr="007866F8">
        <w:rPr>
          <w:rStyle w:val="dsfigtextChar"/>
        </w:rPr>
        <w:t>-</w:t>
      </w:r>
      <w:proofErr w:type="spellStart"/>
      <w:r>
        <w:rPr>
          <w:rStyle w:val="dsfigtextChar"/>
        </w:rPr>
        <w:t>Bi</w:t>
      </w:r>
      <w:r w:rsidRPr="007866F8">
        <w:rPr>
          <w:rStyle w:val="dsfigtextChar"/>
        </w:rPr>
        <w:t>ChABC</w:t>
      </w:r>
      <w:proofErr w:type="spellEnd"/>
      <w:r w:rsidRPr="007866F8">
        <w:rPr>
          <w:rStyle w:val="dsfigtextChar"/>
        </w:rPr>
        <w:t xml:space="preserve">) and lines between samples represent animals whose surgeries </w:t>
      </w:r>
      <w:r>
        <w:rPr>
          <w:rStyle w:val="dsfigtextChar"/>
        </w:rPr>
        <w:t xml:space="preserve">were </w:t>
      </w:r>
      <w:r w:rsidRPr="007866F8">
        <w:rPr>
          <w:rStyle w:val="dsfigtextChar"/>
        </w:rPr>
        <w:t xml:space="preserve">performed at the same time. Superimposition of violin plots show median and distribution of all interactions. </w:t>
      </w:r>
      <w:r>
        <w:rPr>
          <w:rStyle w:val="dsfigtextChar"/>
        </w:rPr>
        <w:t>P</w:t>
      </w:r>
      <w:r w:rsidRPr="007866F8">
        <w:rPr>
          <w:rStyle w:val="dsfigtextChar"/>
        </w:rPr>
        <w:t xml:space="preserve">aired Kruskal Wallis test </w:t>
      </w:r>
      <w:r>
        <w:rPr>
          <w:rStyle w:val="dsfigtextChar"/>
        </w:rPr>
        <w:t xml:space="preserve">was used to determine statistical significance. </w:t>
      </w:r>
    </w:p>
    <w:p w14:paraId="7BE1B361" w14:textId="480627E1" w:rsidR="002D617C" w:rsidRPr="008C044B" w:rsidRDefault="001A2EB0" w:rsidP="008C044B">
      <w:r>
        <w:rPr>
          <w:noProof/>
        </w:rPr>
        <w:lastRenderedPageBreak/>
        <w:drawing>
          <wp:anchor distT="0" distB="0" distL="114300" distR="114300" simplePos="0" relativeHeight="251653632" behindDoc="0" locked="0" layoutInCell="1" allowOverlap="1" wp14:anchorId="42BB0399" wp14:editId="0BCEA9FD">
            <wp:simplePos x="0" y="0"/>
            <wp:positionH relativeFrom="margin">
              <wp:posOffset>155575</wp:posOffset>
            </wp:positionH>
            <wp:positionV relativeFrom="paragraph">
              <wp:posOffset>0</wp:posOffset>
            </wp:positionV>
            <wp:extent cx="5802630" cy="7913370"/>
            <wp:effectExtent l="0" t="0" r="7620" b="0"/>
            <wp:wrapTopAndBottom/>
            <wp:docPr id="12459187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918765" name="Picture 1245918765"/>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802630" cy="7913370"/>
                    </a:xfrm>
                    <a:prstGeom prst="rect">
                      <a:avLst/>
                    </a:prstGeom>
                  </pic:spPr>
                </pic:pic>
              </a:graphicData>
            </a:graphic>
            <wp14:sizeRelH relativeFrom="margin">
              <wp14:pctWidth>0</wp14:pctWidth>
            </wp14:sizeRelH>
            <wp14:sizeRelV relativeFrom="margin">
              <wp14:pctHeight>0</wp14:pctHeight>
            </wp14:sizeRelV>
          </wp:anchor>
        </w:drawing>
      </w:r>
    </w:p>
    <w:p w14:paraId="683FF0BF" w14:textId="091D7060" w:rsidR="00442FEA" w:rsidRPr="00A12596" w:rsidRDefault="00442FEA" w:rsidP="00A12596">
      <w:pPr>
        <w:pStyle w:val="DSCH"/>
      </w:pPr>
      <w:bookmarkStart w:id="190" w:name="_Toc140443345"/>
      <w:r>
        <w:lastRenderedPageBreak/>
        <w:t xml:space="preserve">Chapter </w:t>
      </w:r>
      <w:r w:rsidR="000A021E">
        <w:t>5</w:t>
      </w:r>
      <w:r>
        <w:t xml:space="preserve">: Establishing parameters to </w:t>
      </w:r>
      <w:r w:rsidR="00FB2BF2">
        <w:t>investigate</w:t>
      </w:r>
      <w:r>
        <w:t xml:space="preserve"> fine motor learning</w:t>
      </w:r>
      <w:bookmarkEnd w:id="190"/>
      <w:r>
        <w:t xml:space="preserve">  </w:t>
      </w:r>
      <w:r>
        <w:br w:type="page"/>
      </w:r>
    </w:p>
    <w:p w14:paraId="26D68CED" w14:textId="77777777" w:rsidR="00A12596" w:rsidRDefault="00A12596" w:rsidP="00A12596">
      <w:bookmarkStart w:id="191" w:name="_Toc140443346"/>
      <w:r>
        <w:lastRenderedPageBreak/>
        <w:t xml:space="preserve">This work is published on </w:t>
      </w:r>
      <w:proofErr w:type="spellStart"/>
      <w:r>
        <w:t>Biorixv</w:t>
      </w:r>
      <w:proofErr w:type="spellEnd"/>
      <w:r>
        <w:t xml:space="preserve"> and is under revision:  </w:t>
      </w:r>
      <w:hyperlink r:id="rId49" w:history="1">
        <w:r w:rsidRPr="005710F4">
          <w:rPr>
            <w:rStyle w:val="Hyperlink"/>
          </w:rPr>
          <w:t>https://doi.org/10.1101/2021.05.07.442851</w:t>
        </w:r>
      </w:hyperlink>
      <w:r>
        <w:t xml:space="preserve">. </w:t>
      </w:r>
    </w:p>
    <w:p w14:paraId="52959D8B" w14:textId="70271827" w:rsidR="00442FEA" w:rsidRDefault="00442FEA" w:rsidP="00CF5323">
      <w:pPr>
        <w:pStyle w:val="dsH1"/>
      </w:pPr>
      <w:r>
        <w:t>Abstract</w:t>
      </w:r>
      <w:bookmarkEnd w:id="191"/>
    </w:p>
    <w:p w14:paraId="6EB62145" w14:textId="52CB629C" w:rsidR="005228AE" w:rsidRDefault="005228AE" w:rsidP="00BE265E">
      <w:r w:rsidRPr="00220A95">
        <w:t xml:space="preserve">Detailed analyses of overly trained animal models have been long employed to decipher foundational features of skilled motor tasks and their underlying neurobiology. However, initial trial-and-error features that ultimately give rise to skilled, stereotypic movements, and the underlying neurobiological basis of flexibility in learning, to stereotypic movement in adult animals are still unclear. Knowledge obtained from addressing these questions is crucial to improve quality of life in patients affected by movement </w:t>
      </w:r>
      <w:r>
        <w:t xml:space="preserve">related </w:t>
      </w:r>
      <w:r w:rsidRPr="00220A95">
        <w:t>disorders</w:t>
      </w:r>
      <w:r>
        <w:t xml:space="preserve"> such as Rett syndrome</w:t>
      </w:r>
      <w:r w:rsidRPr="00220A95">
        <w:t xml:space="preserve">. </w:t>
      </w:r>
    </w:p>
    <w:p w14:paraId="5F92D722" w14:textId="77777777" w:rsidR="00887703" w:rsidRPr="00887703" w:rsidRDefault="00887703" w:rsidP="00887703">
      <w:pPr>
        <w:pStyle w:val="BodyText"/>
      </w:pPr>
    </w:p>
    <w:p w14:paraId="4529C6A2" w14:textId="2B6DE30B" w:rsidR="005228AE" w:rsidRDefault="005228AE" w:rsidP="00BE265E">
      <w:r w:rsidRPr="00220A95">
        <w:t xml:space="preserve">We sought to determine if known kinematic parameters of skilled movement in humans could predict learning of motor efficiency in mice during the single pellet reaching and grasping assay. </w:t>
      </w:r>
      <w:r>
        <w:t>We restricted m</w:t>
      </w:r>
      <w:r w:rsidRPr="00220A95">
        <w:t xml:space="preserve">ice </w:t>
      </w:r>
      <w:r>
        <w:t>of their food</w:t>
      </w:r>
      <w:r w:rsidRPr="00220A95">
        <w:t xml:space="preserve"> to increase motivation to reach for a high reward food pellet. Their attempts to retrieve the pellet were recorded for 10 minutes a day for continuous 4 days. Individual successful and failed reaches for each mouse were manually tracked using Tracker Motion Analysis Software to extract time series data and kinematic features. We found the number of peaks and time to maximum velocity were strong predictors of individual variation in failure and success, respectively. Overall, our approach validates the use of select kinematic features to describe fine motor skill acquisition in mice and establishes peaks and time to maximum velocity as </w:t>
      </w:r>
      <w:r w:rsidR="00A81709">
        <w:t>informative</w:t>
      </w:r>
      <w:r w:rsidRPr="00220A95">
        <w:t xml:space="preserve"> measure of natural variation in motion efficiency in mice</w:t>
      </w:r>
      <w:r w:rsidR="00A81709">
        <w:t xml:space="preserve">. We then validated the use of </w:t>
      </w:r>
      <w:proofErr w:type="spellStart"/>
      <w:r w:rsidR="00A81709">
        <w:t>DeepLabCut</w:t>
      </w:r>
      <w:proofErr w:type="spellEnd"/>
      <w:r w:rsidR="00A81709">
        <w:t xml:space="preserve"> to study fine motor learning in adult female WT and female mouse model for Rett syndrome.</w:t>
      </w:r>
    </w:p>
    <w:p w14:paraId="204869B8" w14:textId="77777777" w:rsidR="00B35632" w:rsidRDefault="00B35632">
      <w:pPr>
        <w:spacing w:line="240" w:lineRule="auto"/>
        <w:jc w:val="left"/>
        <w:rPr>
          <w:rFonts w:eastAsia="Times New Roman" w:cs="Calibri"/>
          <w:b/>
          <w:sz w:val="28"/>
          <w:szCs w:val="24"/>
        </w:rPr>
      </w:pPr>
      <w:r>
        <w:br w:type="page"/>
      </w:r>
    </w:p>
    <w:p w14:paraId="3B98206E" w14:textId="5E19D68B" w:rsidR="00442FEA" w:rsidRDefault="00442FEA" w:rsidP="00CF5323">
      <w:pPr>
        <w:pStyle w:val="dsH1"/>
      </w:pPr>
      <w:bookmarkStart w:id="192" w:name="_Toc140443347"/>
      <w:r>
        <w:lastRenderedPageBreak/>
        <w:t>Introduction</w:t>
      </w:r>
      <w:bookmarkEnd w:id="192"/>
    </w:p>
    <w:p w14:paraId="76B6708E" w14:textId="292BE7B8" w:rsidR="005228AE" w:rsidRDefault="005228AE" w:rsidP="00BE265E">
      <w:r w:rsidRPr="005228AE">
        <w:t>Early work in the 1980s established the use of the single pellet reaching assay for studying  the acquisition of fine motor skill reaching in rodents (</w:t>
      </w:r>
      <w:proofErr w:type="spellStart"/>
      <w:r w:rsidRPr="005228AE">
        <w:t>Evenden</w:t>
      </w:r>
      <w:proofErr w:type="spellEnd"/>
      <w:r w:rsidRPr="005228AE">
        <w:t xml:space="preserve"> &amp; Robbins, 1984; Whishaw et al., 1986). Rodents initiate reaching by lifting their forelimb from the ground, rotating their paw, advancing forward, clasping the pellet with their digits and returning the pellet back to their mouth (Nica et al., 2018; Whishaw &amp; </w:t>
      </w:r>
      <w:proofErr w:type="spellStart"/>
      <w:r w:rsidRPr="005228AE">
        <w:t>Pellis</w:t>
      </w:r>
      <w:proofErr w:type="spellEnd"/>
      <w:r w:rsidRPr="005228AE">
        <w:t xml:space="preserve">, 1990). Rodents are usually trained for 2-3 </w:t>
      </w:r>
      <w:r w:rsidR="00F5570E" w:rsidRPr="005228AE">
        <w:t>weeks,</w:t>
      </w:r>
      <w:r w:rsidRPr="005228AE">
        <w:t xml:space="preserve"> and their motor performance is reported as percent success after training. Traditionally, these studies used detailed qualitative assessments of the reach-to-grasp task by decomposing it into ten phases and manually scoring each phase independently (</w:t>
      </w:r>
      <w:proofErr w:type="spellStart"/>
      <w:r w:rsidRPr="005228AE">
        <w:t>Gharbawie</w:t>
      </w:r>
      <w:proofErr w:type="spellEnd"/>
      <w:r w:rsidRPr="005228AE">
        <w:t xml:space="preserve"> et al., 2005; Whishaw, 2000). However, these scoring systems require extensive time for analysis, training of individual rodents, and inter-observer validation to reduce observer bias and drift. </w:t>
      </w:r>
    </w:p>
    <w:p w14:paraId="775F98E6" w14:textId="77777777" w:rsidR="00887703" w:rsidRPr="00887703" w:rsidRDefault="00887703" w:rsidP="00887703">
      <w:pPr>
        <w:pStyle w:val="BodyText"/>
      </w:pPr>
    </w:p>
    <w:p w14:paraId="4817A4F5" w14:textId="0A529AC2" w:rsidR="00B45238" w:rsidRDefault="005228AE" w:rsidP="00B45238">
      <w:r w:rsidRPr="005228AE">
        <w:t>Most studies used overly trained rodents for circuit analysis and focus on end-point features (percent success, total attempts, and numbers of errors) (</w:t>
      </w:r>
      <w:proofErr w:type="spellStart"/>
      <w:r w:rsidRPr="005228AE">
        <w:t>Schaar</w:t>
      </w:r>
      <w:proofErr w:type="spellEnd"/>
      <w:r w:rsidRPr="005228AE">
        <w:t xml:space="preserve"> et al., 2010). Objective measurements that inform quality of motion are needed to improve our understanding of how a more efficient motion is learned with training. Natural variation in rodent motor performance is usually not reported, but there is considerable variability across individuals, ages, strains, and different litters (O’Bryant et al., 2011). Recent advances in deep learning and machine learning software are providing rich pose estimation for rodent reaching studies. With these advancements there is a push to focus more on individual variability vs </w:t>
      </w:r>
      <w:proofErr w:type="gramStart"/>
      <w:r w:rsidRPr="005228AE">
        <w:t>stereotypies</w:t>
      </w:r>
      <w:proofErr w:type="gramEnd"/>
      <w:r w:rsidRPr="005228AE">
        <w:t xml:space="preserve"> in behavior. We believe manual tracking of individual rodent reaching is needed to validate generated pose estimation and provide context in healthy and diseased models of motor disorders</w:t>
      </w:r>
      <w:r w:rsidR="00B45238">
        <w:t xml:space="preserve">, such as Rett </w:t>
      </w:r>
      <w:r w:rsidR="00F5570E">
        <w:t>syndrome.</w:t>
      </w:r>
      <w:r w:rsidRPr="005228AE">
        <w:t xml:space="preserve"> </w:t>
      </w:r>
    </w:p>
    <w:p w14:paraId="2CC33016" w14:textId="77777777" w:rsidR="00B45238" w:rsidRPr="00B45238" w:rsidRDefault="00B45238" w:rsidP="00B45238">
      <w:pPr>
        <w:pStyle w:val="BodyText"/>
      </w:pPr>
    </w:p>
    <w:p w14:paraId="27F0B318" w14:textId="2D100AC0" w:rsidR="005F164A" w:rsidRDefault="00B45238" w:rsidP="00BE265E">
      <w:r>
        <w:t>Symptomatic (14~16 Weeks-old) female mouse models of Rett syndrome have</w:t>
      </w:r>
      <w:r w:rsidRPr="00171F4A">
        <w:t xml:space="preserve"> shared motor phenotypes</w:t>
      </w:r>
      <w:r>
        <w:t xml:space="preserve"> with girls and women such as</w:t>
      </w:r>
      <w:r w:rsidRPr="00171F4A">
        <w:t xml:space="preserve"> reduced mobility</w:t>
      </w:r>
      <w:r>
        <w:t>,</w:t>
      </w:r>
      <w:r w:rsidRPr="00171F4A">
        <w:t xml:space="preserve"> and muscle rigidity. While it is clear that </w:t>
      </w:r>
      <w:r>
        <w:t xml:space="preserve">gross </w:t>
      </w:r>
      <w:r w:rsidRPr="00171F4A">
        <w:t xml:space="preserve">motor impairments are conserved between </w:t>
      </w:r>
      <w:r>
        <w:t>girls, women,</w:t>
      </w:r>
      <w:r w:rsidRPr="00171F4A">
        <w:t xml:space="preserve"> and female mice,</w:t>
      </w:r>
      <w:r w:rsidRPr="70311DF9">
        <w:t xml:space="preserve"> the neural circuitry deficits resulting in these motor deficits remains</w:t>
      </w:r>
      <w:r w:rsidRPr="00171F4A">
        <w:t xml:space="preserve"> </w:t>
      </w:r>
      <w:r w:rsidRPr="00171F4A">
        <w:lastRenderedPageBreak/>
        <w:t>unclea</w:t>
      </w:r>
      <w:r>
        <w:t xml:space="preserve">r. Systematic characterizations of fine motor skills in pre-symptomatic (~12 Weeks-old) Het are needed to understand the how and when these motor deficits arise.  </w:t>
      </w:r>
    </w:p>
    <w:p w14:paraId="3EED0344" w14:textId="110D64B1" w:rsidR="005228AE" w:rsidRDefault="005228AE" w:rsidP="00BE265E">
      <w:r w:rsidRPr="005228AE">
        <w:t xml:space="preserve">We </w:t>
      </w:r>
      <w:r w:rsidR="00B45238">
        <w:t xml:space="preserve">thus first </w:t>
      </w:r>
      <w:r w:rsidRPr="005228AE">
        <w:t xml:space="preserve">sought to determine if known kinematic parameters of motion efficiency in humans could </w:t>
      </w:r>
      <w:r w:rsidR="00B45238">
        <w:t xml:space="preserve">inform </w:t>
      </w:r>
      <w:r w:rsidRPr="005228AE">
        <w:t>natural variation in fine motor efficiency in mice during fine motor learning of the single pellet reaching assay.</w:t>
      </w:r>
      <w:r w:rsidR="005F164A">
        <w:t xml:space="preserve"> We </w:t>
      </w:r>
      <w:r w:rsidR="00B45238">
        <w:t xml:space="preserve">then </w:t>
      </w:r>
      <w:r w:rsidR="005F164A">
        <w:t xml:space="preserve">validated the use of </w:t>
      </w:r>
      <w:proofErr w:type="spellStart"/>
      <w:r w:rsidR="005F164A">
        <w:t>DeepLabCut</w:t>
      </w:r>
      <w:proofErr w:type="spellEnd"/>
      <w:r w:rsidR="005F164A">
        <w:t xml:space="preserve"> for analysis of fine motor reaching strategies </w:t>
      </w:r>
      <w:r w:rsidR="00B45238">
        <w:t>in</w:t>
      </w:r>
      <w:r w:rsidR="005F164A">
        <w:t xml:space="preserve"> female wild</w:t>
      </w:r>
      <w:r w:rsidR="00B45238">
        <w:t>-</w:t>
      </w:r>
      <w:r w:rsidR="005F164A">
        <w:t xml:space="preserve">type and Het mice. </w:t>
      </w:r>
    </w:p>
    <w:p w14:paraId="5ABA7756" w14:textId="2A14B3EE" w:rsidR="00442FEA" w:rsidRDefault="00442FEA" w:rsidP="00CF5323">
      <w:pPr>
        <w:pStyle w:val="dsH1"/>
      </w:pPr>
      <w:bookmarkStart w:id="193" w:name="_Toc140443348"/>
      <w:r>
        <w:t>Materials and Methods</w:t>
      </w:r>
      <w:bookmarkEnd w:id="193"/>
    </w:p>
    <w:p w14:paraId="61E4E982" w14:textId="764B8689" w:rsidR="005228AE" w:rsidRDefault="005228AE" w:rsidP="00CF5323">
      <w:pPr>
        <w:pStyle w:val="dsH2"/>
      </w:pPr>
      <w:bookmarkStart w:id="194" w:name="_Toc140443349"/>
      <w:r>
        <w:t>Animals</w:t>
      </w:r>
      <w:bookmarkEnd w:id="194"/>
    </w:p>
    <w:p w14:paraId="3C34D03C" w14:textId="77777777" w:rsidR="005228AE" w:rsidRDefault="005228AE" w:rsidP="00BE265E">
      <w:r>
        <w:t xml:space="preserve">Adult female wild-type C57BL/6 mice (8-10 weeks old) were either individually housed or group housed with littermates on a 12hr light-dark cycle (lights on at 07:00 AM) and received food ad libitum until start of the procedure. </w:t>
      </w:r>
    </w:p>
    <w:p w14:paraId="21118064" w14:textId="566FB1F4" w:rsidR="005228AE" w:rsidRDefault="005228AE" w:rsidP="00CF5323">
      <w:pPr>
        <w:pStyle w:val="dsH2"/>
      </w:pPr>
      <w:bookmarkStart w:id="195" w:name="_Toc140443350"/>
      <w:r>
        <w:t>Behavioral paradigm</w:t>
      </w:r>
      <w:bookmarkEnd w:id="195"/>
    </w:p>
    <w:p w14:paraId="29792E38" w14:textId="7CB2782B" w:rsidR="005228AE" w:rsidRDefault="005228AE" w:rsidP="00BE265E">
      <w:r>
        <w:t>At the start of the procedure, mice were placed on a calorie-restricted diet, in order to achieve a 10 percent reduction in their body weight. Water access was maintained 24/7 throughout this period. During dietary restriction, the weights of the mice were monitored each day. Once mice reached ~90 percent of their original body weight (after 9-12 days), they were introduced to the single pellet reaching assay chamber. Each day mice were placed in a Plexiglas chamber (</w:t>
      </w:r>
      <w:proofErr w:type="spellStart"/>
      <w:r>
        <w:t>lwh</w:t>
      </w:r>
      <w:proofErr w:type="spellEnd"/>
      <w:r>
        <w:t xml:space="preserve"> (cm): 20.3 X 8.3 X 21) containing a narrow-slit opening (width: 5 mm) towards an automatic pellet dispensing platform operated by an actuator (Fig. 1). An automatic pellet dispenser releases a pellet which is then brought up on a platform containing an infrared sensor. Any motion detected by movement to retrieve the pellet by the mouse will result in closure of the slit by a sensor activated door and lowering of the platform containing the pellet. After 10 seconds, the platform is raised and the door lifts to allow continued attempts to retrieve the pellet. Mice were placed in the apparatus and given 10 minutes to retrieve as many pellets as they can. During this time, mice were recorded using a Blackfly USB 3.0 camera (FLIR Systems Integrated; Wilsonville, Oregon). Videos were collected in </w:t>
      </w:r>
      <w:proofErr w:type="spellStart"/>
      <w:r>
        <w:t>SpinView</w:t>
      </w:r>
      <w:proofErr w:type="spellEnd"/>
      <w:r>
        <w:t xml:space="preserve"> (FLIR Integrated Systems) at 200 frames per second (FPS), with a 1000 µs exposure time and 628x647 pixel resolution. Observers recorded and scored each attempt to retrieve a </w:t>
      </w:r>
      <w:r>
        <w:lastRenderedPageBreak/>
        <w:t xml:space="preserve">pellet as a success (the mouse successfully grasps the pellet and brings it to the mouth) or failure (the mouse attempts to retrieve the pellet but does not bring it back to the mouth). Behaviors were performed between 9 AM-6 PM and this process was repeated for a total of 4 days of exposure for 5 animals. All procedures were in accordance with the National Institutes of Health’s Guide for the Care and Use of Laboratory Animals and approved by the University of Tennessee-Knoxville Institutional Animal Care and Use Committee. </w:t>
      </w:r>
    </w:p>
    <w:p w14:paraId="28EEEDBE" w14:textId="1C328275" w:rsidR="005228AE" w:rsidRDefault="00F179C4" w:rsidP="00CF5323">
      <w:pPr>
        <w:pStyle w:val="dsH2"/>
      </w:pPr>
      <w:bookmarkStart w:id="196" w:name="_Toc140443351"/>
      <w:r>
        <w:t xml:space="preserve">Manual </w:t>
      </w:r>
      <w:r w:rsidR="005228AE">
        <w:t>Kinematic analyses of goal-directed reaching</w:t>
      </w:r>
      <w:bookmarkEnd w:id="196"/>
    </w:p>
    <w:p w14:paraId="48B4C8B0" w14:textId="4FF909A0" w:rsidR="005228AE" w:rsidRDefault="005228AE" w:rsidP="00BE265E">
      <w:r>
        <w:t xml:space="preserve">Video data acquired during pellet reaching were imported into the free, </w:t>
      </w:r>
      <w:r w:rsidR="00F5570E">
        <w:t>open-source</w:t>
      </w:r>
      <w:r>
        <w:t xml:space="preserve"> Tracker motion analysis software (https://physlets.org/tracker/, Copyright © 2020 Douglas Brown, Robert Hanson, and Wolfgang Christian). All attempts, excluding errors (when a mouse reached in the absence of a pellet) were manually tracked and recorded from motion onset to offset. Motion onset was defined as the initiation of reach from a resting home position (i.e., the paw immediately before lifting from the ground). Motion offset was defined as the timepoint at which the pellet was brought to the mouth (successful attempt) or the return of the paw to the ground (fail attempt). Before analysis, a length scale was set in the Tracker by measuring the distance between the chamber opening and platform (~ 6 mm).  Of the total 428 tracked reaches, 57 multiple reaches (3 or more attempts without returning the paw through the gate) were removed from further analysis as outliers. Video coders made note of the limb preference. The majority of mice used both limbs initially and emerged as left limb dominant. Paw location data (x and y position coordinates) extracted from Tracker were exported to MATLAB (R2019a) for further analyses. These extracted text files were named according to animal, type, trial number, and outcome (e.g., success or </w:t>
      </w:r>
      <w:r w:rsidR="00F5570E">
        <w:t>failure</w:t>
      </w:r>
      <w:r>
        <w:t xml:space="preserve">). Raw position data were differentiated to obtain velocity, acceleration, and jerk in the x and y directions. In addition, the resultant position, velocity, and acceleration were calculated using root mean square. A variety of kinematic features were then extracted from these time series data. The selected outcome measures included: the number of peaks, maximum velocity, time to maximum velocity, and mean squared jerk. </w:t>
      </w:r>
    </w:p>
    <w:p w14:paraId="122FEAFA" w14:textId="77777777" w:rsidR="005228AE" w:rsidRPr="005228AE" w:rsidRDefault="005228AE" w:rsidP="00BE265E">
      <w:pPr>
        <w:pStyle w:val="BodyText"/>
        <w:spacing w:after="0"/>
      </w:pPr>
    </w:p>
    <w:p w14:paraId="2CB6C728" w14:textId="77777777" w:rsidR="005228AE" w:rsidRDefault="005228AE" w:rsidP="00BE265E">
      <w:r>
        <w:lastRenderedPageBreak/>
        <w:t>Measures were computed using standard definitions. The number of peaks were determined by summing instances when the derivative of the position data was equal to zero. Maximum velocity was determined by finding the maximum value from the resultant velocity time series. Time to maximum velocity was determined by subtracting the time of movement onset from the time corresponding to maximum limb velocity. Mean squared jerk was calculated using time normalized jerk:</w:t>
      </w:r>
    </w:p>
    <w:p w14:paraId="7B031847" w14:textId="178B5BE8" w:rsidR="005228AE" w:rsidRDefault="00ED4844" w:rsidP="00BE265E">
      <w:r>
        <w:rPr>
          <w:noProof/>
        </w:rPr>
        <w:drawing>
          <wp:anchor distT="0" distB="0" distL="114300" distR="114300" simplePos="0" relativeHeight="251647488" behindDoc="0" locked="0" layoutInCell="1" allowOverlap="1" wp14:anchorId="6BD334C6" wp14:editId="06876D4E">
            <wp:simplePos x="0" y="0"/>
            <wp:positionH relativeFrom="margin">
              <wp:align>left</wp:align>
            </wp:positionH>
            <wp:positionV relativeFrom="paragraph">
              <wp:posOffset>69215</wp:posOffset>
            </wp:positionV>
            <wp:extent cx="2641600" cy="318135"/>
            <wp:effectExtent l="0" t="0" r="0" b="0"/>
            <wp:wrapSquare wrapText="bothSides"/>
            <wp:docPr id="9"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pe&#10;&#10;Description automatically generated with medium confidenc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41600" cy="318135"/>
                    </a:xfrm>
                    <a:prstGeom prst="rect">
                      <a:avLst/>
                    </a:prstGeom>
                    <a:noFill/>
                  </pic:spPr>
                </pic:pic>
              </a:graphicData>
            </a:graphic>
            <wp14:sizeRelH relativeFrom="margin">
              <wp14:pctWidth>0</wp14:pctWidth>
            </wp14:sizeRelH>
            <wp14:sizeRelV relativeFrom="margin">
              <wp14:pctHeight>0</wp14:pctHeight>
            </wp14:sizeRelV>
          </wp:anchor>
        </w:drawing>
      </w:r>
    </w:p>
    <w:p w14:paraId="40C75853" w14:textId="77777777" w:rsidR="005228AE" w:rsidRDefault="005228AE" w:rsidP="00BE265E"/>
    <w:p w14:paraId="57639829" w14:textId="59CD2294" w:rsidR="005228AE" w:rsidRDefault="00002D28" w:rsidP="00BE265E">
      <w:r>
        <w:t>W</w:t>
      </w:r>
      <w:r w:rsidR="005228AE">
        <w:t>here x’’’ and y’’’ represent the third derivative with respect to time for the x and y paw coordinates (respectively), and ∆t represents the time between sample frames. Analyses and data visualization were performed in R studio (R version 4.0.3). An unpaired Kruskal-Wallis with Dunn’s method was performed to test for statistical significance between number of peaks, time to maximum velocity, maximum velocity, and mean squared jerk of successful and fail reaches over days of exposure. Correlation plots, liner regression analyses, and sequence plots were generated in R studio to analyze the relationship between efficiency and days of exposure.</w:t>
      </w:r>
    </w:p>
    <w:p w14:paraId="5915D0BE" w14:textId="77777777" w:rsidR="00307398" w:rsidRDefault="00307398" w:rsidP="00307398">
      <w:pPr>
        <w:pStyle w:val="BodyText"/>
      </w:pPr>
    </w:p>
    <w:p w14:paraId="59603AB2" w14:textId="360B9677" w:rsidR="00307398" w:rsidRDefault="00307398" w:rsidP="00CF5323">
      <w:pPr>
        <w:pStyle w:val="dsH2"/>
      </w:pPr>
      <w:bookmarkStart w:id="197" w:name="_Toc140443352"/>
      <w:r>
        <w:t>Automatic kinematic analysis of goal-directed reaches</w:t>
      </w:r>
      <w:bookmarkEnd w:id="197"/>
      <w:r>
        <w:t xml:space="preserve"> </w:t>
      </w:r>
    </w:p>
    <w:p w14:paraId="0B931F32" w14:textId="101AA83D" w:rsidR="00CE4FF5" w:rsidRDefault="00CE4FF5" w:rsidP="00CE4FF5">
      <w:pPr>
        <w:pStyle w:val="dssub"/>
      </w:pPr>
      <w:r>
        <w:t xml:space="preserve">Video acquisition: </w:t>
      </w:r>
    </w:p>
    <w:p w14:paraId="5DCB812A" w14:textId="0C7115E9" w:rsidR="00CE4FF5" w:rsidRPr="00CE4FF5" w:rsidRDefault="006171C6" w:rsidP="006171C6">
      <w:r>
        <w:t xml:space="preserve">Videos were acquired from fine motor training experiments at Cold Spring Harbor Laboratory. </w:t>
      </w:r>
      <w:r w:rsidR="00F5570E">
        <w:t>10-minute</w:t>
      </w:r>
      <w:r w:rsidR="008F3C84">
        <w:t xml:space="preserve"> videos were trimmed to extract the max number of successes, and equal or </w:t>
      </w:r>
      <w:proofErr w:type="gramStart"/>
      <w:r w:rsidR="008F3C84">
        <w:t>less</w:t>
      </w:r>
      <w:proofErr w:type="gramEnd"/>
      <w:r w:rsidR="008F3C84">
        <w:t xml:space="preserve"> number of failed attempts based on percentage of success. For </w:t>
      </w:r>
      <w:r w:rsidR="00F5570E">
        <w:t>example,</w:t>
      </w:r>
      <w:r w:rsidR="008F3C84">
        <w:t xml:space="preserve"> if percent success was 40%, with 50 attempts, then 20 </w:t>
      </w:r>
      <w:r w:rsidR="000D5545">
        <w:t>successes</w:t>
      </w:r>
      <w:r w:rsidR="008F3C84">
        <w:t xml:space="preserve"> and 20 failed attempts were trimmed for that animal. For day 3, 8, and 14 for WT (n=4) and Het (n=6), this resulted in a total of 1012 reaches extracted. Details per individual animal are found in Table </w:t>
      </w:r>
      <w:r w:rsidR="000D5545">
        <w:t xml:space="preserve">4.3. These videos were then used for training and analysis in </w:t>
      </w:r>
      <w:proofErr w:type="spellStart"/>
      <w:r w:rsidR="000D5545">
        <w:t>DeepLabCut</w:t>
      </w:r>
      <w:proofErr w:type="spellEnd"/>
      <w:r w:rsidR="000D5545">
        <w:t>.</w:t>
      </w:r>
    </w:p>
    <w:p w14:paraId="1FEDD98F" w14:textId="77777777" w:rsidR="00307398" w:rsidRPr="00FB2363" w:rsidRDefault="00307398" w:rsidP="00307398">
      <w:pPr>
        <w:pStyle w:val="dssub"/>
      </w:pPr>
      <w:r w:rsidRPr="00FB2363">
        <w:t xml:space="preserve">Pose estimation generated from </w:t>
      </w:r>
      <w:proofErr w:type="spellStart"/>
      <w:r w:rsidRPr="00FB2363">
        <w:t>DeepLabCut</w:t>
      </w:r>
      <w:proofErr w:type="spellEnd"/>
      <w:r w:rsidRPr="00FB2363">
        <w:t>:  </w:t>
      </w:r>
    </w:p>
    <w:p w14:paraId="02C00D95" w14:textId="77A2F277" w:rsidR="00307398" w:rsidRPr="00703116" w:rsidRDefault="00307398" w:rsidP="00307398">
      <w:pPr>
        <w:rPr>
          <w:b/>
        </w:rPr>
      </w:pPr>
      <w:r w:rsidRPr="00703116">
        <w:rPr>
          <w:highlight w:val="white"/>
        </w:rPr>
        <w:t>For body part tracking</w:t>
      </w:r>
      <w:r>
        <w:rPr>
          <w:highlight w:val="white"/>
        </w:rPr>
        <w:t>,</w:t>
      </w:r>
      <w:r w:rsidRPr="00703116">
        <w:rPr>
          <w:highlight w:val="white"/>
        </w:rPr>
        <w:t xml:space="preserve"> we used </w:t>
      </w:r>
      <w:proofErr w:type="spellStart"/>
      <w:r w:rsidRPr="00703116">
        <w:rPr>
          <w:highlight w:val="white"/>
        </w:rPr>
        <w:t>DeepLabCut</w:t>
      </w:r>
      <w:proofErr w:type="spellEnd"/>
      <w:r w:rsidRPr="00703116">
        <w:rPr>
          <w:highlight w:val="white"/>
        </w:rPr>
        <w:t xml:space="preserve"> (version 2.2.0.3) </w:t>
      </w:r>
      <w:r w:rsidRPr="00672BBF">
        <w:rPr>
          <w:b/>
          <w:bCs/>
        </w:rPr>
        <w:t>(</w:t>
      </w:r>
      <w:r w:rsidR="003A2BB4">
        <w:rPr>
          <w:b/>
          <w:bCs/>
        </w:rPr>
        <w:t>Figure 5</w:t>
      </w:r>
      <w:r w:rsidR="00672BBF" w:rsidRPr="00672BBF">
        <w:rPr>
          <w:b/>
          <w:bCs/>
        </w:rPr>
        <w:t>.6</w:t>
      </w:r>
      <w:r w:rsidRPr="00672BBF">
        <w:rPr>
          <w:b/>
          <w:bCs/>
        </w:rPr>
        <w:t>)</w:t>
      </w:r>
      <w:r w:rsidRPr="00672BBF">
        <w:t>.</w:t>
      </w:r>
      <w:r w:rsidRPr="00672BBF">
        <w:rPr>
          <w:highlight w:val="white"/>
        </w:rPr>
        <w:t xml:space="preserve"> </w:t>
      </w:r>
      <w:r w:rsidRPr="00703116">
        <w:rPr>
          <w:highlight w:val="white"/>
        </w:rPr>
        <w:t xml:space="preserve"> We defined features of interest as the</w:t>
      </w:r>
      <w:r w:rsidR="00D858E5">
        <w:rPr>
          <w:highlight w:val="white"/>
        </w:rPr>
        <w:t xml:space="preserve"> nose,</w:t>
      </w:r>
      <w:r w:rsidRPr="00703116">
        <w:rPr>
          <w:highlight w:val="white"/>
        </w:rPr>
        <w:t xml:space="preserve"> </w:t>
      </w:r>
      <w:r w:rsidR="001568B6">
        <w:rPr>
          <w:highlight w:val="white"/>
        </w:rPr>
        <w:t>rightbodypart1</w:t>
      </w:r>
      <w:r w:rsidR="00D858E5">
        <w:rPr>
          <w:highlight w:val="white"/>
        </w:rPr>
        <w:t xml:space="preserve"> (right wrist)</w:t>
      </w:r>
      <w:r w:rsidR="00B05FA6">
        <w:rPr>
          <w:highlight w:val="white"/>
        </w:rPr>
        <w:t>, right</w:t>
      </w:r>
      <w:r w:rsidR="00D858E5">
        <w:rPr>
          <w:highlight w:val="white"/>
        </w:rPr>
        <w:t>bodypart2</w:t>
      </w:r>
      <w:r w:rsidR="00B05FA6">
        <w:rPr>
          <w:highlight w:val="white"/>
        </w:rPr>
        <w:t>,</w:t>
      </w:r>
      <w:r w:rsidR="00D858E5">
        <w:rPr>
          <w:highlight w:val="white"/>
        </w:rPr>
        <w:t xml:space="preserve"> </w:t>
      </w:r>
      <w:r w:rsidR="00D858E5">
        <w:rPr>
          <w:highlight w:val="white"/>
        </w:rPr>
        <w:lastRenderedPageBreak/>
        <w:t xml:space="preserve">rightbodypart3, rightbodypart4, leftbodypart1, leftbodypart2, leftbodypart3 and leftbodypart4 </w:t>
      </w:r>
      <w:r w:rsidR="00D858E5" w:rsidRPr="00672BBF">
        <w:rPr>
          <w:b/>
          <w:bCs/>
          <w:highlight w:val="white"/>
        </w:rPr>
        <w:t>(</w:t>
      </w:r>
      <w:r w:rsidR="003A2BB4">
        <w:rPr>
          <w:b/>
          <w:bCs/>
          <w:highlight w:val="white"/>
        </w:rPr>
        <w:t>Figure 5</w:t>
      </w:r>
      <w:r w:rsidR="00D858E5" w:rsidRPr="00672BBF">
        <w:rPr>
          <w:b/>
          <w:bCs/>
          <w:highlight w:val="white"/>
        </w:rPr>
        <w:t>.6)</w:t>
      </w:r>
      <w:r w:rsidRPr="00703116">
        <w:rPr>
          <w:highlight w:val="white"/>
        </w:rPr>
        <w:t xml:space="preserve">. We labeled 200 frames of features of interest taken from </w:t>
      </w:r>
      <w:r w:rsidR="00D858E5">
        <w:rPr>
          <w:highlight w:val="white"/>
        </w:rPr>
        <w:t>10</w:t>
      </w:r>
      <w:r w:rsidRPr="00703116">
        <w:rPr>
          <w:highlight w:val="white"/>
        </w:rPr>
        <w:t xml:space="preserve"> videos of WT and Het during </w:t>
      </w:r>
      <w:r w:rsidR="00D858E5">
        <w:rPr>
          <w:highlight w:val="white"/>
        </w:rPr>
        <w:t>fine motor training</w:t>
      </w:r>
      <w:r w:rsidRPr="00703116">
        <w:rPr>
          <w:highlight w:val="white"/>
        </w:rPr>
        <w:t xml:space="preserve"> and then 95%</w:t>
      </w:r>
      <w:r w:rsidR="00D858E5">
        <w:rPr>
          <w:highlight w:val="white"/>
        </w:rPr>
        <w:t xml:space="preserve"> of frames</w:t>
      </w:r>
      <w:r w:rsidRPr="00703116">
        <w:rPr>
          <w:highlight w:val="white"/>
        </w:rPr>
        <w:t xml:space="preserve"> w</w:t>
      </w:r>
      <w:r w:rsidR="00D858E5">
        <w:rPr>
          <w:highlight w:val="white"/>
        </w:rPr>
        <w:t xml:space="preserve">ere </w:t>
      </w:r>
      <w:r w:rsidRPr="00703116">
        <w:rPr>
          <w:highlight w:val="white"/>
        </w:rPr>
        <w:t xml:space="preserve">used for training. We used a ResNet-50-based neural network with default parameters and trained for </w:t>
      </w:r>
      <w:r w:rsidR="00D858E5">
        <w:rPr>
          <w:highlight w:val="white"/>
        </w:rPr>
        <w:t>550,000</w:t>
      </w:r>
      <w:r w:rsidRPr="00703116">
        <w:rPr>
          <w:highlight w:val="white"/>
        </w:rPr>
        <w:t xml:space="preserve"> iterations on Google </w:t>
      </w:r>
      <w:proofErr w:type="spellStart"/>
      <w:r w:rsidRPr="00703116">
        <w:rPr>
          <w:highlight w:val="white"/>
        </w:rPr>
        <w:t>Colab</w:t>
      </w:r>
      <w:proofErr w:type="spellEnd"/>
      <w:r w:rsidRPr="00703116">
        <w:rPr>
          <w:highlight w:val="white"/>
        </w:rPr>
        <w:t xml:space="preserve"> (</w:t>
      </w:r>
      <w:proofErr w:type="spellStart"/>
      <w:r w:rsidRPr="00703116">
        <w:rPr>
          <w:highlight w:val="white"/>
        </w:rPr>
        <w:t>Insafutdinov</w:t>
      </w:r>
      <w:proofErr w:type="spellEnd"/>
      <w:r w:rsidRPr="00703116">
        <w:rPr>
          <w:highlight w:val="white"/>
        </w:rPr>
        <w:t xml:space="preserve"> et al., 2016). We performed outlier correction to correct inaccurate predictions from the </w:t>
      </w:r>
      <w:proofErr w:type="spellStart"/>
      <w:r w:rsidRPr="00703116">
        <w:rPr>
          <w:highlight w:val="white"/>
        </w:rPr>
        <w:t>DeepLabCut</w:t>
      </w:r>
      <w:proofErr w:type="spellEnd"/>
      <w:r w:rsidRPr="00703116">
        <w:rPr>
          <w:highlight w:val="white"/>
        </w:rPr>
        <w:t xml:space="preserve"> model. In the Graphical User Interface (GUI), we refined </w:t>
      </w:r>
      <w:r w:rsidR="00D858E5">
        <w:rPr>
          <w:highlight w:val="white"/>
        </w:rPr>
        <w:t>60</w:t>
      </w:r>
      <w:r w:rsidRPr="00703116">
        <w:rPr>
          <w:highlight w:val="white"/>
        </w:rPr>
        <w:t xml:space="preserve"> frames of predicted labels by moving the predicted label’s location to the actual position of the body part of interest </w:t>
      </w:r>
      <w:r w:rsidRPr="00672BBF">
        <w:rPr>
          <w:b/>
          <w:bCs/>
          <w:highlight w:val="white"/>
        </w:rPr>
        <w:t>(</w:t>
      </w:r>
      <w:r w:rsidR="003A2BB4">
        <w:rPr>
          <w:b/>
          <w:bCs/>
          <w:highlight w:val="white"/>
        </w:rPr>
        <w:t>Figure 5</w:t>
      </w:r>
      <w:r w:rsidR="00D858E5" w:rsidRPr="00672BBF">
        <w:rPr>
          <w:b/>
          <w:bCs/>
          <w:highlight w:val="white"/>
        </w:rPr>
        <w:t>.6</w:t>
      </w:r>
      <w:r w:rsidRPr="00672BBF">
        <w:rPr>
          <w:b/>
          <w:bCs/>
          <w:highlight w:val="white"/>
        </w:rPr>
        <w:t>)</w:t>
      </w:r>
      <w:r w:rsidRPr="00703116">
        <w:rPr>
          <w:highlight w:val="white"/>
        </w:rPr>
        <w:t xml:space="preserve">. </w:t>
      </w:r>
      <w:r w:rsidR="00CE4FF5">
        <w:rPr>
          <w:highlight w:val="white"/>
        </w:rPr>
        <w:t>We repeated this process until we achieved a</w:t>
      </w:r>
      <w:r w:rsidRPr="00703116">
        <w:rPr>
          <w:highlight w:val="white"/>
        </w:rPr>
        <w:t xml:space="preserve"> test error of 1.</w:t>
      </w:r>
      <w:r w:rsidR="00CE4FF5">
        <w:rPr>
          <w:highlight w:val="white"/>
        </w:rPr>
        <w:t>27</w:t>
      </w:r>
      <w:r w:rsidRPr="00703116">
        <w:rPr>
          <w:highlight w:val="white"/>
        </w:rPr>
        <w:t xml:space="preserve"> pixels, and train error </w:t>
      </w:r>
      <w:r w:rsidR="006171C6">
        <w:rPr>
          <w:highlight w:val="white"/>
        </w:rPr>
        <w:t>of</w:t>
      </w:r>
      <w:r w:rsidRPr="00703116">
        <w:rPr>
          <w:highlight w:val="white"/>
        </w:rPr>
        <w:t xml:space="preserve"> 1.</w:t>
      </w:r>
      <w:r w:rsidR="00CE4FF5">
        <w:rPr>
          <w:highlight w:val="white"/>
        </w:rPr>
        <w:t>1</w:t>
      </w:r>
      <w:r w:rsidRPr="00703116">
        <w:rPr>
          <w:highlight w:val="white"/>
        </w:rPr>
        <w:t xml:space="preserve"> pixels (image size was 640 X 480 pixels). We then used a p-cutoff of 0.9 to condition the X and Y coordinates for future analysis. This model network was then used to analyze novel </w:t>
      </w:r>
      <w:r w:rsidR="00CE4FF5">
        <w:rPr>
          <w:highlight w:val="white"/>
        </w:rPr>
        <w:t>reaching videos</w:t>
      </w:r>
      <w:r w:rsidRPr="00703116">
        <w:rPr>
          <w:highlight w:val="white"/>
        </w:rPr>
        <w:t xml:space="preserve">.  </w:t>
      </w:r>
    </w:p>
    <w:p w14:paraId="1CD5BD4F" w14:textId="39BEB313" w:rsidR="00307398" w:rsidRPr="00FB2363" w:rsidRDefault="00307398" w:rsidP="00307398">
      <w:pPr>
        <w:pStyle w:val="dssub"/>
      </w:pPr>
      <w:r w:rsidRPr="00FB2363">
        <w:t xml:space="preserve">Pose estimation derived </w:t>
      </w:r>
      <w:r>
        <w:t xml:space="preserve">reaching </w:t>
      </w:r>
      <w:r w:rsidRPr="00FB2363">
        <w:t>trajectory analysis: </w:t>
      </w:r>
    </w:p>
    <w:p w14:paraId="4ECC51AC" w14:textId="1B524791" w:rsidR="00307398" w:rsidRDefault="00307398" w:rsidP="00307398">
      <w:pPr>
        <w:rPr>
          <w:b/>
          <w:i/>
          <w:iCs/>
        </w:rPr>
      </w:pPr>
      <w:r w:rsidRPr="00B36178">
        <w:t xml:space="preserve">To quantify </w:t>
      </w:r>
      <w:r w:rsidR="00CE4FF5">
        <w:t>reaching</w:t>
      </w:r>
      <w:r w:rsidRPr="00B36178">
        <w:t xml:space="preserve"> trajectories </w:t>
      </w:r>
      <w:r w:rsidR="00CE4FF5">
        <w:t>across training within each genotype</w:t>
      </w:r>
      <w:r w:rsidRPr="00B36178">
        <w:t xml:space="preserve">, we used the </w:t>
      </w:r>
      <w:proofErr w:type="spellStart"/>
      <w:r w:rsidRPr="00B36178">
        <w:t>Traj</w:t>
      </w:r>
      <w:proofErr w:type="spellEnd"/>
      <w:r w:rsidRPr="00B36178">
        <w:t xml:space="preserve"> R package (McLean &amp; </w:t>
      </w:r>
      <w:proofErr w:type="spellStart"/>
      <w:r w:rsidRPr="00B36178">
        <w:t>Skowron</w:t>
      </w:r>
      <w:proofErr w:type="spellEnd"/>
      <w:r w:rsidRPr="00B36178">
        <w:t xml:space="preserve"> </w:t>
      </w:r>
      <w:proofErr w:type="spellStart"/>
      <w:r w:rsidRPr="00B36178">
        <w:t>Volponi</w:t>
      </w:r>
      <w:proofErr w:type="spellEnd"/>
      <w:r w:rsidRPr="00B36178">
        <w:t xml:space="preserve">, 2018). We filtered the X and Y coordinates of the </w:t>
      </w:r>
      <w:r w:rsidR="005F164A">
        <w:t>right wrist</w:t>
      </w:r>
      <w:r w:rsidRPr="00B36178">
        <w:t xml:space="preserve"> from the DLC pose and quantified </w:t>
      </w:r>
      <w:r w:rsidR="005F164A">
        <w:t xml:space="preserve">the mean speed and straightness of reaching attempts for each genotype across training. Mean speed and straightness were extracted as previously described in Chapter 2 </w:t>
      </w:r>
      <w:r w:rsidR="005F164A" w:rsidRPr="00672BBF">
        <w:rPr>
          <w:b/>
          <w:bCs/>
        </w:rPr>
        <w:t>(Table 2.1)</w:t>
      </w:r>
      <w:r w:rsidR="005F164A">
        <w:t xml:space="preserve">. </w:t>
      </w:r>
    </w:p>
    <w:p w14:paraId="67681B57" w14:textId="77777777" w:rsidR="00307398" w:rsidRPr="00307398" w:rsidRDefault="00307398" w:rsidP="00307398">
      <w:pPr>
        <w:pStyle w:val="BodyText"/>
      </w:pPr>
    </w:p>
    <w:p w14:paraId="3D44279F" w14:textId="6E376E05" w:rsidR="00442FEA" w:rsidRDefault="00442FEA" w:rsidP="00CF5323">
      <w:pPr>
        <w:pStyle w:val="dsH1"/>
      </w:pPr>
      <w:bookmarkStart w:id="198" w:name="_Toc140443353"/>
      <w:r>
        <w:t>Results</w:t>
      </w:r>
      <w:bookmarkEnd w:id="198"/>
    </w:p>
    <w:p w14:paraId="11A60B94" w14:textId="7B1EE2C8" w:rsidR="005228AE" w:rsidRDefault="005228AE" w:rsidP="00BE265E">
      <w:r>
        <w:t xml:space="preserve">To determine if kinematic parameters used in human studies can predict motor learning efficiency in mice, we analyzed parameters during the initial exposure to the single pellet reaching task in adult female mice.  These parameters include the number of peaks, maximum velocity, time to maximum velocity, and mean squared jerk. During the single pellet-reaching assay, mice were food restricted to increase motivation to reach to a high reward food pellet. Mice were recorded during behavioral performance, and pellet reaching was manually recorded using Tracker, an </w:t>
      </w:r>
      <w:r w:rsidR="00F5570E">
        <w:t>open-source</w:t>
      </w:r>
      <w:r>
        <w:t xml:space="preserve"> tracking software. We then derived relevant kinematic parameters to determine the relationship between these established parameters and motor efficiency in mice. We hypothesized </w:t>
      </w:r>
      <w:r>
        <w:lastRenderedPageBreak/>
        <w:t xml:space="preserve">that if patterns of motor output during a reach to grasp task were homologous between humans and rodents (Karl &amp; Whishaw, 2013; Klein et al., 2012; </w:t>
      </w:r>
      <w:proofErr w:type="spellStart"/>
      <w:r>
        <w:t>Sacrey</w:t>
      </w:r>
      <w:proofErr w:type="spellEnd"/>
      <w:r>
        <w:t xml:space="preserve"> et al., 2009), then known human kinematic parameters can predict motor efficiency in mice. </w:t>
      </w:r>
    </w:p>
    <w:p w14:paraId="522AA4B2" w14:textId="2EC5E722" w:rsidR="005228AE" w:rsidRPr="005228AE" w:rsidRDefault="00260ED2" w:rsidP="00CF5323">
      <w:pPr>
        <w:pStyle w:val="dsH2"/>
      </w:pPr>
      <w:bookmarkStart w:id="199" w:name="_Toc140443354"/>
      <w:r w:rsidRPr="00260ED2">
        <w:t xml:space="preserve">Peaks are </w:t>
      </w:r>
      <w:r w:rsidR="00F5570E" w:rsidRPr="00260ED2">
        <w:t>an</w:t>
      </w:r>
      <w:r w:rsidRPr="00260ED2">
        <w:t xml:space="preserve"> </w:t>
      </w:r>
      <w:r w:rsidR="009E694B">
        <w:t>informative</w:t>
      </w:r>
      <w:r w:rsidRPr="00260ED2">
        <w:t xml:space="preserve"> measure for individual variation in percent failure measurement</w:t>
      </w:r>
      <w:bookmarkEnd w:id="199"/>
    </w:p>
    <w:p w14:paraId="2A16D5C1" w14:textId="0CD3848E" w:rsidR="005228AE" w:rsidRDefault="005228AE" w:rsidP="00BE265E">
      <w:r>
        <w:t xml:space="preserve">The numbers of attempts, successes, and </w:t>
      </w:r>
      <w:proofErr w:type="gramStart"/>
      <w:r>
        <w:t>fails</w:t>
      </w:r>
      <w:proofErr w:type="gramEnd"/>
      <w:r>
        <w:t xml:space="preserve"> were manually scored to generate the average percent success efficiency across four days (</w:t>
      </w:r>
      <w:r w:rsidR="003A2BB4">
        <w:rPr>
          <w:b/>
          <w:bCs/>
        </w:rPr>
        <w:t>Figure 5.2.a</w:t>
      </w:r>
      <w:r>
        <w:t>). On average, the percent success in adult female mice increased over time, which is consistent with previous observations in rats and mice (Buitrago et al., 2004; Chen et al., 2014</w:t>
      </w:r>
      <w:r w:rsidR="00002D28">
        <w:t>). There</w:t>
      </w:r>
      <w:r>
        <w:t xml:space="preserve"> was natural variability in performance during the early skill acquisition phase of single pellet retrieval. Some animals started out as fast learners or non-learners as previously defined (Chen et al., 2014). Animals 1 &amp; 2 performed better initially and leveled off compared to animals 3 &amp; 4, which started off poorly and got better with exposure. Animal 5 performed poorly and did not achieve a high percent success compared to the other animals. </w:t>
      </w:r>
    </w:p>
    <w:p w14:paraId="325E87FC" w14:textId="77777777" w:rsidR="005228AE" w:rsidRPr="005228AE" w:rsidRDefault="005228AE" w:rsidP="00BE265E">
      <w:pPr>
        <w:pStyle w:val="BodyText"/>
        <w:spacing w:after="0"/>
      </w:pPr>
    </w:p>
    <w:p w14:paraId="49130E4D" w14:textId="3E1F59C9" w:rsidR="005228AE" w:rsidRDefault="005228AE" w:rsidP="00BE265E">
      <w:r>
        <w:t xml:space="preserve">In </w:t>
      </w:r>
      <w:r w:rsidR="00002D28">
        <w:t>human studies</w:t>
      </w:r>
      <w:r>
        <w:t xml:space="preserve">, peaks (a measurement </w:t>
      </w:r>
      <w:r w:rsidR="00002D28">
        <w:t>of movement</w:t>
      </w:r>
      <w:r>
        <w:t xml:space="preserve"> </w:t>
      </w:r>
      <w:r w:rsidR="00DA45F9">
        <w:t>intermittency) are</w:t>
      </w:r>
      <w:r>
        <w:t xml:space="preserve"> predictive measures of motor efficiency (Balasubramanian et al., 2015; Berthier &amp; Keen, 2006; Mancini et al., 2011; Rand et al., 2000; </w:t>
      </w:r>
      <w:proofErr w:type="spellStart"/>
      <w:r>
        <w:t>Teulings</w:t>
      </w:r>
      <w:proofErr w:type="spellEnd"/>
      <w:r>
        <w:t xml:space="preserve"> et al., 1997). Peaks in position, also referred to as sub-movements, are defined as in acceleration ‘zero-crossings’, between accelerating and decelerating phases of </w:t>
      </w:r>
      <w:r w:rsidR="00002D28">
        <w:t>motion (</w:t>
      </w:r>
      <w:r>
        <w:t>Rohrer et al., 2002, 2004). The number of peaks is inversely related to efficiency and smoothness. In our study, the average number of peaks in successful reaching did not change with additional exposure (</w:t>
      </w:r>
      <w:r w:rsidR="003A2BB4">
        <w:rPr>
          <w:b/>
          <w:bCs/>
        </w:rPr>
        <w:t>Figure 5.2.b</w:t>
      </w:r>
      <w:r>
        <w:t>). However, the average number of peaks in failed reaches decreased significantly between Day 1 (D1) and Day 4 (D4). By D4, there was not a difference in the average number of peaks between successful versus failed reaches, indicating a more efficient motion (</w:t>
      </w:r>
      <w:r w:rsidR="003A2BB4">
        <w:rPr>
          <w:b/>
          <w:bCs/>
        </w:rPr>
        <w:t>Figure 5.2.b</w:t>
      </w:r>
      <w:r>
        <w:t>). Linear regression analyses showed a significant positive correlation between percent failure and the average number of peaks for failed reaches (r2=0.348, p-value &lt; 0.01) (</w:t>
      </w:r>
      <w:r w:rsidR="003A2BB4">
        <w:rPr>
          <w:b/>
          <w:bCs/>
        </w:rPr>
        <w:t>Figure 5.2.c</w:t>
      </w:r>
      <w:r>
        <w:t xml:space="preserve">). There was no correlation between percent success and the average number of peaks (r2=0.224, p-value &gt; 0.05). Individual animal correlation of average peaks in failed reaches to percent failure was a </w:t>
      </w:r>
      <w:r>
        <w:lastRenderedPageBreak/>
        <w:t xml:space="preserve">strong predictor of natural variation in percent failure </w:t>
      </w:r>
      <w:r w:rsidR="003A2BB4">
        <w:t>(</w:t>
      </w:r>
      <w:r w:rsidR="003A2BB4">
        <w:rPr>
          <w:b/>
          <w:bCs/>
        </w:rPr>
        <w:t>Figure 5.2.d</w:t>
      </w:r>
      <w:r>
        <w:t>). To capture natural variation, we examined the distribution of peaks for failed reaches and successful reaches. The distribution of peaks for successful reaching did not change across days (</w:t>
      </w:r>
      <w:r w:rsidR="003A2BB4">
        <w:rPr>
          <w:b/>
          <w:bCs/>
        </w:rPr>
        <w:t>Figure 5.2.e</w:t>
      </w:r>
      <w:r>
        <w:t xml:space="preserve">, </w:t>
      </w:r>
      <w:r w:rsidRPr="003A2BB4">
        <w:rPr>
          <w:b/>
          <w:bCs/>
        </w:rPr>
        <w:t>bottom panel</w:t>
      </w:r>
      <w:r>
        <w:t>). The distribution of peaks in failed reaches decreased across days, most notably for animals 3 &amp; 4 (</w:t>
      </w:r>
      <w:r w:rsidR="003A2BB4">
        <w:rPr>
          <w:b/>
          <w:bCs/>
        </w:rPr>
        <w:t>Figure 5.2.e</w:t>
      </w:r>
      <w:r w:rsidRPr="003A2BB4">
        <w:rPr>
          <w:b/>
          <w:bCs/>
        </w:rPr>
        <w:t>, top panel</w:t>
      </w:r>
      <w:r>
        <w:t>), also seen concomitantly with percent failure (</w:t>
      </w:r>
      <w:r w:rsidR="003A2BB4">
        <w:rPr>
          <w:b/>
          <w:bCs/>
        </w:rPr>
        <w:t>Figure 5.2.d</w:t>
      </w:r>
      <w:r>
        <w:t xml:space="preserve">). For animals 1 &amp; 2, we did not observe similar patterns, likely due to their relative efficiencies in successful reaching of the pellets, and relatively low number of peaks compared to other animals. The distribution of peaks increased with days for animal 5, consistent with inefficient pellet reaching. Thus, the more efficient a mouse is at pellet reaching, the more likely it is to have a low number of peaks in its reaching strategy. This result is consistent with observations in human studies that demonstrated peaks decrease with motor learning and improved motor function (Berthier &amp; Keen, 2006) </w:t>
      </w:r>
    </w:p>
    <w:p w14:paraId="0A4EA214" w14:textId="32BC1401" w:rsidR="005228AE" w:rsidRPr="005228AE" w:rsidRDefault="00260ED2" w:rsidP="00CF5323">
      <w:pPr>
        <w:pStyle w:val="dsH2"/>
      </w:pPr>
      <w:bookmarkStart w:id="200" w:name="_Toc140443355"/>
      <w:r w:rsidRPr="00260ED2">
        <w:t>Mice correct the number of peaks in their reaching strategies after failure</w:t>
      </w:r>
      <w:bookmarkEnd w:id="200"/>
    </w:p>
    <w:p w14:paraId="7B187ADB" w14:textId="3F249C4B" w:rsidR="005228AE" w:rsidRDefault="005228AE" w:rsidP="00BE265E">
      <w:r>
        <w:t xml:space="preserve">In humans, failed attempts in a reaching task are followed by corrective strategies to increase success (Taylor et al., 2014). With continued attempts in trials, subsequent movements in a reaching task are less variable suggesting a corrective feedback mechanism for cognitively improving performance in reaching in humans and mice (Becker et al., 2020; </w:t>
      </w:r>
      <w:proofErr w:type="spellStart"/>
      <w:r>
        <w:t>Duthoo</w:t>
      </w:r>
      <w:proofErr w:type="spellEnd"/>
      <w:r>
        <w:t xml:space="preserve"> et al., 2014; </w:t>
      </w:r>
      <w:proofErr w:type="spellStart"/>
      <w:r>
        <w:t>Verstynen</w:t>
      </w:r>
      <w:proofErr w:type="spellEnd"/>
      <w:r>
        <w:t xml:space="preserve"> &amp; Sabes, 2011). We plotted the sequences of number of peaks for all attempts during the 10-minute trial across days (</w:t>
      </w:r>
      <w:r w:rsidR="003A2BB4">
        <w:rPr>
          <w:b/>
          <w:bCs/>
        </w:rPr>
        <w:t>Figure 5.3</w:t>
      </w:r>
      <w:r>
        <w:t xml:space="preserve">). On D1, there is considerable variability in the sequence of number of peaks for all animals. On subsequent days, for animals 1-4, failed reaches with high number of peaks (warmer colors) are followed by attempts with a lower number of peaks (cooler colors). As we might expect, this observation was not observed in animal 5 which performs poorly at the task. Thus, mice may use sensory feedback from previous failed attempts to adapt a more efficient reaching strategy in subsequent trials. </w:t>
      </w:r>
    </w:p>
    <w:p w14:paraId="46F3AE74" w14:textId="4D9BEA16" w:rsidR="005228AE" w:rsidRPr="005228AE" w:rsidRDefault="00260ED2" w:rsidP="00CF5323">
      <w:pPr>
        <w:pStyle w:val="dsH2"/>
      </w:pPr>
      <w:bookmarkStart w:id="201" w:name="_Toc140443356"/>
      <w:r w:rsidRPr="00260ED2">
        <w:t>Time to maximum velocity is a</w:t>
      </w:r>
      <w:r w:rsidR="009E694B">
        <w:t>n</w:t>
      </w:r>
      <w:r w:rsidRPr="00260ED2">
        <w:t xml:space="preserve"> </w:t>
      </w:r>
      <w:r w:rsidR="009E694B">
        <w:t>informative</w:t>
      </w:r>
      <w:r w:rsidRPr="00260ED2">
        <w:t xml:space="preserve"> measure for individual variation in percent success</w:t>
      </w:r>
      <w:bookmarkEnd w:id="201"/>
    </w:p>
    <w:p w14:paraId="5B0345B6" w14:textId="243440C9" w:rsidR="00260ED2" w:rsidRDefault="005228AE" w:rsidP="00BE265E">
      <w:r>
        <w:t xml:space="preserve">In humans, time to maximum velocity and maximum velocity, also known as </w:t>
      </w:r>
      <w:proofErr w:type="gramStart"/>
      <w:r>
        <w:t>time</w:t>
      </w:r>
      <w:proofErr w:type="gramEnd"/>
      <w:r>
        <w:t xml:space="preserve"> to peak velocity and peak velocity, decrease as a motion becomes more efficient (Ma &amp; </w:t>
      </w:r>
      <w:proofErr w:type="spellStart"/>
      <w:r>
        <w:lastRenderedPageBreak/>
        <w:t>Trombly</w:t>
      </w:r>
      <w:proofErr w:type="spellEnd"/>
      <w:r>
        <w:t>, 2004; Wang et al., 2018; Wu et al., 2000). Maximum velocity of reaching did not change between success vs fail reaches in our mice (</w:t>
      </w:r>
      <w:r w:rsidRPr="003A2BB4">
        <w:rPr>
          <w:b/>
          <w:bCs/>
        </w:rPr>
        <w:t xml:space="preserve">Table </w:t>
      </w:r>
      <w:r w:rsidR="003A2BB4">
        <w:rPr>
          <w:b/>
          <w:bCs/>
        </w:rPr>
        <w:t>5.</w:t>
      </w:r>
      <w:r w:rsidRPr="003A2BB4">
        <w:rPr>
          <w:b/>
          <w:bCs/>
        </w:rPr>
        <w:t>1</w:t>
      </w:r>
      <w:r>
        <w:t>.). Time to maximum velocity (s) decreases significantly between D1-D4. Time to maximum velocity of successful reaches and fail reaches decrease significantly across days (</w:t>
      </w:r>
      <w:r w:rsidR="003A2BB4">
        <w:rPr>
          <w:b/>
          <w:bCs/>
        </w:rPr>
        <w:t>Figure 5.4.a</w:t>
      </w:r>
      <w:r>
        <w:t>). Linear regression analyses showed a significant negative correlation (r2=0.3717, p-value &lt; 0.01) between percent success and average time to maximum velocity (</w:t>
      </w:r>
      <w:r w:rsidR="003A2BB4">
        <w:rPr>
          <w:b/>
          <w:bCs/>
        </w:rPr>
        <w:t>Figure 5.4.b</w:t>
      </w:r>
      <w:r>
        <w:t>) and a significant positive correlation between percent failure and average time to maximum velocity (r2= 0.4168, p-value &lt;0 .01) (</w:t>
      </w:r>
      <w:r w:rsidR="003A2BB4">
        <w:rPr>
          <w:b/>
          <w:bCs/>
        </w:rPr>
        <w:t>Figure 5.4.c</w:t>
      </w:r>
      <w:r>
        <w:t>). These observations suggest that increased efficiency is correlated with a faster motion being adapted over time. Individual animal correlation showed average time to maximum velocity to percent success was a strong predictor of natural variation in percent success (</w:t>
      </w:r>
      <w:r w:rsidR="003A2BB4">
        <w:rPr>
          <w:b/>
          <w:bCs/>
        </w:rPr>
        <w:t>Figure 5.4.d</w:t>
      </w:r>
      <w:r>
        <w:t>). To capture natural variation in motor performance, we analyzed the distribution of time to maximum velocity across each day for successful and failed reaches (</w:t>
      </w:r>
      <w:r w:rsidR="003A2BB4">
        <w:rPr>
          <w:b/>
          <w:bCs/>
        </w:rPr>
        <w:t>Figure 5.4.e</w:t>
      </w:r>
      <w:r>
        <w:t>). Time to maximum velocity for both successful and failed reaches decreased across days, most notably for animals 2, 3 &amp; 4 (</w:t>
      </w:r>
      <w:r w:rsidR="003A2BB4">
        <w:rPr>
          <w:b/>
          <w:bCs/>
        </w:rPr>
        <w:t>Figure 5.4.e</w:t>
      </w:r>
      <w:r>
        <w:t>), which was also observed concomitantly with increased percent success (</w:t>
      </w:r>
      <w:r w:rsidR="003A2BB4">
        <w:rPr>
          <w:b/>
          <w:bCs/>
        </w:rPr>
        <w:t>Figure 5.4.d</w:t>
      </w:r>
      <w:r>
        <w:t xml:space="preserve">). For animal 1 we did not observe similar patterns, likely due to its relative efficiencies in successful reaching of the pellets, and relatively fast time to maximum velocity compared to other animals. For animal 5 the time to maximum velocity for both successful and failed reaches was large compared to other animals and did not change across days consistent with its inefficiency in pellet reaching. </w:t>
      </w:r>
    </w:p>
    <w:p w14:paraId="4A7EBA8B" w14:textId="031F3381" w:rsidR="00260ED2" w:rsidRPr="00260ED2" w:rsidRDefault="00260ED2" w:rsidP="00CF5323">
      <w:pPr>
        <w:pStyle w:val="dsH2"/>
      </w:pPr>
      <w:bookmarkStart w:id="202" w:name="_Toc140443357"/>
      <w:r w:rsidRPr="00260ED2">
        <w:t>Mice do not correct the effort of reaching strategies after failure</w:t>
      </w:r>
      <w:bookmarkEnd w:id="202"/>
    </w:p>
    <w:p w14:paraId="752E306C" w14:textId="336390A0" w:rsidR="005228AE" w:rsidRDefault="00260ED2" w:rsidP="00BE265E">
      <w:r>
        <w:t>We</w:t>
      </w:r>
      <w:r w:rsidR="005228AE">
        <w:t xml:space="preserve"> plotted the sequences of time to maximum velocity for all attempts during the 10-minute trial across days (</w:t>
      </w:r>
      <w:r w:rsidR="003A2BB4">
        <w:rPr>
          <w:b/>
          <w:bCs/>
        </w:rPr>
        <w:t>Figure 5.5</w:t>
      </w:r>
      <w:r w:rsidR="005228AE">
        <w:t>). Sequence analysis of time to maximum velocity per reach between trials showed variability in the magnitude of time to maximum velocity for failed reaches (</w:t>
      </w:r>
      <w:r w:rsidR="003A2BB4">
        <w:rPr>
          <w:b/>
          <w:bCs/>
        </w:rPr>
        <w:t>Figure 5.5</w:t>
      </w:r>
      <w:r w:rsidR="005228AE" w:rsidRPr="003A2BB4">
        <w:rPr>
          <w:b/>
          <w:bCs/>
        </w:rPr>
        <w:t>, top panel</w:t>
      </w:r>
      <w:r w:rsidR="005228AE">
        <w:t>) and successful reaches (</w:t>
      </w:r>
      <w:r w:rsidR="003A2BB4">
        <w:rPr>
          <w:b/>
          <w:bCs/>
        </w:rPr>
        <w:t>Figure 5.5</w:t>
      </w:r>
      <w:r w:rsidR="005228AE" w:rsidRPr="003A2BB4">
        <w:rPr>
          <w:b/>
          <w:bCs/>
        </w:rPr>
        <w:t>, bottom panel</w:t>
      </w:r>
      <w:r w:rsidR="005228AE">
        <w:t>). Unlike peaks (</w:t>
      </w:r>
      <w:r w:rsidR="003A2BB4">
        <w:rPr>
          <w:b/>
          <w:bCs/>
        </w:rPr>
        <w:t>Figure 5.3</w:t>
      </w:r>
      <w:r w:rsidR="005228AE">
        <w:t xml:space="preserve">), we did not observe corrective feedback between trials. Peaks in reaching decreased within trials, however, time to maximum velocity did not change within trials, although it was a strong predictor of success. We speculate this highlights a specific role for the timing of distinct neural circuits in shaping specific aspects of the motor output.  </w:t>
      </w:r>
    </w:p>
    <w:p w14:paraId="63379F25" w14:textId="17ECA5A2" w:rsidR="005228AE" w:rsidRPr="005228AE" w:rsidRDefault="00260ED2" w:rsidP="00CF5323">
      <w:pPr>
        <w:pStyle w:val="dsH2"/>
      </w:pPr>
      <w:bookmarkStart w:id="203" w:name="_Toc140443358"/>
      <w:r>
        <w:lastRenderedPageBreak/>
        <w:t>Mean squared jerk does not inform motor efficiency in mice</w:t>
      </w:r>
      <w:bookmarkEnd w:id="203"/>
    </w:p>
    <w:p w14:paraId="44A21A84" w14:textId="3E1A9134" w:rsidR="005228AE" w:rsidRDefault="005228AE" w:rsidP="00885F25">
      <w:r>
        <w:t xml:space="preserve">In humans, mean squared jerks of wrist and trunk motions increase in patients with Parkinson’s disease (Mancini et al., 2011; </w:t>
      </w:r>
      <w:proofErr w:type="spellStart"/>
      <w:r>
        <w:t>Teulings</w:t>
      </w:r>
      <w:proofErr w:type="spellEnd"/>
      <w:r>
        <w:t xml:space="preserve"> et al., 1997). Post-stroke individuals also exhibit increased mean squared jerk during reaching which is typically associated with a less efficient motion (Hogan &amp; </w:t>
      </w:r>
      <w:proofErr w:type="spellStart"/>
      <w:r>
        <w:t>Sternad</w:t>
      </w:r>
      <w:proofErr w:type="spellEnd"/>
      <w:r>
        <w:t>, 2009). In our study, there was significant increase in mean squared jerk (p &lt;0.05) for successful reaches between D1 and D4 (</w:t>
      </w:r>
      <w:r w:rsidRPr="003A2BB4">
        <w:rPr>
          <w:b/>
          <w:bCs/>
        </w:rPr>
        <w:t xml:space="preserve">Table </w:t>
      </w:r>
      <w:r w:rsidR="003A2BB4">
        <w:rPr>
          <w:b/>
          <w:bCs/>
        </w:rPr>
        <w:t>5.</w:t>
      </w:r>
      <w:r w:rsidRPr="003A2BB4">
        <w:rPr>
          <w:b/>
          <w:bCs/>
        </w:rPr>
        <w:t>2</w:t>
      </w:r>
      <w:r>
        <w:t>). There was a significant increase (p &lt;0.05) in mean squared jerk for failed reaches between D2 and D4 (</w:t>
      </w:r>
      <w:r w:rsidRPr="003A2BB4">
        <w:rPr>
          <w:b/>
          <w:bCs/>
        </w:rPr>
        <w:t xml:space="preserve">Table </w:t>
      </w:r>
      <w:r w:rsidR="003A2BB4">
        <w:rPr>
          <w:b/>
          <w:bCs/>
        </w:rPr>
        <w:t>5.</w:t>
      </w:r>
      <w:r w:rsidRPr="003A2BB4">
        <w:rPr>
          <w:b/>
          <w:bCs/>
        </w:rPr>
        <w:t>2</w:t>
      </w:r>
      <w:r>
        <w:t>). Linear regression analysis showed neither significant correlation between mean squared jerk and percent success nor percent failure</w:t>
      </w:r>
      <w:r w:rsidR="0099684E">
        <w:t>.</w:t>
      </w:r>
    </w:p>
    <w:p w14:paraId="1E436385" w14:textId="751F1F0C" w:rsidR="0099684E" w:rsidRDefault="00EA4B92" w:rsidP="00CF5323">
      <w:pPr>
        <w:pStyle w:val="dsH2"/>
      </w:pPr>
      <w:bookmarkStart w:id="204" w:name="_Toc140443359"/>
      <w:proofErr w:type="spellStart"/>
      <w:r>
        <w:t>DeepLabCut</w:t>
      </w:r>
      <w:proofErr w:type="spellEnd"/>
      <w:r>
        <w:t xml:space="preserve"> is</w:t>
      </w:r>
      <w:r w:rsidR="0099684E">
        <w:t xml:space="preserve"> optimal for automatic tracking of fine motor reaching</w:t>
      </w:r>
      <w:bookmarkEnd w:id="204"/>
    </w:p>
    <w:p w14:paraId="367D333A" w14:textId="4F1EFE63" w:rsidR="0099684E" w:rsidRDefault="00904405" w:rsidP="0099684E">
      <w:pPr>
        <w:rPr>
          <w:sz w:val="23"/>
          <w:szCs w:val="23"/>
        </w:rPr>
      </w:pPr>
      <w:r>
        <w:t>It</w:t>
      </w:r>
      <w:r w:rsidR="005F3F73">
        <w:t xml:space="preserve"> is</w:t>
      </w:r>
      <w:r w:rsidR="00EF11B7">
        <w:t xml:space="preserve"> well characterized</w:t>
      </w:r>
      <w:r w:rsidR="005F3F73">
        <w:t xml:space="preserve"> that symptomatic </w:t>
      </w:r>
      <w:r>
        <w:t xml:space="preserve">female </w:t>
      </w:r>
      <w:r w:rsidRPr="00904405">
        <w:rPr>
          <w:i/>
          <w:iCs/>
        </w:rPr>
        <w:t>Mecp2</w:t>
      </w:r>
      <w:r>
        <w:t xml:space="preserve"> heterozygous rodent models </w:t>
      </w:r>
      <w:r w:rsidR="005F3F73">
        <w:t>have gross motor deficits</w:t>
      </w:r>
      <w:r>
        <w:t xml:space="preserve"> </w:t>
      </w:r>
      <w:r w:rsidRPr="00904405">
        <w:t>(</w:t>
      </w:r>
      <w:proofErr w:type="spellStart"/>
      <w:r w:rsidRPr="00904405">
        <w:t>Achilly</w:t>
      </w:r>
      <w:proofErr w:type="spellEnd"/>
      <w:r w:rsidRPr="00904405">
        <w:t xml:space="preserve"> et al., 2021; </w:t>
      </w:r>
      <w:proofErr w:type="spellStart"/>
      <w:r w:rsidRPr="00904405">
        <w:t>Bhattacherjee</w:t>
      </w:r>
      <w:proofErr w:type="spellEnd"/>
      <w:r w:rsidRPr="00904405">
        <w:t xml:space="preserve"> et al., 2017; De </w:t>
      </w:r>
      <w:proofErr w:type="spellStart"/>
      <w:r w:rsidRPr="00904405">
        <w:t>Filippis</w:t>
      </w:r>
      <w:proofErr w:type="spellEnd"/>
      <w:r w:rsidRPr="00904405">
        <w:t xml:space="preserve"> et al., 2015; Morello et al., 2018; Patterson et al., 2016; </w:t>
      </w:r>
      <w:proofErr w:type="spellStart"/>
      <w:r w:rsidRPr="00904405">
        <w:t>Samaco</w:t>
      </w:r>
      <w:proofErr w:type="spellEnd"/>
      <w:r w:rsidRPr="00904405">
        <w:t xml:space="preserve"> et al., 2013)</w:t>
      </w:r>
      <w:r>
        <w:t>. However,</w:t>
      </w:r>
      <w:r w:rsidR="005F3F73">
        <w:t xml:space="preserve"> it is unclear if pre-symptomatic Het, which do not display overt motor deficits, have underlying fine motor deficits which precede the onset of gross motor deficits. Identification of subtle changes in fine motor function are essential for understanding when and how to apply therapeutic strategies to ameliorate deficits</w:t>
      </w:r>
      <w:r w:rsidR="00394EAC">
        <w:t xml:space="preserve"> (</w:t>
      </w:r>
      <w:proofErr w:type="spellStart"/>
      <w:r w:rsidR="00394EAC">
        <w:t>Achilly</w:t>
      </w:r>
      <w:proofErr w:type="spellEnd"/>
      <w:r w:rsidR="00394EAC">
        <w:t xml:space="preserve"> et al., 2021)</w:t>
      </w:r>
      <w:r w:rsidR="005F3F73">
        <w:t xml:space="preserve">. Characterization of learning of fine motor skills over time is needed to address this question, however, a substantial amount of man-power and time goes into manual tracking and often introduces observer bias over extended periods of labeling. Recent advances in computational neuroethology tools, such as </w:t>
      </w:r>
      <w:proofErr w:type="spellStart"/>
      <w:r w:rsidR="005F3F73">
        <w:t>DeepLabCut</w:t>
      </w:r>
      <w:proofErr w:type="spellEnd"/>
      <w:r w:rsidR="005F3F73">
        <w:t xml:space="preserve"> allow for fast and robust tracking of mouse behavior to extract dynamics of behavior in healthy and disease states</w:t>
      </w:r>
      <w:r w:rsidR="00394EAC">
        <w:t xml:space="preserve"> </w:t>
      </w:r>
      <w:r w:rsidR="00394EAC" w:rsidRPr="00394EAC">
        <w:t xml:space="preserve">(Mathis et al., 2018; Nath et al., 2019; Pereira et al., 2022; </w:t>
      </w:r>
      <w:proofErr w:type="spellStart"/>
      <w:r w:rsidR="00394EAC" w:rsidRPr="00394EAC">
        <w:t>Wiltschko</w:t>
      </w:r>
      <w:proofErr w:type="spellEnd"/>
      <w:r w:rsidR="00394EAC" w:rsidRPr="00394EAC">
        <w:t xml:space="preserve"> et al., 2020)</w:t>
      </w:r>
      <w:r w:rsidR="005F3F73">
        <w:t xml:space="preserve">. </w:t>
      </w:r>
      <w:r w:rsidR="00EA4B92" w:rsidRPr="003734C6">
        <w:t xml:space="preserve">To achieve these goals, we </w:t>
      </w:r>
      <w:r w:rsidR="00E772C4" w:rsidRPr="003734C6">
        <w:t xml:space="preserve">thus </w:t>
      </w:r>
      <w:r w:rsidR="00EA4B92" w:rsidRPr="003734C6">
        <w:t xml:space="preserve">used </w:t>
      </w:r>
      <w:proofErr w:type="spellStart"/>
      <w:r w:rsidR="00EA4B92" w:rsidRPr="003734C6">
        <w:t>DeepLabCut</w:t>
      </w:r>
      <w:proofErr w:type="spellEnd"/>
      <w:r w:rsidR="00EA4B92" w:rsidRPr="003734C6">
        <w:t xml:space="preserve"> to generate pose and quantified reaching trajectory across fine motor training </w:t>
      </w:r>
      <w:r w:rsidR="005F3F73" w:rsidRPr="003734C6">
        <w:t xml:space="preserve">in </w:t>
      </w:r>
      <w:r w:rsidR="00EF11B7" w:rsidRPr="003734C6">
        <w:t xml:space="preserve">the </w:t>
      </w:r>
      <w:r w:rsidR="005F3F73" w:rsidRPr="003734C6">
        <w:t xml:space="preserve">single pellet </w:t>
      </w:r>
      <w:r w:rsidR="00E772C4" w:rsidRPr="003734C6">
        <w:t>grasping</w:t>
      </w:r>
      <w:r w:rsidR="005F3F73" w:rsidRPr="003734C6">
        <w:t xml:space="preserve"> assay </w:t>
      </w:r>
      <w:r w:rsidR="00EA4B92" w:rsidRPr="003734C6">
        <w:t xml:space="preserve">in adult female WT (N=4) and adult </w:t>
      </w:r>
      <w:r w:rsidR="00E772C4" w:rsidRPr="003734C6">
        <w:t xml:space="preserve">pre-symptomatic </w:t>
      </w:r>
      <w:r w:rsidR="00EA4B92" w:rsidRPr="003734C6">
        <w:t>Het (N=6)</w:t>
      </w:r>
      <w:r w:rsidR="005F3F73" w:rsidRPr="003734C6">
        <w:t xml:space="preserve"> mice</w:t>
      </w:r>
      <w:r w:rsidR="00EA4B92" w:rsidRPr="003734C6">
        <w:t xml:space="preserve"> </w:t>
      </w:r>
      <w:r w:rsidR="00EA4B92" w:rsidRPr="00672BBF">
        <w:rPr>
          <w:b/>
          <w:bCs/>
          <w:sz w:val="23"/>
          <w:szCs w:val="23"/>
        </w:rPr>
        <w:t>(</w:t>
      </w:r>
      <w:r w:rsidR="003A2BB4">
        <w:rPr>
          <w:b/>
          <w:bCs/>
          <w:sz w:val="23"/>
          <w:szCs w:val="23"/>
        </w:rPr>
        <w:t>Figure 5</w:t>
      </w:r>
      <w:r w:rsidR="00EA4B92" w:rsidRPr="00672BBF">
        <w:rPr>
          <w:b/>
          <w:bCs/>
          <w:sz w:val="23"/>
          <w:szCs w:val="23"/>
        </w:rPr>
        <w:t>.6)</w:t>
      </w:r>
      <w:r w:rsidR="00EA4B92">
        <w:rPr>
          <w:sz w:val="23"/>
          <w:szCs w:val="23"/>
        </w:rPr>
        <w:t>.</w:t>
      </w:r>
    </w:p>
    <w:p w14:paraId="4D244DD4" w14:textId="77777777" w:rsidR="00E772C4" w:rsidRDefault="00E772C4" w:rsidP="005F3F73">
      <w:pPr>
        <w:pStyle w:val="BodyText"/>
      </w:pPr>
    </w:p>
    <w:p w14:paraId="1E22A7AB" w14:textId="7872DD64" w:rsidR="002C3928" w:rsidRDefault="00E772C4" w:rsidP="0099684E">
      <w:pPr>
        <w:pStyle w:val="BodyText"/>
      </w:pPr>
      <w:r>
        <w:t xml:space="preserve">We trained mice for 17 consecutive days in the single pellet reaching assay and focused on </w:t>
      </w:r>
      <w:r w:rsidR="00EF11B7">
        <w:t xml:space="preserve">three </w:t>
      </w:r>
      <w:r>
        <w:t>intermediate time points</w:t>
      </w:r>
      <w:r w:rsidR="00EF18F1">
        <w:t xml:space="preserve"> which represent early phase</w:t>
      </w:r>
      <w:r>
        <w:t xml:space="preserve"> (Day 3</w:t>
      </w:r>
      <w:r w:rsidR="00EF18F1">
        <w:t xml:space="preserve">), middle </w:t>
      </w:r>
      <w:r w:rsidR="00EF18F1">
        <w:lastRenderedPageBreak/>
        <w:t>phase (Day</w:t>
      </w:r>
      <w:r>
        <w:t xml:space="preserve"> 8</w:t>
      </w:r>
      <w:r w:rsidR="00EF18F1">
        <w:t>)</w:t>
      </w:r>
      <w:r>
        <w:t xml:space="preserve"> and</w:t>
      </w:r>
      <w:r w:rsidR="00EF18F1">
        <w:t xml:space="preserve"> late phase (Day</w:t>
      </w:r>
      <w:r>
        <w:t xml:space="preserve"> 14</w:t>
      </w:r>
      <w:r w:rsidR="00EF18F1">
        <w:t>)</w:t>
      </w:r>
      <w:r>
        <w:t xml:space="preserve"> of training). </w:t>
      </w:r>
      <w:r w:rsidR="005F3F73">
        <w:t>To confirm mice are motivated to reach for the pellet</w:t>
      </w:r>
      <w:r>
        <w:t xml:space="preserve">, we </w:t>
      </w:r>
      <w:r w:rsidR="00B541D0">
        <w:t xml:space="preserve">scored </w:t>
      </w:r>
      <w:r>
        <w:t>the</w:t>
      </w:r>
      <w:r w:rsidR="00CD23A5">
        <w:t xml:space="preserve">ir gross motor performance </w:t>
      </w:r>
      <w:r>
        <w:t xml:space="preserve">on Day 3, 8 and 14. </w:t>
      </w:r>
      <w:r w:rsidR="00EF11B7">
        <w:t xml:space="preserve">There were no significant differences in the number of attempts between or within genotype across training </w:t>
      </w:r>
      <w:r w:rsidR="00EF11B7" w:rsidRPr="00672BBF">
        <w:rPr>
          <w:b/>
          <w:bCs/>
        </w:rPr>
        <w:t>(</w:t>
      </w:r>
      <w:r w:rsidR="003A2BB4">
        <w:rPr>
          <w:b/>
          <w:bCs/>
        </w:rPr>
        <w:t>Figure 5</w:t>
      </w:r>
      <w:r w:rsidR="00EF11B7" w:rsidRPr="00672BBF">
        <w:rPr>
          <w:b/>
          <w:bCs/>
        </w:rPr>
        <w:t>.</w:t>
      </w:r>
      <w:r w:rsidR="00672BBF" w:rsidRPr="00672BBF">
        <w:rPr>
          <w:b/>
          <w:bCs/>
        </w:rPr>
        <w:t>7</w:t>
      </w:r>
      <w:r w:rsidR="00EF11B7" w:rsidRPr="00672BBF">
        <w:rPr>
          <w:b/>
          <w:bCs/>
        </w:rPr>
        <w:t>.a)</w:t>
      </w:r>
      <w:r w:rsidR="00EF11B7">
        <w:t xml:space="preserve">. </w:t>
      </w:r>
      <w:r w:rsidR="009D0F01">
        <w:t xml:space="preserve">There was no significant difference in percent success of pellet retrieval across training within each genotype </w:t>
      </w:r>
      <w:r w:rsidR="009D0F01" w:rsidRPr="00672BBF">
        <w:rPr>
          <w:b/>
          <w:bCs/>
        </w:rPr>
        <w:t>(</w:t>
      </w:r>
      <w:r w:rsidR="003A2BB4">
        <w:rPr>
          <w:b/>
          <w:bCs/>
        </w:rPr>
        <w:t>Figure 5</w:t>
      </w:r>
      <w:r w:rsidR="009D0F01" w:rsidRPr="00672BBF">
        <w:rPr>
          <w:b/>
          <w:bCs/>
        </w:rPr>
        <w:t>.</w:t>
      </w:r>
      <w:r w:rsidR="00672BBF" w:rsidRPr="00672BBF">
        <w:rPr>
          <w:b/>
          <w:bCs/>
        </w:rPr>
        <w:t>7</w:t>
      </w:r>
      <w:r w:rsidR="009D0F01" w:rsidRPr="00672BBF">
        <w:rPr>
          <w:b/>
          <w:bCs/>
        </w:rPr>
        <w:t>.b)</w:t>
      </w:r>
      <w:r w:rsidR="009D0F01">
        <w:t xml:space="preserve">. On Day 3 and 8 of training, WT and Het percent success were not significantly different, however, on Day 14 WT performed significantly better than Het at pellet retrieval </w:t>
      </w:r>
      <w:r w:rsidR="009D0F01" w:rsidRPr="00672BBF">
        <w:rPr>
          <w:b/>
          <w:bCs/>
        </w:rPr>
        <w:t>(</w:t>
      </w:r>
      <w:r w:rsidR="003A2BB4">
        <w:rPr>
          <w:b/>
          <w:bCs/>
        </w:rPr>
        <w:t>Figure 5</w:t>
      </w:r>
      <w:r w:rsidR="009D0F01" w:rsidRPr="00672BBF">
        <w:rPr>
          <w:b/>
          <w:bCs/>
        </w:rPr>
        <w:t>.</w:t>
      </w:r>
      <w:r w:rsidR="00672BBF">
        <w:rPr>
          <w:b/>
          <w:bCs/>
        </w:rPr>
        <w:t>7</w:t>
      </w:r>
      <w:r w:rsidR="009D0F01" w:rsidRPr="00672BBF">
        <w:rPr>
          <w:b/>
          <w:bCs/>
        </w:rPr>
        <w:t>.b * p &gt; .05)</w:t>
      </w:r>
      <w:r w:rsidR="009D0F01">
        <w:t xml:space="preserve">. </w:t>
      </w:r>
      <w:r w:rsidR="009D0F01" w:rsidRPr="00703116">
        <w:t xml:space="preserve">In order to </w:t>
      </w:r>
      <w:r w:rsidR="009D0F01">
        <w:t xml:space="preserve">understand differences in motor performance, </w:t>
      </w:r>
      <w:r w:rsidR="009D0F01" w:rsidRPr="00703116">
        <w:t>we plotted</w:t>
      </w:r>
      <w:r w:rsidR="009D0F01">
        <w:t xml:space="preserve"> example</w:t>
      </w:r>
      <w:r w:rsidR="009D0F01" w:rsidRPr="00703116">
        <w:t xml:space="preserve"> </w:t>
      </w:r>
      <w:r w:rsidR="009D0F01">
        <w:t xml:space="preserve">reaching </w:t>
      </w:r>
      <w:r w:rsidR="009D0F01" w:rsidRPr="00703116">
        <w:t>trajectories</w:t>
      </w:r>
      <w:r w:rsidR="009D0F01">
        <w:t xml:space="preserve"> for WT successful and failed attempts on Day 3 and </w:t>
      </w:r>
      <w:r w:rsidR="00B63712">
        <w:t xml:space="preserve">14 </w:t>
      </w:r>
      <w:r w:rsidR="00B63712" w:rsidRPr="00672BBF">
        <w:rPr>
          <w:b/>
          <w:bCs/>
        </w:rPr>
        <w:t>(</w:t>
      </w:r>
      <w:r w:rsidR="003A2BB4">
        <w:rPr>
          <w:b/>
          <w:bCs/>
        </w:rPr>
        <w:t>Figure 5</w:t>
      </w:r>
      <w:r w:rsidR="009D0F01" w:rsidRPr="00672BBF">
        <w:rPr>
          <w:b/>
          <w:bCs/>
        </w:rPr>
        <w:t>.</w:t>
      </w:r>
      <w:r w:rsidR="00672BBF">
        <w:rPr>
          <w:b/>
          <w:bCs/>
        </w:rPr>
        <w:t>7</w:t>
      </w:r>
      <w:r w:rsidR="005E6105" w:rsidRPr="00672BBF">
        <w:rPr>
          <w:b/>
          <w:bCs/>
        </w:rPr>
        <w:t>.</w:t>
      </w:r>
      <w:r w:rsidR="009D0F01" w:rsidRPr="00672BBF">
        <w:rPr>
          <w:b/>
          <w:bCs/>
        </w:rPr>
        <w:t>c-d’)</w:t>
      </w:r>
      <w:r w:rsidR="009D0F01">
        <w:t xml:space="preserve"> and Het successful and failed attempts on Day 3 and 14 </w:t>
      </w:r>
      <w:r w:rsidR="009D0F01" w:rsidRPr="00672BBF">
        <w:rPr>
          <w:b/>
          <w:bCs/>
        </w:rPr>
        <w:t>(</w:t>
      </w:r>
      <w:r w:rsidR="003A2BB4">
        <w:rPr>
          <w:b/>
          <w:bCs/>
        </w:rPr>
        <w:t>Figure 5</w:t>
      </w:r>
      <w:r w:rsidR="009D0F01" w:rsidRPr="00672BBF">
        <w:rPr>
          <w:b/>
          <w:bCs/>
        </w:rPr>
        <w:t>.</w:t>
      </w:r>
      <w:r w:rsidR="00672BBF">
        <w:rPr>
          <w:b/>
          <w:bCs/>
        </w:rPr>
        <w:t>7</w:t>
      </w:r>
      <w:r w:rsidR="005E6105" w:rsidRPr="00672BBF">
        <w:rPr>
          <w:b/>
          <w:bCs/>
        </w:rPr>
        <w:t>.</w:t>
      </w:r>
      <w:r w:rsidR="009D0F01" w:rsidRPr="00672BBF">
        <w:rPr>
          <w:b/>
          <w:bCs/>
        </w:rPr>
        <w:t>e-f’)</w:t>
      </w:r>
      <w:r w:rsidR="009D0F01">
        <w:t>.</w:t>
      </w:r>
      <w:r w:rsidR="00B63712">
        <w:t xml:space="preserve"> On Day 3 of training, WT and Het have convoluted reaches towards the pellet in failed attempts </w:t>
      </w:r>
      <w:r w:rsidR="00B63712" w:rsidRPr="00672BBF">
        <w:rPr>
          <w:b/>
          <w:bCs/>
        </w:rPr>
        <w:t>(</w:t>
      </w:r>
      <w:r w:rsidR="003A2BB4">
        <w:rPr>
          <w:b/>
          <w:bCs/>
        </w:rPr>
        <w:t>Figure 5</w:t>
      </w:r>
      <w:r w:rsidR="00B63712" w:rsidRPr="00672BBF">
        <w:rPr>
          <w:b/>
          <w:bCs/>
        </w:rPr>
        <w:t>.</w:t>
      </w:r>
      <w:r w:rsidR="00672BBF">
        <w:rPr>
          <w:b/>
          <w:bCs/>
        </w:rPr>
        <w:t>7.</w:t>
      </w:r>
      <w:r w:rsidR="00B63712" w:rsidRPr="00672BBF">
        <w:rPr>
          <w:b/>
          <w:bCs/>
        </w:rPr>
        <w:t>c, e)</w:t>
      </w:r>
      <w:r w:rsidR="00B63712">
        <w:t xml:space="preserve"> which are less convoluted in successful pellet retrieval </w:t>
      </w:r>
      <w:r w:rsidR="00B63712" w:rsidRPr="00672BBF">
        <w:rPr>
          <w:b/>
          <w:bCs/>
        </w:rPr>
        <w:t>(</w:t>
      </w:r>
      <w:r w:rsidR="003A2BB4">
        <w:rPr>
          <w:b/>
          <w:bCs/>
        </w:rPr>
        <w:t>Figure 5</w:t>
      </w:r>
      <w:r w:rsidR="00B63712" w:rsidRPr="00672BBF">
        <w:rPr>
          <w:b/>
          <w:bCs/>
        </w:rPr>
        <w:t>.</w:t>
      </w:r>
      <w:r w:rsidR="00672BBF" w:rsidRPr="00672BBF">
        <w:rPr>
          <w:b/>
          <w:bCs/>
        </w:rPr>
        <w:t>7</w:t>
      </w:r>
      <w:r w:rsidR="005E6105" w:rsidRPr="00672BBF">
        <w:rPr>
          <w:b/>
          <w:bCs/>
        </w:rPr>
        <w:t>.</w:t>
      </w:r>
      <w:r w:rsidR="00B63712" w:rsidRPr="00672BBF">
        <w:rPr>
          <w:b/>
          <w:bCs/>
        </w:rPr>
        <w:t>c’, e’)</w:t>
      </w:r>
      <w:r w:rsidR="00B63712">
        <w:t xml:space="preserve">. Compared to Day 3 of training, WT and Het on day 14 of training visually appear to have less convoluted reaches towards the pellet in failed attempts </w:t>
      </w:r>
      <w:r w:rsidR="00B63712" w:rsidRPr="00672BBF">
        <w:rPr>
          <w:b/>
          <w:bCs/>
        </w:rPr>
        <w:t>(</w:t>
      </w:r>
      <w:r w:rsidR="003A2BB4">
        <w:rPr>
          <w:b/>
          <w:bCs/>
        </w:rPr>
        <w:t>Figure 5</w:t>
      </w:r>
      <w:r w:rsidR="00B63712" w:rsidRPr="00672BBF">
        <w:rPr>
          <w:b/>
          <w:bCs/>
        </w:rPr>
        <w:t>.6</w:t>
      </w:r>
      <w:r w:rsidR="005E6105" w:rsidRPr="00672BBF">
        <w:rPr>
          <w:b/>
          <w:bCs/>
        </w:rPr>
        <w:t>.</w:t>
      </w:r>
      <w:r w:rsidR="00B63712" w:rsidRPr="00672BBF">
        <w:rPr>
          <w:b/>
          <w:bCs/>
        </w:rPr>
        <w:t>d, f)</w:t>
      </w:r>
      <w:r w:rsidR="00B63712">
        <w:t xml:space="preserve"> and more efficient straight motions toward the pellet during successful pellet retrieval </w:t>
      </w:r>
      <w:r w:rsidR="00B63712" w:rsidRPr="00672BBF">
        <w:rPr>
          <w:b/>
          <w:bCs/>
        </w:rPr>
        <w:t>(</w:t>
      </w:r>
      <w:r w:rsidR="003A2BB4">
        <w:rPr>
          <w:b/>
          <w:bCs/>
        </w:rPr>
        <w:t>Figure 5</w:t>
      </w:r>
      <w:r w:rsidR="00B63712" w:rsidRPr="00672BBF">
        <w:rPr>
          <w:b/>
          <w:bCs/>
        </w:rPr>
        <w:t>.6</w:t>
      </w:r>
      <w:r w:rsidR="005E6105" w:rsidRPr="00672BBF">
        <w:rPr>
          <w:b/>
          <w:bCs/>
        </w:rPr>
        <w:t>.</w:t>
      </w:r>
      <w:r w:rsidR="00B63712" w:rsidRPr="00672BBF">
        <w:rPr>
          <w:b/>
          <w:bCs/>
        </w:rPr>
        <w:t>d’, f’)</w:t>
      </w:r>
      <w:r w:rsidR="00B63712">
        <w:t xml:space="preserve">. This suggest both WT and Het </w:t>
      </w:r>
      <w:r w:rsidR="00E35E7A">
        <w:t xml:space="preserve">may be </w:t>
      </w:r>
      <w:r w:rsidR="00B63712">
        <w:t xml:space="preserve">adapting more efficient reaching strategies over time. </w:t>
      </w:r>
    </w:p>
    <w:p w14:paraId="457A3B82" w14:textId="06304D5C" w:rsidR="00E35E7A" w:rsidRDefault="00E35E7A" w:rsidP="00CF5323">
      <w:pPr>
        <w:pStyle w:val="dsH2"/>
      </w:pPr>
      <w:bookmarkStart w:id="205" w:name="_Toc140443360"/>
      <w:r>
        <w:t xml:space="preserve">Het </w:t>
      </w:r>
      <w:r w:rsidR="00F448C5">
        <w:t>maintain</w:t>
      </w:r>
      <w:r>
        <w:t xml:space="preserve"> vigor and</w:t>
      </w:r>
      <w:r w:rsidR="00F448C5">
        <w:t xml:space="preserve"> but not</w:t>
      </w:r>
      <w:r>
        <w:t xml:space="preserve"> efficiency of reach strategies over </w:t>
      </w:r>
      <w:r w:rsidR="00080ED2">
        <w:t>training</w:t>
      </w:r>
      <w:bookmarkEnd w:id="205"/>
    </w:p>
    <w:p w14:paraId="77BAC944" w14:textId="16321F4A" w:rsidR="00017CEF" w:rsidRDefault="002C3928" w:rsidP="002C3928">
      <w:r>
        <w:t>To quantify efficiency of reaching trajectories, we extracted the mean speed and straightness of the successful and failed attempts across training for WT and Het.</w:t>
      </w:r>
      <w:r w:rsidR="00A90C67">
        <w:t xml:space="preserve"> Compared to day 3 of training, the mean speed of WT successful reaches significantly increased on Day 8 and significantly decreased on Day 14 </w:t>
      </w:r>
      <w:r w:rsidR="00A90C67" w:rsidRPr="00672BBF">
        <w:rPr>
          <w:b/>
          <w:bCs/>
        </w:rPr>
        <w:t>(</w:t>
      </w:r>
      <w:r w:rsidR="003A2BB4">
        <w:rPr>
          <w:b/>
          <w:bCs/>
        </w:rPr>
        <w:t>Figure 5</w:t>
      </w:r>
      <w:r w:rsidR="00A90C67" w:rsidRPr="00672BBF">
        <w:rPr>
          <w:b/>
          <w:bCs/>
        </w:rPr>
        <w:t>.</w:t>
      </w:r>
      <w:r w:rsidR="00672BBF" w:rsidRPr="00672BBF">
        <w:rPr>
          <w:b/>
          <w:bCs/>
        </w:rPr>
        <w:t>8</w:t>
      </w:r>
      <w:r w:rsidR="00A90C67" w:rsidRPr="00672BBF">
        <w:rPr>
          <w:b/>
          <w:bCs/>
        </w:rPr>
        <w:t>.a, black)</w:t>
      </w:r>
      <w:r w:rsidR="00A90C67">
        <w:t xml:space="preserve">. Compared to day 3 of training, the mean speed of Het successful reaches significantly increased on Day 8 and 14 </w:t>
      </w:r>
      <w:r w:rsidR="00A90C67" w:rsidRPr="00672BBF">
        <w:rPr>
          <w:b/>
          <w:bCs/>
        </w:rPr>
        <w:t>(Figure, 4.</w:t>
      </w:r>
      <w:r w:rsidR="00672BBF" w:rsidRPr="00672BBF">
        <w:rPr>
          <w:b/>
          <w:bCs/>
        </w:rPr>
        <w:t>8</w:t>
      </w:r>
      <w:r w:rsidR="005E6105" w:rsidRPr="00672BBF">
        <w:rPr>
          <w:b/>
          <w:bCs/>
        </w:rPr>
        <w:t>.</w:t>
      </w:r>
      <w:r w:rsidR="00A90C67" w:rsidRPr="00672BBF">
        <w:rPr>
          <w:b/>
          <w:bCs/>
        </w:rPr>
        <w:t xml:space="preserve">a, </w:t>
      </w:r>
      <w:r w:rsidR="00017CEF" w:rsidRPr="00672BBF">
        <w:rPr>
          <w:b/>
          <w:bCs/>
        </w:rPr>
        <w:t>red</w:t>
      </w:r>
      <w:r w:rsidR="00A90C67" w:rsidRPr="00672BBF">
        <w:rPr>
          <w:b/>
          <w:bCs/>
        </w:rPr>
        <w:t>)</w:t>
      </w:r>
      <w:r w:rsidR="00A90C67">
        <w:t xml:space="preserve">. </w:t>
      </w:r>
      <w:r w:rsidR="00017CEF">
        <w:t xml:space="preserve">For successful reaches, </w:t>
      </w:r>
      <w:r w:rsidR="00A90C67">
        <w:t>WT and Het</w:t>
      </w:r>
      <w:r w:rsidR="00017CEF">
        <w:t xml:space="preserve"> had similar mean speed on Day 3 and 14, however, on Day 8, Het had significantly decreased mean speed compared to WT </w:t>
      </w:r>
      <w:r w:rsidR="00017CEF" w:rsidRPr="00672BBF">
        <w:rPr>
          <w:b/>
          <w:bCs/>
        </w:rPr>
        <w:t>(</w:t>
      </w:r>
      <w:r w:rsidR="003A2BB4">
        <w:rPr>
          <w:b/>
          <w:bCs/>
        </w:rPr>
        <w:t>Figure 5</w:t>
      </w:r>
      <w:r w:rsidR="00017CEF" w:rsidRPr="00672BBF">
        <w:rPr>
          <w:b/>
          <w:bCs/>
        </w:rPr>
        <w:t>.</w:t>
      </w:r>
      <w:r w:rsidR="00672BBF" w:rsidRPr="00672BBF">
        <w:rPr>
          <w:b/>
          <w:bCs/>
        </w:rPr>
        <w:t>8</w:t>
      </w:r>
      <w:r w:rsidR="005E6105" w:rsidRPr="00672BBF">
        <w:rPr>
          <w:b/>
          <w:bCs/>
        </w:rPr>
        <w:t>.</w:t>
      </w:r>
      <w:r w:rsidR="00017CEF" w:rsidRPr="00672BBF">
        <w:rPr>
          <w:b/>
          <w:bCs/>
        </w:rPr>
        <w:t>a)</w:t>
      </w:r>
      <w:r w:rsidR="00017CEF">
        <w:t xml:space="preserve">, suggesting a delay in modulating speed of reaches compared to WT. Compared to day 3 of training, the mean speed of WT failed attempts significantly increased on Day 8 and 14, and plateaued on Day 8 </w:t>
      </w:r>
      <w:r w:rsidR="00017CEF" w:rsidRPr="00672BBF">
        <w:rPr>
          <w:b/>
          <w:bCs/>
        </w:rPr>
        <w:t>(</w:t>
      </w:r>
      <w:r w:rsidR="003A2BB4">
        <w:rPr>
          <w:b/>
          <w:bCs/>
        </w:rPr>
        <w:t>Figure 5</w:t>
      </w:r>
      <w:r w:rsidR="00017CEF" w:rsidRPr="00672BBF">
        <w:rPr>
          <w:b/>
          <w:bCs/>
        </w:rPr>
        <w:t>.</w:t>
      </w:r>
      <w:r w:rsidR="00672BBF" w:rsidRPr="00672BBF">
        <w:rPr>
          <w:b/>
          <w:bCs/>
        </w:rPr>
        <w:t>8</w:t>
      </w:r>
      <w:r w:rsidR="005E6105" w:rsidRPr="00672BBF">
        <w:rPr>
          <w:b/>
          <w:bCs/>
        </w:rPr>
        <w:t>.</w:t>
      </w:r>
      <w:r w:rsidR="00017CEF" w:rsidRPr="00672BBF">
        <w:rPr>
          <w:b/>
          <w:bCs/>
        </w:rPr>
        <w:t>b, black)</w:t>
      </w:r>
      <w:r w:rsidR="00017CEF">
        <w:t xml:space="preserve">. Compared to day 3 of training, the mean speed of Het failed attempts significantly increased on Day 8 and 14, and </w:t>
      </w:r>
      <w:r w:rsidR="005E6105">
        <w:t xml:space="preserve">the </w:t>
      </w:r>
      <w:r w:rsidR="00017CEF">
        <w:t xml:space="preserve">mean speed increased between Day 8 and 14 </w:t>
      </w:r>
      <w:r w:rsidR="00017CEF" w:rsidRPr="00672BBF">
        <w:rPr>
          <w:b/>
          <w:bCs/>
        </w:rPr>
        <w:t>(</w:t>
      </w:r>
      <w:r w:rsidR="003A2BB4">
        <w:rPr>
          <w:b/>
          <w:bCs/>
        </w:rPr>
        <w:t>Figure 5</w:t>
      </w:r>
      <w:r w:rsidR="00017CEF" w:rsidRPr="00672BBF">
        <w:rPr>
          <w:b/>
          <w:bCs/>
        </w:rPr>
        <w:t>.</w:t>
      </w:r>
      <w:r w:rsidR="00672BBF" w:rsidRPr="00672BBF">
        <w:rPr>
          <w:b/>
          <w:bCs/>
        </w:rPr>
        <w:t>8</w:t>
      </w:r>
      <w:r w:rsidR="005E6105" w:rsidRPr="00672BBF">
        <w:rPr>
          <w:b/>
          <w:bCs/>
        </w:rPr>
        <w:t>.</w:t>
      </w:r>
      <w:r w:rsidR="00017CEF" w:rsidRPr="00672BBF">
        <w:rPr>
          <w:b/>
          <w:bCs/>
        </w:rPr>
        <w:t>b, red)</w:t>
      </w:r>
      <w:r w:rsidR="00017CEF">
        <w:t xml:space="preserve">. </w:t>
      </w:r>
      <w:proofErr w:type="gramStart"/>
      <w:r w:rsidR="005E6105">
        <w:t>Het</w:t>
      </w:r>
      <w:proofErr w:type="gramEnd"/>
      <w:r w:rsidR="005E6105">
        <w:t xml:space="preserve"> failed reaches were significantly </w:t>
      </w:r>
      <w:r w:rsidR="005E6105">
        <w:lastRenderedPageBreak/>
        <w:t xml:space="preserve">decreased on Day 3 of training but not Day 8 and 14 compared to WT </w:t>
      </w:r>
      <w:r w:rsidR="005E6105" w:rsidRPr="00672BBF">
        <w:rPr>
          <w:b/>
          <w:bCs/>
        </w:rPr>
        <w:t>(</w:t>
      </w:r>
      <w:r w:rsidR="003A2BB4">
        <w:rPr>
          <w:b/>
          <w:bCs/>
        </w:rPr>
        <w:t>Figure 5</w:t>
      </w:r>
      <w:r w:rsidR="005E6105" w:rsidRPr="00672BBF">
        <w:rPr>
          <w:b/>
          <w:bCs/>
        </w:rPr>
        <w:t>.</w:t>
      </w:r>
      <w:r w:rsidR="00672BBF" w:rsidRPr="00672BBF">
        <w:rPr>
          <w:b/>
          <w:bCs/>
        </w:rPr>
        <w:t>8</w:t>
      </w:r>
      <w:r w:rsidR="005E6105" w:rsidRPr="00672BBF">
        <w:rPr>
          <w:b/>
          <w:bCs/>
        </w:rPr>
        <w:t>.b)</w:t>
      </w:r>
      <w:r w:rsidR="005E6105">
        <w:t xml:space="preserve">. </w:t>
      </w:r>
      <w:r w:rsidR="007F0440">
        <w:t xml:space="preserve">To determine if mean speed informs gross motor performance, we performed linear correlation analysis between </w:t>
      </w:r>
      <w:r w:rsidR="005E6105">
        <w:t xml:space="preserve">mean speed </w:t>
      </w:r>
      <w:r w:rsidR="00A56C7B">
        <w:t xml:space="preserve">of successful attempts </w:t>
      </w:r>
      <w:r w:rsidR="005E6105">
        <w:t xml:space="preserve">and % success </w:t>
      </w:r>
      <w:r w:rsidR="005E6105" w:rsidRPr="00F975EA">
        <w:rPr>
          <w:b/>
          <w:bCs/>
        </w:rPr>
        <w:t>(</w:t>
      </w:r>
      <w:r w:rsidR="003A2BB4">
        <w:rPr>
          <w:b/>
          <w:bCs/>
        </w:rPr>
        <w:t>Figure 5</w:t>
      </w:r>
      <w:r w:rsidR="005E6105" w:rsidRPr="00F975EA">
        <w:rPr>
          <w:b/>
          <w:bCs/>
        </w:rPr>
        <w:t>.</w:t>
      </w:r>
      <w:r w:rsidR="00F975EA" w:rsidRPr="00F975EA">
        <w:rPr>
          <w:b/>
          <w:bCs/>
        </w:rPr>
        <w:t>8</w:t>
      </w:r>
      <w:r w:rsidR="005E6105" w:rsidRPr="00F975EA">
        <w:rPr>
          <w:b/>
          <w:bCs/>
        </w:rPr>
        <w:t>.c)</w:t>
      </w:r>
      <w:r w:rsidR="005E6105">
        <w:t xml:space="preserve"> and mean speed</w:t>
      </w:r>
      <w:r w:rsidR="00A56C7B">
        <w:t xml:space="preserve"> of failed attempts</w:t>
      </w:r>
      <w:r w:rsidR="005E6105">
        <w:t xml:space="preserve"> and % failure </w:t>
      </w:r>
      <w:r w:rsidR="005E6105" w:rsidRPr="00F975EA">
        <w:rPr>
          <w:b/>
          <w:bCs/>
        </w:rPr>
        <w:t>(</w:t>
      </w:r>
      <w:r w:rsidR="003A2BB4">
        <w:rPr>
          <w:b/>
          <w:bCs/>
        </w:rPr>
        <w:t>Figure 5</w:t>
      </w:r>
      <w:r w:rsidR="005E6105" w:rsidRPr="00F975EA">
        <w:rPr>
          <w:b/>
          <w:bCs/>
        </w:rPr>
        <w:t>.</w:t>
      </w:r>
      <w:r w:rsidR="00F975EA" w:rsidRPr="00F975EA">
        <w:rPr>
          <w:b/>
          <w:bCs/>
        </w:rPr>
        <w:t>8</w:t>
      </w:r>
      <w:r w:rsidR="005E6105" w:rsidRPr="00F975EA">
        <w:rPr>
          <w:b/>
          <w:bCs/>
        </w:rPr>
        <w:t>.d</w:t>
      </w:r>
      <w:r w:rsidR="00042DAD" w:rsidRPr="00F975EA">
        <w:rPr>
          <w:b/>
          <w:bCs/>
        </w:rPr>
        <w:t>)</w:t>
      </w:r>
      <w:r w:rsidR="00042DAD">
        <w:t xml:space="preserve"> and</w:t>
      </w:r>
      <w:r w:rsidR="007F0440">
        <w:t xml:space="preserve"> found no correlation </w:t>
      </w:r>
      <w:r w:rsidR="005E6105">
        <w:t xml:space="preserve">regardless of genotype. This indicates that mean speed does not inform </w:t>
      </w:r>
      <w:r w:rsidR="007E0315">
        <w:t>pellet retrieval</w:t>
      </w:r>
      <w:r w:rsidR="005E6105">
        <w:t xml:space="preserve"> </w:t>
      </w:r>
      <w:r w:rsidR="007E0315">
        <w:t>performance.</w:t>
      </w:r>
      <w:r w:rsidR="005E6105">
        <w:t xml:space="preserve"> The findings collectively suggest Het are overall able to adapt changes in speed over time, comparable to WT</w:t>
      </w:r>
      <w:r w:rsidR="007E0315">
        <w:t xml:space="preserve">. </w:t>
      </w:r>
    </w:p>
    <w:p w14:paraId="72E5D1A7" w14:textId="77777777" w:rsidR="007E0315" w:rsidRDefault="007E0315" w:rsidP="007E0315">
      <w:pPr>
        <w:pStyle w:val="BodyText"/>
      </w:pPr>
    </w:p>
    <w:p w14:paraId="56CEA521" w14:textId="6DF41642" w:rsidR="00453EBA" w:rsidRDefault="007E0315" w:rsidP="007E0315">
      <w:r>
        <w:t>One metric used to measure the smoothness of</w:t>
      </w:r>
      <w:r w:rsidR="00357944">
        <w:t xml:space="preserve"> a</w:t>
      </w:r>
      <w:r>
        <w:t xml:space="preserve"> two-dimensional motion is the straightness of a motion </w:t>
      </w:r>
      <w:r w:rsidRPr="00F975EA">
        <w:rPr>
          <w:b/>
          <w:bCs/>
        </w:rPr>
        <w:t>(Table 2.1)</w:t>
      </w:r>
      <w:r w:rsidR="003C15A0">
        <w:rPr>
          <w:b/>
          <w:bCs/>
        </w:rPr>
        <w:t xml:space="preserve"> </w:t>
      </w:r>
      <w:r w:rsidR="003C15A0">
        <w:t xml:space="preserve">(McLean &amp; </w:t>
      </w:r>
      <w:proofErr w:type="spellStart"/>
      <w:r w:rsidR="003C15A0">
        <w:t>Skowron</w:t>
      </w:r>
      <w:proofErr w:type="spellEnd"/>
      <w:r w:rsidR="003C15A0">
        <w:t xml:space="preserve"> et al., 2018)</w:t>
      </w:r>
      <w:r>
        <w:t>. Values closer to one are straighter and more efficient, whereas values closer to zero are considered more random and inefficient</w:t>
      </w:r>
      <w:r w:rsidR="003C15A0">
        <w:t xml:space="preserve"> </w:t>
      </w:r>
      <w:r w:rsidR="003C15A0" w:rsidRPr="00A548A4">
        <w:t>(</w:t>
      </w:r>
      <w:proofErr w:type="spellStart"/>
      <w:r w:rsidR="003C15A0" w:rsidRPr="00A548A4">
        <w:t>Batschelet</w:t>
      </w:r>
      <w:proofErr w:type="spellEnd"/>
      <w:r w:rsidR="003C15A0" w:rsidRPr="00A548A4">
        <w:t>, 1981; Benhamou, 2004)</w:t>
      </w:r>
      <w:r>
        <w:t xml:space="preserve">. Compared to day 3 of training, the straightness of WT successful reaches significantly increased on Day 8 and 14 </w:t>
      </w:r>
      <w:r w:rsidRPr="00F975EA">
        <w:rPr>
          <w:b/>
          <w:bCs/>
        </w:rPr>
        <w:t>(</w:t>
      </w:r>
      <w:r w:rsidR="003A2BB4">
        <w:rPr>
          <w:b/>
          <w:bCs/>
        </w:rPr>
        <w:t>Figure 5</w:t>
      </w:r>
      <w:r w:rsidRPr="00F975EA">
        <w:rPr>
          <w:b/>
          <w:bCs/>
        </w:rPr>
        <w:t>.</w:t>
      </w:r>
      <w:r w:rsidR="00F975EA" w:rsidRPr="00F975EA">
        <w:rPr>
          <w:b/>
          <w:bCs/>
        </w:rPr>
        <w:t>9</w:t>
      </w:r>
      <w:r w:rsidRPr="00F975EA">
        <w:rPr>
          <w:b/>
          <w:bCs/>
        </w:rPr>
        <w:t>.a, black)</w:t>
      </w:r>
      <w:r>
        <w:t xml:space="preserve">. Compared to day 3 of training, the mean speed of Het successful reaches significantly increased on Day 8 but not Day 14 </w:t>
      </w:r>
      <w:r w:rsidRPr="00F975EA">
        <w:rPr>
          <w:b/>
          <w:bCs/>
        </w:rPr>
        <w:t>(</w:t>
      </w:r>
      <w:r w:rsidR="003A2BB4">
        <w:rPr>
          <w:b/>
          <w:bCs/>
        </w:rPr>
        <w:t>Figure 5</w:t>
      </w:r>
      <w:r w:rsidRPr="00F975EA">
        <w:rPr>
          <w:b/>
          <w:bCs/>
        </w:rPr>
        <w:t>.</w:t>
      </w:r>
      <w:r w:rsidR="00F975EA" w:rsidRPr="00F975EA">
        <w:rPr>
          <w:b/>
          <w:bCs/>
        </w:rPr>
        <w:t>9</w:t>
      </w:r>
      <w:r w:rsidRPr="00F975EA">
        <w:rPr>
          <w:b/>
          <w:bCs/>
        </w:rPr>
        <w:t>.a, red)</w:t>
      </w:r>
      <w:r>
        <w:t>. Between Day 8 and 14,</w:t>
      </w:r>
      <w:r w:rsidR="00357944">
        <w:t xml:space="preserve"> the</w:t>
      </w:r>
      <w:r>
        <w:t xml:space="preserve"> straightness of successful reaches </w:t>
      </w:r>
      <w:r w:rsidR="00357944">
        <w:t xml:space="preserve">for Het </w:t>
      </w:r>
      <w:r>
        <w:t>decreased</w:t>
      </w:r>
      <w:r w:rsidR="00357944">
        <w:t xml:space="preserve"> significantly, suggesting a regression as Het are unable to maintain efficiency which coincides with significantly decreased percent success of pellet retrieval </w:t>
      </w:r>
      <w:r w:rsidR="00357944" w:rsidRPr="00F975EA">
        <w:rPr>
          <w:b/>
          <w:bCs/>
        </w:rPr>
        <w:t>(</w:t>
      </w:r>
      <w:r w:rsidR="003A2BB4">
        <w:rPr>
          <w:b/>
          <w:bCs/>
        </w:rPr>
        <w:t>Figure 5</w:t>
      </w:r>
      <w:r w:rsidR="00357944" w:rsidRPr="00F975EA">
        <w:rPr>
          <w:b/>
          <w:bCs/>
        </w:rPr>
        <w:t>.</w:t>
      </w:r>
      <w:r w:rsidR="00F975EA" w:rsidRPr="00F975EA">
        <w:rPr>
          <w:b/>
          <w:bCs/>
        </w:rPr>
        <w:t>7</w:t>
      </w:r>
      <w:r w:rsidR="00357944" w:rsidRPr="00F975EA">
        <w:rPr>
          <w:b/>
          <w:bCs/>
        </w:rPr>
        <w:t>.b)</w:t>
      </w:r>
      <w:r w:rsidR="00357944">
        <w:t xml:space="preserve">. Interestingly, compared to WT, Het have significantly straighter successful reaches on Day 8 but not 14 </w:t>
      </w:r>
      <w:r w:rsidR="00357944" w:rsidRPr="00F975EA">
        <w:rPr>
          <w:b/>
          <w:bCs/>
        </w:rPr>
        <w:t>(</w:t>
      </w:r>
      <w:r w:rsidR="003A2BB4">
        <w:rPr>
          <w:b/>
          <w:bCs/>
        </w:rPr>
        <w:t>Figure 5</w:t>
      </w:r>
      <w:r w:rsidR="00357944" w:rsidRPr="00F975EA">
        <w:rPr>
          <w:b/>
          <w:bCs/>
        </w:rPr>
        <w:t>.</w:t>
      </w:r>
      <w:r w:rsidR="00F975EA" w:rsidRPr="00F975EA">
        <w:rPr>
          <w:b/>
          <w:bCs/>
        </w:rPr>
        <w:t>9</w:t>
      </w:r>
      <w:r w:rsidR="00357944" w:rsidRPr="00F975EA">
        <w:rPr>
          <w:b/>
          <w:bCs/>
        </w:rPr>
        <w:t>.a</w:t>
      </w:r>
      <w:r w:rsidR="00642E00" w:rsidRPr="00F975EA">
        <w:rPr>
          <w:b/>
          <w:bCs/>
        </w:rPr>
        <w:t>.)</w:t>
      </w:r>
      <w:r w:rsidR="00642E00">
        <w:t>.</w:t>
      </w:r>
      <w:r w:rsidR="00357944">
        <w:t xml:space="preserve">  </w:t>
      </w:r>
    </w:p>
    <w:p w14:paraId="67490906" w14:textId="77777777" w:rsidR="00453EBA" w:rsidRDefault="00453EBA" w:rsidP="007E0315"/>
    <w:p w14:paraId="303C063D" w14:textId="44E59BB0" w:rsidR="00A96EE2" w:rsidRDefault="00E731E4" w:rsidP="007E0315">
      <w:r>
        <w:t xml:space="preserve">Compared to day 3 of training, the straightness of WT failed reaches significantly decreased on Day 8 </w:t>
      </w:r>
      <w:r w:rsidRPr="00F975EA">
        <w:rPr>
          <w:b/>
          <w:bCs/>
        </w:rPr>
        <w:t>(</w:t>
      </w:r>
      <w:r w:rsidR="003A2BB4">
        <w:rPr>
          <w:b/>
          <w:bCs/>
        </w:rPr>
        <w:t>Figure 5</w:t>
      </w:r>
      <w:r w:rsidRPr="00F975EA">
        <w:rPr>
          <w:b/>
          <w:bCs/>
        </w:rPr>
        <w:t>.</w:t>
      </w:r>
      <w:r w:rsidR="00F975EA" w:rsidRPr="00F975EA">
        <w:rPr>
          <w:b/>
          <w:bCs/>
        </w:rPr>
        <w:t>9</w:t>
      </w:r>
      <w:r w:rsidRPr="00F975EA">
        <w:rPr>
          <w:b/>
          <w:bCs/>
        </w:rPr>
        <w:t>.b)</w:t>
      </w:r>
      <w:r>
        <w:t>. Between Day 8 and 14 straightness</w:t>
      </w:r>
      <w:r w:rsidR="00642E00">
        <w:t xml:space="preserve"> of failed reaches</w:t>
      </w:r>
      <w:r>
        <w:t xml:space="preserve"> significantly increased back to baseline </w:t>
      </w:r>
      <w:r w:rsidRPr="00F975EA">
        <w:rPr>
          <w:b/>
          <w:bCs/>
        </w:rPr>
        <w:t>(</w:t>
      </w:r>
      <w:r w:rsidR="003A2BB4">
        <w:rPr>
          <w:b/>
          <w:bCs/>
        </w:rPr>
        <w:t>Figure 5</w:t>
      </w:r>
      <w:r w:rsidRPr="00F975EA">
        <w:rPr>
          <w:b/>
          <w:bCs/>
        </w:rPr>
        <w:t>.</w:t>
      </w:r>
      <w:r w:rsidR="00F975EA" w:rsidRPr="00F975EA">
        <w:rPr>
          <w:b/>
          <w:bCs/>
        </w:rPr>
        <w:t>9</w:t>
      </w:r>
      <w:r w:rsidRPr="00F975EA">
        <w:rPr>
          <w:b/>
          <w:bCs/>
        </w:rPr>
        <w:t>.b, black)</w:t>
      </w:r>
      <w:r>
        <w:t>. We speculate the WT shift in decreased straightness is because the mice are prioritizing mean speed of the reach</w:t>
      </w:r>
      <w:r w:rsidR="00642E00">
        <w:t xml:space="preserve"> to determine the most efficient strategy</w:t>
      </w:r>
      <w:r w:rsidR="00A56C7B">
        <w:t xml:space="preserve"> to successfully</w:t>
      </w:r>
      <w:r w:rsidR="00642E00">
        <w:t xml:space="preserve"> retriev</w:t>
      </w:r>
      <w:r w:rsidR="00A56C7B">
        <w:t>e the pellet</w:t>
      </w:r>
      <w:r w:rsidR="00642E00">
        <w:t xml:space="preserve"> </w:t>
      </w:r>
      <w:r w:rsidR="00642E00" w:rsidRPr="00F975EA">
        <w:rPr>
          <w:b/>
          <w:bCs/>
        </w:rPr>
        <w:t>(</w:t>
      </w:r>
      <w:r w:rsidR="003A2BB4">
        <w:rPr>
          <w:b/>
          <w:bCs/>
        </w:rPr>
        <w:t>Figure 5</w:t>
      </w:r>
      <w:r w:rsidR="00642E00" w:rsidRPr="00F975EA">
        <w:rPr>
          <w:b/>
          <w:bCs/>
        </w:rPr>
        <w:t>.</w:t>
      </w:r>
      <w:r w:rsidR="00F975EA" w:rsidRPr="00F975EA">
        <w:rPr>
          <w:b/>
          <w:bCs/>
        </w:rPr>
        <w:t>8</w:t>
      </w:r>
      <w:r w:rsidR="00642E00" w:rsidRPr="00F975EA">
        <w:rPr>
          <w:b/>
          <w:bCs/>
        </w:rPr>
        <w:t>.b, black)</w:t>
      </w:r>
      <w:r w:rsidR="00642E00">
        <w:t>.</w:t>
      </w:r>
      <w:r>
        <w:t xml:space="preserve"> Compared to day 3 of training, the </w:t>
      </w:r>
      <w:r w:rsidR="00453EBA">
        <w:t>straightness</w:t>
      </w:r>
      <w:r>
        <w:t xml:space="preserve"> of Het </w:t>
      </w:r>
      <w:r w:rsidR="00642E00">
        <w:t xml:space="preserve">failed </w:t>
      </w:r>
      <w:r>
        <w:t xml:space="preserve">reaches significantly increased on Day 8 but not Day 14 </w:t>
      </w:r>
      <w:r w:rsidRPr="00F975EA">
        <w:rPr>
          <w:b/>
          <w:bCs/>
        </w:rPr>
        <w:t>(</w:t>
      </w:r>
      <w:r w:rsidR="003A2BB4">
        <w:rPr>
          <w:b/>
          <w:bCs/>
        </w:rPr>
        <w:t>Figure 5</w:t>
      </w:r>
      <w:r w:rsidRPr="00F975EA">
        <w:rPr>
          <w:b/>
          <w:bCs/>
        </w:rPr>
        <w:t>.</w:t>
      </w:r>
      <w:r w:rsidR="00F975EA" w:rsidRPr="00F975EA">
        <w:rPr>
          <w:b/>
          <w:bCs/>
        </w:rPr>
        <w:t>9</w:t>
      </w:r>
      <w:r w:rsidRPr="00F975EA">
        <w:rPr>
          <w:b/>
          <w:bCs/>
        </w:rPr>
        <w:t>.</w:t>
      </w:r>
      <w:r w:rsidR="00642E00" w:rsidRPr="00F975EA">
        <w:rPr>
          <w:b/>
          <w:bCs/>
        </w:rPr>
        <w:t>b</w:t>
      </w:r>
      <w:r w:rsidRPr="00F975EA">
        <w:rPr>
          <w:b/>
          <w:bCs/>
        </w:rPr>
        <w:t>, red)</w:t>
      </w:r>
      <w:r>
        <w:t xml:space="preserve">. Between Day 8 and 14, the straightness of </w:t>
      </w:r>
      <w:r w:rsidR="00642E00">
        <w:t xml:space="preserve">failed </w:t>
      </w:r>
      <w:r>
        <w:t>reaches for Het decreased significantly, suggesting a regression as Het are unable to maintain efficiency</w:t>
      </w:r>
      <w:r w:rsidR="00642E00">
        <w:t xml:space="preserve"> of reaching strategies</w:t>
      </w:r>
      <w:r>
        <w:t xml:space="preserve"> which coincides with significantly decreased percent success of pellet retrieval</w:t>
      </w:r>
      <w:r w:rsidR="00A56C7B">
        <w:t xml:space="preserve"> on Day </w:t>
      </w:r>
      <w:r w:rsidR="00A56C7B">
        <w:lastRenderedPageBreak/>
        <w:t>14</w:t>
      </w:r>
      <w:r>
        <w:t xml:space="preserve"> </w:t>
      </w:r>
      <w:r w:rsidRPr="00F975EA">
        <w:rPr>
          <w:b/>
          <w:bCs/>
        </w:rPr>
        <w:t>(</w:t>
      </w:r>
      <w:r w:rsidR="003A2BB4">
        <w:rPr>
          <w:b/>
          <w:bCs/>
        </w:rPr>
        <w:t>Figure 5</w:t>
      </w:r>
      <w:r w:rsidRPr="00F975EA">
        <w:rPr>
          <w:b/>
          <w:bCs/>
        </w:rPr>
        <w:t>.</w:t>
      </w:r>
      <w:r w:rsidR="00F975EA" w:rsidRPr="00F975EA">
        <w:rPr>
          <w:b/>
          <w:bCs/>
        </w:rPr>
        <w:t>7</w:t>
      </w:r>
      <w:r w:rsidRPr="00F975EA">
        <w:rPr>
          <w:b/>
          <w:bCs/>
        </w:rPr>
        <w:t>.b)</w:t>
      </w:r>
      <w:r>
        <w:t xml:space="preserve">. </w:t>
      </w:r>
      <w:r w:rsidR="00642E00">
        <w:t xml:space="preserve">Similar to findings in successful reaches, </w:t>
      </w:r>
      <w:r>
        <w:t xml:space="preserve">Het have significantly straighter </w:t>
      </w:r>
      <w:r w:rsidR="00642E00">
        <w:t>failed</w:t>
      </w:r>
      <w:r>
        <w:t xml:space="preserve"> reaches on Day 8 but not 14</w:t>
      </w:r>
      <w:r w:rsidR="00642E00">
        <w:t>, compared to WT</w:t>
      </w:r>
      <w:r>
        <w:t xml:space="preserve"> </w:t>
      </w:r>
      <w:r w:rsidRPr="00F975EA">
        <w:rPr>
          <w:b/>
          <w:bCs/>
        </w:rPr>
        <w:t>(</w:t>
      </w:r>
      <w:r w:rsidR="003A2BB4">
        <w:rPr>
          <w:b/>
          <w:bCs/>
        </w:rPr>
        <w:t>Figure 5</w:t>
      </w:r>
      <w:r w:rsidRPr="00F975EA">
        <w:rPr>
          <w:b/>
          <w:bCs/>
        </w:rPr>
        <w:t>.</w:t>
      </w:r>
      <w:r w:rsidR="00F975EA" w:rsidRPr="00F975EA">
        <w:rPr>
          <w:b/>
          <w:bCs/>
        </w:rPr>
        <w:t>9</w:t>
      </w:r>
      <w:r w:rsidRPr="00F975EA">
        <w:rPr>
          <w:b/>
          <w:bCs/>
        </w:rPr>
        <w:t>.</w:t>
      </w:r>
      <w:r w:rsidR="00642E00" w:rsidRPr="00F975EA">
        <w:rPr>
          <w:b/>
          <w:bCs/>
        </w:rPr>
        <w:t>b</w:t>
      </w:r>
      <w:r w:rsidRPr="00F975EA">
        <w:rPr>
          <w:b/>
          <w:bCs/>
        </w:rPr>
        <w:t>)</w:t>
      </w:r>
      <w:r>
        <w:t xml:space="preserve">, suggesting Het may overcompensate in reaching strategies due to issues with integrating sensory and motor information.  </w:t>
      </w:r>
      <w:r w:rsidR="00A56C7B">
        <w:t>To determine if straightness informs gross motor performance, we performed</w:t>
      </w:r>
      <w:r w:rsidR="007D51DC">
        <w:t xml:space="preserve"> linear</w:t>
      </w:r>
      <w:r w:rsidR="00A56C7B">
        <w:t xml:space="preserve"> correlation analysis between straightness of successful attempts and % success </w:t>
      </w:r>
      <w:r w:rsidR="00A56C7B" w:rsidRPr="00F975EA">
        <w:rPr>
          <w:b/>
          <w:bCs/>
        </w:rPr>
        <w:t>(</w:t>
      </w:r>
      <w:r w:rsidR="003A2BB4">
        <w:rPr>
          <w:b/>
          <w:bCs/>
        </w:rPr>
        <w:t>Figure 5</w:t>
      </w:r>
      <w:r w:rsidR="00A56C7B" w:rsidRPr="00F975EA">
        <w:rPr>
          <w:b/>
          <w:bCs/>
        </w:rPr>
        <w:t>.</w:t>
      </w:r>
      <w:r w:rsidR="00F975EA" w:rsidRPr="00F975EA">
        <w:rPr>
          <w:b/>
          <w:bCs/>
        </w:rPr>
        <w:t>9</w:t>
      </w:r>
      <w:r w:rsidR="00A56C7B" w:rsidRPr="00F975EA">
        <w:rPr>
          <w:b/>
          <w:bCs/>
        </w:rPr>
        <w:t>.c)</w:t>
      </w:r>
      <w:r w:rsidR="00A56C7B">
        <w:t xml:space="preserve"> and found no correlation regardless of genotype. </w:t>
      </w:r>
      <w:r w:rsidR="007D51DC">
        <w:t>Linear correlation analysis revealed that straightness index is significantly negatively correlated with % failure for Het (</w:t>
      </w:r>
      <w:r w:rsidR="007F0440">
        <w:t xml:space="preserve">r = -0.58, p-value=0.022, </w:t>
      </w:r>
      <w:r w:rsidR="007D51DC">
        <w:t xml:space="preserve">red) but not WT (black) </w:t>
      </w:r>
      <w:r w:rsidR="007D51DC" w:rsidRPr="00F975EA">
        <w:rPr>
          <w:b/>
          <w:bCs/>
        </w:rPr>
        <w:t>(</w:t>
      </w:r>
      <w:r w:rsidR="003A2BB4">
        <w:rPr>
          <w:b/>
          <w:bCs/>
        </w:rPr>
        <w:t>Figure 5</w:t>
      </w:r>
      <w:r w:rsidR="007D51DC" w:rsidRPr="00F975EA">
        <w:rPr>
          <w:b/>
          <w:bCs/>
        </w:rPr>
        <w:t>.</w:t>
      </w:r>
      <w:r w:rsidR="00F975EA" w:rsidRPr="00F975EA">
        <w:rPr>
          <w:b/>
          <w:bCs/>
        </w:rPr>
        <w:t>9</w:t>
      </w:r>
      <w:r w:rsidR="007D51DC" w:rsidRPr="00F975EA">
        <w:rPr>
          <w:b/>
          <w:bCs/>
        </w:rPr>
        <w:t>.d)</w:t>
      </w:r>
      <w:r w:rsidR="0079128E">
        <w:t xml:space="preserve">, suggesting straightness informs </w:t>
      </w:r>
      <w:r w:rsidR="00F975EA">
        <w:t xml:space="preserve">variation in </w:t>
      </w:r>
      <w:r w:rsidR="0079128E">
        <w:t>inefficiency in Het</w:t>
      </w:r>
      <w:r w:rsidR="007D51DC">
        <w:t xml:space="preserve">. </w:t>
      </w:r>
    </w:p>
    <w:p w14:paraId="5D196705" w14:textId="77777777" w:rsidR="00A96EE2" w:rsidRDefault="00A96EE2" w:rsidP="007E0315"/>
    <w:p w14:paraId="6F5A19A5" w14:textId="40B9B3C4" w:rsidR="00357944" w:rsidRDefault="0079128E" w:rsidP="007E0315">
      <w:r>
        <w:t xml:space="preserve">Since we observed a significant decrease in straightness of reaches from Day 8 to 14 in Het, we performed correlational analysis by day to determine if </w:t>
      </w:r>
      <w:r w:rsidR="00885BC1">
        <w:t xml:space="preserve">straightness inform percent success of pellet retrieval. Regardless of day, straightness of successful attempts was not significantly correlated with percent success for WT </w:t>
      </w:r>
      <w:r w:rsidR="00885BC1" w:rsidRPr="00F975EA">
        <w:rPr>
          <w:b/>
          <w:bCs/>
        </w:rPr>
        <w:t>(</w:t>
      </w:r>
      <w:r w:rsidR="003A2BB4">
        <w:rPr>
          <w:b/>
          <w:bCs/>
        </w:rPr>
        <w:t>Figure 5</w:t>
      </w:r>
      <w:r w:rsidR="00885BC1" w:rsidRPr="00F975EA">
        <w:rPr>
          <w:b/>
          <w:bCs/>
        </w:rPr>
        <w:t>.</w:t>
      </w:r>
      <w:r w:rsidR="00F975EA" w:rsidRPr="00F975EA">
        <w:rPr>
          <w:b/>
          <w:bCs/>
        </w:rPr>
        <w:t>10</w:t>
      </w:r>
      <w:r w:rsidR="00885BC1" w:rsidRPr="00F975EA">
        <w:rPr>
          <w:b/>
          <w:bCs/>
        </w:rPr>
        <w:t>, black, top panel)</w:t>
      </w:r>
      <w:r w:rsidR="00885BC1">
        <w:t xml:space="preserve">. However, </w:t>
      </w:r>
      <w:r w:rsidR="008E2A62">
        <w:t>the straightness</w:t>
      </w:r>
      <w:r w:rsidR="00885BC1">
        <w:t xml:space="preserve"> of successful attempts </w:t>
      </w:r>
      <w:r w:rsidR="008E2A62">
        <w:t xml:space="preserve">was not correlated on Day 3 and 9 but was significantly positively correlated with percent success on Day 14 </w:t>
      </w:r>
      <w:r w:rsidR="008E2A62" w:rsidRPr="00F975EA">
        <w:rPr>
          <w:b/>
          <w:bCs/>
        </w:rPr>
        <w:t>(</w:t>
      </w:r>
      <w:r w:rsidR="003A2BB4">
        <w:rPr>
          <w:b/>
          <w:bCs/>
        </w:rPr>
        <w:t>Figure 5</w:t>
      </w:r>
      <w:r w:rsidR="008E2A62" w:rsidRPr="00F975EA">
        <w:rPr>
          <w:b/>
          <w:bCs/>
        </w:rPr>
        <w:t>.</w:t>
      </w:r>
      <w:r w:rsidR="00F975EA" w:rsidRPr="00F975EA">
        <w:rPr>
          <w:b/>
          <w:bCs/>
        </w:rPr>
        <w:t>10</w:t>
      </w:r>
      <w:r w:rsidR="008E2A62" w:rsidRPr="00F975EA">
        <w:rPr>
          <w:b/>
          <w:bCs/>
        </w:rPr>
        <w:t>, red)</w:t>
      </w:r>
      <w:r w:rsidR="008E2A62">
        <w:t xml:space="preserve">. These indicate straightness is an informative metric to measure individual variation in fine motor consolidation in Het. </w:t>
      </w:r>
    </w:p>
    <w:p w14:paraId="1D5ECEB9" w14:textId="7D4CE7D9" w:rsidR="00E35E7A" w:rsidRPr="00E35E7A" w:rsidRDefault="00E35E7A" w:rsidP="002C3928"/>
    <w:p w14:paraId="63D57BCF" w14:textId="16026EE5" w:rsidR="00442FEA" w:rsidRDefault="00442FEA" w:rsidP="00CF5323">
      <w:pPr>
        <w:pStyle w:val="dsH1"/>
      </w:pPr>
      <w:bookmarkStart w:id="206" w:name="_Toc140443361"/>
      <w:r>
        <w:t>Discussion</w:t>
      </w:r>
      <w:bookmarkEnd w:id="206"/>
    </w:p>
    <w:p w14:paraId="5B6E254F" w14:textId="29DDD71D" w:rsidR="00DF22D0" w:rsidRDefault="000C2D05" w:rsidP="00CF5323">
      <w:pPr>
        <w:pStyle w:val="dsH2"/>
      </w:pPr>
      <w:bookmarkStart w:id="207" w:name="_Toc140443362"/>
      <w:r>
        <w:t>Establishment</w:t>
      </w:r>
      <w:r w:rsidR="00DF22D0">
        <w:t xml:space="preserve"> of</w:t>
      </w:r>
      <w:r>
        <w:t xml:space="preserve"> human motor kinematics to study fine motor learning in mice</w:t>
      </w:r>
      <w:bookmarkEnd w:id="207"/>
    </w:p>
    <w:p w14:paraId="570F8DF8" w14:textId="7868B2C8" w:rsidR="005228AE" w:rsidRDefault="005228AE" w:rsidP="00BE265E">
      <w:r>
        <w:t>Since the introduction of the single pellet-reaching assay in 1980s, many groups have contributed to our knowledge on the neural circuitry required for fine motor skill execution.  Previous studies validated the application of qualitative and quantitative kinematic parameters to assess recovery of motor function in stroke models of rats and mice, however, it is unclear if human kinematics are sensitive to acquisition of the skill (Berthier &amp; Keen, 2006; Braun et al., 2012; Clarke et al., 2007; Lai et al., 2015).</w:t>
      </w:r>
    </w:p>
    <w:p w14:paraId="639FA99A" w14:textId="77777777" w:rsidR="005228AE" w:rsidRPr="005228AE" w:rsidRDefault="005228AE" w:rsidP="00BE265E">
      <w:pPr>
        <w:pStyle w:val="BodyText"/>
        <w:spacing w:after="0"/>
      </w:pPr>
    </w:p>
    <w:p w14:paraId="0AC64B53" w14:textId="50CD286D" w:rsidR="005228AE" w:rsidRDefault="005228AE" w:rsidP="00BE265E">
      <w:r>
        <w:t xml:space="preserve">Clinicians assess motor efficiency by using scoring systems combined with kinematic parameters such as peaks, mean squared jerk, and time to maximum velocity </w:t>
      </w:r>
      <w:r>
        <w:lastRenderedPageBreak/>
        <w:t>(</w:t>
      </w:r>
      <w:proofErr w:type="spellStart"/>
      <w:r>
        <w:t>Bosecker</w:t>
      </w:r>
      <w:proofErr w:type="spellEnd"/>
      <w:r>
        <w:t xml:space="preserve"> et al., 2010; </w:t>
      </w:r>
      <w:proofErr w:type="spellStart"/>
      <w:r>
        <w:t>Carr</w:t>
      </w:r>
      <w:proofErr w:type="spellEnd"/>
      <w:r>
        <w:t xml:space="preserve"> et al., 1985; </w:t>
      </w:r>
      <w:proofErr w:type="spellStart"/>
      <w:r>
        <w:t>Fugl</w:t>
      </w:r>
      <w:proofErr w:type="spellEnd"/>
      <w:r>
        <w:t>-Meyer et al., 1975). Scoring systems in rodents are not ideal as these systems rely on the presence or absence of motor deficits and cannot discern more subtle changes in movements in rodents (</w:t>
      </w:r>
      <w:proofErr w:type="spellStart"/>
      <w:r>
        <w:t>Sindhurakar</w:t>
      </w:r>
      <w:proofErr w:type="spellEnd"/>
      <w:r>
        <w:t xml:space="preserve"> et al., 2019). Growing evidence from qualitative and quantitative analyses of reach kinematics supports the notion that motions utilized by rodents and humans in reach-to-grasp task are homologous (Becker et al., 2020; Buitrago et al., 2004; Karl &amp; Whishaw, 2013; Klein et al., 2012; </w:t>
      </w:r>
      <w:proofErr w:type="spellStart"/>
      <w:r>
        <w:t>Sacrey</w:t>
      </w:r>
      <w:proofErr w:type="spellEnd"/>
      <w:r>
        <w:t xml:space="preserve"> et al., 2009; Whishaw et al., 1992). Fine details of the reach-to-grasp motion in healthy mice are needed to identify subtle changes induced by motor perturbations, decipher motor learning sequences</w:t>
      </w:r>
      <w:r w:rsidR="00CD23A5">
        <w:t>, and understand how these features are disrupted in motor disorders</w:t>
      </w:r>
      <w:r>
        <w:t xml:space="preserve">. </w:t>
      </w:r>
    </w:p>
    <w:p w14:paraId="744455AA" w14:textId="77777777" w:rsidR="005228AE" w:rsidRDefault="005228AE" w:rsidP="00BE265E"/>
    <w:p w14:paraId="7C974288" w14:textId="2EB2F194" w:rsidR="005228AE" w:rsidRDefault="005228AE" w:rsidP="00BE265E">
      <w:r>
        <w:t xml:space="preserve">Our findings identify kinematic parameters that are sensitive to subtle changes in movements during fine motor skill acquisition in mice. According to our results, the numbers of peaks is </w:t>
      </w:r>
      <w:r w:rsidR="00CD23A5">
        <w:t>an</w:t>
      </w:r>
      <w:r>
        <w:t xml:space="preserve"> </w:t>
      </w:r>
      <w:r w:rsidR="009E694B">
        <w:t>informative</w:t>
      </w:r>
      <w:r>
        <w:t xml:space="preserve"> measure of motion efficiency in mice. Peaks of failed reaches decreased with exposure and were comparable to peaks of successful reaches on D4. Peaks of failed reaches were a strong </w:t>
      </w:r>
      <w:r w:rsidR="00CD23A5">
        <w:t xml:space="preserve">indicator </w:t>
      </w:r>
      <w:r>
        <w:t xml:space="preserve">of natural variation in percent success retrieval. We speculate peaks of successful reaches did not change significantly with training due to </w:t>
      </w:r>
      <w:r w:rsidR="00CD23A5">
        <w:t xml:space="preserve">a “ceiling effect” for </w:t>
      </w:r>
      <w:r w:rsidR="00002D28">
        <w:t>maximum</w:t>
      </w:r>
      <w:r>
        <w:t xml:space="preserve"> biological or mechanical efficiency. </w:t>
      </w:r>
      <w:r w:rsidR="00CD23A5">
        <w:t>In addition, we found t</w:t>
      </w:r>
      <w:r>
        <w:t xml:space="preserve">ime to maximum velocity decreased significantly with exposure and was a strong </w:t>
      </w:r>
      <w:r w:rsidR="00CD23A5">
        <w:t>indicator</w:t>
      </w:r>
      <w:r>
        <w:t xml:space="preserve"> of natural variation in success. </w:t>
      </w:r>
    </w:p>
    <w:p w14:paraId="51E04B46" w14:textId="77777777" w:rsidR="005228AE" w:rsidRDefault="005228AE" w:rsidP="00BE265E"/>
    <w:p w14:paraId="24B49D9D" w14:textId="77777777" w:rsidR="005228AE" w:rsidRDefault="005228AE" w:rsidP="00BE265E">
      <w:r>
        <w:t xml:space="preserve">Furthermore, our results indicate a correlation between increased percent success and percent failure and efficiency of movements with short time to maximum velocity and minimal peaks, respectively. Sequence analysis suggests animals used performance feedback to alter reaching strategies between trials; these alterations were apparent in the number of peaks, but not time to maximum velocity, suggesting distinct neural circuits may shape the speed and efficiency of a motion at different time scales in response to corrective feedback after success and failure, respectively. </w:t>
      </w:r>
    </w:p>
    <w:p w14:paraId="400F5A11" w14:textId="77777777" w:rsidR="005228AE" w:rsidRDefault="005228AE" w:rsidP="00BE265E"/>
    <w:p w14:paraId="0A2B7608" w14:textId="1EF042A7" w:rsidR="000C2D05" w:rsidRPr="000C2D05" w:rsidRDefault="00D746C7" w:rsidP="00CF5323">
      <w:pPr>
        <w:pStyle w:val="dsH2"/>
      </w:pPr>
      <w:bookmarkStart w:id="208" w:name="_Toc140443363"/>
      <w:r>
        <w:lastRenderedPageBreak/>
        <w:t xml:space="preserve">Differentiating </w:t>
      </w:r>
      <w:r w:rsidR="00122D0F">
        <w:t>neural circuits for</w:t>
      </w:r>
      <w:r>
        <w:t xml:space="preserve"> reaching and grasping during fine motor learning</w:t>
      </w:r>
      <w:bookmarkEnd w:id="208"/>
    </w:p>
    <w:p w14:paraId="27FF0356" w14:textId="2A239478" w:rsidR="005228AE" w:rsidRDefault="005228AE" w:rsidP="00BE265E">
      <w:r>
        <w:t>Dopaminergic circuits in the striatum of mice are important for modulating reach velocity, however it is unclear what circuits modulate sub movements in reaches (</w:t>
      </w:r>
      <w:proofErr w:type="spellStart"/>
      <w:r>
        <w:t>Panigrahi</w:t>
      </w:r>
      <w:proofErr w:type="spellEnd"/>
      <w:r>
        <w:t xml:space="preserve"> et al., 2015). The identity of these circuits may be related to specific neural circuits important for controlling the extrinsic (</w:t>
      </w:r>
      <w:r w:rsidR="00002D28">
        <w:t>reaching) and</w:t>
      </w:r>
      <w:r>
        <w:t xml:space="preserve"> intrinsic (grasping) properties for successful pellet retrieval (Azim et al., 2014; Esposito et al., 2014). One limitation from our study is our analysis focused on applying kinematics to the reaching component of this assay and did not focus on the grasping component. Failed trials could be due to animals not grasping properly in some trials, but these potential instances were not excluded from our analysis. As both the execution of reaching and grasping are important for successful retrieval, future work quantifying natural variation in mouse reaching and grasping kinematics will be required to investigate the underlying neural circuitry and its substrates. </w:t>
      </w:r>
    </w:p>
    <w:p w14:paraId="7D2FC6D1" w14:textId="77777777" w:rsidR="005228AE" w:rsidRDefault="005228AE" w:rsidP="00BE265E"/>
    <w:p w14:paraId="2CEB3231" w14:textId="44828F6D" w:rsidR="005228AE" w:rsidRDefault="005228AE" w:rsidP="00BE265E">
      <w:r>
        <w:t xml:space="preserve">We found that mean squared jerk was not </w:t>
      </w:r>
      <w:r w:rsidR="00F5570E">
        <w:t>an</w:t>
      </w:r>
      <w:r>
        <w:t xml:space="preserve"> </w:t>
      </w:r>
      <w:r w:rsidR="00A81709">
        <w:t>informative</w:t>
      </w:r>
      <w:r>
        <w:t xml:space="preserve"> measure of fine motor skill acquisition. Previous studies used mean squared jerk to quantify ballistic motions with set start positions. We reason that mean squared jerk is not an accurate measurement for this assay as free moving mice may start at any variable position and mean squared jerk is not sensitive to this variability (Becker et al., 2020). It is still possible that mean squared jerk may be a strong predictor for the acquisition of fine motor skills in head fixed mice, as the consistent start position mimics smooth target directed movements from previous human studies. </w:t>
      </w:r>
    </w:p>
    <w:p w14:paraId="782029BA" w14:textId="77777777" w:rsidR="00BC2B79" w:rsidRPr="00BC2B79" w:rsidRDefault="00BC2B79" w:rsidP="00BC2B79">
      <w:pPr>
        <w:pStyle w:val="BodyText"/>
      </w:pPr>
    </w:p>
    <w:p w14:paraId="55F15BCA" w14:textId="743A6B7C" w:rsidR="005228AE" w:rsidRDefault="00DF22D0" w:rsidP="00CF5323">
      <w:pPr>
        <w:pStyle w:val="dsH2"/>
      </w:pPr>
      <w:bookmarkStart w:id="209" w:name="_Toc140443364"/>
      <w:r>
        <w:t>Application of computational neuroethology tools to study fine motor learning</w:t>
      </w:r>
      <w:bookmarkEnd w:id="209"/>
      <w:r>
        <w:t xml:space="preserve"> </w:t>
      </w:r>
    </w:p>
    <w:p w14:paraId="275B33FE" w14:textId="3236FC7A" w:rsidR="005228AE" w:rsidRDefault="005228AE" w:rsidP="00BE265E">
      <w:r>
        <w:t xml:space="preserve">Assays such as rotarod performance test, forelimb hang, single pellet reaching assay are traditionally used to study fine motor learning. Licensed software is available to extract fine motor details from these behaviors; however, the amount of time and resources required for extracting fine details of motor behavior is substantially high. New approaches using deep learning allow for fast, automated, marker-less, pose </w:t>
      </w:r>
      <w:r>
        <w:lastRenderedPageBreak/>
        <w:t xml:space="preserve">estimation of free moving behavior in rodents (Graving et al., 2019; Mathis et al., 2018; Nath et al., 2019; </w:t>
      </w:r>
      <w:proofErr w:type="spellStart"/>
      <w:r w:rsidR="008F38BB">
        <w:t>Nilson</w:t>
      </w:r>
      <w:proofErr w:type="spellEnd"/>
      <w:r w:rsidR="008F38BB">
        <w:t xml:space="preserve"> et al., 2021; </w:t>
      </w:r>
      <w:r>
        <w:t xml:space="preserve">Pereira et al., 2019). Mouse movement kinematics such as peaks, time to maximum velocity and more quantitative parameters can be quickly extracted from robust pose estimation data generated by </w:t>
      </w:r>
      <w:proofErr w:type="spellStart"/>
      <w:r>
        <w:t>DeepLabCut</w:t>
      </w:r>
      <w:proofErr w:type="spellEnd"/>
      <w:r>
        <w:t xml:space="preserve">, </w:t>
      </w:r>
      <w:proofErr w:type="spellStart"/>
      <w:r>
        <w:t>DeepPoseKit</w:t>
      </w:r>
      <w:proofErr w:type="spellEnd"/>
      <w:r>
        <w:t xml:space="preserve">, </w:t>
      </w:r>
      <w:r w:rsidR="008F38BB">
        <w:t>S</w:t>
      </w:r>
      <w:r>
        <w:t xml:space="preserve">LEAP and </w:t>
      </w:r>
      <w:proofErr w:type="spellStart"/>
      <w:r>
        <w:t>SimBA</w:t>
      </w:r>
      <w:proofErr w:type="spellEnd"/>
      <w:r>
        <w:t xml:space="preserve">. Our findings provide accessible quantitative measurements that can be used in future studies of fine motor skill acquisition and consolidation in healthy condition and models for neurological diseases. </w:t>
      </w:r>
    </w:p>
    <w:p w14:paraId="70E6686B" w14:textId="77777777" w:rsidR="005228AE" w:rsidRDefault="005228AE" w:rsidP="00BE265E"/>
    <w:p w14:paraId="0F626487" w14:textId="2311943C" w:rsidR="00A619CF" w:rsidRDefault="005228AE" w:rsidP="00A619CF">
      <w:r>
        <w:t xml:space="preserve">In conclusion, through manual analysis of individual reaches during fine motor skill acquisition, we show that kinematic parameters identified from human studies such as peaks and time to maximum velocity are strong predictors of improved motor efficiency in adult mice. Our findings highlight kinematics that are sensitive to natural variability in fine motor skill acquisition which could reflect individual changes in the neural circuitry and neural substrates required for motor skill learning. </w:t>
      </w:r>
      <w:r w:rsidR="009B3C20">
        <w:t xml:space="preserve">We also validate the application of </w:t>
      </w:r>
      <w:proofErr w:type="spellStart"/>
      <w:r w:rsidR="009B3C20">
        <w:t>DeepLabcut</w:t>
      </w:r>
      <w:proofErr w:type="spellEnd"/>
      <w:r w:rsidR="009B3C20">
        <w:t xml:space="preserve"> for studying fine motor learning in female WT and Het mice.</w:t>
      </w:r>
      <w:r w:rsidR="00BC2B79">
        <w:t xml:space="preserve"> We speculate on the findings from the Het fine motor studies further in the conclusion discussion.</w:t>
      </w:r>
      <w:r w:rsidR="009B3C20">
        <w:t xml:space="preserve"> This opens future directions to use in-vivo manipulation combined with real-time tracking to investigate the neural mechanisms of fine motor learning in healthy and diseased states. </w:t>
      </w:r>
    </w:p>
    <w:p w14:paraId="735AE312" w14:textId="77777777" w:rsidR="00860153" w:rsidRDefault="00860153">
      <w:pPr>
        <w:spacing w:line="240" w:lineRule="auto"/>
        <w:jc w:val="left"/>
        <w:rPr>
          <w:rFonts w:eastAsia="Times New Roman" w:cs="Calibri"/>
          <w:b/>
          <w:sz w:val="28"/>
          <w:szCs w:val="24"/>
        </w:rPr>
      </w:pPr>
      <w:r>
        <w:br w:type="page"/>
      </w:r>
    </w:p>
    <w:p w14:paraId="2DAAD80D" w14:textId="0BCA84F2" w:rsidR="00A619CF" w:rsidRDefault="00A619CF" w:rsidP="00CF5323">
      <w:pPr>
        <w:pStyle w:val="dsH1"/>
      </w:pPr>
      <w:bookmarkStart w:id="210" w:name="_Toc140443365"/>
      <w:r>
        <w:lastRenderedPageBreak/>
        <w:t>References</w:t>
      </w:r>
      <w:bookmarkEnd w:id="210"/>
    </w:p>
    <w:p w14:paraId="07753B76" w14:textId="435DB6BC" w:rsidR="00C01108" w:rsidRDefault="00C01108" w:rsidP="00C01108">
      <w:pPr>
        <w:spacing w:before="120" w:after="120" w:line="240" w:lineRule="auto"/>
        <w:ind w:left="720" w:hanging="720"/>
      </w:pPr>
      <w:proofErr w:type="spellStart"/>
      <w:r w:rsidRPr="00C01108">
        <w:t>Achilly</w:t>
      </w:r>
      <w:proofErr w:type="spellEnd"/>
      <w:r w:rsidRPr="00C01108">
        <w:t xml:space="preserve">, N. P., Wang, W., &amp; </w:t>
      </w:r>
      <w:proofErr w:type="spellStart"/>
      <w:r w:rsidRPr="00C01108">
        <w:t>Zoghbi</w:t>
      </w:r>
      <w:proofErr w:type="spellEnd"/>
      <w:r w:rsidRPr="00C01108">
        <w:t xml:space="preserve">, H. Y. (2021). </w:t>
      </w:r>
      <w:proofErr w:type="spellStart"/>
      <w:r w:rsidRPr="00C01108">
        <w:t>Presymptomatic</w:t>
      </w:r>
      <w:proofErr w:type="spellEnd"/>
      <w:r w:rsidRPr="00C01108">
        <w:t xml:space="preserve"> training mitigates functional deficits in a mouse model of Rett syndrome. </w:t>
      </w:r>
      <w:r w:rsidRPr="00C01108">
        <w:rPr>
          <w:i/>
          <w:iCs/>
        </w:rPr>
        <w:t>Nature</w:t>
      </w:r>
      <w:r w:rsidRPr="00C01108">
        <w:t xml:space="preserve">, </w:t>
      </w:r>
      <w:r w:rsidRPr="00C01108">
        <w:rPr>
          <w:i/>
          <w:iCs/>
        </w:rPr>
        <w:t>592</w:t>
      </w:r>
      <w:r w:rsidRPr="00C01108">
        <w:t>(7855), 596–600. https://doi.org/10.1038/s41586-021-03369-7</w:t>
      </w:r>
    </w:p>
    <w:p w14:paraId="7EE2C1BA" w14:textId="0EAFC069" w:rsidR="00652947" w:rsidRDefault="00652947" w:rsidP="00652947">
      <w:pPr>
        <w:spacing w:before="120" w:after="120" w:line="240" w:lineRule="auto"/>
        <w:ind w:left="720" w:hanging="720"/>
      </w:pPr>
      <w:r>
        <w:t xml:space="preserve">Azim, E., Jiang, J., </w:t>
      </w:r>
      <w:proofErr w:type="spellStart"/>
      <w:r>
        <w:t>Alstermark</w:t>
      </w:r>
      <w:proofErr w:type="spellEnd"/>
      <w:r>
        <w:t xml:space="preserve">, B., &amp; </w:t>
      </w:r>
      <w:proofErr w:type="spellStart"/>
      <w:r>
        <w:t>Jessell</w:t>
      </w:r>
      <w:proofErr w:type="spellEnd"/>
      <w:r>
        <w:t>, T. M. (2014). Skilled reaching relies on a V2a propriospinal internal copy circuit. Nature, 508(7496), 357–363. https://doi.org/10.1038/nature13021</w:t>
      </w:r>
    </w:p>
    <w:p w14:paraId="5C2EFA86" w14:textId="77777777" w:rsidR="00652947" w:rsidRDefault="00652947" w:rsidP="00652947">
      <w:pPr>
        <w:spacing w:before="120" w:after="120" w:line="240" w:lineRule="auto"/>
        <w:ind w:left="720" w:hanging="720"/>
      </w:pPr>
      <w:r>
        <w:t>Balasubramanian, S., Melendez-Calderon, A., Roby-</w:t>
      </w:r>
      <w:proofErr w:type="spellStart"/>
      <w:r>
        <w:t>Brami</w:t>
      </w:r>
      <w:proofErr w:type="spellEnd"/>
      <w:r>
        <w:t xml:space="preserve">, A., &amp; </w:t>
      </w:r>
      <w:proofErr w:type="spellStart"/>
      <w:r>
        <w:t>Burdet</w:t>
      </w:r>
      <w:proofErr w:type="spellEnd"/>
      <w:r>
        <w:t xml:space="preserve">, E. (2015). On the analysis of movement smoothness. Journal of </w:t>
      </w:r>
      <w:proofErr w:type="spellStart"/>
      <w:r>
        <w:t>NeuroEngineering</w:t>
      </w:r>
      <w:proofErr w:type="spellEnd"/>
      <w:r>
        <w:t xml:space="preserve"> and Rehabilitation, 12(1), 112. https://doi.org/10.1186/s12984-015-0090-9</w:t>
      </w:r>
    </w:p>
    <w:p w14:paraId="485554DB" w14:textId="07A7FD04" w:rsidR="00C01108" w:rsidRPr="003C15A0" w:rsidRDefault="003C15A0" w:rsidP="003C15A0">
      <w:pPr>
        <w:pStyle w:val="BodyText"/>
      </w:pPr>
      <w:proofErr w:type="spellStart"/>
      <w:r>
        <w:t>Batschelet</w:t>
      </w:r>
      <w:proofErr w:type="spellEnd"/>
      <w:r>
        <w:t xml:space="preserve">, Edward. (1981). </w:t>
      </w:r>
      <w:r>
        <w:rPr>
          <w:i/>
          <w:iCs/>
        </w:rPr>
        <w:t>Circular statistics in biology</w:t>
      </w:r>
      <w:r>
        <w:t>. Academic Press; /z-</w:t>
      </w:r>
      <w:proofErr w:type="spellStart"/>
      <w:r>
        <w:t>wcorg</w:t>
      </w:r>
      <w:proofErr w:type="spellEnd"/>
      <w:r>
        <w:t>/</w:t>
      </w:r>
    </w:p>
    <w:p w14:paraId="15A1C845" w14:textId="77777777" w:rsidR="00C01108" w:rsidRPr="00C01108" w:rsidRDefault="00C01108" w:rsidP="00C01108">
      <w:pPr>
        <w:spacing w:before="120" w:after="120" w:line="240" w:lineRule="auto"/>
        <w:ind w:left="720" w:hanging="720"/>
      </w:pPr>
      <w:proofErr w:type="spellStart"/>
      <w:r w:rsidRPr="00C01108">
        <w:t>Bhattacherjee</w:t>
      </w:r>
      <w:proofErr w:type="spellEnd"/>
      <w:r w:rsidRPr="00C01108">
        <w:t xml:space="preserve">, A., Mu, Y., Winter, M. K., Knapp, J. R., </w:t>
      </w:r>
      <w:proofErr w:type="spellStart"/>
      <w:r w:rsidRPr="00C01108">
        <w:t>Eggimann</w:t>
      </w:r>
      <w:proofErr w:type="spellEnd"/>
      <w:r w:rsidRPr="00C01108">
        <w:t xml:space="preserve">, L. S., </w:t>
      </w:r>
      <w:proofErr w:type="spellStart"/>
      <w:r w:rsidRPr="00C01108">
        <w:t>Gunewardena</w:t>
      </w:r>
      <w:proofErr w:type="spellEnd"/>
      <w:r w:rsidRPr="00C01108">
        <w:t xml:space="preserve">, S. S., Kobayashi, K., Kato, S., </w:t>
      </w:r>
      <w:proofErr w:type="spellStart"/>
      <w:r w:rsidRPr="00C01108">
        <w:t>Krizsan</w:t>
      </w:r>
      <w:proofErr w:type="spellEnd"/>
      <w:r w:rsidRPr="00C01108">
        <w:t xml:space="preserve">-Agbas, D., &amp; Smith, P. G. (2017). Neuronal cytoskeletal gene dysregulation and mechanical hypersensitivity in a rat model of Rett syndrome. </w:t>
      </w:r>
      <w:r w:rsidRPr="00C01108">
        <w:rPr>
          <w:i/>
          <w:iCs/>
        </w:rPr>
        <w:t>Proceedings of the National Academy of Sciences</w:t>
      </w:r>
      <w:r w:rsidRPr="00C01108">
        <w:t xml:space="preserve">, </w:t>
      </w:r>
      <w:r w:rsidRPr="00C01108">
        <w:rPr>
          <w:i/>
          <w:iCs/>
        </w:rPr>
        <w:t>114</w:t>
      </w:r>
      <w:r w:rsidRPr="00C01108">
        <w:t>(33). https://doi.org/10.1073/pnas.1618210114</w:t>
      </w:r>
    </w:p>
    <w:p w14:paraId="072A3F5C" w14:textId="08C5639E" w:rsidR="003C15A0" w:rsidRDefault="00652947" w:rsidP="003C15A0">
      <w:pPr>
        <w:spacing w:before="120" w:after="120" w:line="240" w:lineRule="auto"/>
        <w:ind w:left="720" w:hanging="720"/>
      </w:pPr>
      <w:r>
        <w:t>Becker, M. I., Calame, D. J., Wrobel, J., &amp; Person, A. L. (2020). Online control of reach accuracy in mice. Journal of Neurophysiology, 124(6), 1637–1655. https://doi.org/10.1152/jn.00324.2020</w:t>
      </w:r>
    </w:p>
    <w:p w14:paraId="144898D9" w14:textId="20438921" w:rsidR="003C15A0" w:rsidRPr="003C15A0" w:rsidRDefault="003C15A0" w:rsidP="003C15A0">
      <w:pPr>
        <w:pStyle w:val="Bibliography"/>
        <w:spacing w:before="120" w:after="120"/>
      </w:pPr>
      <w:r>
        <w:t xml:space="preserve">Benhamou, S. (2004). How to reliably estimate the tortuosity of an animal’s path: </w:t>
      </w:r>
      <w:r>
        <w:rPr>
          <w:i/>
          <w:iCs/>
        </w:rPr>
        <w:t>Journal of Theoretical Biology</w:t>
      </w:r>
      <w:r>
        <w:t xml:space="preserve">, </w:t>
      </w:r>
      <w:r>
        <w:rPr>
          <w:i/>
          <w:iCs/>
        </w:rPr>
        <w:t>229</w:t>
      </w:r>
      <w:r>
        <w:t>(2), 209–220. https://doi.org/10.1016/j.jtbi.2004.03.016</w:t>
      </w:r>
    </w:p>
    <w:p w14:paraId="70D3A97C" w14:textId="77777777" w:rsidR="00652947" w:rsidRDefault="00652947" w:rsidP="00652947">
      <w:pPr>
        <w:spacing w:before="120" w:after="120" w:line="240" w:lineRule="auto"/>
        <w:ind w:left="720" w:hanging="720"/>
      </w:pPr>
      <w:r>
        <w:t xml:space="preserve">Berthier, N. E., &amp; Keen, R. (2006). Development of </w:t>
      </w:r>
      <w:proofErr w:type="gramStart"/>
      <w:r>
        <w:t>reaching in</w:t>
      </w:r>
      <w:proofErr w:type="gramEnd"/>
      <w:r>
        <w:t xml:space="preserve"> infancy. Experimental Brain Research, 169(4), 507–518. https://doi.org/10.1007/s00221-005-0169-9</w:t>
      </w:r>
    </w:p>
    <w:p w14:paraId="0319DF47" w14:textId="77777777" w:rsidR="00652947" w:rsidRDefault="00652947" w:rsidP="00652947">
      <w:pPr>
        <w:spacing w:before="120" w:after="120" w:line="240" w:lineRule="auto"/>
        <w:ind w:left="720" w:hanging="720"/>
      </w:pPr>
      <w:proofErr w:type="spellStart"/>
      <w:r>
        <w:t>Bosecker</w:t>
      </w:r>
      <w:proofErr w:type="spellEnd"/>
      <w:r>
        <w:t xml:space="preserve">, C., </w:t>
      </w:r>
      <w:proofErr w:type="spellStart"/>
      <w:r>
        <w:t>Dipietro</w:t>
      </w:r>
      <w:proofErr w:type="spellEnd"/>
      <w:r>
        <w:t xml:space="preserve">, L., Volpe, B., &amp; </w:t>
      </w:r>
      <w:proofErr w:type="spellStart"/>
      <w:r>
        <w:t>Igo</w:t>
      </w:r>
      <w:proofErr w:type="spellEnd"/>
      <w:r>
        <w:t xml:space="preserve"> Krebs, H. (2010). Kinematic Robot-Based Evaluation Scales and Clinical Counterparts to Measure Upper Limb Motor Performance in Patients </w:t>
      </w:r>
      <w:proofErr w:type="gramStart"/>
      <w:r>
        <w:t>With</w:t>
      </w:r>
      <w:proofErr w:type="gramEnd"/>
      <w:r>
        <w:t xml:space="preserve"> Chronic Stroke. Neurorehabilitation and Neural Repair, 24(1), 62–69. https://doi.org/10.1177/1545968309343214</w:t>
      </w:r>
    </w:p>
    <w:p w14:paraId="1297698F" w14:textId="77777777" w:rsidR="00652947" w:rsidRDefault="00652947" w:rsidP="00652947">
      <w:pPr>
        <w:spacing w:before="120" w:after="120" w:line="240" w:lineRule="auto"/>
        <w:ind w:left="720" w:hanging="720"/>
      </w:pPr>
      <w:r>
        <w:t>Braun, R. G., Andrews, E. M., &amp; Kartje, G. L. (2012). Kinematic analysis of motor recovery with human adult bone marrow-derived somatic cell therapy in a rat model of stroke. Neurorehabilitation and Neural Repair, 26(7), 898–906. https://doi.org/10.1177/1545968312446004</w:t>
      </w:r>
    </w:p>
    <w:p w14:paraId="55B9405B" w14:textId="77777777" w:rsidR="00652947" w:rsidRDefault="00652947" w:rsidP="00652947">
      <w:pPr>
        <w:spacing w:before="120" w:after="120" w:line="240" w:lineRule="auto"/>
        <w:ind w:left="720" w:hanging="720"/>
      </w:pPr>
      <w:r>
        <w:t xml:space="preserve">Buitrago, M. M., Ringer, T., Schulz, J. B., </w:t>
      </w:r>
      <w:proofErr w:type="spellStart"/>
      <w:r>
        <w:t>Dichgans</w:t>
      </w:r>
      <w:proofErr w:type="spellEnd"/>
      <w:r>
        <w:t xml:space="preserve">, J., &amp; Luft, A. R. (2004). Characterization of motor skill and instrumental learning time scales in a skilled reaching task in rat. </w:t>
      </w:r>
      <w:proofErr w:type="spellStart"/>
      <w:r>
        <w:t>Behavioural</w:t>
      </w:r>
      <w:proofErr w:type="spellEnd"/>
      <w:r>
        <w:t xml:space="preserve"> Brain Research, 155, 249–256. https://doi.org/10.1016/j.bbr.2004.04.025</w:t>
      </w:r>
    </w:p>
    <w:p w14:paraId="3EE6D6C0" w14:textId="77777777" w:rsidR="00652947" w:rsidRDefault="00652947" w:rsidP="00652947">
      <w:pPr>
        <w:spacing w:before="120" w:after="120" w:line="240" w:lineRule="auto"/>
        <w:ind w:left="720" w:hanging="720"/>
      </w:pPr>
      <w:proofErr w:type="spellStart"/>
      <w:r>
        <w:t>Carr</w:t>
      </w:r>
      <w:proofErr w:type="spellEnd"/>
      <w:r>
        <w:t xml:space="preserve">, J. H., Shepherd, R. B., </w:t>
      </w:r>
      <w:proofErr w:type="spellStart"/>
      <w:r>
        <w:t>Nordholm</w:t>
      </w:r>
      <w:proofErr w:type="spellEnd"/>
      <w:r>
        <w:t xml:space="preserve">, L., &amp; Lynne, D. (1985). Investigation of a new motor assessment scale for stroke patients. Physical Therapy, 65(2), 175–180. https://doi.org/10.1093/ptj/65.2.175 </w:t>
      </w:r>
    </w:p>
    <w:p w14:paraId="38C9489C" w14:textId="77777777" w:rsidR="00652947" w:rsidRDefault="00652947" w:rsidP="00652947">
      <w:pPr>
        <w:spacing w:before="120" w:after="120" w:line="240" w:lineRule="auto"/>
        <w:ind w:left="720" w:hanging="720"/>
      </w:pPr>
      <w:r>
        <w:lastRenderedPageBreak/>
        <w:t xml:space="preserve">Chen, C. C., Gilmore, A., &amp; </w:t>
      </w:r>
      <w:proofErr w:type="spellStart"/>
      <w:r>
        <w:t>Zuo</w:t>
      </w:r>
      <w:proofErr w:type="spellEnd"/>
      <w:r>
        <w:t>, Y. (2014). Study motor skill learning by single-pellet reaching tasks in mice. Journal of Visualized Experiments, 85, e51238. https://doi.org/10.3791/51238</w:t>
      </w:r>
    </w:p>
    <w:p w14:paraId="1CF35FBE" w14:textId="77777777" w:rsidR="00652947" w:rsidRDefault="00652947" w:rsidP="00652947">
      <w:pPr>
        <w:spacing w:before="120" w:after="120" w:line="240" w:lineRule="auto"/>
        <w:ind w:left="720" w:hanging="720"/>
      </w:pPr>
      <w:r>
        <w:t>Clarke, J., Ploughman, M., &amp; Corbett, D. (2007). A qualitative and quantitative analysis of skilled forelimb reaching impairment following intracerebral hemorrhage in rats. Brain Research, 1145(1), 204–212. https://doi.org/10.1016/j.brainres.2007.01.135</w:t>
      </w:r>
    </w:p>
    <w:p w14:paraId="7DECAB48" w14:textId="77777777" w:rsidR="00C01108" w:rsidRPr="00C01108" w:rsidRDefault="00C01108" w:rsidP="00C01108">
      <w:pPr>
        <w:spacing w:before="120" w:after="120" w:line="240" w:lineRule="auto"/>
        <w:ind w:left="720" w:hanging="720"/>
      </w:pPr>
      <w:r w:rsidRPr="00C01108">
        <w:t xml:space="preserve">De </w:t>
      </w:r>
      <w:proofErr w:type="spellStart"/>
      <w:r w:rsidRPr="00C01108">
        <w:t>Filippis</w:t>
      </w:r>
      <w:proofErr w:type="spellEnd"/>
      <w:r w:rsidRPr="00C01108">
        <w:t xml:space="preserve">, B., Musto, M., </w:t>
      </w:r>
      <w:proofErr w:type="spellStart"/>
      <w:r w:rsidRPr="00C01108">
        <w:t>Altabella</w:t>
      </w:r>
      <w:proofErr w:type="spellEnd"/>
      <w:r w:rsidRPr="00C01108">
        <w:t xml:space="preserve">, L., Romano, E., </w:t>
      </w:r>
      <w:proofErr w:type="spellStart"/>
      <w:r w:rsidRPr="00C01108">
        <w:t>Canese</w:t>
      </w:r>
      <w:proofErr w:type="spellEnd"/>
      <w:r w:rsidRPr="00C01108">
        <w:t xml:space="preserve">, R., &amp; </w:t>
      </w:r>
      <w:proofErr w:type="spellStart"/>
      <w:r w:rsidRPr="00C01108">
        <w:t>Laviola</w:t>
      </w:r>
      <w:proofErr w:type="spellEnd"/>
      <w:r w:rsidRPr="00C01108">
        <w:t xml:space="preserve">, G. (2015). Deficient Purposeful Use of Forepaws in Female Mice Modelling Rett Syndrome. </w:t>
      </w:r>
      <w:r w:rsidRPr="00C01108">
        <w:rPr>
          <w:i/>
          <w:iCs/>
        </w:rPr>
        <w:t>Neural Plasticity</w:t>
      </w:r>
      <w:r w:rsidRPr="00C01108">
        <w:t xml:space="preserve">, </w:t>
      </w:r>
      <w:r w:rsidRPr="00C01108">
        <w:rPr>
          <w:i/>
          <w:iCs/>
        </w:rPr>
        <w:t>2015</w:t>
      </w:r>
      <w:r w:rsidRPr="00C01108">
        <w:t>, 1–13. https://doi.org/10.1155/2015/326184</w:t>
      </w:r>
    </w:p>
    <w:p w14:paraId="3FACB20C" w14:textId="77777777" w:rsidR="00652947" w:rsidRDefault="00652947" w:rsidP="00652947">
      <w:pPr>
        <w:spacing w:before="120" w:after="120" w:line="240" w:lineRule="auto"/>
        <w:ind w:left="720" w:hanging="720"/>
      </w:pPr>
      <w:proofErr w:type="spellStart"/>
      <w:r>
        <w:t>Duthoo</w:t>
      </w:r>
      <w:proofErr w:type="spellEnd"/>
      <w:r>
        <w:t xml:space="preserve">, W., </w:t>
      </w:r>
      <w:proofErr w:type="spellStart"/>
      <w:r>
        <w:t>Abrahamse</w:t>
      </w:r>
      <w:proofErr w:type="spellEnd"/>
      <w:r>
        <w:t xml:space="preserve">, E. L., </w:t>
      </w:r>
      <w:proofErr w:type="spellStart"/>
      <w:r>
        <w:t>Braem</w:t>
      </w:r>
      <w:proofErr w:type="spellEnd"/>
      <w:r>
        <w:t xml:space="preserve">, S., </w:t>
      </w:r>
      <w:proofErr w:type="spellStart"/>
      <w:r>
        <w:t>Boehler</w:t>
      </w:r>
      <w:proofErr w:type="spellEnd"/>
      <w:r>
        <w:t xml:space="preserve">, C. N., &amp; </w:t>
      </w:r>
      <w:proofErr w:type="spellStart"/>
      <w:r>
        <w:t>Notebaert</w:t>
      </w:r>
      <w:proofErr w:type="spellEnd"/>
      <w:r>
        <w:t xml:space="preserve">, W. (2014). The congruency sequence effect 3.0: A critical test of conflict adaptation. </w:t>
      </w:r>
      <w:proofErr w:type="spellStart"/>
      <w:r>
        <w:t>PLoS</w:t>
      </w:r>
      <w:proofErr w:type="spellEnd"/>
      <w:r>
        <w:t xml:space="preserve"> ONE, 9(10). https://doi.org/10.1371/journal.pone.0110462</w:t>
      </w:r>
    </w:p>
    <w:p w14:paraId="5F374EC6" w14:textId="77777777" w:rsidR="00652947" w:rsidRDefault="00652947" w:rsidP="00652947">
      <w:pPr>
        <w:spacing w:before="120" w:after="120" w:line="240" w:lineRule="auto"/>
        <w:ind w:left="720" w:hanging="720"/>
      </w:pPr>
      <w:r>
        <w:t xml:space="preserve">Esposito, M. S., </w:t>
      </w:r>
      <w:proofErr w:type="spellStart"/>
      <w:r>
        <w:t>Capelli</w:t>
      </w:r>
      <w:proofErr w:type="spellEnd"/>
      <w:r>
        <w:t xml:space="preserve">, P., &amp; Arber, S. (2014). Brainstem nucleus </w:t>
      </w:r>
      <w:proofErr w:type="spellStart"/>
      <w:r>
        <w:t>MdV</w:t>
      </w:r>
      <w:proofErr w:type="spellEnd"/>
      <w:r>
        <w:t xml:space="preserve"> mediates skilled forelimb motor tasks. Nature, 508(7496), 351–356. https://doi.org/10.1038/nature13023</w:t>
      </w:r>
    </w:p>
    <w:p w14:paraId="67D5E8A7" w14:textId="77777777" w:rsidR="00652947" w:rsidRDefault="00652947" w:rsidP="00652947">
      <w:pPr>
        <w:spacing w:before="120" w:after="120" w:line="240" w:lineRule="auto"/>
        <w:ind w:left="720" w:hanging="720"/>
      </w:pPr>
      <w:proofErr w:type="spellStart"/>
      <w:r>
        <w:t>Evenden</w:t>
      </w:r>
      <w:proofErr w:type="spellEnd"/>
      <w:r>
        <w:t xml:space="preserve">, J. L., &amp; Robbins, T. W. (1984). Effects Of Unilateral 6-Hydroxydopamine Lesions </w:t>
      </w:r>
      <w:proofErr w:type="gramStart"/>
      <w:r>
        <w:t>Of</w:t>
      </w:r>
      <w:proofErr w:type="gramEnd"/>
      <w:r>
        <w:t xml:space="preserve"> The Caudate-Putamen On Skilled Forepaw Use In The Rat. In </w:t>
      </w:r>
      <w:proofErr w:type="spellStart"/>
      <w:r>
        <w:t>Behavioural</w:t>
      </w:r>
      <w:proofErr w:type="spellEnd"/>
      <w:r>
        <w:t xml:space="preserve"> Brain Research (Vol. 14).</w:t>
      </w:r>
    </w:p>
    <w:p w14:paraId="144B4FFF" w14:textId="77777777" w:rsidR="00652947" w:rsidRDefault="00652947" w:rsidP="00652947">
      <w:pPr>
        <w:spacing w:before="120" w:after="120" w:line="240" w:lineRule="auto"/>
        <w:ind w:left="720" w:hanging="720"/>
      </w:pPr>
      <w:proofErr w:type="spellStart"/>
      <w:r>
        <w:t>Fugl</w:t>
      </w:r>
      <w:proofErr w:type="spellEnd"/>
      <w:r>
        <w:t xml:space="preserve">-Meyer, A. R., </w:t>
      </w:r>
      <w:proofErr w:type="spellStart"/>
      <w:r>
        <w:t>Jääskö</w:t>
      </w:r>
      <w:proofErr w:type="spellEnd"/>
      <w:r>
        <w:t xml:space="preserve">, L., </w:t>
      </w:r>
      <w:proofErr w:type="spellStart"/>
      <w:r>
        <w:t>Leyman</w:t>
      </w:r>
      <w:proofErr w:type="spellEnd"/>
      <w:r>
        <w:t xml:space="preserve">, I., Olsson, S., &amp; </w:t>
      </w:r>
      <w:proofErr w:type="spellStart"/>
      <w:r>
        <w:t>Steglind</w:t>
      </w:r>
      <w:proofErr w:type="spellEnd"/>
      <w:r>
        <w:t>, S. (1975). The post-stroke hemiplegic patient. 1. a method for evaluation of physical  performance. Scandinavian Journal of Rehabilitation Medicine, 7(1), 13–31.</w:t>
      </w:r>
    </w:p>
    <w:p w14:paraId="2848B0BF" w14:textId="77777777" w:rsidR="00652947" w:rsidRDefault="00652947" w:rsidP="00652947">
      <w:pPr>
        <w:spacing w:before="120" w:after="120" w:line="240" w:lineRule="auto"/>
        <w:ind w:left="720" w:hanging="720"/>
      </w:pPr>
      <w:proofErr w:type="spellStart"/>
      <w:r>
        <w:t>Gharbawie</w:t>
      </w:r>
      <w:proofErr w:type="spellEnd"/>
      <w:r>
        <w:t xml:space="preserve">, O. A., Gonzalez, C. L. R., &amp; Whishaw, I. Q. (2005). Skilled reaching impairments from the lateral frontal cortex component of middle cerebral artery stroke: A qualitative and quantitative comparison to focal motor cortex lesions in rats. </w:t>
      </w:r>
      <w:proofErr w:type="spellStart"/>
      <w:r>
        <w:t>Behavioural</w:t>
      </w:r>
      <w:proofErr w:type="spellEnd"/>
      <w:r>
        <w:t xml:space="preserve"> Brain Research, 156(1), 125–137. https://doi.org/10.1016/j.bbr.2004.05.015</w:t>
      </w:r>
    </w:p>
    <w:p w14:paraId="07B15154" w14:textId="77777777" w:rsidR="00652947" w:rsidRDefault="00652947" w:rsidP="00652947">
      <w:pPr>
        <w:spacing w:before="120" w:after="120" w:line="240" w:lineRule="auto"/>
        <w:ind w:left="720" w:hanging="720"/>
      </w:pPr>
      <w:r>
        <w:t xml:space="preserve">Graving, J. M., Chae, D., Naik, H., Li, L., Koger, B., </w:t>
      </w:r>
      <w:proofErr w:type="spellStart"/>
      <w:r>
        <w:t>Costelloe</w:t>
      </w:r>
      <w:proofErr w:type="spellEnd"/>
      <w:r>
        <w:t xml:space="preserve">, B. R., &amp; </w:t>
      </w:r>
      <w:proofErr w:type="spellStart"/>
      <w:r>
        <w:t>Couzin</w:t>
      </w:r>
      <w:proofErr w:type="spellEnd"/>
      <w:r>
        <w:t xml:space="preserve">, I. D. (2019). </w:t>
      </w:r>
      <w:proofErr w:type="spellStart"/>
      <w:r>
        <w:t>Deepposekit</w:t>
      </w:r>
      <w:proofErr w:type="spellEnd"/>
      <w:r>
        <w:t xml:space="preserve">, a software toolkit for fast and robust animal pose estimation using deep learning. </w:t>
      </w:r>
      <w:proofErr w:type="spellStart"/>
      <w:r>
        <w:t>ELife</w:t>
      </w:r>
      <w:proofErr w:type="spellEnd"/>
      <w:r>
        <w:t>, 8, 1–42. https://doi.org/10.7554/eLife.47994</w:t>
      </w:r>
    </w:p>
    <w:p w14:paraId="3889B0FF" w14:textId="77777777" w:rsidR="00652947" w:rsidRDefault="00652947" w:rsidP="00652947">
      <w:pPr>
        <w:spacing w:before="120" w:after="120" w:line="240" w:lineRule="auto"/>
        <w:ind w:left="720" w:hanging="720"/>
      </w:pPr>
      <w:r>
        <w:t xml:space="preserve">Hogan, N., &amp; </w:t>
      </w:r>
      <w:proofErr w:type="spellStart"/>
      <w:r>
        <w:t>Sternad</w:t>
      </w:r>
      <w:proofErr w:type="spellEnd"/>
      <w:r>
        <w:t>, D. (2009). Sensitivity of smoothness measures to movement duration, amplitude, and arrests. Journal of Motor Behavior, 41(6), 529–534. https://doi.org/10.3200/35-09-004-RC</w:t>
      </w:r>
    </w:p>
    <w:p w14:paraId="0F27E531" w14:textId="22F90195" w:rsidR="003C15A0" w:rsidRPr="003C15A0" w:rsidRDefault="003C15A0" w:rsidP="003C15A0">
      <w:pPr>
        <w:pStyle w:val="Bibliography"/>
        <w:spacing w:before="120" w:after="120"/>
      </w:pPr>
      <w:proofErr w:type="spellStart"/>
      <w:r>
        <w:t>Insafutdinov</w:t>
      </w:r>
      <w:proofErr w:type="spellEnd"/>
      <w:r>
        <w:t xml:space="preserve">, E., </w:t>
      </w:r>
      <w:proofErr w:type="spellStart"/>
      <w:r>
        <w:t>Pishchulin</w:t>
      </w:r>
      <w:proofErr w:type="spellEnd"/>
      <w:r>
        <w:t xml:space="preserve">, L., Andres, B., </w:t>
      </w:r>
      <w:proofErr w:type="spellStart"/>
      <w:r>
        <w:t>Andriluka</w:t>
      </w:r>
      <w:proofErr w:type="spellEnd"/>
      <w:r>
        <w:t xml:space="preserve">, M., &amp; Schiele, B. (2016). </w:t>
      </w:r>
      <w:proofErr w:type="spellStart"/>
      <w:r>
        <w:t>DeeperCut</w:t>
      </w:r>
      <w:proofErr w:type="spellEnd"/>
      <w:r>
        <w:t xml:space="preserve">: A Deeper, Stronger, and Faster Multi-person Pose Estimation Model. In B. </w:t>
      </w:r>
      <w:proofErr w:type="spellStart"/>
      <w:r>
        <w:t>Leibe</w:t>
      </w:r>
      <w:proofErr w:type="spellEnd"/>
      <w:r>
        <w:t xml:space="preserve">, J. Matas, N. </w:t>
      </w:r>
      <w:proofErr w:type="spellStart"/>
      <w:r>
        <w:t>Sebe</w:t>
      </w:r>
      <w:proofErr w:type="spellEnd"/>
      <w:r>
        <w:t xml:space="preserve">, &amp; M. Welling (Eds.), </w:t>
      </w:r>
      <w:r>
        <w:rPr>
          <w:i/>
          <w:iCs/>
        </w:rPr>
        <w:t>Computer Vision – ECCV 2016</w:t>
      </w:r>
      <w:r>
        <w:t xml:space="preserve"> (Vol. 9910, pp. 34–50). Springer International Publishing. https://doi.org/10.1007/978-3-319-46466-4_3</w:t>
      </w:r>
    </w:p>
    <w:p w14:paraId="15580A4B" w14:textId="77777777" w:rsidR="00652947" w:rsidRDefault="00652947" w:rsidP="00652947">
      <w:pPr>
        <w:spacing w:before="120" w:after="120" w:line="240" w:lineRule="auto"/>
        <w:ind w:left="720" w:hanging="720"/>
      </w:pPr>
      <w:r>
        <w:t xml:space="preserve">Karl, J. M., &amp; Whishaw, I. Q. (2013). Different evolutionary origins for the Reach and the Grasp: An explanation for dual visuomotor channels in primate </w:t>
      </w:r>
      <w:proofErr w:type="spellStart"/>
      <w:r>
        <w:t>parietofrontal</w:t>
      </w:r>
      <w:proofErr w:type="spellEnd"/>
      <w:r>
        <w:t xml:space="preserve"> cortex. Frontiers in Neurology, 4 DEC. https://doi.org/10.3389/fneur.2013.00208</w:t>
      </w:r>
    </w:p>
    <w:p w14:paraId="6D8FA90C" w14:textId="77777777" w:rsidR="00652947" w:rsidRDefault="00652947" w:rsidP="00652947">
      <w:pPr>
        <w:spacing w:before="120" w:after="120" w:line="240" w:lineRule="auto"/>
        <w:ind w:left="720" w:hanging="720"/>
      </w:pPr>
      <w:r>
        <w:lastRenderedPageBreak/>
        <w:t xml:space="preserve">Klein, A., </w:t>
      </w:r>
      <w:proofErr w:type="spellStart"/>
      <w:r>
        <w:t>Sacrey</w:t>
      </w:r>
      <w:proofErr w:type="spellEnd"/>
      <w:r>
        <w:t>, L. A. R., Whishaw, I. Q., &amp; Dunnett, S. B. (2012). The use of rodent skilled reaching as a translational model for investigating brain damage and disease. Neuroscience and Biobehavioral Reviews, 36(3), 1030–1042. https://doi.org/10.1016/j.neubiorev.2011.12.010</w:t>
      </w:r>
    </w:p>
    <w:p w14:paraId="3B552E57" w14:textId="77777777" w:rsidR="00652947" w:rsidRDefault="00652947" w:rsidP="00652947">
      <w:pPr>
        <w:spacing w:before="120" w:after="120" w:line="240" w:lineRule="auto"/>
        <w:ind w:left="720" w:hanging="720"/>
      </w:pPr>
      <w:r>
        <w:t xml:space="preserve">Lai, S., </w:t>
      </w:r>
      <w:proofErr w:type="spellStart"/>
      <w:r>
        <w:t>Panarese</w:t>
      </w:r>
      <w:proofErr w:type="spellEnd"/>
      <w:r>
        <w:t xml:space="preserve">, A., </w:t>
      </w:r>
      <w:proofErr w:type="spellStart"/>
      <w:r>
        <w:t>Spalletti</w:t>
      </w:r>
      <w:proofErr w:type="spellEnd"/>
      <w:r>
        <w:t xml:space="preserve">, C., Alia, C., </w:t>
      </w:r>
      <w:proofErr w:type="spellStart"/>
      <w:r>
        <w:t>Ghionzoli</w:t>
      </w:r>
      <w:proofErr w:type="spellEnd"/>
      <w:r>
        <w:t xml:space="preserve">, A., </w:t>
      </w:r>
      <w:proofErr w:type="spellStart"/>
      <w:r>
        <w:t>Caleo</w:t>
      </w:r>
      <w:proofErr w:type="spellEnd"/>
      <w:r>
        <w:t xml:space="preserve">, M., &amp; </w:t>
      </w:r>
      <w:proofErr w:type="spellStart"/>
      <w:r>
        <w:t>Micera</w:t>
      </w:r>
      <w:proofErr w:type="spellEnd"/>
      <w:r>
        <w:t>, S. (2015). Quantitative kinematic characterization of reaching impairments in mice after a stroke. Neurorehabilitation and Neural Repair, 29(4), 382–392. https://doi.org/10.1177/1545968314545174</w:t>
      </w:r>
    </w:p>
    <w:p w14:paraId="4DDF988B" w14:textId="77777777" w:rsidR="00652947" w:rsidRDefault="00652947" w:rsidP="00652947">
      <w:pPr>
        <w:spacing w:before="120" w:after="120" w:line="240" w:lineRule="auto"/>
        <w:ind w:left="720" w:hanging="720"/>
      </w:pPr>
      <w:r>
        <w:t xml:space="preserve">Ma, H. I., &amp; </w:t>
      </w:r>
      <w:proofErr w:type="spellStart"/>
      <w:r>
        <w:t>Trombly</w:t>
      </w:r>
      <w:proofErr w:type="spellEnd"/>
      <w:r>
        <w:t>, C. A. (2004). Effects of task complexity on reaction time and movement kinematics in elderly people. American Journal of Occupational Therapy, 58(2), 150–158. https://doi.org/10.5014/ajot.58.2.150</w:t>
      </w:r>
    </w:p>
    <w:p w14:paraId="15EBFDA4" w14:textId="77777777" w:rsidR="00652947" w:rsidRDefault="00652947" w:rsidP="00652947">
      <w:pPr>
        <w:spacing w:before="120" w:after="120" w:line="240" w:lineRule="auto"/>
        <w:ind w:left="720" w:hanging="720"/>
      </w:pPr>
      <w:r>
        <w:t xml:space="preserve">Mancini, M., </w:t>
      </w:r>
      <w:proofErr w:type="spellStart"/>
      <w:r>
        <w:t>Horak</w:t>
      </w:r>
      <w:proofErr w:type="spellEnd"/>
      <w:r>
        <w:t xml:space="preserve">, F. B., </w:t>
      </w:r>
      <w:proofErr w:type="spellStart"/>
      <w:r>
        <w:t>Zampieri</w:t>
      </w:r>
      <w:proofErr w:type="spellEnd"/>
      <w:r>
        <w:t>, C., Carlson-</w:t>
      </w:r>
      <w:proofErr w:type="spellStart"/>
      <w:r>
        <w:t>Kuhta</w:t>
      </w:r>
      <w:proofErr w:type="spellEnd"/>
      <w:r>
        <w:t>, P., Nutt, J. G., &amp; Chiari, L. (2011). Trunk accelerometry reveals postural instability in untreated Parkinson’s disease. Parkinsonism and Related Disorders, 17(7), 557–562. https://doi.org/10.1016/j.parkreldis.2011.05.010</w:t>
      </w:r>
    </w:p>
    <w:p w14:paraId="196E3AB2" w14:textId="77777777" w:rsidR="00652947" w:rsidRDefault="00652947" w:rsidP="00652947">
      <w:pPr>
        <w:spacing w:before="120" w:after="120" w:line="240" w:lineRule="auto"/>
        <w:ind w:left="720" w:hanging="720"/>
      </w:pPr>
      <w:r>
        <w:t xml:space="preserve">Mathis, A., </w:t>
      </w:r>
      <w:proofErr w:type="spellStart"/>
      <w:r>
        <w:t>Mamidanna</w:t>
      </w:r>
      <w:proofErr w:type="spellEnd"/>
      <w:r>
        <w:t xml:space="preserve">, P., </w:t>
      </w:r>
      <w:proofErr w:type="spellStart"/>
      <w:r>
        <w:t>Cury</w:t>
      </w:r>
      <w:proofErr w:type="spellEnd"/>
      <w:r>
        <w:t xml:space="preserve">, K. M., Abe, T., Murthy, V. N., Mathis, M. W., &amp; </w:t>
      </w:r>
      <w:proofErr w:type="spellStart"/>
      <w:r>
        <w:t>Bethge</w:t>
      </w:r>
      <w:proofErr w:type="spellEnd"/>
      <w:r>
        <w:t xml:space="preserve">, M. (2018). </w:t>
      </w:r>
      <w:proofErr w:type="spellStart"/>
      <w:r>
        <w:t>DeepLabCut</w:t>
      </w:r>
      <w:proofErr w:type="spellEnd"/>
      <w:r>
        <w:t xml:space="preserve">: </w:t>
      </w:r>
      <w:proofErr w:type="spellStart"/>
      <w:r>
        <w:t>markerless</w:t>
      </w:r>
      <w:proofErr w:type="spellEnd"/>
      <w:r>
        <w:t xml:space="preserve"> pose estimation of user-defined body parts with deep learning. Nature Neuroscience, 21(9), 1281–1289. https://doi.org/10.1038/s41593-018-0209-y</w:t>
      </w:r>
    </w:p>
    <w:p w14:paraId="30959D8B" w14:textId="6532DE69" w:rsidR="003C15A0" w:rsidRPr="003C15A0" w:rsidRDefault="003C15A0" w:rsidP="003C15A0">
      <w:pPr>
        <w:pStyle w:val="Bibliography"/>
        <w:spacing w:before="120" w:after="120"/>
      </w:pPr>
      <w:r>
        <w:t xml:space="preserve">McLean, D. J., &amp; </w:t>
      </w:r>
      <w:proofErr w:type="spellStart"/>
      <w:r>
        <w:t>Skowron</w:t>
      </w:r>
      <w:proofErr w:type="spellEnd"/>
      <w:r>
        <w:t xml:space="preserve"> </w:t>
      </w:r>
      <w:proofErr w:type="spellStart"/>
      <w:r>
        <w:t>Volponi</w:t>
      </w:r>
      <w:proofErr w:type="spellEnd"/>
      <w:r>
        <w:t xml:space="preserve">, M. A. (2018). </w:t>
      </w:r>
      <w:proofErr w:type="spellStart"/>
      <w:r>
        <w:t>trajr</w:t>
      </w:r>
      <w:proofErr w:type="spellEnd"/>
      <w:r>
        <w:t xml:space="preserve">: An R package for </w:t>
      </w:r>
      <w:proofErr w:type="spellStart"/>
      <w:r>
        <w:t>characterisation</w:t>
      </w:r>
      <w:proofErr w:type="spellEnd"/>
      <w:r>
        <w:t xml:space="preserve"> of animal trajectories. </w:t>
      </w:r>
      <w:r>
        <w:rPr>
          <w:i/>
          <w:iCs/>
        </w:rPr>
        <w:t>Ethology</w:t>
      </w:r>
      <w:r>
        <w:t xml:space="preserve">, </w:t>
      </w:r>
      <w:r>
        <w:rPr>
          <w:i/>
          <w:iCs/>
        </w:rPr>
        <w:t>124</w:t>
      </w:r>
      <w:r>
        <w:t>(6), 440–448. https://doi.org/10.1111/eth.12739</w:t>
      </w:r>
    </w:p>
    <w:p w14:paraId="64B4567C" w14:textId="77777777" w:rsidR="00C01108" w:rsidRPr="00C01108" w:rsidRDefault="00C01108" w:rsidP="00C01108">
      <w:pPr>
        <w:spacing w:before="120" w:after="120" w:line="240" w:lineRule="auto"/>
        <w:ind w:left="720" w:hanging="720"/>
      </w:pPr>
      <w:r w:rsidRPr="00C01108">
        <w:t xml:space="preserve">Morello, N., </w:t>
      </w:r>
      <w:proofErr w:type="spellStart"/>
      <w:r w:rsidRPr="00C01108">
        <w:t>Schina</w:t>
      </w:r>
      <w:proofErr w:type="spellEnd"/>
      <w:r w:rsidRPr="00C01108">
        <w:t xml:space="preserve">, R., </w:t>
      </w:r>
      <w:proofErr w:type="spellStart"/>
      <w:r w:rsidRPr="00C01108">
        <w:t>Pilotto</w:t>
      </w:r>
      <w:proofErr w:type="spellEnd"/>
      <w:r w:rsidRPr="00C01108">
        <w:t xml:space="preserve">, F., Phillips, M., </w:t>
      </w:r>
      <w:proofErr w:type="spellStart"/>
      <w:r w:rsidRPr="00C01108">
        <w:t>Melani</w:t>
      </w:r>
      <w:proofErr w:type="spellEnd"/>
      <w:r w:rsidRPr="00C01108">
        <w:t xml:space="preserve">, R., </w:t>
      </w:r>
      <w:proofErr w:type="spellStart"/>
      <w:r w:rsidRPr="00C01108">
        <w:t>Plicato</w:t>
      </w:r>
      <w:proofErr w:type="spellEnd"/>
      <w:r w:rsidRPr="00C01108">
        <w:t xml:space="preserve">, O., </w:t>
      </w:r>
      <w:proofErr w:type="spellStart"/>
      <w:r w:rsidRPr="00C01108">
        <w:t>Pizzorusso</w:t>
      </w:r>
      <w:proofErr w:type="spellEnd"/>
      <w:r w:rsidRPr="00C01108">
        <w:t xml:space="preserve">, T., Pozzo-Miller, L., &amp; </w:t>
      </w:r>
      <w:proofErr w:type="spellStart"/>
      <w:r w:rsidRPr="00C01108">
        <w:t>Giustetto</w:t>
      </w:r>
      <w:proofErr w:type="spellEnd"/>
      <w:r w:rsidRPr="00C01108">
        <w:t xml:space="preserve">, M. (2018). Loss of </w:t>
      </w:r>
      <w:r w:rsidRPr="00C01108">
        <w:rPr>
          <w:i/>
          <w:iCs/>
        </w:rPr>
        <w:t>Mecp2</w:t>
      </w:r>
      <w:r w:rsidRPr="00C01108">
        <w:t xml:space="preserve"> Causes Atypical Synaptic and Molecular Plasticity of Parvalbumin-Expressing Interneurons Reflecting Rett Syndrome–Like Sensorimotor Defects. </w:t>
      </w:r>
      <w:proofErr w:type="spellStart"/>
      <w:r w:rsidRPr="00C01108">
        <w:rPr>
          <w:i/>
          <w:iCs/>
        </w:rPr>
        <w:t>Eneuro</w:t>
      </w:r>
      <w:proofErr w:type="spellEnd"/>
      <w:r w:rsidRPr="00C01108">
        <w:t xml:space="preserve">, </w:t>
      </w:r>
      <w:r w:rsidRPr="00C01108">
        <w:rPr>
          <w:i/>
          <w:iCs/>
        </w:rPr>
        <w:t>5</w:t>
      </w:r>
      <w:r w:rsidRPr="00C01108">
        <w:t>(5), ENEURO.0086-18.2018. https://doi.org/10.1523/ENEURO.0086-18.2018</w:t>
      </w:r>
    </w:p>
    <w:p w14:paraId="34CE8865" w14:textId="77777777" w:rsidR="00652947" w:rsidRDefault="00652947" w:rsidP="00652947">
      <w:pPr>
        <w:spacing w:before="120" w:after="120" w:line="240" w:lineRule="auto"/>
        <w:ind w:left="720" w:hanging="720"/>
      </w:pPr>
      <w:r>
        <w:t xml:space="preserve">Nath, T., Mathis, A., Chen, A. C., Patel, A., </w:t>
      </w:r>
      <w:proofErr w:type="spellStart"/>
      <w:r>
        <w:t>Bethge</w:t>
      </w:r>
      <w:proofErr w:type="spellEnd"/>
      <w:r>
        <w:t xml:space="preserve">, M., &amp; Mathis, M. W. (2019). Using </w:t>
      </w:r>
      <w:proofErr w:type="spellStart"/>
      <w:r>
        <w:t>DeepLabCut</w:t>
      </w:r>
      <w:proofErr w:type="spellEnd"/>
      <w:r>
        <w:t xml:space="preserve"> for 3D </w:t>
      </w:r>
      <w:proofErr w:type="spellStart"/>
      <w:r>
        <w:t>markerless</w:t>
      </w:r>
      <w:proofErr w:type="spellEnd"/>
      <w:r>
        <w:t xml:space="preserve"> pose estimation across species and behaviors. Nature Protocols, 14(7), 2152–2176. https://doi.org/10.1038/s41596-019-0176-0</w:t>
      </w:r>
    </w:p>
    <w:p w14:paraId="72535A56" w14:textId="77777777" w:rsidR="00652947" w:rsidRDefault="00652947" w:rsidP="00652947">
      <w:pPr>
        <w:spacing w:before="120" w:after="120" w:line="240" w:lineRule="auto"/>
        <w:ind w:left="720" w:hanging="720"/>
      </w:pPr>
      <w:r>
        <w:t xml:space="preserve">Nica, I., </w:t>
      </w:r>
      <w:proofErr w:type="spellStart"/>
      <w:r>
        <w:t>Deprez</w:t>
      </w:r>
      <w:proofErr w:type="spellEnd"/>
      <w:r>
        <w:t xml:space="preserve">, M., </w:t>
      </w:r>
      <w:proofErr w:type="spellStart"/>
      <w:r>
        <w:t>Nuttin</w:t>
      </w:r>
      <w:proofErr w:type="spellEnd"/>
      <w:r>
        <w:t xml:space="preserve">, B., &amp; </w:t>
      </w:r>
      <w:proofErr w:type="spellStart"/>
      <w:r>
        <w:t>Aerts</w:t>
      </w:r>
      <w:proofErr w:type="spellEnd"/>
      <w:r>
        <w:t>, J. M. (2018). Automated assessment of endpoint and kinematic features of skilled reaching in rats. Frontiers in Behavioral Neuroscience, 11. https://doi.org/10.3389/fnbeh.2017.00255</w:t>
      </w:r>
    </w:p>
    <w:p w14:paraId="76509FF6" w14:textId="05B247A1" w:rsidR="003C15A0" w:rsidRPr="003C15A0" w:rsidRDefault="003C15A0" w:rsidP="003C15A0">
      <w:pPr>
        <w:pStyle w:val="Bibliography"/>
        <w:spacing w:before="120" w:after="120"/>
      </w:pPr>
      <w:r>
        <w:t xml:space="preserve">Nilsson, S. R., Goodwin, N. L., Choong, J. J., Hwang, S., Wright, H. R., </w:t>
      </w:r>
      <w:proofErr w:type="spellStart"/>
      <w:r>
        <w:t>Norville</w:t>
      </w:r>
      <w:proofErr w:type="spellEnd"/>
      <w:r>
        <w:t xml:space="preserve">, Z. C., Tong, X., Lin, D., </w:t>
      </w:r>
      <w:proofErr w:type="spellStart"/>
      <w:r>
        <w:t>Bentzley</w:t>
      </w:r>
      <w:proofErr w:type="spellEnd"/>
      <w:r>
        <w:t xml:space="preserve">, B. S., </w:t>
      </w:r>
      <w:proofErr w:type="spellStart"/>
      <w:r>
        <w:t>Eshel</w:t>
      </w:r>
      <w:proofErr w:type="spellEnd"/>
      <w:r>
        <w:t>, N., McLaughlin, R. J., &amp; Golden, S. A. (2020). Simple Behavioral Analysis (</w:t>
      </w:r>
      <w:proofErr w:type="spellStart"/>
      <w:r>
        <w:t>SimBA</w:t>
      </w:r>
      <w:proofErr w:type="spellEnd"/>
      <w:r>
        <w:t xml:space="preserve">) – an </w:t>
      </w:r>
      <w:proofErr w:type="gramStart"/>
      <w:r>
        <w:t>open source</w:t>
      </w:r>
      <w:proofErr w:type="gramEnd"/>
      <w:r>
        <w:t xml:space="preserve"> toolkit for computer classification of complex social behaviors in experimental animals. </w:t>
      </w:r>
      <w:proofErr w:type="spellStart"/>
      <w:r>
        <w:rPr>
          <w:i/>
          <w:iCs/>
        </w:rPr>
        <w:t>BioRxiv</w:t>
      </w:r>
      <w:proofErr w:type="spellEnd"/>
      <w:r>
        <w:t>, 2020.04.19.049452. https://doi.org/10.1101/2020.04.19.049452</w:t>
      </w:r>
    </w:p>
    <w:p w14:paraId="02BD98AC" w14:textId="77777777" w:rsidR="00652947" w:rsidRDefault="00652947" w:rsidP="00652947">
      <w:pPr>
        <w:spacing w:before="120" w:after="120" w:line="240" w:lineRule="auto"/>
        <w:ind w:left="720" w:hanging="720"/>
      </w:pPr>
      <w:r>
        <w:t xml:space="preserve">O’Bryant, A. J., Allred, R. P., Maldonado, M. A., Cormack, L. K., &amp; Jones, T. A. (2011). Breeder and batch-dependent variability in the acquisition and performance of a motor skill in adult Long-Evans rats. </w:t>
      </w:r>
      <w:proofErr w:type="spellStart"/>
      <w:r>
        <w:t>Behavioural</w:t>
      </w:r>
      <w:proofErr w:type="spellEnd"/>
      <w:r>
        <w:t xml:space="preserve"> Brain Research, 224(1), 112–120. https://doi.org/10.1016/j.bbr.2011.05.028</w:t>
      </w:r>
    </w:p>
    <w:p w14:paraId="3E96A2AD" w14:textId="77777777" w:rsidR="00652947" w:rsidRDefault="00652947" w:rsidP="00652947">
      <w:pPr>
        <w:spacing w:before="120" w:after="120" w:line="240" w:lineRule="auto"/>
        <w:ind w:left="720" w:hanging="720"/>
      </w:pPr>
      <w:proofErr w:type="spellStart"/>
      <w:r>
        <w:lastRenderedPageBreak/>
        <w:t>Panigrahi</w:t>
      </w:r>
      <w:proofErr w:type="spellEnd"/>
      <w:r>
        <w:t xml:space="preserve">, B., Martin, K. A., Li, Y., Graves, A. R., Vollmer, A., Olson, L., Mensh, B. D., Karpova, A. Y., &amp; </w:t>
      </w:r>
      <w:proofErr w:type="spellStart"/>
      <w:r>
        <w:t>Dudman</w:t>
      </w:r>
      <w:proofErr w:type="spellEnd"/>
      <w:r>
        <w:t>, J. T. (2015). Dopamine Is Required for the Neural Representation and Control of Movement Vigor. Cell, 162(6), 1418–1430. https://doi.org/10.1016/j.cell.2015.08.014</w:t>
      </w:r>
    </w:p>
    <w:p w14:paraId="66B3DE49" w14:textId="77777777" w:rsidR="00C01108" w:rsidRPr="00C01108" w:rsidRDefault="00C01108" w:rsidP="00C01108">
      <w:pPr>
        <w:spacing w:before="120" w:after="120" w:line="240" w:lineRule="auto"/>
        <w:ind w:left="720" w:hanging="720"/>
      </w:pPr>
      <w:r w:rsidRPr="00C01108">
        <w:t xml:space="preserve">Patterson, K. C., Hawkins, V. E., Arps, K. M., Mulkey, D. K., &amp; Olsen, M. L. (2016). MeCP2 deficiency results in robust Rett-like </w:t>
      </w:r>
      <w:proofErr w:type="spellStart"/>
      <w:r w:rsidRPr="00C01108">
        <w:t>behavioural</w:t>
      </w:r>
      <w:proofErr w:type="spellEnd"/>
      <w:r w:rsidRPr="00C01108">
        <w:t xml:space="preserve"> and motor deficits in male and female rats. </w:t>
      </w:r>
      <w:r w:rsidRPr="00C01108">
        <w:rPr>
          <w:i/>
          <w:iCs/>
        </w:rPr>
        <w:t>Human Molecular Genetics</w:t>
      </w:r>
      <w:r w:rsidRPr="00C01108">
        <w:t xml:space="preserve">, </w:t>
      </w:r>
      <w:r w:rsidRPr="00C01108">
        <w:rPr>
          <w:i/>
          <w:iCs/>
        </w:rPr>
        <w:t>25</w:t>
      </w:r>
      <w:r w:rsidRPr="00C01108">
        <w:t>(15), 3303–3320. https://doi.org/10.1093/hmg/ddw179</w:t>
      </w:r>
    </w:p>
    <w:p w14:paraId="1D4A0027" w14:textId="4636C56B" w:rsidR="00394EAC" w:rsidRPr="00394EAC" w:rsidRDefault="00652947" w:rsidP="00394EAC">
      <w:pPr>
        <w:spacing w:before="120" w:after="120" w:line="240" w:lineRule="auto"/>
        <w:ind w:left="720" w:hanging="720"/>
      </w:pPr>
      <w:r>
        <w:t xml:space="preserve">Pereira, T. D., </w:t>
      </w:r>
      <w:proofErr w:type="spellStart"/>
      <w:r>
        <w:t>Aldarondo</w:t>
      </w:r>
      <w:proofErr w:type="spellEnd"/>
      <w:r>
        <w:t xml:space="preserve">, D. E., Willmore, L., </w:t>
      </w:r>
      <w:proofErr w:type="spellStart"/>
      <w:r>
        <w:t>Kislin</w:t>
      </w:r>
      <w:proofErr w:type="spellEnd"/>
      <w:r>
        <w:t xml:space="preserve">, M., Wang, S. S. H., Murthy, M., &amp; </w:t>
      </w:r>
      <w:proofErr w:type="spellStart"/>
      <w:r>
        <w:t>Shaevitz</w:t>
      </w:r>
      <w:proofErr w:type="spellEnd"/>
      <w:r>
        <w:t>, J. W. (2019). Fast animal pose estimation using deep neural networks. Nature Methods, 16(1), 117–125. https://doi.org/10.1038/s41592-018-0234-5</w:t>
      </w:r>
    </w:p>
    <w:p w14:paraId="6FF69A54" w14:textId="4F896BFA" w:rsidR="00652947" w:rsidRDefault="00394EAC" w:rsidP="00652947">
      <w:pPr>
        <w:spacing w:before="120" w:after="120" w:line="240" w:lineRule="auto"/>
        <w:ind w:left="720" w:hanging="720"/>
      </w:pPr>
      <w:r w:rsidRPr="00394EAC">
        <w:t xml:space="preserve">Pereira, T. D., </w:t>
      </w:r>
      <w:proofErr w:type="spellStart"/>
      <w:r w:rsidRPr="00394EAC">
        <w:t>Tabris</w:t>
      </w:r>
      <w:proofErr w:type="spellEnd"/>
      <w:r w:rsidRPr="00394EAC">
        <w:t xml:space="preserve">, N., </w:t>
      </w:r>
      <w:proofErr w:type="spellStart"/>
      <w:r w:rsidRPr="00394EAC">
        <w:t>Matsliah</w:t>
      </w:r>
      <w:proofErr w:type="spellEnd"/>
      <w:r w:rsidRPr="00394EAC">
        <w:t xml:space="preserve">, A., Turner, D. M., Li, J., Ravindranath, S., </w:t>
      </w:r>
      <w:proofErr w:type="spellStart"/>
      <w:r w:rsidRPr="00394EAC">
        <w:t>Papadoyannis</w:t>
      </w:r>
      <w:proofErr w:type="spellEnd"/>
      <w:r w:rsidRPr="00394EAC">
        <w:t xml:space="preserve">, E. S., Normand, E., Deutsch, D. S., Wang, Z. Y., McKenzie-Smith, G. C., </w:t>
      </w:r>
      <w:proofErr w:type="spellStart"/>
      <w:r w:rsidRPr="00394EAC">
        <w:t>Mitelut</w:t>
      </w:r>
      <w:proofErr w:type="spellEnd"/>
      <w:r w:rsidRPr="00394EAC">
        <w:t xml:space="preserve">, C. C., Castro, M. D., </w:t>
      </w:r>
      <w:proofErr w:type="spellStart"/>
      <w:r w:rsidRPr="00394EAC">
        <w:t>D’Uva</w:t>
      </w:r>
      <w:proofErr w:type="spellEnd"/>
      <w:r w:rsidRPr="00394EAC">
        <w:t xml:space="preserve">, J., </w:t>
      </w:r>
      <w:proofErr w:type="spellStart"/>
      <w:r w:rsidRPr="00394EAC">
        <w:t>Kislin</w:t>
      </w:r>
      <w:proofErr w:type="spellEnd"/>
      <w:r w:rsidRPr="00394EAC">
        <w:t xml:space="preserve">, M., </w:t>
      </w:r>
      <w:proofErr w:type="spellStart"/>
      <w:r w:rsidRPr="00394EAC">
        <w:t>Sanes</w:t>
      </w:r>
      <w:proofErr w:type="spellEnd"/>
      <w:r w:rsidRPr="00394EAC">
        <w:t>, D. H., Kocher, S. D., Wang, S. S.-H., Falkner, A. L., … Murthy, M. (2022). SLEAP: A deep learning system for multi-animal pose tracking. Nature Methods, 19(4), 486–495. https://doi.org/10.1038/s41592-022-01426-1</w:t>
      </w:r>
      <w:r w:rsidR="00652947">
        <w:t xml:space="preserve">Rand, M. K., Stelmach, G. E., &amp; </w:t>
      </w:r>
      <w:proofErr w:type="spellStart"/>
      <w:r w:rsidR="00652947">
        <w:t>Bloedel</w:t>
      </w:r>
      <w:proofErr w:type="spellEnd"/>
      <w:r w:rsidR="00652947">
        <w:t xml:space="preserve">, J. R. (2000). Movement accuracy constraints in Parkinson’s disease patients. </w:t>
      </w:r>
      <w:proofErr w:type="spellStart"/>
      <w:r w:rsidR="00652947">
        <w:t>Neuropsychologia</w:t>
      </w:r>
      <w:proofErr w:type="spellEnd"/>
      <w:r w:rsidR="00652947">
        <w:t>, 38(2), 203–212. https://doi.org/10.1016/S0028-3932(99)00059-7</w:t>
      </w:r>
    </w:p>
    <w:p w14:paraId="628B7456" w14:textId="77777777" w:rsidR="00652947" w:rsidRDefault="00652947" w:rsidP="00652947">
      <w:pPr>
        <w:spacing w:before="120" w:after="120" w:line="240" w:lineRule="auto"/>
        <w:ind w:left="720" w:hanging="720"/>
      </w:pPr>
      <w:r>
        <w:t xml:space="preserve">Rohrer, B., </w:t>
      </w:r>
      <w:proofErr w:type="spellStart"/>
      <w:r>
        <w:t>Fasoli</w:t>
      </w:r>
      <w:proofErr w:type="spellEnd"/>
      <w:r>
        <w:t>, S., Krebs, H. I., Hughes, R., Volpe, B., Frontera, W. R., Stein, J., &amp; Hogan, N. (2002). Movement smoothness changes during stroke recovery. Journal of Neuroscience, 22(18), 8297–8304. https://doi.org/10.1523/jneurosci.22-18-08297.2002</w:t>
      </w:r>
    </w:p>
    <w:p w14:paraId="1AFAEFC5" w14:textId="77777777" w:rsidR="00652947" w:rsidRDefault="00652947" w:rsidP="00652947">
      <w:pPr>
        <w:spacing w:before="120" w:after="120" w:line="240" w:lineRule="auto"/>
        <w:ind w:left="720" w:hanging="720"/>
      </w:pPr>
      <w:r>
        <w:t xml:space="preserve">Rohrer, B., </w:t>
      </w:r>
      <w:proofErr w:type="spellStart"/>
      <w:r>
        <w:t>Fasoli</w:t>
      </w:r>
      <w:proofErr w:type="spellEnd"/>
      <w:r>
        <w:t xml:space="preserve">, S., Krebs, I., Volpe, B., Frontera, W. R., Stein, J., &amp; Hogan, N. (2004). </w:t>
      </w:r>
      <w:proofErr w:type="spellStart"/>
      <w:r>
        <w:t>Submovements</w:t>
      </w:r>
      <w:proofErr w:type="spellEnd"/>
      <w:r>
        <w:t xml:space="preserve"> Grow Larger, Fewer, and More Blended During Stroke Recovery. In Motor Control (Vol. 8).</w:t>
      </w:r>
    </w:p>
    <w:p w14:paraId="27CD1AF4" w14:textId="77777777" w:rsidR="00652947" w:rsidRDefault="00652947" w:rsidP="00652947">
      <w:pPr>
        <w:spacing w:before="120" w:after="120" w:line="240" w:lineRule="auto"/>
        <w:ind w:left="720" w:hanging="720"/>
      </w:pPr>
      <w:proofErr w:type="spellStart"/>
      <w:r>
        <w:t>Sacrey</w:t>
      </w:r>
      <w:proofErr w:type="spellEnd"/>
      <w:r>
        <w:t xml:space="preserve">, L.-A. R., </w:t>
      </w:r>
      <w:proofErr w:type="spellStart"/>
      <w:r>
        <w:t>Alaverdashvili</w:t>
      </w:r>
      <w:proofErr w:type="spellEnd"/>
      <w:r>
        <w:t xml:space="preserve">, M., &amp; Whishaw, I. Q. (2009). Similar hand shaping in reaching-for-food (skilled reaching) in rats and humans provides evidence of homology in release, collection, and manipulation movements. </w:t>
      </w:r>
      <w:proofErr w:type="spellStart"/>
      <w:r>
        <w:t>Behavioural</w:t>
      </w:r>
      <w:proofErr w:type="spellEnd"/>
      <w:r>
        <w:t xml:space="preserve"> Brain Research, 204, 153–161. https://doi.org/10.1016/j.bbr.2009.05.035</w:t>
      </w:r>
    </w:p>
    <w:p w14:paraId="50D755ED" w14:textId="77777777" w:rsidR="00C01108" w:rsidRPr="00C01108" w:rsidRDefault="00C01108" w:rsidP="00C01108">
      <w:pPr>
        <w:spacing w:before="120" w:after="120" w:line="240" w:lineRule="auto"/>
        <w:ind w:left="720" w:hanging="720"/>
      </w:pPr>
      <w:proofErr w:type="spellStart"/>
      <w:r w:rsidRPr="00C01108">
        <w:t>Samaco</w:t>
      </w:r>
      <w:proofErr w:type="spellEnd"/>
      <w:r w:rsidRPr="00C01108">
        <w:t xml:space="preserve">, R. C., McGraw, C. M., Ward, C. S., Sun, Y., </w:t>
      </w:r>
      <w:proofErr w:type="spellStart"/>
      <w:r w:rsidRPr="00C01108">
        <w:t>Neul</w:t>
      </w:r>
      <w:proofErr w:type="spellEnd"/>
      <w:r w:rsidRPr="00C01108">
        <w:t xml:space="preserve">, J. L., &amp; </w:t>
      </w:r>
      <w:proofErr w:type="spellStart"/>
      <w:r w:rsidRPr="00C01108">
        <w:t>Zoghbi</w:t>
      </w:r>
      <w:proofErr w:type="spellEnd"/>
      <w:r w:rsidRPr="00C01108">
        <w:t xml:space="preserve">, H. Y. (2013). Female Mecp2+/− mice display robust behavioral deficits on two different genetic backgrounds providing a framework for pre-clinical studies. </w:t>
      </w:r>
      <w:r w:rsidRPr="00C01108">
        <w:rPr>
          <w:i/>
          <w:iCs/>
        </w:rPr>
        <w:t>Human Molecular Genetics</w:t>
      </w:r>
      <w:r w:rsidRPr="00C01108">
        <w:t xml:space="preserve">, </w:t>
      </w:r>
      <w:r w:rsidRPr="00C01108">
        <w:rPr>
          <w:i/>
          <w:iCs/>
        </w:rPr>
        <w:t>22</w:t>
      </w:r>
      <w:r w:rsidRPr="00C01108">
        <w:t>(1), 96–109. https://doi.org/10.1093/hmg/dds406</w:t>
      </w:r>
    </w:p>
    <w:p w14:paraId="028FD9F0" w14:textId="77777777" w:rsidR="00652947" w:rsidRDefault="00652947" w:rsidP="00652947">
      <w:pPr>
        <w:spacing w:before="120" w:after="120" w:line="240" w:lineRule="auto"/>
        <w:ind w:left="720" w:hanging="720"/>
      </w:pPr>
      <w:proofErr w:type="spellStart"/>
      <w:r>
        <w:t>Schaar</w:t>
      </w:r>
      <w:proofErr w:type="spellEnd"/>
      <w:r>
        <w:t xml:space="preserve">, K. L., Brenneman, M. M., &amp; </w:t>
      </w:r>
      <w:proofErr w:type="spellStart"/>
      <w:r>
        <w:t>Savitz</w:t>
      </w:r>
      <w:proofErr w:type="spellEnd"/>
      <w:r>
        <w:t>, S. I. (2010). Functional assessments in the rodent stroke model. In Experimental and Translational Stroke Medicine (Vol. 2, Issue 1, p. 13). BioMed Central. https://doi.org/10.1186/2040-7378-2-13</w:t>
      </w:r>
    </w:p>
    <w:p w14:paraId="63A870C0" w14:textId="77777777" w:rsidR="00652947" w:rsidRDefault="00652947" w:rsidP="00652947">
      <w:pPr>
        <w:spacing w:before="120" w:after="120" w:line="240" w:lineRule="auto"/>
        <w:ind w:left="720" w:hanging="720"/>
      </w:pPr>
      <w:proofErr w:type="spellStart"/>
      <w:r>
        <w:t>Sindhurakar</w:t>
      </w:r>
      <w:proofErr w:type="spellEnd"/>
      <w:r>
        <w:t xml:space="preserve">, A., </w:t>
      </w:r>
      <w:proofErr w:type="spellStart"/>
      <w:r>
        <w:t>Butensky</w:t>
      </w:r>
      <w:proofErr w:type="spellEnd"/>
      <w:r>
        <w:t>, S. D., &amp; Carmel, J. B. (2019). Automated Forelimb Tasks for Rodents: Current Advantages and Limitations, and Future Promise. Neurorehabilitation and Neural Repair, 33(7), 503–512. https://doi.org/10.1177/1545968319855034</w:t>
      </w:r>
    </w:p>
    <w:p w14:paraId="4FFA682B" w14:textId="77777777" w:rsidR="00652947" w:rsidRDefault="00652947" w:rsidP="00652947">
      <w:pPr>
        <w:spacing w:before="120" w:after="120" w:line="240" w:lineRule="auto"/>
        <w:ind w:left="720" w:hanging="720"/>
      </w:pPr>
      <w:r>
        <w:lastRenderedPageBreak/>
        <w:t>Taylor, J. A., Krakauer, J. W., &amp; Ivry, R. B. (2014). Explicit and implicit contributions to learning in a sensorimotor adaptation task. Journal of Neuroscience, 34(8), 3023–3032. https://doi.org/10.1523/JNEUROSCI.3619-13.2014</w:t>
      </w:r>
    </w:p>
    <w:p w14:paraId="547B121C" w14:textId="77777777" w:rsidR="00652947" w:rsidRDefault="00652947" w:rsidP="00652947">
      <w:pPr>
        <w:spacing w:before="120" w:after="120" w:line="240" w:lineRule="auto"/>
        <w:ind w:left="720" w:hanging="720"/>
      </w:pPr>
      <w:proofErr w:type="spellStart"/>
      <w:r>
        <w:t>Teulings</w:t>
      </w:r>
      <w:proofErr w:type="spellEnd"/>
      <w:r>
        <w:t>, H. L., Contreras-Vidal, J. L., Stelmach, G. E., &amp; Adler, C. H. (1997). Parkinsonism reduces coordination of fingers, wrist, and arm in fine motor control. Experimental Neurology, 146(1), 159–170. https://doi.org/10.1006/exnr.1997.6507</w:t>
      </w:r>
    </w:p>
    <w:p w14:paraId="1072A9DF" w14:textId="77777777" w:rsidR="00652947" w:rsidRDefault="00652947" w:rsidP="00652947">
      <w:pPr>
        <w:spacing w:before="120" w:after="120" w:line="240" w:lineRule="auto"/>
        <w:ind w:left="720" w:hanging="720"/>
      </w:pPr>
      <w:proofErr w:type="spellStart"/>
      <w:r>
        <w:t>Verstynen</w:t>
      </w:r>
      <w:proofErr w:type="spellEnd"/>
      <w:r>
        <w:t>, T., &amp; Sabes, P. N. (2011). How each movement changes the next: An experimental and theoretical study of fast adaptive priors in reaching. Journal of Neuroscience, 31(27), 10050–10059. https://doi.org/10.1523/JNEUROSCI.6525-10.2011</w:t>
      </w:r>
    </w:p>
    <w:p w14:paraId="19EB807E" w14:textId="77777777" w:rsidR="00652947" w:rsidRDefault="00652947" w:rsidP="00652947">
      <w:pPr>
        <w:spacing w:before="120" w:after="120" w:line="240" w:lineRule="auto"/>
        <w:ind w:left="720" w:hanging="720"/>
      </w:pPr>
      <w:r>
        <w:t>Wang, S.-M., Kuo, L.-C., Ouyang, W.-C., Hsu, H.-M., &amp; Ma, H.-I. (2018). Effects of object size and distance on reaching kinematics in patients with schizophrenia. Hong Kong Journal of Occupational Therapy, 31(1), 22–29. https://doi.org/10.1177/1569186118759610</w:t>
      </w:r>
    </w:p>
    <w:p w14:paraId="3481BEE8" w14:textId="77777777" w:rsidR="00394EAC" w:rsidRPr="00394EAC" w:rsidRDefault="00394EAC" w:rsidP="00394EAC">
      <w:pPr>
        <w:spacing w:before="120" w:after="120" w:line="240" w:lineRule="auto"/>
        <w:ind w:left="720" w:hanging="720"/>
      </w:pPr>
      <w:proofErr w:type="spellStart"/>
      <w:r w:rsidRPr="00394EAC">
        <w:t>Wiltschko</w:t>
      </w:r>
      <w:proofErr w:type="spellEnd"/>
      <w:r w:rsidRPr="00394EAC">
        <w:t xml:space="preserve">, A. B., Tsukahara, T., </w:t>
      </w:r>
      <w:proofErr w:type="spellStart"/>
      <w:r w:rsidRPr="00394EAC">
        <w:t>Zeine</w:t>
      </w:r>
      <w:proofErr w:type="spellEnd"/>
      <w:r w:rsidRPr="00394EAC">
        <w:t xml:space="preserve">, A., </w:t>
      </w:r>
      <w:proofErr w:type="spellStart"/>
      <w:r w:rsidRPr="00394EAC">
        <w:t>Anyoha</w:t>
      </w:r>
      <w:proofErr w:type="spellEnd"/>
      <w:r w:rsidRPr="00394EAC">
        <w:t xml:space="preserve">, R., Gillis, W. F., Markowitz, J. E., Peterson, R. E., </w:t>
      </w:r>
      <w:proofErr w:type="spellStart"/>
      <w:r w:rsidRPr="00394EAC">
        <w:t>Katon</w:t>
      </w:r>
      <w:proofErr w:type="spellEnd"/>
      <w:r w:rsidRPr="00394EAC">
        <w:t xml:space="preserve">, J., Johnson, M. J., &amp; Datta, S. R. (2020). Revealing the structure of </w:t>
      </w:r>
      <w:proofErr w:type="spellStart"/>
      <w:r w:rsidRPr="00394EAC">
        <w:t>pharmacobehavioral</w:t>
      </w:r>
      <w:proofErr w:type="spellEnd"/>
      <w:r w:rsidRPr="00394EAC">
        <w:t xml:space="preserve"> space through motion sequencing. </w:t>
      </w:r>
      <w:r w:rsidRPr="00394EAC">
        <w:rPr>
          <w:i/>
          <w:iCs/>
        </w:rPr>
        <w:t>Nature Neuroscience</w:t>
      </w:r>
      <w:r w:rsidRPr="00394EAC">
        <w:t xml:space="preserve">, </w:t>
      </w:r>
      <w:r w:rsidRPr="00394EAC">
        <w:rPr>
          <w:i/>
          <w:iCs/>
        </w:rPr>
        <w:t>23</w:t>
      </w:r>
      <w:r w:rsidRPr="00394EAC">
        <w:t>(11), 1433–1443. https://doi.org/10.1038/s41593-020-00706-3</w:t>
      </w:r>
    </w:p>
    <w:p w14:paraId="7AAD2940" w14:textId="77777777" w:rsidR="00652947" w:rsidRDefault="00652947" w:rsidP="00652947">
      <w:pPr>
        <w:spacing w:before="120" w:after="120" w:line="240" w:lineRule="auto"/>
        <w:ind w:left="720" w:hanging="720"/>
      </w:pPr>
      <w:r>
        <w:t xml:space="preserve">Whishaw, I. A. N. Q., </w:t>
      </w:r>
      <w:proofErr w:type="spellStart"/>
      <w:r>
        <w:t>O’connor</w:t>
      </w:r>
      <w:proofErr w:type="spellEnd"/>
      <w:r>
        <w:t xml:space="preserve">, W. T., &amp; Dunnett, S. B. (1986). The Contributions </w:t>
      </w:r>
      <w:proofErr w:type="gramStart"/>
      <w:r>
        <w:t>Of</w:t>
      </w:r>
      <w:proofErr w:type="gramEnd"/>
      <w:r>
        <w:t xml:space="preserve"> Motor Cortex, Nigrostriatal Dopamine And Caudate-Putamen To Skilled Forelimb Use In The Rat. Brain, 109(5), 805–843. https://doi.org/10.1093/brain/109.5.805</w:t>
      </w:r>
    </w:p>
    <w:p w14:paraId="60148764" w14:textId="77777777" w:rsidR="00652947" w:rsidRDefault="00652947" w:rsidP="00652947">
      <w:pPr>
        <w:spacing w:before="120" w:after="120" w:line="240" w:lineRule="auto"/>
        <w:ind w:left="720" w:hanging="720"/>
      </w:pPr>
      <w:r>
        <w:t>Whishaw, I. Q. (2000). Loss of the innate cortical engram for action patterns used in skilled reaching and the development of behavioral compensation following motor cortex lesions in the rat. In Neuropharmacology (Vol. 39). www.elsevier.com/locate/neuropharm</w:t>
      </w:r>
    </w:p>
    <w:p w14:paraId="0E9AED02" w14:textId="5CB39448" w:rsidR="00652947" w:rsidRDefault="00652947" w:rsidP="00652947">
      <w:pPr>
        <w:spacing w:before="120" w:after="120" w:line="240" w:lineRule="auto"/>
        <w:ind w:left="720" w:hanging="720"/>
      </w:pPr>
      <w:r>
        <w:t xml:space="preserve">Whishaw, I. Q., &amp; </w:t>
      </w:r>
      <w:proofErr w:type="spellStart"/>
      <w:r>
        <w:t>Pellis</w:t>
      </w:r>
      <w:proofErr w:type="spellEnd"/>
      <w:r>
        <w:t xml:space="preserve">, S. M. (1990). The structure of skilled forelimb proximally driven movement with component reaching in the rat" a single distal rotatory. In </w:t>
      </w:r>
      <w:proofErr w:type="spellStart"/>
      <w:r>
        <w:t>Behavioural</w:t>
      </w:r>
      <w:proofErr w:type="spellEnd"/>
      <w:r>
        <w:t xml:space="preserve"> Brain Research.</w:t>
      </w:r>
    </w:p>
    <w:p w14:paraId="68832BDB" w14:textId="77777777" w:rsidR="00652947" w:rsidRDefault="00652947" w:rsidP="00652947">
      <w:pPr>
        <w:spacing w:before="120" w:after="120" w:line="240" w:lineRule="auto"/>
        <w:ind w:left="720" w:hanging="720"/>
      </w:pPr>
      <w:r>
        <w:t xml:space="preserve">Whishaw, I. Q., </w:t>
      </w:r>
      <w:proofErr w:type="spellStart"/>
      <w:r>
        <w:t>Pellis</w:t>
      </w:r>
      <w:proofErr w:type="spellEnd"/>
      <w:r>
        <w:t xml:space="preserve">, S. M., &amp; </w:t>
      </w:r>
      <w:proofErr w:type="spellStart"/>
      <w:r>
        <w:t>Gorny</w:t>
      </w:r>
      <w:proofErr w:type="spellEnd"/>
      <w:r>
        <w:t xml:space="preserve">, B. P. (1992). Skilled reaching in rats and humans: evidence for parallel development or homology. </w:t>
      </w:r>
      <w:proofErr w:type="spellStart"/>
      <w:r>
        <w:t>Behavioural</w:t>
      </w:r>
      <w:proofErr w:type="spellEnd"/>
      <w:r>
        <w:t xml:space="preserve"> Brain Research, 47(1), 59–70. https://doi.org/10.1016/S0166-4328(05)80252-9</w:t>
      </w:r>
    </w:p>
    <w:p w14:paraId="0B36715D" w14:textId="77777777" w:rsidR="00652947" w:rsidRDefault="00652947" w:rsidP="00652947">
      <w:pPr>
        <w:spacing w:before="120" w:after="120" w:line="240" w:lineRule="auto"/>
        <w:ind w:left="720" w:hanging="720"/>
      </w:pPr>
      <w:r>
        <w:t xml:space="preserve">Wu, C., </w:t>
      </w:r>
      <w:proofErr w:type="spellStart"/>
      <w:r>
        <w:t>Trombly</w:t>
      </w:r>
      <w:proofErr w:type="spellEnd"/>
      <w:r>
        <w:t>, C. A., Lin, K., &amp; Tickle-</w:t>
      </w:r>
      <w:proofErr w:type="spellStart"/>
      <w:r>
        <w:t>Degnen</w:t>
      </w:r>
      <w:proofErr w:type="spellEnd"/>
      <w:r>
        <w:t>, L. (2000). A kinematic study of contextual effects on reaching performance in persons with and without stroke: Influences of object availability. Archives of Physical Medicine and Rehabilitation, 81(1), 95–101. https://doi.org/10.1016/s0003-9993(00)90228-4</w:t>
      </w:r>
    </w:p>
    <w:p w14:paraId="53B05012" w14:textId="77777777" w:rsidR="00652947" w:rsidRPr="00652947" w:rsidRDefault="00652947" w:rsidP="00652947"/>
    <w:p w14:paraId="6B823579" w14:textId="7DD0A762" w:rsidR="00442FEA" w:rsidRDefault="00442FEA" w:rsidP="00C33AE7">
      <w:pPr>
        <w:pStyle w:val="reference"/>
      </w:pPr>
    </w:p>
    <w:p w14:paraId="7A9D8D78" w14:textId="77777777" w:rsidR="0038587B" w:rsidRPr="002462F5" w:rsidRDefault="0038587B">
      <w:pPr>
        <w:spacing w:after="160" w:line="259" w:lineRule="auto"/>
        <w:jc w:val="left"/>
        <w:rPr>
          <w:rFonts w:eastAsia="Times New Roman" w:cs="Calibri"/>
          <w:b/>
          <w:szCs w:val="24"/>
        </w:rPr>
      </w:pPr>
      <w:r>
        <w:br w:type="page"/>
      </w:r>
    </w:p>
    <w:p w14:paraId="2CE3C4E6" w14:textId="040D1BB8" w:rsidR="00026F32" w:rsidRDefault="00442FEA" w:rsidP="00CF5323">
      <w:pPr>
        <w:pStyle w:val="dsH1"/>
      </w:pPr>
      <w:bookmarkStart w:id="211" w:name="_Toc140443366"/>
      <w:r>
        <w:lastRenderedPageBreak/>
        <w:t>Appendix</w:t>
      </w:r>
      <w:bookmarkEnd w:id="211"/>
      <w:r>
        <w:t xml:space="preserve"> </w:t>
      </w:r>
    </w:p>
    <w:p w14:paraId="239B40ED" w14:textId="0F59B696" w:rsidR="00E24C9F" w:rsidRDefault="00E24C9F" w:rsidP="00E24C9F">
      <w:pPr>
        <w:pStyle w:val="dstb"/>
        <w:rPr>
          <w:rFonts w:cs="Arial"/>
        </w:rPr>
      </w:pPr>
      <w:bookmarkStart w:id="212" w:name="_Toc140443393"/>
      <w:r w:rsidRPr="00E01481">
        <w:rPr>
          <w:rFonts w:cs="Arial"/>
        </w:rPr>
        <w:t xml:space="preserve">Table </w:t>
      </w:r>
      <w:r w:rsidR="003A2BB4">
        <w:rPr>
          <w:rFonts w:cs="Arial"/>
        </w:rPr>
        <w:t>5</w:t>
      </w:r>
      <w:r>
        <w:rPr>
          <w:rFonts w:cs="Arial"/>
        </w:rPr>
        <w:t>.</w:t>
      </w:r>
      <w:r w:rsidRPr="00E01481">
        <w:rPr>
          <w:rFonts w:cs="Arial"/>
        </w:rPr>
        <w:t xml:space="preserve">1. Average maximum velocity of </w:t>
      </w:r>
      <w:proofErr w:type="gramStart"/>
      <w:r w:rsidRPr="00E01481">
        <w:rPr>
          <w:rFonts w:cs="Arial"/>
        </w:rPr>
        <w:t>failed</w:t>
      </w:r>
      <w:proofErr w:type="gramEnd"/>
      <w:r w:rsidRPr="00E01481">
        <w:rPr>
          <w:rFonts w:cs="Arial"/>
        </w:rPr>
        <w:t xml:space="preserve"> and successful reaches across days.</w:t>
      </w:r>
      <w:bookmarkEnd w:id="212"/>
      <w:r w:rsidRPr="00E01481">
        <w:rPr>
          <w:rFonts w:cs="Arial"/>
        </w:rPr>
        <w:t xml:space="preserve"> </w:t>
      </w:r>
    </w:p>
    <w:p w14:paraId="658E6A92" w14:textId="1C4E69FF" w:rsidR="00E24C9F" w:rsidRDefault="00E24C9F" w:rsidP="00E24C9F">
      <w:r w:rsidRPr="00670F78">
        <w:t>Mean ± S.E.M. of maximum velocity across multiple reaches n = 16-84 per day, for 5 mice.</w:t>
      </w:r>
    </w:p>
    <w:tbl>
      <w:tblPr>
        <w:tblStyle w:val="TableGrid"/>
        <w:tblpPr w:leftFromText="180" w:rightFromText="180" w:vertAnchor="text" w:horzAnchor="margin" w:tblpY="374"/>
        <w:tblW w:w="9344" w:type="dxa"/>
        <w:tblLook w:val="04A0" w:firstRow="1" w:lastRow="0" w:firstColumn="1" w:lastColumn="0" w:noHBand="0" w:noVBand="1"/>
      </w:tblPr>
      <w:tblGrid>
        <w:gridCol w:w="1368"/>
        <w:gridCol w:w="2227"/>
        <w:gridCol w:w="2070"/>
        <w:gridCol w:w="1823"/>
        <w:gridCol w:w="1856"/>
      </w:tblGrid>
      <w:tr w:rsidR="00E01481" w:rsidRPr="00E01481" w14:paraId="7CF015F7" w14:textId="77777777" w:rsidTr="00AD4AD1">
        <w:trPr>
          <w:trHeight w:val="692"/>
        </w:trPr>
        <w:tc>
          <w:tcPr>
            <w:tcW w:w="1368" w:type="dxa"/>
          </w:tcPr>
          <w:p w14:paraId="74EB4140" w14:textId="77777777" w:rsidR="00E01481" w:rsidRPr="00E01481" w:rsidRDefault="00E01481" w:rsidP="00E01481">
            <w:pPr>
              <w:jc w:val="center"/>
              <w:rPr>
                <w:rStyle w:val="normaltextrun"/>
                <w:rFonts w:cs="Arial"/>
                <w:color w:val="000000"/>
                <w:shd w:val="clear" w:color="auto" w:fill="FFFFFF"/>
              </w:rPr>
            </w:pPr>
            <w:bookmarkStart w:id="213" w:name="_Hlk70971451"/>
            <w:r w:rsidRPr="00E01481">
              <w:rPr>
                <w:rStyle w:val="normaltextrun"/>
                <w:rFonts w:cs="Arial"/>
                <w:color w:val="000000"/>
                <w:shd w:val="clear" w:color="auto" w:fill="FFFFFF"/>
              </w:rPr>
              <w:t>Maximum velocity (mm/s)</w:t>
            </w:r>
          </w:p>
        </w:tc>
        <w:tc>
          <w:tcPr>
            <w:tcW w:w="2227" w:type="dxa"/>
          </w:tcPr>
          <w:p w14:paraId="00331776" w14:textId="77777777" w:rsidR="00E01481" w:rsidRPr="00E01481" w:rsidRDefault="00E01481" w:rsidP="00E01481">
            <w:pPr>
              <w:jc w:val="center"/>
              <w:rPr>
                <w:rStyle w:val="normaltextrun"/>
                <w:rFonts w:cs="Arial"/>
                <w:color w:val="000000"/>
                <w:shd w:val="clear" w:color="auto" w:fill="FFFFFF"/>
              </w:rPr>
            </w:pPr>
          </w:p>
          <w:p w14:paraId="4317A9DD" w14:textId="77777777" w:rsidR="00E01481" w:rsidRPr="00E01481" w:rsidRDefault="00E01481" w:rsidP="00E01481">
            <w:pPr>
              <w:jc w:val="center"/>
              <w:rPr>
                <w:rStyle w:val="normaltextrun"/>
                <w:rFonts w:cs="Arial"/>
                <w:color w:val="000000"/>
                <w:shd w:val="clear" w:color="auto" w:fill="FFFFFF"/>
              </w:rPr>
            </w:pPr>
            <w:r w:rsidRPr="00E01481">
              <w:rPr>
                <w:rStyle w:val="normaltextrun"/>
                <w:rFonts w:cs="Arial"/>
                <w:color w:val="000000"/>
                <w:shd w:val="clear" w:color="auto" w:fill="FFFFFF"/>
              </w:rPr>
              <w:t>D1</w:t>
            </w:r>
          </w:p>
        </w:tc>
        <w:tc>
          <w:tcPr>
            <w:tcW w:w="2070" w:type="dxa"/>
          </w:tcPr>
          <w:p w14:paraId="7DDC4C43" w14:textId="77777777" w:rsidR="00E01481" w:rsidRPr="00E01481" w:rsidRDefault="00E01481" w:rsidP="00E01481">
            <w:pPr>
              <w:jc w:val="center"/>
              <w:rPr>
                <w:rStyle w:val="normaltextrun"/>
                <w:rFonts w:cs="Arial"/>
                <w:color w:val="000000"/>
                <w:shd w:val="clear" w:color="auto" w:fill="FFFFFF"/>
              </w:rPr>
            </w:pPr>
          </w:p>
          <w:p w14:paraId="0766B1C9" w14:textId="77777777" w:rsidR="00E01481" w:rsidRPr="00E01481" w:rsidRDefault="00E01481" w:rsidP="00E01481">
            <w:pPr>
              <w:jc w:val="center"/>
              <w:rPr>
                <w:rStyle w:val="normaltextrun"/>
                <w:rFonts w:cs="Arial"/>
                <w:color w:val="000000"/>
                <w:shd w:val="clear" w:color="auto" w:fill="FFFFFF"/>
              </w:rPr>
            </w:pPr>
            <w:r w:rsidRPr="00E01481">
              <w:rPr>
                <w:rStyle w:val="normaltextrun"/>
                <w:rFonts w:cs="Arial"/>
                <w:color w:val="000000"/>
                <w:shd w:val="clear" w:color="auto" w:fill="FFFFFF"/>
              </w:rPr>
              <w:t>D2</w:t>
            </w:r>
          </w:p>
          <w:p w14:paraId="09BF20D9" w14:textId="77777777" w:rsidR="00E01481" w:rsidRPr="00E01481" w:rsidRDefault="00E01481" w:rsidP="00E01481">
            <w:pPr>
              <w:jc w:val="center"/>
              <w:rPr>
                <w:rStyle w:val="normaltextrun"/>
                <w:rFonts w:cs="Arial"/>
                <w:color w:val="000000"/>
                <w:shd w:val="clear" w:color="auto" w:fill="FFFFFF"/>
              </w:rPr>
            </w:pPr>
          </w:p>
        </w:tc>
        <w:tc>
          <w:tcPr>
            <w:tcW w:w="1823" w:type="dxa"/>
          </w:tcPr>
          <w:p w14:paraId="045BDA7C" w14:textId="77777777" w:rsidR="00E01481" w:rsidRPr="00E01481" w:rsidRDefault="00E01481" w:rsidP="00E01481">
            <w:pPr>
              <w:jc w:val="center"/>
              <w:rPr>
                <w:rStyle w:val="normaltextrun"/>
                <w:rFonts w:cs="Arial"/>
                <w:color w:val="000000"/>
                <w:shd w:val="clear" w:color="auto" w:fill="FFFFFF"/>
              </w:rPr>
            </w:pPr>
          </w:p>
          <w:p w14:paraId="52D97C9F" w14:textId="77777777" w:rsidR="00E01481" w:rsidRPr="00E01481" w:rsidRDefault="00E01481" w:rsidP="00E01481">
            <w:pPr>
              <w:jc w:val="center"/>
              <w:rPr>
                <w:rStyle w:val="normaltextrun"/>
                <w:rFonts w:cs="Arial"/>
                <w:color w:val="000000"/>
                <w:shd w:val="clear" w:color="auto" w:fill="FFFFFF"/>
              </w:rPr>
            </w:pPr>
            <w:r w:rsidRPr="00E01481">
              <w:rPr>
                <w:rStyle w:val="normaltextrun"/>
                <w:rFonts w:cs="Arial"/>
                <w:color w:val="000000"/>
                <w:shd w:val="clear" w:color="auto" w:fill="FFFFFF"/>
              </w:rPr>
              <w:t>D3</w:t>
            </w:r>
          </w:p>
        </w:tc>
        <w:tc>
          <w:tcPr>
            <w:tcW w:w="1856" w:type="dxa"/>
          </w:tcPr>
          <w:p w14:paraId="7C8EB4BA" w14:textId="77777777" w:rsidR="00E01481" w:rsidRPr="00E01481" w:rsidRDefault="00E01481" w:rsidP="00E01481">
            <w:pPr>
              <w:jc w:val="center"/>
              <w:rPr>
                <w:rStyle w:val="normaltextrun"/>
                <w:rFonts w:cs="Arial"/>
                <w:color w:val="000000"/>
                <w:shd w:val="clear" w:color="auto" w:fill="FFFFFF"/>
              </w:rPr>
            </w:pPr>
          </w:p>
          <w:p w14:paraId="09B84307" w14:textId="77777777" w:rsidR="00E01481" w:rsidRPr="00E01481" w:rsidRDefault="00E01481" w:rsidP="00E01481">
            <w:pPr>
              <w:jc w:val="center"/>
              <w:rPr>
                <w:rStyle w:val="normaltextrun"/>
                <w:rFonts w:cs="Arial"/>
                <w:color w:val="000000"/>
                <w:shd w:val="clear" w:color="auto" w:fill="FFFFFF"/>
              </w:rPr>
            </w:pPr>
            <w:r w:rsidRPr="00E01481">
              <w:rPr>
                <w:rStyle w:val="normaltextrun"/>
                <w:rFonts w:cs="Arial"/>
                <w:color w:val="000000"/>
                <w:shd w:val="clear" w:color="auto" w:fill="FFFFFF"/>
              </w:rPr>
              <w:t>D4</w:t>
            </w:r>
          </w:p>
        </w:tc>
      </w:tr>
      <w:tr w:rsidR="00E01481" w:rsidRPr="00E01481" w14:paraId="04FCA95B" w14:textId="77777777" w:rsidTr="00AD4AD1">
        <w:tc>
          <w:tcPr>
            <w:tcW w:w="1368" w:type="dxa"/>
          </w:tcPr>
          <w:p w14:paraId="2187AE4D" w14:textId="77777777" w:rsidR="00E01481" w:rsidRPr="00E01481" w:rsidRDefault="00E01481" w:rsidP="00E01481">
            <w:pPr>
              <w:spacing w:after="120"/>
              <w:jc w:val="center"/>
              <w:rPr>
                <w:rStyle w:val="normaltextrun"/>
                <w:rFonts w:cs="Arial"/>
                <w:color w:val="000000"/>
                <w:shd w:val="clear" w:color="auto" w:fill="FFFFFF"/>
              </w:rPr>
            </w:pPr>
            <w:r w:rsidRPr="00E01481">
              <w:rPr>
                <w:rStyle w:val="normaltextrun"/>
                <w:rFonts w:cs="Arial"/>
                <w:color w:val="000000"/>
                <w:shd w:val="clear" w:color="auto" w:fill="FFFFFF"/>
              </w:rPr>
              <w:t>Failed</w:t>
            </w:r>
          </w:p>
        </w:tc>
        <w:tc>
          <w:tcPr>
            <w:tcW w:w="2227" w:type="dxa"/>
          </w:tcPr>
          <w:p w14:paraId="6D368654" w14:textId="77777777" w:rsidR="00E01481" w:rsidRPr="00E01481" w:rsidRDefault="00E01481" w:rsidP="00E01481">
            <w:pPr>
              <w:spacing w:after="120"/>
              <w:jc w:val="center"/>
              <w:rPr>
                <w:rStyle w:val="normaltextrun"/>
                <w:rFonts w:cs="Arial"/>
                <w:color w:val="000000"/>
                <w:shd w:val="clear" w:color="auto" w:fill="FFFFFF"/>
                <w:vertAlign w:val="superscript"/>
              </w:rPr>
            </w:pPr>
            <w:r w:rsidRPr="00E01481">
              <w:rPr>
                <w:rStyle w:val="normaltextrun"/>
                <w:rFonts w:cs="Arial"/>
                <w:color w:val="000000"/>
                <w:shd w:val="clear" w:color="auto" w:fill="FFFFFF"/>
              </w:rPr>
              <w:t>447.81± 24.50</w:t>
            </w:r>
          </w:p>
        </w:tc>
        <w:tc>
          <w:tcPr>
            <w:tcW w:w="2070" w:type="dxa"/>
          </w:tcPr>
          <w:p w14:paraId="5FCC33DC" w14:textId="77777777" w:rsidR="00E01481" w:rsidRPr="00E01481" w:rsidRDefault="00E01481" w:rsidP="00E01481">
            <w:pPr>
              <w:spacing w:after="120"/>
              <w:jc w:val="center"/>
              <w:rPr>
                <w:rStyle w:val="normaltextrun"/>
                <w:rFonts w:cs="Arial"/>
                <w:color w:val="000000"/>
                <w:shd w:val="clear" w:color="auto" w:fill="FFFFFF"/>
              </w:rPr>
            </w:pPr>
            <w:r w:rsidRPr="00E01481">
              <w:rPr>
                <w:rStyle w:val="normaltextrun"/>
                <w:rFonts w:cs="Arial"/>
                <w:color w:val="000000"/>
                <w:shd w:val="clear" w:color="auto" w:fill="FFFFFF"/>
              </w:rPr>
              <w:t>401.88± 20.61</w:t>
            </w:r>
          </w:p>
        </w:tc>
        <w:tc>
          <w:tcPr>
            <w:tcW w:w="1823" w:type="dxa"/>
          </w:tcPr>
          <w:p w14:paraId="37EE55C4" w14:textId="77777777" w:rsidR="00E01481" w:rsidRPr="00E01481" w:rsidRDefault="00E01481" w:rsidP="00E01481">
            <w:pPr>
              <w:spacing w:after="120"/>
              <w:jc w:val="center"/>
              <w:rPr>
                <w:rStyle w:val="normaltextrun"/>
                <w:rFonts w:cs="Arial"/>
                <w:color w:val="000000"/>
                <w:shd w:val="clear" w:color="auto" w:fill="FFFFFF"/>
              </w:rPr>
            </w:pPr>
            <w:r w:rsidRPr="00E01481">
              <w:rPr>
                <w:rStyle w:val="normaltextrun"/>
                <w:rFonts w:cs="Arial"/>
                <w:color w:val="000000"/>
                <w:shd w:val="clear" w:color="auto" w:fill="FFFFFF"/>
              </w:rPr>
              <w:t>426.43± 18.39</w:t>
            </w:r>
          </w:p>
        </w:tc>
        <w:tc>
          <w:tcPr>
            <w:tcW w:w="1856" w:type="dxa"/>
          </w:tcPr>
          <w:p w14:paraId="4D5D07AF" w14:textId="77777777" w:rsidR="00E01481" w:rsidRPr="00E01481" w:rsidRDefault="00E01481" w:rsidP="00E01481">
            <w:pPr>
              <w:spacing w:after="120"/>
              <w:jc w:val="center"/>
              <w:rPr>
                <w:rStyle w:val="normaltextrun"/>
                <w:rFonts w:cs="Arial"/>
                <w:color w:val="000000"/>
                <w:shd w:val="clear" w:color="auto" w:fill="FFFFFF"/>
              </w:rPr>
            </w:pPr>
            <w:r w:rsidRPr="00E01481">
              <w:rPr>
                <w:rStyle w:val="normaltextrun"/>
                <w:rFonts w:cs="Arial"/>
                <w:color w:val="000000"/>
                <w:shd w:val="clear" w:color="auto" w:fill="FFFFFF"/>
              </w:rPr>
              <w:t>411.20± 13.03</w:t>
            </w:r>
          </w:p>
        </w:tc>
      </w:tr>
      <w:tr w:rsidR="00E01481" w:rsidRPr="00E01481" w14:paraId="63688759" w14:textId="77777777" w:rsidTr="00AD4AD1">
        <w:trPr>
          <w:trHeight w:val="116"/>
        </w:trPr>
        <w:tc>
          <w:tcPr>
            <w:tcW w:w="1368" w:type="dxa"/>
          </w:tcPr>
          <w:p w14:paraId="6BF9C74C" w14:textId="77777777" w:rsidR="00E01481" w:rsidRPr="00E01481" w:rsidRDefault="00E01481" w:rsidP="00E01481">
            <w:pPr>
              <w:spacing w:after="120"/>
              <w:jc w:val="center"/>
              <w:rPr>
                <w:rStyle w:val="normaltextrun"/>
                <w:rFonts w:cs="Arial"/>
                <w:color w:val="000000"/>
                <w:shd w:val="clear" w:color="auto" w:fill="FFFFFF"/>
              </w:rPr>
            </w:pPr>
            <w:r w:rsidRPr="00E01481">
              <w:rPr>
                <w:rStyle w:val="normaltextrun"/>
                <w:rFonts w:cs="Arial"/>
                <w:color w:val="000000"/>
                <w:shd w:val="clear" w:color="auto" w:fill="FFFFFF"/>
              </w:rPr>
              <w:t>Success</w:t>
            </w:r>
          </w:p>
        </w:tc>
        <w:tc>
          <w:tcPr>
            <w:tcW w:w="2227" w:type="dxa"/>
          </w:tcPr>
          <w:p w14:paraId="685F9423" w14:textId="77777777" w:rsidR="00E01481" w:rsidRPr="00E01481" w:rsidRDefault="00E01481" w:rsidP="00E01481">
            <w:pPr>
              <w:spacing w:after="120"/>
              <w:jc w:val="center"/>
              <w:rPr>
                <w:rStyle w:val="normaltextrun"/>
                <w:rFonts w:cs="Arial"/>
                <w:color w:val="000000"/>
                <w:shd w:val="clear" w:color="auto" w:fill="FFFFFF"/>
              </w:rPr>
            </w:pPr>
            <w:r w:rsidRPr="00E01481">
              <w:rPr>
                <w:rStyle w:val="normaltextrun"/>
                <w:rFonts w:cs="Arial"/>
                <w:color w:val="000000"/>
                <w:shd w:val="clear" w:color="auto" w:fill="FFFFFF"/>
              </w:rPr>
              <w:t>375.83± 26.22</w:t>
            </w:r>
          </w:p>
        </w:tc>
        <w:tc>
          <w:tcPr>
            <w:tcW w:w="2070" w:type="dxa"/>
          </w:tcPr>
          <w:p w14:paraId="35C2E15A" w14:textId="77777777" w:rsidR="00E01481" w:rsidRPr="00E01481" w:rsidRDefault="00E01481" w:rsidP="00E01481">
            <w:pPr>
              <w:spacing w:after="120"/>
              <w:jc w:val="center"/>
              <w:rPr>
                <w:rStyle w:val="normaltextrun"/>
                <w:rFonts w:cs="Arial"/>
                <w:color w:val="000000"/>
                <w:shd w:val="clear" w:color="auto" w:fill="FFFFFF"/>
              </w:rPr>
            </w:pPr>
            <w:r w:rsidRPr="00E01481">
              <w:rPr>
                <w:rStyle w:val="normaltextrun"/>
                <w:rFonts w:cs="Arial"/>
                <w:color w:val="000000"/>
                <w:shd w:val="clear" w:color="auto" w:fill="FFFFFF"/>
              </w:rPr>
              <w:t>414.89± 26.03</w:t>
            </w:r>
          </w:p>
        </w:tc>
        <w:tc>
          <w:tcPr>
            <w:tcW w:w="1823" w:type="dxa"/>
          </w:tcPr>
          <w:p w14:paraId="104BFCFC" w14:textId="77777777" w:rsidR="00E01481" w:rsidRPr="00E01481" w:rsidRDefault="00E01481" w:rsidP="00E01481">
            <w:pPr>
              <w:spacing w:after="120"/>
              <w:jc w:val="center"/>
              <w:rPr>
                <w:rStyle w:val="normaltextrun"/>
                <w:rFonts w:cs="Arial"/>
                <w:color w:val="000000"/>
                <w:shd w:val="clear" w:color="auto" w:fill="FFFFFF"/>
              </w:rPr>
            </w:pPr>
            <w:r w:rsidRPr="00E01481">
              <w:rPr>
                <w:rStyle w:val="normaltextrun"/>
                <w:rFonts w:cs="Arial"/>
                <w:color w:val="000000"/>
                <w:shd w:val="clear" w:color="auto" w:fill="FFFFFF"/>
              </w:rPr>
              <w:t>405.83± 19.14</w:t>
            </w:r>
          </w:p>
        </w:tc>
        <w:tc>
          <w:tcPr>
            <w:tcW w:w="1856" w:type="dxa"/>
          </w:tcPr>
          <w:p w14:paraId="4E35075E" w14:textId="77777777" w:rsidR="00E01481" w:rsidRPr="00E01481" w:rsidRDefault="00E01481" w:rsidP="00E01481">
            <w:pPr>
              <w:spacing w:after="120"/>
              <w:jc w:val="center"/>
              <w:rPr>
                <w:rStyle w:val="normaltextrun"/>
                <w:rFonts w:cs="Arial"/>
                <w:color w:val="000000"/>
                <w:shd w:val="clear" w:color="auto" w:fill="FFFFFF"/>
              </w:rPr>
            </w:pPr>
            <w:r w:rsidRPr="00E01481">
              <w:rPr>
                <w:rStyle w:val="normaltextrun"/>
                <w:rFonts w:cs="Arial"/>
                <w:color w:val="000000"/>
                <w:shd w:val="clear" w:color="auto" w:fill="FFFFFF"/>
              </w:rPr>
              <w:t>401.80± 17.21</w:t>
            </w:r>
          </w:p>
        </w:tc>
      </w:tr>
      <w:bookmarkEnd w:id="213"/>
    </w:tbl>
    <w:p w14:paraId="612F35D5" w14:textId="77777777" w:rsidR="00E01481" w:rsidRDefault="00E01481" w:rsidP="006C15E8">
      <w:pPr>
        <w:pStyle w:val="dsfig"/>
        <w:rPr>
          <w:rStyle w:val="normaltextrun"/>
          <w:rFonts w:cs="Arial"/>
        </w:rPr>
      </w:pPr>
    </w:p>
    <w:p w14:paraId="681D0DBF" w14:textId="41FF6011" w:rsidR="00E24C9F" w:rsidRPr="00E24C9F" w:rsidRDefault="00E24C9F" w:rsidP="00E24C9F">
      <w:pPr>
        <w:rPr>
          <w:rStyle w:val="normaltextrun"/>
        </w:rPr>
      </w:pPr>
      <w:bookmarkStart w:id="214" w:name="_Toc140443394"/>
      <w:r w:rsidRPr="00E01481">
        <w:rPr>
          <w:rStyle w:val="dstbChar"/>
          <w:rFonts w:cs="Arial"/>
        </w:rPr>
        <w:t xml:space="preserve">Table </w:t>
      </w:r>
      <w:r w:rsidR="003A2BB4">
        <w:rPr>
          <w:rStyle w:val="dstbChar"/>
          <w:rFonts w:cs="Arial"/>
        </w:rPr>
        <w:t>5</w:t>
      </w:r>
      <w:r>
        <w:rPr>
          <w:rStyle w:val="dstbChar"/>
          <w:rFonts w:cs="Arial"/>
        </w:rPr>
        <w:t>.</w:t>
      </w:r>
      <w:r w:rsidRPr="00E01481">
        <w:rPr>
          <w:rStyle w:val="dstbChar"/>
          <w:rFonts w:cs="Arial"/>
        </w:rPr>
        <w:t>2. Average Mean Squared Jerk of failed and successful reaches across days.</w:t>
      </w:r>
      <w:bookmarkEnd w:id="214"/>
      <w:r w:rsidRPr="00E01481">
        <w:rPr>
          <w:rFonts w:cs="Arial"/>
        </w:rPr>
        <w:t xml:space="preserve"> Mean ± S.E.M. of mean squared jerk across multiple reaches n = 16-84 per day, for 5 mice. Bold values indicate significance with corresponding letter, a = *P &lt; 0.05, b = **P &lt; 0.01.</w:t>
      </w:r>
      <w:r w:rsidRPr="00E01481">
        <w:t xml:space="preserve"> </w:t>
      </w:r>
    </w:p>
    <w:p w14:paraId="0810F42D" w14:textId="78B3BA9B" w:rsidR="00E01481" w:rsidRPr="00E01481" w:rsidRDefault="00E01481" w:rsidP="00E01481">
      <w:pPr>
        <w:pStyle w:val="dstb"/>
        <w:rPr>
          <w:rFonts w:cs="Arial"/>
          <w:b w:val="0"/>
          <w:bCs w:val="0"/>
        </w:rPr>
      </w:pPr>
    </w:p>
    <w:tbl>
      <w:tblPr>
        <w:tblStyle w:val="TableGrid"/>
        <w:tblpPr w:leftFromText="180" w:rightFromText="180" w:vertAnchor="text" w:horzAnchor="margin" w:tblpY="-73"/>
        <w:tblW w:w="9355" w:type="dxa"/>
        <w:tblLook w:val="04A0" w:firstRow="1" w:lastRow="0" w:firstColumn="1" w:lastColumn="0" w:noHBand="0" w:noVBand="1"/>
      </w:tblPr>
      <w:tblGrid>
        <w:gridCol w:w="1525"/>
        <w:gridCol w:w="2070"/>
        <w:gridCol w:w="2070"/>
        <w:gridCol w:w="1980"/>
        <w:gridCol w:w="1710"/>
      </w:tblGrid>
      <w:tr w:rsidR="00E01481" w:rsidRPr="00E01481" w14:paraId="332D3B8D" w14:textId="77777777" w:rsidTr="00AF6F1D">
        <w:trPr>
          <w:trHeight w:val="692"/>
        </w:trPr>
        <w:tc>
          <w:tcPr>
            <w:tcW w:w="1525" w:type="dxa"/>
          </w:tcPr>
          <w:p w14:paraId="74DFF97B" w14:textId="77777777" w:rsidR="00E01481" w:rsidRPr="00E01481" w:rsidRDefault="00E01481" w:rsidP="00AF6F1D">
            <w:pPr>
              <w:rPr>
                <w:rStyle w:val="normaltextrun"/>
                <w:rFonts w:cs="Arial"/>
                <w:color w:val="000000"/>
                <w:shd w:val="clear" w:color="auto" w:fill="FFFFFF"/>
              </w:rPr>
            </w:pPr>
            <w:r w:rsidRPr="00E01481">
              <w:rPr>
                <w:rStyle w:val="normaltextrun"/>
                <w:rFonts w:cs="Arial"/>
                <w:color w:val="000000"/>
                <w:shd w:val="clear" w:color="auto" w:fill="FFFFFF"/>
              </w:rPr>
              <w:t>Mean Squared Jerk (mm</w:t>
            </w:r>
            <w:r w:rsidRPr="00E01481">
              <w:rPr>
                <w:rStyle w:val="normaltextrun"/>
                <w:rFonts w:cs="Arial"/>
                <w:color w:val="000000"/>
                <w:shd w:val="clear" w:color="auto" w:fill="FFFFFF"/>
                <w:vertAlign w:val="superscript"/>
              </w:rPr>
              <w:t>2</w:t>
            </w:r>
            <w:r w:rsidRPr="00E01481">
              <w:rPr>
                <w:rStyle w:val="normaltextrun"/>
                <w:rFonts w:cs="Arial"/>
                <w:color w:val="000000"/>
                <w:shd w:val="clear" w:color="auto" w:fill="FFFFFF"/>
              </w:rPr>
              <w:t>s</w:t>
            </w:r>
            <w:r w:rsidRPr="00E01481">
              <w:rPr>
                <w:rStyle w:val="normaltextrun"/>
                <w:rFonts w:cs="Arial"/>
                <w:color w:val="000000"/>
                <w:shd w:val="clear" w:color="auto" w:fill="FFFFFF"/>
                <w:vertAlign w:val="superscript"/>
              </w:rPr>
              <w:t>6</w:t>
            </w:r>
            <w:r w:rsidRPr="00E01481">
              <w:rPr>
                <w:rStyle w:val="normaltextrun"/>
                <w:rFonts w:cs="Arial"/>
                <w:color w:val="000000"/>
                <w:shd w:val="clear" w:color="auto" w:fill="FFFFFF"/>
              </w:rPr>
              <w:t>)</w:t>
            </w:r>
          </w:p>
        </w:tc>
        <w:tc>
          <w:tcPr>
            <w:tcW w:w="2070" w:type="dxa"/>
          </w:tcPr>
          <w:p w14:paraId="4F72CDEE" w14:textId="77777777" w:rsidR="00E01481" w:rsidRPr="00E01481" w:rsidRDefault="00E01481" w:rsidP="00AF6F1D">
            <w:pPr>
              <w:rPr>
                <w:rStyle w:val="normaltextrun"/>
                <w:rFonts w:cs="Arial"/>
                <w:color w:val="000000"/>
                <w:shd w:val="clear" w:color="auto" w:fill="FFFFFF"/>
              </w:rPr>
            </w:pPr>
          </w:p>
          <w:p w14:paraId="0253132F" w14:textId="77777777" w:rsidR="00E01481" w:rsidRPr="00E01481" w:rsidRDefault="00E01481" w:rsidP="00AF6F1D">
            <w:pPr>
              <w:rPr>
                <w:rStyle w:val="normaltextrun"/>
                <w:rFonts w:cs="Arial"/>
                <w:color w:val="000000"/>
                <w:shd w:val="clear" w:color="auto" w:fill="FFFFFF"/>
              </w:rPr>
            </w:pPr>
            <w:r w:rsidRPr="00E01481">
              <w:rPr>
                <w:rStyle w:val="normaltextrun"/>
                <w:rFonts w:cs="Arial"/>
                <w:color w:val="000000"/>
                <w:shd w:val="clear" w:color="auto" w:fill="FFFFFF"/>
              </w:rPr>
              <w:t>D1</w:t>
            </w:r>
          </w:p>
        </w:tc>
        <w:tc>
          <w:tcPr>
            <w:tcW w:w="2070" w:type="dxa"/>
          </w:tcPr>
          <w:p w14:paraId="48139EE2" w14:textId="77777777" w:rsidR="00E01481" w:rsidRPr="00E01481" w:rsidRDefault="00E01481" w:rsidP="00AF6F1D">
            <w:pPr>
              <w:rPr>
                <w:rStyle w:val="normaltextrun"/>
                <w:rFonts w:cs="Arial"/>
                <w:color w:val="000000"/>
                <w:shd w:val="clear" w:color="auto" w:fill="FFFFFF"/>
              </w:rPr>
            </w:pPr>
          </w:p>
          <w:p w14:paraId="33C30F68" w14:textId="77777777" w:rsidR="00E01481" w:rsidRPr="00E01481" w:rsidRDefault="00E01481" w:rsidP="00AF6F1D">
            <w:pPr>
              <w:rPr>
                <w:rStyle w:val="normaltextrun"/>
                <w:rFonts w:cs="Arial"/>
                <w:color w:val="000000"/>
                <w:shd w:val="clear" w:color="auto" w:fill="FFFFFF"/>
              </w:rPr>
            </w:pPr>
            <w:r w:rsidRPr="00E01481">
              <w:rPr>
                <w:rStyle w:val="normaltextrun"/>
                <w:rFonts w:cs="Arial"/>
                <w:color w:val="000000"/>
                <w:shd w:val="clear" w:color="auto" w:fill="FFFFFF"/>
              </w:rPr>
              <w:t>D2</w:t>
            </w:r>
          </w:p>
        </w:tc>
        <w:tc>
          <w:tcPr>
            <w:tcW w:w="1980" w:type="dxa"/>
          </w:tcPr>
          <w:p w14:paraId="5D32E850" w14:textId="77777777" w:rsidR="00E01481" w:rsidRPr="00E01481" w:rsidRDefault="00E01481" w:rsidP="00AF6F1D">
            <w:pPr>
              <w:rPr>
                <w:rStyle w:val="normaltextrun"/>
                <w:rFonts w:cs="Arial"/>
                <w:color w:val="000000"/>
                <w:shd w:val="clear" w:color="auto" w:fill="FFFFFF"/>
              </w:rPr>
            </w:pPr>
          </w:p>
          <w:p w14:paraId="0507359C" w14:textId="77777777" w:rsidR="00E01481" w:rsidRPr="00E01481" w:rsidRDefault="00E01481" w:rsidP="00AF6F1D">
            <w:pPr>
              <w:rPr>
                <w:rStyle w:val="normaltextrun"/>
                <w:rFonts w:cs="Arial"/>
                <w:color w:val="000000"/>
                <w:shd w:val="clear" w:color="auto" w:fill="FFFFFF"/>
              </w:rPr>
            </w:pPr>
            <w:r w:rsidRPr="00E01481">
              <w:rPr>
                <w:rStyle w:val="normaltextrun"/>
                <w:rFonts w:cs="Arial"/>
                <w:color w:val="000000"/>
                <w:shd w:val="clear" w:color="auto" w:fill="FFFFFF"/>
              </w:rPr>
              <w:t>D3</w:t>
            </w:r>
          </w:p>
        </w:tc>
        <w:tc>
          <w:tcPr>
            <w:tcW w:w="1710" w:type="dxa"/>
          </w:tcPr>
          <w:p w14:paraId="00A04E69" w14:textId="77777777" w:rsidR="00E01481" w:rsidRPr="00E01481" w:rsidRDefault="00E01481" w:rsidP="00AF6F1D">
            <w:pPr>
              <w:rPr>
                <w:rStyle w:val="normaltextrun"/>
                <w:rFonts w:cs="Arial"/>
                <w:color w:val="000000"/>
                <w:shd w:val="clear" w:color="auto" w:fill="FFFFFF"/>
              </w:rPr>
            </w:pPr>
          </w:p>
          <w:p w14:paraId="20ECB01E" w14:textId="77777777" w:rsidR="00E01481" w:rsidRPr="00E01481" w:rsidRDefault="00E01481" w:rsidP="00AF6F1D">
            <w:pPr>
              <w:rPr>
                <w:rStyle w:val="normaltextrun"/>
                <w:rFonts w:cs="Arial"/>
                <w:color w:val="000000"/>
                <w:shd w:val="clear" w:color="auto" w:fill="FFFFFF"/>
              </w:rPr>
            </w:pPr>
            <w:r w:rsidRPr="00E01481">
              <w:rPr>
                <w:rStyle w:val="normaltextrun"/>
                <w:rFonts w:cs="Arial"/>
                <w:color w:val="000000"/>
                <w:shd w:val="clear" w:color="auto" w:fill="FFFFFF"/>
              </w:rPr>
              <w:t>D4</w:t>
            </w:r>
          </w:p>
        </w:tc>
      </w:tr>
      <w:tr w:rsidR="00E01481" w:rsidRPr="00E01481" w14:paraId="5F1438D6" w14:textId="77777777" w:rsidTr="00AF6F1D">
        <w:trPr>
          <w:trHeight w:val="719"/>
        </w:trPr>
        <w:tc>
          <w:tcPr>
            <w:tcW w:w="1525" w:type="dxa"/>
          </w:tcPr>
          <w:p w14:paraId="69526E98" w14:textId="77777777" w:rsidR="00E01481" w:rsidRPr="00E01481" w:rsidRDefault="00E01481" w:rsidP="00AF6F1D">
            <w:pPr>
              <w:rPr>
                <w:rStyle w:val="normaltextrun"/>
                <w:rFonts w:cs="Arial"/>
                <w:color w:val="000000"/>
                <w:shd w:val="clear" w:color="auto" w:fill="FFFFFF"/>
              </w:rPr>
            </w:pPr>
          </w:p>
          <w:p w14:paraId="1A69A1AA" w14:textId="77777777" w:rsidR="00E01481" w:rsidRPr="00E01481" w:rsidRDefault="00E01481" w:rsidP="00AF6F1D">
            <w:pPr>
              <w:rPr>
                <w:rStyle w:val="normaltextrun"/>
                <w:rFonts w:cs="Arial"/>
                <w:color w:val="000000"/>
                <w:shd w:val="clear" w:color="auto" w:fill="FFFFFF"/>
              </w:rPr>
            </w:pPr>
            <w:r w:rsidRPr="00E01481">
              <w:rPr>
                <w:rStyle w:val="normaltextrun"/>
                <w:rFonts w:cs="Arial"/>
                <w:color w:val="000000"/>
                <w:shd w:val="clear" w:color="auto" w:fill="FFFFFF"/>
              </w:rPr>
              <w:t>Failed</w:t>
            </w:r>
          </w:p>
        </w:tc>
        <w:tc>
          <w:tcPr>
            <w:tcW w:w="2070" w:type="dxa"/>
          </w:tcPr>
          <w:p w14:paraId="616BA9DB" w14:textId="77777777" w:rsidR="00E01481" w:rsidRPr="00E01481" w:rsidRDefault="00E01481" w:rsidP="00AF6F1D">
            <w:pPr>
              <w:spacing w:before="120" w:after="120"/>
              <w:rPr>
                <w:rStyle w:val="normaltextrun"/>
                <w:rFonts w:cs="Arial"/>
                <w:color w:val="000000"/>
                <w:shd w:val="clear" w:color="auto" w:fill="FFFFFF"/>
                <w:vertAlign w:val="superscript"/>
              </w:rPr>
            </w:pPr>
            <w:r w:rsidRPr="00E01481">
              <w:rPr>
                <w:rStyle w:val="normaltextrun"/>
                <w:rFonts w:cs="Arial"/>
                <w:color w:val="000000"/>
                <w:shd w:val="clear" w:color="auto" w:fill="FFFFFF"/>
              </w:rPr>
              <w:t>3.60x10</w:t>
            </w:r>
            <w:r w:rsidRPr="00E01481">
              <w:rPr>
                <w:rStyle w:val="normaltextrun"/>
                <w:rFonts w:cs="Arial"/>
                <w:color w:val="000000"/>
                <w:shd w:val="clear" w:color="auto" w:fill="FFFFFF"/>
                <w:vertAlign w:val="superscript"/>
              </w:rPr>
              <w:t>13</w:t>
            </w:r>
            <w:r w:rsidRPr="00E01481">
              <w:rPr>
                <w:rStyle w:val="normaltextrun"/>
                <w:rFonts w:cs="Arial"/>
                <w:color w:val="000000"/>
                <w:shd w:val="clear" w:color="auto" w:fill="FFFFFF"/>
              </w:rPr>
              <w:t>± 2.48x10</w:t>
            </w:r>
            <w:r w:rsidRPr="00E01481">
              <w:rPr>
                <w:rStyle w:val="normaltextrun"/>
                <w:rFonts w:cs="Arial"/>
                <w:color w:val="000000"/>
                <w:shd w:val="clear" w:color="auto" w:fill="FFFFFF"/>
                <w:vertAlign w:val="superscript"/>
              </w:rPr>
              <w:t>12</w:t>
            </w:r>
          </w:p>
        </w:tc>
        <w:tc>
          <w:tcPr>
            <w:tcW w:w="2070" w:type="dxa"/>
          </w:tcPr>
          <w:p w14:paraId="7A60321D" w14:textId="77777777" w:rsidR="00E01481" w:rsidRPr="00E01481" w:rsidRDefault="00E01481" w:rsidP="00AF6F1D">
            <w:pPr>
              <w:spacing w:before="120" w:after="120"/>
              <w:rPr>
                <w:rStyle w:val="normaltextrun"/>
                <w:rFonts w:cs="Arial"/>
                <w:b/>
                <w:bCs/>
                <w:color w:val="000000"/>
                <w:shd w:val="clear" w:color="auto" w:fill="FFFFFF"/>
              </w:rPr>
            </w:pPr>
            <w:r w:rsidRPr="00E01481">
              <w:rPr>
                <w:rStyle w:val="normaltextrun"/>
                <w:rFonts w:cs="Arial"/>
                <w:bCs/>
                <w:color w:val="000000"/>
                <w:shd w:val="clear" w:color="auto" w:fill="FFFFFF"/>
              </w:rPr>
              <w:t>3.29x10</w:t>
            </w:r>
            <w:r w:rsidRPr="00E01481">
              <w:rPr>
                <w:rStyle w:val="normaltextrun"/>
                <w:rFonts w:cs="Arial"/>
                <w:bCs/>
                <w:color w:val="000000"/>
                <w:shd w:val="clear" w:color="auto" w:fill="FFFFFF"/>
                <w:vertAlign w:val="superscript"/>
              </w:rPr>
              <w:t>13</w:t>
            </w:r>
            <w:r w:rsidRPr="00E01481">
              <w:rPr>
                <w:rStyle w:val="normaltextrun"/>
                <w:rFonts w:cs="Arial"/>
                <w:bCs/>
                <w:color w:val="000000"/>
                <w:shd w:val="clear" w:color="auto" w:fill="FFFFFF"/>
              </w:rPr>
              <w:t>± 3.94x10</w:t>
            </w:r>
            <w:r w:rsidRPr="00E01481">
              <w:rPr>
                <w:rStyle w:val="normaltextrun"/>
                <w:rFonts w:cs="Arial"/>
                <w:bCs/>
                <w:color w:val="000000"/>
                <w:shd w:val="clear" w:color="auto" w:fill="FFFFFF"/>
                <w:vertAlign w:val="superscript"/>
              </w:rPr>
              <w:t>12,a</w:t>
            </w:r>
          </w:p>
        </w:tc>
        <w:tc>
          <w:tcPr>
            <w:tcW w:w="1980" w:type="dxa"/>
          </w:tcPr>
          <w:p w14:paraId="576F7087" w14:textId="77777777" w:rsidR="00E01481" w:rsidRPr="00E01481" w:rsidRDefault="00E01481" w:rsidP="00AF6F1D">
            <w:pPr>
              <w:spacing w:before="120" w:after="120"/>
              <w:rPr>
                <w:rStyle w:val="normaltextrun"/>
                <w:rFonts w:cs="Arial"/>
                <w:color w:val="000000"/>
                <w:shd w:val="clear" w:color="auto" w:fill="FFFFFF"/>
              </w:rPr>
            </w:pPr>
            <w:r w:rsidRPr="00E01481">
              <w:rPr>
                <w:rStyle w:val="normaltextrun"/>
                <w:rFonts w:cs="Arial"/>
                <w:color w:val="000000"/>
                <w:shd w:val="clear" w:color="auto" w:fill="FFFFFF"/>
              </w:rPr>
              <w:t>3.72x10</w:t>
            </w:r>
            <w:r w:rsidRPr="00E01481">
              <w:rPr>
                <w:rStyle w:val="normaltextrun"/>
                <w:rFonts w:cs="Arial"/>
                <w:color w:val="000000"/>
                <w:shd w:val="clear" w:color="auto" w:fill="FFFFFF"/>
                <w:vertAlign w:val="superscript"/>
              </w:rPr>
              <w:t>13</w:t>
            </w:r>
            <w:r w:rsidRPr="00E01481">
              <w:rPr>
                <w:rStyle w:val="normaltextrun"/>
                <w:rFonts w:cs="Arial"/>
                <w:color w:val="000000"/>
                <w:shd w:val="clear" w:color="auto" w:fill="FFFFFF"/>
              </w:rPr>
              <w:t>± 2.12x10</w:t>
            </w:r>
            <w:r w:rsidRPr="00E01481">
              <w:rPr>
                <w:rStyle w:val="normaltextrun"/>
                <w:rFonts w:cs="Arial"/>
                <w:color w:val="000000"/>
                <w:shd w:val="clear" w:color="auto" w:fill="FFFFFF"/>
                <w:vertAlign w:val="superscript"/>
              </w:rPr>
              <w:t>12</w:t>
            </w:r>
          </w:p>
        </w:tc>
        <w:tc>
          <w:tcPr>
            <w:tcW w:w="1710" w:type="dxa"/>
          </w:tcPr>
          <w:p w14:paraId="693CDDC2" w14:textId="77777777" w:rsidR="00E01481" w:rsidRPr="00E01481" w:rsidRDefault="00E01481" w:rsidP="00AF6F1D">
            <w:pPr>
              <w:spacing w:before="120" w:after="120"/>
              <w:rPr>
                <w:rStyle w:val="normaltextrun"/>
                <w:rFonts w:cs="Arial"/>
                <w:b/>
                <w:bCs/>
                <w:color w:val="000000"/>
                <w:shd w:val="clear" w:color="auto" w:fill="FFFFFF"/>
              </w:rPr>
            </w:pPr>
            <w:r w:rsidRPr="00E01481">
              <w:rPr>
                <w:rStyle w:val="normaltextrun"/>
                <w:rFonts w:cs="Arial"/>
                <w:bCs/>
                <w:color w:val="000000"/>
                <w:shd w:val="clear" w:color="auto" w:fill="FFFFFF"/>
              </w:rPr>
              <w:t>4.43x10</w:t>
            </w:r>
            <w:r w:rsidRPr="00E01481">
              <w:rPr>
                <w:rStyle w:val="normaltextrun"/>
                <w:rFonts w:cs="Arial"/>
                <w:bCs/>
                <w:color w:val="000000"/>
                <w:shd w:val="clear" w:color="auto" w:fill="FFFFFF"/>
                <w:vertAlign w:val="superscript"/>
              </w:rPr>
              <w:t>13</w:t>
            </w:r>
            <w:r w:rsidRPr="00E01481">
              <w:rPr>
                <w:rStyle w:val="normaltextrun"/>
                <w:rFonts w:cs="Arial"/>
                <w:bCs/>
                <w:color w:val="000000"/>
                <w:shd w:val="clear" w:color="auto" w:fill="FFFFFF"/>
              </w:rPr>
              <w:t>± 2.85x10</w:t>
            </w:r>
            <w:r w:rsidRPr="00E01481">
              <w:rPr>
                <w:rStyle w:val="normaltextrun"/>
                <w:rFonts w:cs="Arial"/>
                <w:bCs/>
                <w:color w:val="000000"/>
                <w:shd w:val="clear" w:color="auto" w:fill="FFFFFF"/>
                <w:vertAlign w:val="superscript"/>
              </w:rPr>
              <w:t>12,a</w:t>
            </w:r>
          </w:p>
        </w:tc>
      </w:tr>
      <w:tr w:rsidR="00E01481" w:rsidRPr="00E01481" w14:paraId="4C6D4B70" w14:textId="77777777" w:rsidTr="00AF6F1D">
        <w:trPr>
          <w:trHeight w:val="710"/>
        </w:trPr>
        <w:tc>
          <w:tcPr>
            <w:tcW w:w="1525" w:type="dxa"/>
          </w:tcPr>
          <w:p w14:paraId="25D55005" w14:textId="77777777" w:rsidR="00E01481" w:rsidRPr="00E01481" w:rsidRDefault="00E01481" w:rsidP="00AF6F1D">
            <w:pPr>
              <w:rPr>
                <w:rStyle w:val="normaltextrun"/>
                <w:rFonts w:cs="Arial"/>
                <w:color w:val="000000"/>
                <w:shd w:val="clear" w:color="auto" w:fill="FFFFFF"/>
              </w:rPr>
            </w:pPr>
          </w:p>
          <w:p w14:paraId="036BA756" w14:textId="77777777" w:rsidR="00E01481" w:rsidRPr="00E01481" w:rsidRDefault="00E01481" w:rsidP="00AF6F1D">
            <w:pPr>
              <w:rPr>
                <w:rStyle w:val="normaltextrun"/>
                <w:rFonts w:cs="Arial"/>
                <w:color w:val="000000"/>
                <w:shd w:val="clear" w:color="auto" w:fill="FFFFFF"/>
              </w:rPr>
            </w:pPr>
            <w:r w:rsidRPr="00E01481">
              <w:rPr>
                <w:rStyle w:val="normaltextrun"/>
                <w:rFonts w:cs="Arial"/>
                <w:color w:val="000000"/>
                <w:shd w:val="clear" w:color="auto" w:fill="FFFFFF"/>
              </w:rPr>
              <w:t>Success</w:t>
            </w:r>
          </w:p>
        </w:tc>
        <w:tc>
          <w:tcPr>
            <w:tcW w:w="2070" w:type="dxa"/>
          </w:tcPr>
          <w:p w14:paraId="53FF47B6" w14:textId="77777777" w:rsidR="00E01481" w:rsidRPr="00E01481" w:rsidRDefault="00E01481" w:rsidP="00AF6F1D">
            <w:pPr>
              <w:spacing w:before="120" w:after="120"/>
              <w:rPr>
                <w:rStyle w:val="normaltextrun"/>
                <w:rFonts w:cs="Arial"/>
                <w:b/>
                <w:bCs/>
                <w:color w:val="000000"/>
                <w:shd w:val="clear" w:color="auto" w:fill="FFFFFF"/>
              </w:rPr>
            </w:pPr>
            <w:r w:rsidRPr="00E01481">
              <w:rPr>
                <w:rStyle w:val="normaltextrun"/>
                <w:rFonts w:cs="Arial"/>
                <w:bCs/>
                <w:color w:val="000000"/>
                <w:shd w:val="clear" w:color="auto" w:fill="FFFFFF"/>
              </w:rPr>
              <w:t>3.39x10</w:t>
            </w:r>
            <w:r w:rsidRPr="00E01481">
              <w:rPr>
                <w:rStyle w:val="normaltextrun"/>
                <w:rFonts w:cs="Arial"/>
                <w:bCs/>
                <w:color w:val="000000"/>
                <w:shd w:val="clear" w:color="auto" w:fill="FFFFFF"/>
                <w:vertAlign w:val="superscript"/>
              </w:rPr>
              <w:t>13</w:t>
            </w:r>
            <w:r w:rsidRPr="00E01481">
              <w:rPr>
                <w:rStyle w:val="normaltextrun"/>
                <w:rFonts w:cs="Arial"/>
                <w:bCs/>
                <w:color w:val="000000"/>
                <w:shd w:val="clear" w:color="auto" w:fill="FFFFFF"/>
              </w:rPr>
              <w:t>± 3.94x10</w:t>
            </w:r>
            <w:r w:rsidRPr="00E01481">
              <w:rPr>
                <w:rStyle w:val="normaltextrun"/>
                <w:rFonts w:cs="Arial"/>
                <w:bCs/>
                <w:color w:val="000000"/>
                <w:shd w:val="clear" w:color="auto" w:fill="FFFFFF"/>
                <w:vertAlign w:val="superscript"/>
              </w:rPr>
              <w:t>12,b</w:t>
            </w:r>
          </w:p>
        </w:tc>
        <w:tc>
          <w:tcPr>
            <w:tcW w:w="2070" w:type="dxa"/>
          </w:tcPr>
          <w:p w14:paraId="036EF72C" w14:textId="77777777" w:rsidR="00E01481" w:rsidRPr="00E01481" w:rsidRDefault="00E01481" w:rsidP="00AF6F1D">
            <w:pPr>
              <w:spacing w:before="120" w:after="120"/>
              <w:rPr>
                <w:rStyle w:val="normaltextrun"/>
                <w:rFonts w:cs="Arial"/>
                <w:color w:val="000000"/>
                <w:shd w:val="clear" w:color="auto" w:fill="FFFFFF"/>
              </w:rPr>
            </w:pPr>
            <w:r w:rsidRPr="00E01481">
              <w:rPr>
                <w:rStyle w:val="normaltextrun"/>
                <w:rFonts w:cs="Arial"/>
                <w:color w:val="000000"/>
                <w:shd w:val="clear" w:color="auto" w:fill="FFFFFF"/>
              </w:rPr>
              <w:t>4.19x10</w:t>
            </w:r>
            <w:r w:rsidRPr="00E01481">
              <w:rPr>
                <w:rStyle w:val="normaltextrun"/>
                <w:rFonts w:cs="Arial"/>
                <w:color w:val="000000"/>
                <w:shd w:val="clear" w:color="auto" w:fill="FFFFFF"/>
                <w:vertAlign w:val="superscript"/>
              </w:rPr>
              <w:t>13</w:t>
            </w:r>
            <w:r w:rsidRPr="00E01481">
              <w:rPr>
                <w:rStyle w:val="normaltextrun"/>
                <w:rFonts w:cs="Arial"/>
                <w:color w:val="000000"/>
                <w:shd w:val="clear" w:color="auto" w:fill="FFFFFF"/>
              </w:rPr>
              <w:t>± 3.12x10</w:t>
            </w:r>
            <w:r w:rsidRPr="00E01481">
              <w:rPr>
                <w:rStyle w:val="normaltextrun"/>
                <w:rFonts w:cs="Arial"/>
                <w:color w:val="000000"/>
                <w:shd w:val="clear" w:color="auto" w:fill="FFFFFF"/>
                <w:vertAlign w:val="superscript"/>
              </w:rPr>
              <w:t>12</w:t>
            </w:r>
          </w:p>
        </w:tc>
        <w:tc>
          <w:tcPr>
            <w:tcW w:w="1980" w:type="dxa"/>
          </w:tcPr>
          <w:p w14:paraId="530D1598" w14:textId="77777777" w:rsidR="00E01481" w:rsidRPr="00E01481" w:rsidRDefault="00E01481" w:rsidP="00AF6F1D">
            <w:pPr>
              <w:spacing w:before="120" w:after="120"/>
              <w:rPr>
                <w:rStyle w:val="normaltextrun"/>
                <w:rFonts w:cs="Arial"/>
                <w:color w:val="000000"/>
                <w:shd w:val="clear" w:color="auto" w:fill="FFFFFF"/>
              </w:rPr>
            </w:pPr>
            <w:r w:rsidRPr="00E01481">
              <w:rPr>
                <w:rStyle w:val="normaltextrun"/>
                <w:rFonts w:cs="Arial"/>
                <w:color w:val="000000"/>
                <w:shd w:val="clear" w:color="auto" w:fill="FFFFFF"/>
              </w:rPr>
              <w:t>4.36x10</w:t>
            </w:r>
            <w:r w:rsidRPr="00E01481">
              <w:rPr>
                <w:rStyle w:val="normaltextrun"/>
                <w:rFonts w:cs="Arial"/>
                <w:color w:val="000000"/>
                <w:shd w:val="clear" w:color="auto" w:fill="FFFFFF"/>
                <w:vertAlign w:val="superscript"/>
              </w:rPr>
              <w:t>13</w:t>
            </w:r>
            <w:r w:rsidRPr="00E01481">
              <w:rPr>
                <w:rStyle w:val="normaltextrun"/>
                <w:rFonts w:cs="Arial"/>
                <w:color w:val="000000"/>
                <w:shd w:val="clear" w:color="auto" w:fill="FFFFFF"/>
              </w:rPr>
              <w:t>± 3.35x10</w:t>
            </w:r>
            <w:r w:rsidRPr="00E01481">
              <w:rPr>
                <w:rStyle w:val="normaltextrun"/>
                <w:rFonts w:cs="Arial"/>
                <w:color w:val="000000"/>
                <w:shd w:val="clear" w:color="auto" w:fill="FFFFFF"/>
                <w:vertAlign w:val="superscript"/>
              </w:rPr>
              <w:t>12</w:t>
            </w:r>
          </w:p>
        </w:tc>
        <w:tc>
          <w:tcPr>
            <w:tcW w:w="1710" w:type="dxa"/>
          </w:tcPr>
          <w:p w14:paraId="3802546A" w14:textId="77777777" w:rsidR="00E01481" w:rsidRPr="00E01481" w:rsidRDefault="00E01481" w:rsidP="00AF6F1D">
            <w:pPr>
              <w:spacing w:before="120" w:after="120"/>
              <w:rPr>
                <w:rStyle w:val="normaltextrun"/>
                <w:rFonts w:cs="Arial"/>
                <w:b/>
                <w:bCs/>
                <w:color w:val="000000"/>
                <w:shd w:val="clear" w:color="auto" w:fill="FFFFFF"/>
              </w:rPr>
            </w:pPr>
            <w:r w:rsidRPr="00E01481">
              <w:rPr>
                <w:rStyle w:val="normaltextrun"/>
                <w:rFonts w:cs="Arial"/>
                <w:bCs/>
                <w:color w:val="000000"/>
                <w:shd w:val="clear" w:color="auto" w:fill="FFFFFF"/>
              </w:rPr>
              <w:t>4.72x10</w:t>
            </w:r>
            <w:r w:rsidRPr="00E01481">
              <w:rPr>
                <w:rStyle w:val="normaltextrun"/>
                <w:rFonts w:cs="Arial"/>
                <w:bCs/>
                <w:color w:val="000000"/>
                <w:shd w:val="clear" w:color="auto" w:fill="FFFFFF"/>
                <w:vertAlign w:val="superscript"/>
              </w:rPr>
              <w:t>13</w:t>
            </w:r>
            <w:r w:rsidRPr="00E01481">
              <w:rPr>
                <w:rStyle w:val="normaltextrun"/>
                <w:rFonts w:cs="Arial"/>
                <w:bCs/>
                <w:color w:val="000000"/>
                <w:shd w:val="clear" w:color="auto" w:fill="FFFFFF"/>
              </w:rPr>
              <w:t>± 3.17x10</w:t>
            </w:r>
            <w:r w:rsidRPr="00E01481">
              <w:rPr>
                <w:rStyle w:val="normaltextrun"/>
                <w:rFonts w:cs="Arial"/>
                <w:bCs/>
                <w:color w:val="000000"/>
                <w:shd w:val="clear" w:color="auto" w:fill="FFFFFF"/>
                <w:vertAlign w:val="superscript"/>
              </w:rPr>
              <w:t>12,b</w:t>
            </w:r>
          </w:p>
        </w:tc>
      </w:tr>
    </w:tbl>
    <w:p w14:paraId="76D58C58" w14:textId="77777777" w:rsidR="00AD4AD1" w:rsidRPr="00AD4AD1" w:rsidRDefault="00AD4AD1" w:rsidP="00AD4AD1">
      <w:pPr>
        <w:pStyle w:val="BodyText"/>
      </w:pPr>
    </w:p>
    <w:tbl>
      <w:tblPr>
        <w:tblStyle w:val="TableGrid"/>
        <w:tblpPr w:leftFromText="180" w:rightFromText="180" w:vertAnchor="page" w:horzAnchor="margin" w:tblpY="2821"/>
        <w:tblW w:w="0" w:type="auto"/>
        <w:tblLook w:val="04A0" w:firstRow="1" w:lastRow="0" w:firstColumn="1" w:lastColumn="0" w:noHBand="0" w:noVBand="1"/>
      </w:tblPr>
      <w:tblGrid>
        <w:gridCol w:w="950"/>
        <w:gridCol w:w="483"/>
        <w:gridCol w:w="643"/>
        <w:gridCol w:w="2479"/>
        <w:gridCol w:w="2526"/>
        <w:gridCol w:w="2495"/>
      </w:tblGrid>
      <w:tr w:rsidR="00E24C9F" w14:paraId="424ADED9" w14:textId="2479BCE7" w:rsidTr="00E24C9F">
        <w:trPr>
          <w:trHeight w:val="791"/>
        </w:trPr>
        <w:tc>
          <w:tcPr>
            <w:tcW w:w="0" w:type="auto"/>
          </w:tcPr>
          <w:p w14:paraId="0AA3C20E" w14:textId="25796C97" w:rsidR="00E24C9F" w:rsidRPr="00AD4AD1" w:rsidRDefault="00E24C9F" w:rsidP="00E24C9F">
            <w:pPr>
              <w:spacing w:line="240" w:lineRule="auto"/>
              <w:rPr>
                <w:rFonts w:cs="Arial"/>
                <w:szCs w:val="24"/>
              </w:rPr>
            </w:pPr>
            <w:r w:rsidRPr="00AD4AD1">
              <w:rPr>
                <w:rFonts w:cs="Arial"/>
                <w:szCs w:val="24"/>
              </w:rPr>
              <w:lastRenderedPageBreak/>
              <w:t>Animal</w:t>
            </w:r>
          </w:p>
        </w:tc>
        <w:tc>
          <w:tcPr>
            <w:tcW w:w="0" w:type="auto"/>
          </w:tcPr>
          <w:p w14:paraId="2F8A8F7C" w14:textId="16AD24E2" w:rsidR="00E24C9F" w:rsidRPr="00AD4AD1" w:rsidRDefault="00E24C9F" w:rsidP="00E24C9F">
            <w:pPr>
              <w:spacing w:line="240" w:lineRule="auto"/>
              <w:rPr>
                <w:rFonts w:cs="Arial"/>
                <w:szCs w:val="24"/>
              </w:rPr>
            </w:pPr>
            <w:r>
              <w:rPr>
                <w:rFonts w:cs="Arial"/>
                <w:szCs w:val="24"/>
              </w:rPr>
              <w:t>Id</w:t>
            </w:r>
          </w:p>
        </w:tc>
        <w:tc>
          <w:tcPr>
            <w:tcW w:w="0" w:type="auto"/>
          </w:tcPr>
          <w:p w14:paraId="20BA526F" w14:textId="4FA2B1C4" w:rsidR="00E24C9F" w:rsidRPr="00AD4AD1" w:rsidRDefault="00E24C9F" w:rsidP="00E24C9F">
            <w:pPr>
              <w:spacing w:line="240" w:lineRule="auto"/>
              <w:rPr>
                <w:rFonts w:cs="Arial"/>
                <w:szCs w:val="24"/>
              </w:rPr>
            </w:pPr>
            <w:r w:rsidRPr="00AD4AD1">
              <w:rPr>
                <w:rFonts w:cs="Arial"/>
                <w:szCs w:val="24"/>
              </w:rPr>
              <w:t>Day</w:t>
            </w:r>
          </w:p>
        </w:tc>
        <w:tc>
          <w:tcPr>
            <w:tcW w:w="0" w:type="auto"/>
            <w:tcBorders>
              <w:bottom w:val="single" w:sz="4" w:space="0" w:color="auto"/>
            </w:tcBorders>
          </w:tcPr>
          <w:p w14:paraId="26F93AA0" w14:textId="4AA25C2E" w:rsidR="00E24C9F" w:rsidRPr="00AD4AD1" w:rsidRDefault="00E24C9F" w:rsidP="00E24C9F">
            <w:pPr>
              <w:spacing w:line="240" w:lineRule="auto"/>
              <w:rPr>
                <w:rFonts w:cs="Arial"/>
                <w:szCs w:val="24"/>
              </w:rPr>
            </w:pPr>
            <w:r w:rsidRPr="00AD4AD1">
              <w:rPr>
                <w:rFonts w:cs="Arial"/>
                <w:szCs w:val="24"/>
              </w:rPr>
              <w:t>Number of successes used in analysis</w:t>
            </w:r>
          </w:p>
        </w:tc>
        <w:tc>
          <w:tcPr>
            <w:tcW w:w="0" w:type="auto"/>
          </w:tcPr>
          <w:p w14:paraId="0F14E465" w14:textId="3B616CAD" w:rsidR="00E24C9F" w:rsidRPr="00AD4AD1" w:rsidRDefault="00E24C9F" w:rsidP="00E24C9F">
            <w:pPr>
              <w:spacing w:line="240" w:lineRule="auto"/>
              <w:rPr>
                <w:rFonts w:cs="Arial"/>
                <w:szCs w:val="24"/>
              </w:rPr>
            </w:pPr>
            <w:r w:rsidRPr="00AD4AD1">
              <w:rPr>
                <w:rFonts w:cs="Arial"/>
                <w:szCs w:val="24"/>
              </w:rPr>
              <w:t>Number of failed attempts used in analysis</w:t>
            </w:r>
          </w:p>
        </w:tc>
        <w:tc>
          <w:tcPr>
            <w:tcW w:w="0" w:type="auto"/>
          </w:tcPr>
          <w:p w14:paraId="6D50B631" w14:textId="696A5EA2" w:rsidR="00E24C9F" w:rsidRPr="00AD4AD1" w:rsidRDefault="00E24C9F" w:rsidP="00E24C9F">
            <w:pPr>
              <w:spacing w:line="240" w:lineRule="auto"/>
              <w:rPr>
                <w:rFonts w:cs="Arial"/>
                <w:szCs w:val="24"/>
              </w:rPr>
            </w:pPr>
            <w:r w:rsidRPr="00AD4AD1">
              <w:rPr>
                <w:rFonts w:cs="Arial"/>
                <w:szCs w:val="24"/>
              </w:rPr>
              <w:t>Total number of attempts used in analysis</w:t>
            </w:r>
          </w:p>
        </w:tc>
      </w:tr>
      <w:tr w:rsidR="00E24C9F" w14:paraId="64836A8F" w14:textId="4C6A728E" w:rsidTr="00E24C9F">
        <w:tc>
          <w:tcPr>
            <w:tcW w:w="0" w:type="auto"/>
          </w:tcPr>
          <w:p w14:paraId="4D53F2B0" w14:textId="0B4AC9C2" w:rsidR="00E24C9F" w:rsidRPr="00AD4AD1" w:rsidRDefault="00E24C9F" w:rsidP="00E24C9F">
            <w:pPr>
              <w:spacing w:line="240" w:lineRule="auto"/>
              <w:rPr>
                <w:rFonts w:cs="Arial"/>
                <w:szCs w:val="24"/>
              </w:rPr>
            </w:pPr>
            <w:proofErr w:type="spellStart"/>
            <w:r w:rsidRPr="00AD4AD1">
              <w:rPr>
                <w:rFonts w:cs="Arial"/>
                <w:szCs w:val="24"/>
              </w:rPr>
              <w:t>het_a</w:t>
            </w:r>
            <w:proofErr w:type="spellEnd"/>
          </w:p>
        </w:tc>
        <w:tc>
          <w:tcPr>
            <w:tcW w:w="0" w:type="auto"/>
          </w:tcPr>
          <w:p w14:paraId="6E6B08BB" w14:textId="0B6CAA4E" w:rsidR="00E24C9F" w:rsidRPr="00AD4AD1" w:rsidRDefault="00E24C9F" w:rsidP="00E24C9F">
            <w:pPr>
              <w:spacing w:line="240" w:lineRule="auto"/>
              <w:rPr>
                <w:rFonts w:cs="Arial"/>
                <w:szCs w:val="24"/>
              </w:rPr>
            </w:pPr>
            <w:r>
              <w:rPr>
                <w:rFonts w:cs="Arial"/>
                <w:szCs w:val="24"/>
              </w:rPr>
              <w:t>5</w:t>
            </w:r>
          </w:p>
        </w:tc>
        <w:tc>
          <w:tcPr>
            <w:tcW w:w="0" w:type="auto"/>
          </w:tcPr>
          <w:p w14:paraId="0A8FEE2A" w14:textId="71AF555F" w:rsidR="00E24C9F" w:rsidRPr="00AD4AD1" w:rsidRDefault="00E24C9F" w:rsidP="00E24C9F">
            <w:pPr>
              <w:spacing w:line="240" w:lineRule="auto"/>
              <w:rPr>
                <w:rFonts w:cs="Arial"/>
                <w:szCs w:val="24"/>
              </w:rPr>
            </w:pPr>
            <w:r w:rsidRPr="00AD4AD1">
              <w:rPr>
                <w:rFonts w:cs="Arial"/>
                <w:szCs w:val="24"/>
              </w:rPr>
              <w:t>3</w:t>
            </w:r>
          </w:p>
        </w:tc>
        <w:tc>
          <w:tcPr>
            <w:tcW w:w="0" w:type="auto"/>
            <w:tcBorders>
              <w:top w:val="single" w:sz="4" w:space="0" w:color="auto"/>
              <w:left w:val="nil"/>
              <w:bottom w:val="single" w:sz="4" w:space="0" w:color="auto"/>
              <w:right w:val="nil"/>
            </w:tcBorders>
            <w:shd w:val="clear" w:color="auto" w:fill="auto"/>
            <w:vAlign w:val="bottom"/>
          </w:tcPr>
          <w:p w14:paraId="4EB0824C" w14:textId="78FE9995" w:rsidR="00E24C9F" w:rsidRPr="00AD4AD1" w:rsidRDefault="00E24C9F" w:rsidP="00E24C9F">
            <w:pPr>
              <w:spacing w:line="240" w:lineRule="auto"/>
              <w:jc w:val="center"/>
              <w:rPr>
                <w:rFonts w:cs="Arial"/>
                <w:szCs w:val="24"/>
              </w:rPr>
            </w:pPr>
            <w:r w:rsidRPr="00AD4AD1">
              <w:rPr>
                <w:rFonts w:cs="Arial"/>
                <w:szCs w:val="24"/>
              </w:rPr>
              <w:t>20</w:t>
            </w:r>
          </w:p>
        </w:tc>
        <w:tc>
          <w:tcPr>
            <w:tcW w:w="0" w:type="auto"/>
          </w:tcPr>
          <w:p w14:paraId="745334F0" w14:textId="59D90E37" w:rsidR="00E24C9F" w:rsidRPr="00AD4AD1" w:rsidRDefault="00E24C9F" w:rsidP="00E24C9F">
            <w:pPr>
              <w:spacing w:line="240" w:lineRule="auto"/>
              <w:jc w:val="center"/>
              <w:rPr>
                <w:rFonts w:cs="Arial"/>
                <w:szCs w:val="24"/>
              </w:rPr>
            </w:pPr>
            <w:r w:rsidRPr="00AD4AD1">
              <w:rPr>
                <w:rFonts w:cs="Arial"/>
                <w:szCs w:val="24"/>
              </w:rPr>
              <w:t>22</w:t>
            </w:r>
          </w:p>
        </w:tc>
        <w:tc>
          <w:tcPr>
            <w:tcW w:w="0" w:type="auto"/>
          </w:tcPr>
          <w:p w14:paraId="2AB99C10" w14:textId="2EC25D5D" w:rsidR="00E24C9F" w:rsidRPr="00AD4AD1" w:rsidRDefault="00E24C9F" w:rsidP="00E24C9F">
            <w:pPr>
              <w:spacing w:line="240" w:lineRule="auto"/>
              <w:jc w:val="center"/>
              <w:rPr>
                <w:rFonts w:cs="Arial"/>
                <w:szCs w:val="24"/>
              </w:rPr>
            </w:pPr>
            <w:r w:rsidRPr="00AD4AD1">
              <w:rPr>
                <w:rFonts w:cs="Arial"/>
                <w:szCs w:val="24"/>
              </w:rPr>
              <w:t>42</w:t>
            </w:r>
          </w:p>
        </w:tc>
      </w:tr>
      <w:tr w:rsidR="00E24C9F" w14:paraId="09BBE015" w14:textId="2DA4C990" w:rsidTr="00E24C9F">
        <w:tc>
          <w:tcPr>
            <w:tcW w:w="0" w:type="auto"/>
          </w:tcPr>
          <w:p w14:paraId="7396A508" w14:textId="438F6B1C" w:rsidR="00E24C9F" w:rsidRPr="00AD4AD1" w:rsidRDefault="00E24C9F" w:rsidP="00E24C9F">
            <w:pPr>
              <w:spacing w:line="240" w:lineRule="auto"/>
              <w:rPr>
                <w:rFonts w:cs="Arial"/>
                <w:szCs w:val="24"/>
              </w:rPr>
            </w:pPr>
            <w:proofErr w:type="spellStart"/>
            <w:r w:rsidRPr="00AD4AD1">
              <w:rPr>
                <w:rFonts w:cs="Arial"/>
                <w:szCs w:val="24"/>
              </w:rPr>
              <w:t>het_f</w:t>
            </w:r>
            <w:proofErr w:type="spellEnd"/>
          </w:p>
        </w:tc>
        <w:tc>
          <w:tcPr>
            <w:tcW w:w="0" w:type="auto"/>
          </w:tcPr>
          <w:p w14:paraId="3E670B1E" w14:textId="62CE1F4B" w:rsidR="00E24C9F" w:rsidRPr="00AD4AD1" w:rsidRDefault="00E24C9F" w:rsidP="00E24C9F">
            <w:pPr>
              <w:spacing w:line="240" w:lineRule="auto"/>
              <w:rPr>
                <w:rFonts w:cs="Arial"/>
                <w:szCs w:val="24"/>
              </w:rPr>
            </w:pPr>
            <w:r>
              <w:rPr>
                <w:rFonts w:cs="Arial"/>
                <w:szCs w:val="24"/>
              </w:rPr>
              <w:t>6</w:t>
            </w:r>
          </w:p>
        </w:tc>
        <w:tc>
          <w:tcPr>
            <w:tcW w:w="0" w:type="auto"/>
          </w:tcPr>
          <w:p w14:paraId="1F06965E" w14:textId="1B3AEB71" w:rsidR="00E24C9F" w:rsidRPr="00AD4AD1" w:rsidRDefault="00E24C9F" w:rsidP="00E24C9F">
            <w:pPr>
              <w:spacing w:line="240" w:lineRule="auto"/>
              <w:rPr>
                <w:rFonts w:cs="Arial"/>
                <w:szCs w:val="24"/>
              </w:rPr>
            </w:pPr>
            <w:r w:rsidRPr="00AD4AD1">
              <w:rPr>
                <w:rFonts w:cs="Arial"/>
                <w:szCs w:val="24"/>
              </w:rPr>
              <w:t>3</w:t>
            </w:r>
          </w:p>
        </w:tc>
        <w:tc>
          <w:tcPr>
            <w:tcW w:w="0" w:type="auto"/>
            <w:tcBorders>
              <w:top w:val="single" w:sz="4" w:space="0" w:color="auto"/>
              <w:left w:val="nil"/>
              <w:bottom w:val="single" w:sz="4" w:space="0" w:color="auto"/>
              <w:right w:val="nil"/>
            </w:tcBorders>
            <w:shd w:val="clear" w:color="auto" w:fill="auto"/>
            <w:vAlign w:val="bottom"/>
          </w:tcPr>
          <w:p w14:paraId="5AC3697E" w14:textId="5A56EBE1" w:rsidR="00E24C9F" w:rsidRPr="00AD4AD1" w:rsidRDefault="00E24C9F" w:rsidP="00E24C9F">
            <w:pPr>
              <w:spacing w:line="240" w:lineRule="auto"/>
              <w:jc w:val="center"/>
              <w:rPr>
                <w:rFonts w:cs="Arial"/>
                <w:szCs w:val="24"/>
              </w:rPr>
            </w:pPr>
            <w:r w:rsidRPr="00AD4AD1">
              <w:rPr>
                <w:rFonts w:cs="Arial"/>
                <w:szCs w:val="24"/>
              </w:rPr>
              <w:t>12</w:t>
            </w:r>
          </w:p>
        </w:tc>
        <w:tc>
          <w:tcPr>
            <w:tcW w:w="0" w:type="auto"/>
          </w:tcPr>
          <w:p w14:paraId="15B2DC58" w14:textId="538DFA18" w:rsidR="00E24C9F" w:rsidRPr="00AD4AD1" w:rsidRDefault="00E24C9F" w:rsidP="00E24C9F">
            <w:pPr>
              <w:spacing w:line="240" w:lineRule="auto"/>
              <w:jc w:val="center"/>
              <w:rPr>
                <w:rFonts w:cs="Arial"/>
                <w:szCs w:val="24"/>
              </w:rPr>
            </w:pPr>
            <w:r w:rsidRPr="00AD4AD1">
              <w:rPr>
                <w:rFonts w:cs="Arial"/>
                <w:szCs w:val="24"/>
              </w:rPr>
              <w:t>10</w:t>
            </w:r>
          </w:p>
        </w:tc>
        <w:tc>
          <w:tcPr>
            <w:tcW w:w="0" w:type="auto"/>
          </w:tcPr>
          <w:p w14:paraId="25D5522F" w14:textId="3AD15EC1" w:rsidR="00E24C9F" w:rsidRPr="00AD4AD1" w:rsidRDefault="00E24C9F" w:rsidP="00E24C9F">
            <w:pPr>
              <w:spacing w:line="240" w:lineRule="auto"/>
              <w:jc w:val="center"/>
              <w:rPr>
                <w:rFonts w:cs="Arial"/>
                <w:szCs w:val="24"/>
              </w:rPr>
            </w:pPr>
            <w:r w:rsidRPr="00AD4AD1">
              <w:rPr>
                <w:rFonts w:cs="Arial"/>
                <w:szCs w:val="24"/>
              </w:rPr>
              <w:t>22</w:t>
            </w:r>
          </w:p>
        </w:tc>
      </w:tr>
      <w:tr w:rsidR="00E24C9F" w14:paraId="0E53755F" w14:textId="03BEA9BF" w:rsidTr="00E24C9F">
        <w:tc>
          <w:tcPr>
            <w:tcW w:w="0" w:type="auto"/>
          </w:tcPr>
          <w:p w14:paraId="72A0783F" w14:textId="1CCD5B08" w:rsidR="00E24C9F" w:rsidRPr="00AD4AD1" w:rsidRDefault="00E24C9F" w:rsidP="00E24C9F">
            <w:pPr>
              <w:spacing w:line="240" w:lineRule="auto"/>
              <w:rPr>
                <w:rFonts w:cs="Arial"/>
                <w:szCs w:val="24"/>
              </w:rPr>
            </w:pPr>
            <w:proofErr w:type="spellStart"/>
            <w:r w:rsidRPr="00AD4AD1">
              <w:rPr>
                <w:rFonts w:cs="Arial"/>
                <w:szCs w:val="24"/>
              </w:rPr>
              <w:t>het_g</w:t>
            </w:r>
            <w:proofErr w:type="spellEnd"/>
          </w:p>
        </w:tc>
        <w:tc>
          <w:tcPr>
            <w:tcW w:w="0" w:type="auto"/>
          </w:tcPr>
          <w:p w14:paraId="4AC35CE0" w14:textId="1893597D" w:rsidR="00E24C9F" w:rsidRPr="00AD4AD1" w:rsidRDefault="00E24C9F" w:rsidP="00E24C9F">
            <w:pPr>
              <w:spacing w:line="240" w:lineRule="auto"/>
              <w:rPr>
                <w:rFonts w:cs="Arial"/>
                <w:szCs w:val="24"/>
              </w:rPr>
            </w:pPr>
            <w:r>
              <w:rPr>
                <w:rFonts w:cs="Arial"/>
                <w:szCs w:val="24"/>
              </w:rPr>
              <w:t>7</w:t>
            </w:r>
          </w:p>
        </w:tc>
        <w:tc>
          <w:tcPr>
            <w:tcW w:w="0" w:type="auto"/>
          </w:tcPr>
          <w:p w14:paraId="478AE96A" w14:textId="1222592A" w:rsidR="00E24C9F" w:rsidRPr="00AD4AD1" w:rsidRDefault="00E24C9F" w:rsidP="00E24C9F">
            <w:pPr>
              <w:spacing w:line="240" w:lineRule="auto"/>
              <w:rPr>
                <w:rFonts w:cs="Arial"/>
                <w:szCs w:val="24"/>
              </w:rPr>
            </w:pPr>
            <w:r w:rsidRPr="00AD4AD1">
              <w:rPr>
                <w:rFonts w:cs="Arial"/>
                <w:szCs w:val="24"/>
              </w:rPr>
              <w:t>3</w:t>
            </w:r>
          </w:p>
        </w:tc>
        <w:tc>
          <w:tcPr>
            <w:tcW w:w="0" w:type="auto"/>
            <w:tcBorders>
              <w:top w:val="single" w:sz="4" w:space="0" w:color="auto"/>
              <w:left w:val="nil"/>
              <w:bottom w:val="single" w:sz="4" w:space="0" w:color="auto"/>
              <w:right w:val="nil"/>
            </w:tcBorders>
            <w:shd w:val="clear" w:color="auto" w:fill="auto"/>
            <w:vAlign w:val="bottom"/>
          </w:tcPr>
          <w:p w14:paraId="37296D43" w14:textId="53A3EF3A" w:rsidR="00E24C9F" w:rsidRPr="00AD4AD1" w:rsidRDefault="00E24C9F" w:rsidP="00E24C9F">
            <w:pPr>
              <w:spacing w:line="240" w:lineRule="auto"/>
              <w:jc w:val="center"/>
              <w:rPr>
                <w:rFonts w:cs="Arial"/>
                <w:szCs w:val="24"/>
              </w:rPr>
            </w:pPr>
            <w:r w:rsidRPr="00AD4AD1">
              <w:rPr>
                <w:rFonts w:cs="Arial"/>
                <w:szCs w:val="24"/>
              </w:rPr>
              <w:t>18</w:t>
            </w:r>
          </w:p>
        </w:tc>
        <w:tc>
          <w:tcPr>
            <w:tcW w:w="0" w:type="auto"/>
          </w:tcPr>
          <w:p w14:paraId="4B517071" w14:textId="5357F084" w:rsidR="00E24C9F" w:rsidRPr="00AD4AD1" w:rsidRDefault="00E24C9F" w:rsidP="00E24C9F">
            <w:pPr>
              <w:spacing w:line="240" w:lineRule="auto"/>
              <w:jc w:val="center"/>
              <w:rPr>
                <w:rFonts w:cs="Arial"/>
                <w:szCs w:val="24"/>
              </w:rPr>
            </w:pPr>
            <w:r w:rsidRPr="00AD4AD1">
              <w:rPr>
                <w:rFonts w:cs="Arial"/>
                <w:szCs w:val="24"/>
              </w:rPr>
              <w:t>18</w:t>
            </w:r>
          </w:p>
        </w:tc>
        <w:tc>
          <w:tcPr>
            <w:tcW w:w="0" w:type="auto"/>
          </w:tcPr>
          <w:p w14:paraId="4482C19A" w14:textId="0E2B6F6A" w:rsidR="00E24C9F" w:rsidRPr="00AD4AD1" w:rsidRDefault="00E24C9F" w:rsidP="00E24C9F">
            <w:pPr>
              <w:spacing w:line="240" w:lineRule="auto"/>
              <w:jc w:val="center"/>
              <w:rPr>
                <w:rFonts w:cs="Arial"/>
                <w:szCs w:val="24"/>
              </w:rPr>
            </w:pPr>
            <w:r w:rsidRPr="00AD4AD1">
              <w:rPr>
                <w:rFonts w:cs="Arial"/>
                <w:szCs w:val="24"/>
              </w:rPr>
              <w:t>36</w:t>
            </w:r>
          </w:p>
        </w:tc>
      </w:tr>
      <w:tr w:rsidR="00E24C9F" w14:paraId="5026B139" w14:textId="674A1A24" w:rsidTr="00E24C9F">
        <w:tc>
          <w:tcPr>
            <w:tcW w:w="0" w:type="auto"/>
          </w:tcPr>
          <w:p w14:paraId="481931A9" w14:textId="6DD8F767" w:rsidR="00E24C9F" w:rsidRPr="00AD4AD1" w:rsidRDefault="00E24C9F" w:rsidP="00E24C9F">
            <w:pPr>
              <w:spacing w:line="240" w:lineRule="auto"/>
              <w:rPr>
                <w:rFonts w:cs="Arial"/>
                <w:szCs w:val="24"/>
              </w:rPr>
            </w:pPr>
            <w:proofErr w:type="spellStart"/>
            <w:r w:rsidRPr="00AD4AD1">
              <w:rPr>
                <w:rFonts w:cs="Arial"/>
                <w:szCs w:val="24"/>
              </w:rPr>
              <w:t>het_h</w:t>
            </w:r>
            <w:proofErr w:type="spellEnd"/>
          </w:p>
        </w:tc>
        <w:tc>
          <w:tcPr>
            <w:tcW w:w="0" w:type="auto"/>
          </w:tcPr>
          <w:p w14:paraId="70D58E24" w14:textId="67DCD0B2" w:rsidR="00E24C9F" w:rsidRPr="00AD4AD1" w:rsidRDefault="00E24C9F" w:rsidP="00E24C9F">
            <w:pPr>
              <w:spacing w:line="240" w:lineRule="auto"/>
              <w:rPr>
                <w:rFonts w:cs="Arial"/>
                <w:szCs w:val="24"/>
              </w:rPr>
            </w:pPr>
            <w:r>
              <w:rPr>
                <w:rFonts w:cs="Arial"/>
                <w:szCs w:val="24"/>
              </w:rPr>
              <w:t>8</w:t>
            </w:r>
          </w:p>
        </w:tc>
        <w:tc>
          <w:tcPr>
            <w:tcW w:w="0" w:type="auto"/>
          </w:tcPr>
          <w:p w14:paraId="65D04A64" w14:textId="43CED531" w:rsidR="00E24C9F" w:rsidRPr="00AD4AD1" w:rsidRDefault="00E24C9F" w:rsidP="00E24C9F">
            <w:pPr>
              <w:spacing w:line="240" w:lineRule="auto"/>
              <w:rPr>
                <w:rFonts w:cs="Arial"/>
                <w:szCs w:val="24"/>
              </w:rPr>
            </w:pPr>
            <w:r w:rsidRPr="00AD4AD1">
              <w:rPr>
                <w:rFonts w:cs="Arial"/>
                <w:szCs w:val="24"/>
              </w:rPr>
              <w:t>3</w:t>
            </w:r>
          </w:p>
        </w:tc>
        <w:tc>
          <w:tcPr>
            <w:tcW w:w="0" w:type="auto"/>
            <w:tcBorders>
              <w:top w:val="single" w:sz="4" w:space="0" w:color="auto"/>
              <w:left w:val="nil"/>
              <w:bottom w:val="single" w:sz="4" w:space="0" w:color="auto"/>
              <w:right w:val="nil"/>
            </w:tcBorders>
            <w:shd w:val="clear" w:color="auto" w:fill="auto"/>
            <w:vAlign w:val="bottom"/>
          </w:tcPr>
          <w:p w14:paraId="02C2C788" w14:textId="531D71C4" w:rsidR="00E24C9F" w:rsidRPr="00AD4AD1" w:rsidRDefault="00E24C9F" w:rsidP="00E24C9F">
            <w:pPr>
              <w:spacing w:line="240" w:lineRule="auto"/>
              <w:jc w:val="center"/>
              <w:rPr>
                <w:rFonts w:cs="Arial"/>
                <w:szCs w:val="24"/>
              </w:rPr>
            </w:pPr>
            <w:r w:rsidRPr="00AD4AD1">
              <w:rPr>
                <w:rFonts w:cs="Arial"/>
                <w:szCs w:val="24"/>
              </w:rPr>
              <w:t>16</w:t>
            </w:r>
          </w:p>
        </w:tc>
        <w:tc>
          <w:tcPr>
            <w:tcW w:w="0" w:type="auto"/>
          </w:tcPr>
          <w:p w14:paraId="056D60C9" w14:textId="15CA2B2F" w:rsidR="00E24C9F" w:rsidRPr="00AD4AD1" w:rsidRDefault="00E24C9F" w:rsidP="00E24C9F">
            <w:pPr>
              <w:spacing w:line="240" w:lineRule="auto"/>
              <w:jc w:val="center"/>
              <w:rPr>
                <w:rFonts w:cs="Arial"/>
                <w:szCs w:val="24"/>
              </w:rPr>
            </w:pPr>
            <w:r w:rsidRPr="00AD4AD1">
              <w:rPr>
                <w:rFonts w:cs="Arial"/>
                <w:szCs w:val="24"/>
              </w:rPr>
              <w:t>16</w:t>
            </w:r>
          </w:p>
        </w:tc>
        <w:tc>
          <w:tcPr>
            <w:tcW w:w="0" w:type="auto"/>
          </w:tcPr>
          <w:p w14:paraId="20D9D82F" w14:textId="33025144" w:rsidR="00E24C9F" w:rsidRPr="00AD4AD1" w:rsidRDefault="00E24C9F" w:rsidP="00E24C9F">
            <w:pPr>
              <w:spacing w:line="240" w:lineRule="auto"/>
              <w:jc w:val="center"/>
              <w:rPr>
                <w:rFonts w:cs="Arial"/>
                <w:szCs w:val="24"/>
              </w:rPr>
            </w:pPr>
            <w:r w:rsidRPr="00AD4AD1">
              <w:rPr>
                <w:rFonts w:cs="Arial"/>
                <w:szCs w:val="24"/>
              </w:rPr>
              <w:t>32</w:t>
            </w:r>
          </w:p>
        </w:tc>
      </w:tr>
      <w:tr w:rsidR="00E24C9F" w14:paraId="26CD9296" w14:textId="60473546" w:rsidTr="00E24C9F">
        <w:trPr>
          <w:trHeight w:val="251"/>
        </w:trPr>
        <w:tc>
          <w:tcPr>
            <w:tcW w:w="0" w:type="auto"/>
          </w:tcPr>
          <w:p w14:paraId="1A67368F" w14:textId="506F56AF" w:rsidR="00E24C9F" w:rsidRPr="00AD4AD1" w:rsidRDefault="00E24C9F" w:rsidP="00E24C9F">
            <w:pPr>
              <w:spacing w:line="240" w:lineRule="auto"/>
              <w:rPr>
                <w:rFonts w:cs="Arial"/>
                <w:szCs w:val="24"/>
              </w:rPr>
            </w:pPr>
            <w:proofErr w:type="spellStart"/>
            <w:r w:rsidRPr="00AD4AD1">
              <w:rPr>
                <w:rFonts w:cs="Arial"/>
                <w:szCs w:val="24"/>
              </w:rPr>
              <w:t>het_j</w:t>
            </w:r>
            <w:proofErr w:type="spellEnd"/>
          </w:p>
        </w:tc>
        <w:tc>
          <w:tcPr>
            <w:tcW w:w="0" w:type="auto"/>
          </w:tcPr>
          <w:p w14:paraId="5EA2F259" w14:textId="1D3F3706" w:rsidR="00E24C9F" w:rsidRPr="00AD4AD1" w:rsidRDefault="00E24C9F" w:rsidP="00E24C9F">
            <w:pPr>
              <w:spacing w:line="240" w:lineRule="auto"/>
              <w:rPr>
                <w:rFonts w:cs="Arial"/>
                <w:szCs w:val="24"/>
              </w:rPr>
            </w:pPr>
            <w:r>
              <w:rPr>
                <w:rFonts w:cs="Arial"/>
                <w:szCs w:val="24"/>
              </w:rPr>
              <w:t>9</w:t>
            </w:r>
          </w:p>
        </w:tc>
        <w:tc>
          <w:tcPr>
            <w:tcW w:w="0" w:type="auto"/>
          </w:tcPr>
          <w:p w14:paraId="406FFD56" w14:textId="4BBAF702" w:rsidR="00E24C9F" w:rsidRPr="00AD4AD1" w:rsidRDefault="00E24C9F" w:rsidP="00E24C9F">
            <w:pPr>
              <w:spacing w:line="240" w:lineRule="auto"/>
              <w:rPr>
                <w:rFonts w:cs="Arial"/>
                <w:szCs w:val="24"/>
              </w:rPr>
            </w:pPr>
            <w:r w:rsidRPr="00AD4AD1">
              <w:rPr>
                <w:rFonts w:cs="Arial"/>
                <w:szCs w:val="24"/>
              </w:rPr>
              <w:t>3</w:t>
            </w:r>
          </w:p>
        </w:tc>
        <w:tc>
          <w:tcPr>
            <w:tcW w:w="0" w:type="auto"/>
            <w:tcBorders>
              <w:top w:val="single" w:sz="4" w:space="0" w:color="auto"/>
              <w:left w:val="nil"/>
              <w:bottom w:val="single" w:sz="4" w:space="0" w:color="auto"/>
              <w:right w:val="nil"/>
            </w:tcBorders>
            <w:shd w:val="clear" w:color="auto" w:fill="auto"/>
            <w:vAlign w:val="bottom"/>
          </w:tcPr>
          <w:p w14:paraId="2356AF86" w14:textId="1E8CD889" w:rsidR="00E24C9F" w:rsidRPr="00AD4AD1" w:rsidRDefault="00E24C9F" w:rsidP="00E24C9F">
            <w:pPr>
              <w:spacing w:line="240" w:lineRule="auto"/>
              <w:jc w:val="center"/>
              <w:rPr>
                <w:rFonts w:cs="Arial"/>
                <w:szCs w:val="24"/>
              </w:rPr>
            </w:pPr>
            <w:r w:rsidRPr="00AD4AD1">
              <w:rPr>
                <w:rFonts w:cs="Arial"/>
                <w:szCs w:val="24"/>
              </w:rPr>
              <w:t>6</w:t>
            </w:r>
          </w:p>
        </w:tc>
        <w:tc>
          <w:tcPr>
            <w:tcW w:w="0" w:type="auto"/>
          </w:tcPr>
          <w:p w14:paraId="4F987501" w14:textId="5466C017" w:rsidR="00E24C9F" w:rsidRPr="00AD4AD1" w:rsidRDefault="00E24C9F" w:rsidP="00E24C9F">
            <w:pPr>
              <w:spacing w:line="240" w:lineRule="auto"/>
              <w:jc w:val="center"/>
              <w:rPr>
                <w:rFonts w:cs="Arial"/>
                <w:szCs w:val="24"/>
              </w:rPr>
            </w:pPr>
            <w:r w:rsidRPr="00AD4AD1">
              <w:rPr>
                <w:rFonts w:cs="Arial"/>
                <w:szCs w:val="24"/>
              </w:rPr>
              <w:t>10</w:t>
            </w:r>
          </w:p>
        </w:tc>
        <w:tc>
          <w:tcPr>
            <w:tcW w:w="0" w:type="auto"/>
          </w:tcPr>
          <w:p w14:paraId="26D3B318" w14:textId="0D871919" w:rsidR="00E24C9F" w:rsidRPr="00AD4AD1" w:rsidRDefault="00E24C9F" w:rsidP="00E24C9F">
            <w:pPr>
              <w:spacing w:line="240" w:lineRule="auto"/>
              <w:jc w:val="center"/>
              <w:rPr>
                <w:rFonts w:cs="Arial"/>
                <w:szCs w:val="24"/>
              </w:rPr>
            </w:pPr>
            <w:r w:rsidRPr="00AD4AD1">
              <w:rPr>
                <w:rFonts w:cs="Arial"/>
                <w:szCs w:val="24"/>
              </w:rPr>
              <w:t>16</w:t>
            </w:r>
          </w:p>
        </w:tc>
      </w:tr>
      <w:tr w:rsidR="00E24C9F" w14:paraId="369D6F47" w14:textId="228A7271" w:rsidTr="00E24C9F">
        <w:tc>
          <w:tcPr>
            <w:tcW w:w="0" w:type="auto"/>
          </w:tcPr>
          <w:p w14:paraId="382A9E19" w14:textId="6C104A25" w:rsidR="00E24C9F" w:rsidRPr="00AD4AD1" w:rsidRDefault="00E24C9F" w:rsidP="00E24C9F">
            <w:pPr>
              <w:spacing w:line="240" w:lineRule="auto"/>
              <w:rPr>
                <w:rFonts w:cs="Arial"/>
                <w:szCs w:val="24"/>
              </w:rPr>
            </w:pPr>
            <w:bookmarkStart w:id="215" w:name="_Hlk137514560"/>
            <w:proofErr w:type="spellStart"/>
            <w:r w:rsidRPr="00AD4AD1">
              <w:rPr>
                <w:rFonts w:cs="Arial"/>
                <w:szCs w:val="24"/>
              </w:rPr>
              <w:t>het_j</w:t>
            </w:r>
            <w:proofErr w:type="spellEnd"/>
          </w:p>
        </w:tc>
        <w:tc>
          <w:tcPr>
            <w:tcW w:w="0" w:type="auto"/>
          </w:tcPr>
          <w:p w14:paraId="020B5C3C" w14:textId="2298F9B5" w:rsidR="00E24C9F" w:rsidRPr="00AD4AD1" w:rsidRDefault="00E24C9F" w:rsidP="00E24C9F">
            <w:pPr>
              <w:spacing w:line="240" w:lineRule="auto"/>
              <w:rPr>
                <w:rFonts w:cs="Arial"/>
                <w:szCs w:val="24"/>
              </w:rPr>
            </w:pPr>
            <w:r>
              <w:rPr>
                <w:rFonts w:cs="Arial"/>
                <w:szCs w:val="24"/>
              </w:rPr>
              <w:t>10</w:t>
            </w:r>
          </w:p>
        </w:tc>
        <w:tc>
          <w:tcPr>
            <w:tcW w:w="0" w:type="auto"/>
          </w:tcPr>
          <w:p w14:paraId="55FFF089" w14:textId="2C382C61" w:rsidR="00E24C9F" w:rsidRPr="00AD4AD1" w:rsidRDefault="00E24C9F" w:rsidP="00E24C9F">
            <w:pPr>
              <w:spacing w:line="240" w:lineRule="auto"/>
              <w:rPr>
                <w:rFonts w:cs="Arial"/>
                <w:szCs w:val="24"/>
              </w:rPr>
            </w:pPr>
            <w:r w:rsidRPr="00AD4AD1">
              <w:rPr>
                <w:rFonts w:cs="Arial"/>
                <w:szCs w:val="24"/>
              </w:rPr>
              <w:t>3</w:t>
            </w:r>
          </w:p>
        </w:tc>
        <w:tc>
          <w:tcPr>
            <w:tcW w:w="0" w:type="auto"/>
            <w:tcBorders>
              <w:top w:val="single" w:sz="4" w:space="0" w:color="auto"/>
              <w:left w:val="nil"/>
              <w:bottom w:val="single" w:sz="4" w:space="0" w:color="auto"/>
              <w:right w:val="nil"/>
            </w:tcBorders>
            <w:shd w:val="clear" w:color="auto" w:fill="auto"/>
            <w:vAlign w:val="bottom"/>
          </w:tcPr>
          <w:p w14:paraId="56BB8E3C" w14:textId="7065B6E5" w:rsidR="00E24C9F" w:rsidRPr="00AD4AD1" w:rsidRDefault="00E24C9F" w:rsidP="00E24C9F">
            <w:pPr>
              <w:spacing w:line="240" w:lineRule="auto"/>
              <w:jc w:val="center"/>
              <w:rPr>
                <w:rFonts w:cs="Arial"/>
                <w:szCs w:val="24"/>
              </w:rPr>
            </w:pPr>
            <w:r w:rsidRPr="00AD4AD1">
              <w:rPr>
                <w:rFonts w:cs="Arial"/>
                <w:szCs w:val="24"/>
              </w:rPr>
              <w:t>0</w:t>
            </w:r>
          </w:p>
        </w:tc>
        <w:tc>
          <w:tcPr>
            <w:tcW w:w="0" w:type="auto"/>
          </w:tcPr>
          <w:p w14:paraId="744C8529" w14:textId="04E40814" w:rsidR="00E24C9F" w:rsidRPr="00AD4AD1" w:rsidRDefault="00E24C9F" w:rsidP="00E24C9F">
            <w:pPr>
              <w:spacing w:line="240" w:lineRule="auto"/>
              <w:jc w:val="center"/>
              <w:rPr>
                <w:rFonts w:cs="Arial"/>
                <w:szCs w:val="24"/>
              </w:rPr>
            </w:pPr>
            <w:r w:rsidRPr="00AD4AD1">
              <w:rPr>
                <w:rFonts w:cs="Arial"/>
                <w:szCs w:val="24"/>
              </w:rPr>
              <w:t>0</w:t>
            </w:r>
          </w:p>
        </w:tc>
        <w:tc>
          <w:tcPr>
            <w:tcW w:w="0" w:type="auto"/>
          </w:tcPr>
          <w:p w14:paraId="345520E8" w14:textId="12DA8251" w:rsidR="00E24C9F" w:rsidRPr="00AD4AD1" w:rsidRDefault="00E24C9F" w:rsidP="00E24C9F">
            <w:pPr>
              <w:spacing w:line="240" w:lineRule="auto"/>
              <w:jc w:val="center"/>
              <w:rPr>
                <w:rFonts w:cs="Arial"/>
                <w:szCs w:val="24"/>
              </w:rPr>
            </w:pPr>
            <w:r w:rsidRPr="00AD4AD1">
              <w:rPr>
                <w:rFonts w:cs="Arial"/>
                <w:szCs w:val="24"/>
              </w:rPr>
              <w:t>0</w:t>
            </w:r>
          </w:p>
        </w:tc>
      </w:tr>
      <w:bookmarkEnd w:id="215"/>
      <w:tr w:rsidR="00E24C9F" w14:paraId="3AA5CD79" w14:textId="40DC458A" w:rsidTr="00E24C9F">
        <w:tc>
          <w:tcPr>
            <w:tcW w:w="0" w:type="auto"/>
          </w:tcPr>
          <w:p w14:paraId="09B10A29" w14:textId="64A8FD7D" w:rsidR="00E24C9F" w:rsidRPr="00AD4AD1" w:rsidRDefault="00E24C9F" w:rsidP="00E24C9F">
            <w:pPr>
              <w:spacing w:line="240" w:lineRule="auto"/>
              <w:rPr>
                <w:rFonts w:cs="Arial"/>
                <w:szCs w:val="24"/>
              </w:rPr>
            </w:pPr>
            <w:proofErr w:type="spellStart"/>
            <w:r w:rsidRPr="00AD4AD1">
              <w:rPr>
                <w:rFonts w:cs="Arial"/>
                <w:szCs w:val="24"/>
              </w:rPr>
              <w:t>wt_b</w:t>
            </w:r>
            <w:proofErr w:type="spellEnd"/>
          </w:p>
        </w:tc>
        <w:tc>
          <w:tcPr>
            <w:tcW w:w="0" w:type="auto"/>
          </w:tcPr>
          <w:p w14:paraId="4B6C3FBC" w14:textId="4D0B57F6" w:rsidR="00E24C9F" w:rsidRPr="00E24C9F" w:rsidRDefault="00E24C9F" w:rsidP="00E24C9F">
            <w:pPr>
              <w:spacing w:line="240" w:lineRule="auto"/>
              <w:rPr>
                <w:rFonts w:cs="Arial"/>
                <w:szCs w:val="24"/>
              </w:rPr>
            </w:pPr>
            <w:r>
              <w:rPr>
                <w:rFonts w:cs="Arial"/>
                <w:szCs w:val="24"/>
              </w:rPr>
              <w:t>1</w:t>
            </w:r>
          </w:p>
        </w:tc>
        <w:tc>
          <w:tcPr>
            <w:tcW w:w="0" w:type="auto"/>
          </w:tcPr>
          <w:p w14:paraId="0591273A" w14:textId="08DE18DB" w:rsidR="00E24C9F" w:rsidRPr="00AD4AD1" w:rsidRDefault="00E24C9F" w:rsidP="00E24C9F">
            <w:pPr>
              <w:spacing w:line="240" w:lineRule="auto"/>
              <w:rPr>
                <w:rFonts w:cs="Arial"/>
                <w:szCs w:val="24"/>
              </w:rPr>
            </w:pPr>
            <w:r w:rsidRPr="00AD4AD1">
              <w:rPr>
                <w:rFonts w:cs="Arial"/>
                <w:szCs w:val="24"/>
              </w:rPr>
              <w:t>3</w:t>
            </w:r>
          </w:p>
        </w:tc>
        <w:tc>
          <w:tcPr>
            <w:tcW w:w="0" w:type="auto"/>
            <w:tcBorders>
              <w:top w:val="single" w:sz="4" w:space="0" w:color="auto"/>
              <w:left w:val="nil"/>
              <w:bottom w:val="single" w:sz="4" w:space="0" w:color="auto"/>
              <w:right w:val="nil"/>
            </w:tcBorders>
            <w:shd w:val="clear" w:color="auto" w:fill="auto"/>
            <w:vAlign w:val="bottom"/>
          </w:tcPr>
          <w:p w14:paraId="2C9A995D" w14:textId="1ECEB80E" w:rsidR="00E24C9F" w:rsidRPr="00AD4AD1" w:rsidRDefault="00E24C9F" w:rsidP="00E24C9F">
            <w:pPr>
              <w:spacing w:line="240" w:lineRule="auto"/>
              <w:jc w:val="center"/>
              <w:rPr>
                <w:rFonts w:cs="Arial"/>
                <w:szCs w:val="24"/>
              </w:rPr>
            </w:pPr>
            <w:r w:rsidRPr="00AD4AD1">
              <w:rPr>
                <w:rFonts w:cs="Arial"/>
                <w:szCs w:val="24"/>
              </w:rPr>
              <w:t>36</w:t>
            </w:r>
          </w:p>
        </w:tc>
        <w:tc>
          <w:tcPr>
            <w:tcW w:w="0" w:type="auto"/>
          </w:tcPr>
          <w:p w14:paraId="41FA4E97" w14:textId="12E18D77" w:rsidR="00E24C9F" w:rsidRPr="00AD4AD1" w:rsidRDefault="00E24C9F" w:rsidP="00E24C9F">
            <w:pPr>
              <w:spacing w:line="240" w:lineRule="auto"/>
              <w:jc w:val="center"/>
              <w:rPr>
                <w:rFonts w:cs="Arial"/>
                <w:szCs w:val="24"/>
              </w:rPr>
            </w:pPr>
            <w:r w:rsidRPr="00AD4AD1">
              <w:rPr>
                <w:rFonts w:cs="Arial"/>
                <w:szCs w:val="24"/>
              </w:rPr>
              <w:t>14</w:t>
            </w:r>
          </w:p>
        </w:tc>
        <w:tc>
          <w:tcPr>
            <w:tcW w:w="0" w:type="auto"/>
          </w:tcPr>
          <w:p w14:paraId="5D649021" w14:textId="777727B6" w:rsidR="00E24C9F" w:rsidRPr="00AD4AD1" w:rsidRDefault="00E24C9F" w:rsidP="00E24C9F">
            <w:pPr>
              <w:spacing w:line="240" w:lineRule="auto"/>
              <w:jc w:val="center"/>
              <w:rPr>
                <w:rFonts w:cs="Arial"/>
                <w:szCs w:val="24"/>
              </w:rPr>
            </w:pPr>
            <w:r w:rsidRPr="00AD4AD1">
              <w:rPr>
                <w:rFonts w:cs="Arial"/>
                <w:szCs w:val="24"/>
              </w:rPr>
              <w:t>50</w:t>
            </w:r>
          </w:p>
        </w:tc>
      </w:tr>
      <w:tr w:rsidR="00E24C9F" w14:paraId="2480575C" w14:textId="75FA2963" w:rsidTr="00E24C9F">
        <w:tc>
          <w:tcPr>
            <w:tcW w:w="0" w:type="auto"/>
          </w:tcPr>
          <w:p w14:paraId="25D92CE1" w14:textId="5E400EDC" w:rsidR="00E24C9F" w:rsidRPr="00AD4AD1" w:rsidRDefault="00E24C9F" w:rsidP="00E24C9F">
            <w:pPr>
              <w:spacing w:line="240" w:lineRule="auto"/>
              <w:rPr>
                <w:rFonts w:cs="Arial"/>
                <w:szCs w:val="24"/>
              </w:rPr>
            </w:pPr>
            <w:proofErr w:type="spellStart"/>
            <w:r w:rsidRPr="00AD4AD1">
              <w:rPr>
                <w:rFonts w:cs="Arial"/>
                <w:szCs w:val="24"/>
              </w:rPr>
              <w:t>wt_e</w:t>
            </w:r>
            <w:proofErr w:type="spellEnd"/>
          </w:p>
        </w:tc>
        <w:tc>
          <w:tcPr>
            <w:tcW w:w="0" w:type="auto"/>
          </w:tcPr>
          <w:p w14:paraId="32F01E4A" w14:textId="512967CC" w:rsidR="00E24C9F" w:rsidRPr="00AD4AD1" w:rsidRDefault="00E24C9F" w:rsidP="00E24C9F">
            <w:pPr>
              <w:spacing w:line="240" w:lineRule="auto"/>
              <w:rPr>
                <w:rFonts w:cs="Arial"/>
                <w:szCs w:val="24"/>
              </w:rPr>
            </w:pPr>
            <w:r>
              <w:rPr>
                <w:rFonts w:cs="Arial"/>
                <w:szCs w:val="24"/>
              </w:rPr>
              <w:t>4</w:t>
            </w:r>
          </w:p>
        </w:tc>
        <w:tc>
          <w:tcPr>
            <w:tcW w:w="0" w:type="auto"/>
          </w:tcPr>
          <w:p w14:paraId="4351726F" w14:textId="12D5E648" w:rsidR="00E24C9F" w:rsidRPr="00AD4AD1" w:rsidRDefault="00E24C9F" w:rsidP="00E24C9F">
            <w:pPr>
              <w:spacing w:line="240" w:lineRule="auto"/>
              <w:rPr>
                <w:rFonts w:cs="Arial"/>
                <w:szCs w:val="24"/>
              </w:rPr>
            </w:pPr>
            <w:r w:rsidRPr="00AD4AD1">
              <w:rPr>
                <w:rFonts w:cs="Arial"/>
                <w:szCs w:val="24"/>
              </w:rPr>
              <w:t>3</w:t>
            </w:r>
          </w:p>
        </w:tc>
        <w:tc>
          <w:tcPr>
            <w:tcW w:w="0" w:type="auto"/>
            <w:tcBorders>
              <w:top w:val="single" w:sz="4" w:space="0" w:color="auto"/>
              <w:left w:val="nil"/>
              <w:bottom w:val="single" w:sz="4" w:space="0" w:color="auto"/>
              <w:right w:val="nil"/>
            </w:tcBorders>
            <w:shd w:val="clear" w:color="auto" w:fill="auto"/>
            <w:vAlign w:val="bottom"/>
          </w:tcPr>
          <w:p w14:paraId="269FD60E" w14:textId="4E952C4B" w:rsidR="00E24C9F" w:rsidRPr="00AD4AD1" w:rsidRDefault="00E24C9F" w:rsidP="00E24C9F">
            <w:pPr>
              <w:spacing w:line="240" w:lineRule="auto"/>
              <w:jc w:val="center"/>
              <w:rPr>
                <w:rFonts w:cs="Arial"/>
                <w:szCs w:val="24"/>
              </w:rPr>
            </w:pPr>
            <w:r w:rsidRPr="00AD4AD1">
              <w:rPr>
                <w:rFonts w:cs="Arial"/>
                <w:szCs w:val="24"/>
              </w:rPr>
              <w:t>23</w:t>
            </w:r>
          </w:p>
        </w:tc>
        <w:tc>
          <w:tcPr>
            <w:tcW w:w="0" w:type="auto"/>
          </w:tcPr>
          <w:p w14:paraId="5CE3A6BC" w14:textId="2EF8831D" w:rsidR="00E24C9F" w:rsidRPr="00AD4AD1" w:rsidRDefault="00E24C9F" w:rsidP="00E24C9F">
            <w:pPr>
              <w:spacing w:line="240" w:lineRule="auto"/>
              <w:jc w:val="center"/>
              <w:rPr>
                <w:rFonts w:cs="Arial"/>
                <w:szCs w:val="24"/>
              </w:rPr>
            </w:pPr>
            <w:r w:rsidRPr="00AD4AD1">
              <w:rPr>
                <w:rFonts w:cs="Arial"/>
                <w:szCs w:val="24"/>
              </w:rPr>
              <w:t>27</w:t>
            </w:r>
          </w:p>
        </w:tc>
        <w:tc>
          <w:tcPr>
            <w:tcW w:w="0" w:type="auto"/>
          </w:tcPr>
          <w:p w14:paraId="1912AE48" w14:textId="13874DA4" w:rsidR="00E24C9F" w:rsidRPr="00AD4AD1" w:rsidRDefault="00E24C9F" w:rsidP="00E24C9F">
            <w:pPr>
              <w:spacing w:line="240" w:lineRule="auto"/>
              <w:jc w:val="center"/>
              <w:rPr>
                <w:rFonts w:cs="Arial"/>
                <w:szCs w:val="24"/>
              </w:rPr>
            </w:pPr>
            <w:r w:rsidRPr="00AD4AD1">
              <w:rPr>
                <w:rFonts w:cs="Arial"/>
                <w:szCs w:val="24"/>
              </w:rPr>
              <w:t>50</w:t>
            </w:r>
          </w:p>
        </w:tc>
      </w:tr>
      <w:tr w:rsidR="00E24C9F" w14:paraId="5290CE0D" w14:textId="7CB4C89C" w:rsidTr="00E24C9F">
        <w:tc>
          <w:tcPr>
            <w:tcW w:w="0" w:type="auto"/>
          </w:tcPr>
          <w:p w14:paraId="4762F64E" w14:textId="7759079A" w:rsidR="00E24C9F" w:rsidRPr="00AD4AD1" w:rsidRDefault="00E24C9F" w:rsidP="00E24C9F">
            <w:pPr>
              <w:spacing w:line="240" w:lineRule="auto"/>
              <w:rPr>
                <w:rFonts w:cs="Arial"/>
                <w:szCs w:val="24"/>
              </w:rPr>
            </w:pPr>
            <w:proofErr w:type="spellStart"/>
            <w:r w:rsidRPr="00AD4AD1">
              <w:rPr>
                <w:rFonts w:cs="Arial"/>
                <w:szCs w:val="24"/>
              </w:rPr>
              <w:t>wt_d</w:t>
            </w:r>
            <w:proofErr w:type="spellEnd"/>
          </w:p>
        </w:tc>
        <w:tc>
          <w:tcPr>
            <w:tcW w:w="0" w:type="auto"/>
          </w:tcPr>
          <w:p w14:paraId="273F47D9" w14:textId="2311B132" w:rsidR="00E24C9F" w:rsidRPr="00AD4AD1" w:rsidRDefault="00E24C9F" w:rsidP="00E24C9F">
            <w:pPr>
              <w:spacing w:line="240" w:lineRule="auto"/>
              <w:rPr>
                <w:rFonts w:cs="Arial"/>
                <w:szCs w:val="24"/>
              </w:rPr>
            </w:pPr>
            <w:r>
              <w:rPr>
                <w:rFonts w:cs="Arial"/>
                <w:szCs w:val="24"/>
              </w:rPr>
              <w:t>3</w:t>
            </w:r>
          </w:p>
        </w:tc>
        <w:tc>
          <w:tcPr>
            <w:tcW w:w="0" w:type="auto"/>
          </w:tcPr>
          <w:p w14:paraId="3E82CFBE" w14:textId="40C6D752" w:rsidR="00E24C9F" w:rsidRPr="00AD4AD1" w:rsidRDefault="00E24C9F" w:rsidP="00E24C9F">
            <w:pPr>
              <w:spacing w:line="240" w:lineRule="auto"/>
              <w:rPr>
                <w:rFonts w:cs="Arial"/>
                <w:szCs w:val="24"/>
              </w:rPr>
            </w:pPr>
            <w:r w:rsidRPr="00AD4AD1">
              <w:rPr>
                <w:rFonts w:cs="Arial"/>
                <w:szCs w:val="24"/>
              </w:rPr>
              <w:t>3</w:t>
            </w:r>
          </w:p>
        </w:tc>
        <w:tc>
          <w:tcPr>
            <w:tcW w:w="0" w:type="auto"/>
            <w:tcBorders>
              <w:top w:val="single" w:sz="4" w:space="0" w:color="auto"/>
              <w:left w:val="nil"/>
              <w:bottom w:val="single" w:sz="4" w:space="0" w:color="auto"/>
              <w:right w:val="nil"/>
            </w:tcBorders>
            <w:shd w:val="clear" w:color="auto" w:fill="auto"/>
            <w:vAlign w:val="bottom"/>
          </w:tcPr>
          <w:p w14:paraId="3B688A35" w14:textId="0BADEB41" w:rsidR="00E24C9F" w:rsidRPr="00AD4AD1" w:rsidRDefault="00E24C9F" w:rsidP="00E24C9F">
            <w:pPr>
              <w:spacing w:line="240" w:lineRule="auto"/>
              <w:jc w:val="center"/>
              <w:rPr>
                <w:rFonts w:cs="Arial"/>
                <w:szCs w:val="24"/>
              </w:rPr>
            </w:pPr>
            <w:r w:rsidRPr="00AD4AD1">
              <w:rPr>
                <w:rFonts w:cs="Arial"/>
                <w:szCs w:val="24"/>
              </w:rPr>
              <w:t>17</w:t>
            </w:r>
          </w:p>
        </w:tc>
        <w:tc>
          <w:tcPr>
            <w:tcW w:w="0" w:type="auto"/>
          </w:tcPr>
          <w:p w14:paraId="348AF975" w14:textId="5C672D26" w:rsidR="00E24C9F" w:rsidRPr="00AD4AD1" w:rsidRDefault="00E24C9F" w:rsidP="00E24C9F">
            <w:pPr>
              <w:spacing w:line="240" w:lineRule="auto"/>
              <w:jc w:val="center"/>
              <w:rPr>
                <w:rFonts w:cs="Arial"/>
                <w:szCs w:val="24"/>
              </w:rPr>
            </w:pPr>
            <w:r w:rsidRPr="00AD4AD1">
              <w:rPr>
                <w:rFonts w:cs="Arial"/>
                <w:szCs w:val="24"/>
              </w:rPr>
              <w:t>19</w:t>
            </w:r>
          </w:p>
        </w:tc>
        <w:tc>
          <w:tcPr>
            <w:tcW w:w="0" w:type="auto"/>
          </w:tcPr>
          <w:p w14:paraId="3E80FB50" w14:textId="2AF07981" w:rsidR="00E24C9F" w:rsidRPr="00AD4AD1" w:rsidRDefault="00E24C9F" w:rsidP="00E24C9F">
            <w:pPr>
              <w:spacing w:line="240" w:lineRule="auto"/>
              <w:jc w:val="center"/>
              <w:rPr>
                <w:rFonts w:cs="Arial"/>
                <w:szCs w:val="24"/>
              </w:rPr>
            </w:pPr>
            <w:r w:rsidRPr="00AD4AD1">
              <w:rPr>
                <w:rFonts w:cs="Arial"/>
                <w:szCs w:val="24"/>
              </w:rPr>
              <w:t>36</w:t>
            </w:r>
          </w:p>
        </w:tc>
      </w:tr>
      <w:tr w:rsidR="00E24C9F" w14:paraId="4D9A7CD6" w14:textId="7536029A" w:rsidTr="00E24C9F">
        <w:tc>
          <w:tcPr>
            <w:tcW w:w="0" w:type="auto"/>
          </w:tcPr>
          <w:p w14:paraId="183DACAE" w14:textId="3F7F2211" w:rsidR="00E24C9F" w:rsidRPr="00AD4AD1" w:rsidRDefault="00E24C9F" w:rsidP="00E24C9F">
            <w:pPr>
              <w:spacing w:line="240" w:lineRule="auto"/>
              <w:rPr>
                <w:rFonts w:cs="Arial"/>
                <w:szCs w:val="24"/>
              </w:rPr>
            </w:pPr>
            <w:proofErr w:type="spellStart"/>
            <w:r w:rsidRPr="00AD4AD1">
              <w:rPr>
                <w:rFonts w:cs="Arial"/>
                <w:szCs w:val="24"/>
              </w:rPr>
              <w:t>wt_c</w:t>
            </w:r>
            <w:proofErr w:type="spellEnd"/>
          </w:p>
        </w:tc>
        <w:tc>
          <w:tcPr>
            <w:tcW w:w="0" w:type="auto"/>
          </w:tcPr>
          <w:p w14:paraId="32AD76D6" w14:textId="1EDE4C7F" w:rsidR="00E24C9F" w:rsidRPr="00AD4AD1" w:rsidRDefault="00E24C9F" w:rsidP="00E24C9F">
            <w:pPr>
              <w:spacing w:line="240" w:lineRule="auto"/>
              <w:rPr>
                <w:rFonts w:cs="Arial"/>
                <w:szCs w:val="24"/>
              </w:rPr>
            </w:pPr>
            <w:r>
              <w:rPr>
                <w:rFonts w:cs="Arial"/>
                <w:szCs w:val="24"/>
              </w:rPr>
              <w:t>2</w:t>
            </w:r>
          </w:p>
        </w:tc>
        <w:tc>
          <w:tcPr>
            <w:tcW w:w="0" w:type="auto"/>
          </w:tcPr>
          <w:p w14:paraId="1FCF572E" w14:textId="41B40841" w:rsidR="00E24C9F" w:rsidRPr="00AD4AD1" w:rsidRDefault="00E24C9F" w:rsidP="00E24C9F">
            <w:pPr>
              <w:spacing w:line="240" w:lineRule="auto"/>
              <w:rPr>
                <w:rFonts w:cs="Arial"/>
                <w:szCs w:val="24"/>
              </w:rPr>
            </w:pPr>
            <w:r w:rsidRPr="00AD4AD1">
              <w:rPr>
                <w:rFonts w:cs="Arial"/>
                <w:szCs w:val="24"/>
              </w:rPr>
              <w:t>3</w:t>
            </w:r>
          </w:p>
        </w:tc>
        <w:tc>
          <w:tcPr>
            <w:tcW w:w="0" w:type="auto"/>
            <w:tcBorders>
              <w:top w:val="single" w:sz="4" w:space="0" w:color="auto"/>
              <w:left w:val="nil"/>
              <w:bottom w:val="single" w:sz="4" w:space="0" w:color="auto"/>
              <w:right w:val="nil"/>
            </w:tcBorders>
            <w:shd w:val="clear" w:color="auto" w:fill="auto"/>
            <w:vAlign w:val="bottom"/>
          </w:tcPr>
          <w:p w14:paraId="705033C9" w14:textId="00BBFD37" w:rsidR="00E24C9F" w:rsidRPr="00AD4AD1" w:rsidRDefault="00E24C9F" w:rsidP="00E24C9F">
            <w:pPr>
              <w:spacing w:line="240" w:lineRule="auto"/>
              <w:jc w:val="center"/>
              <w:rPr>
                <w:rFonts w:cs="Arial"/>
                <w:szCs w:val="24"/>
              </w:rPr>
            </w:pPr>
            <w:r w:rsidRPr="00AD4AD1">
              <w:rPr>
                <w:rFonts w:cs="Arial"/>
                <w:szCs w:val="24"/>
              </w:rPr>
              <w:t>16</w:t>
            </w:r>
          </w:p>
        </w:tc>
        <w:tc>
          <w:tcPr>
            <w:tcW w:w="0" w:type="auto"/>
          </w:tcPr>
          <w:p w14:paraId="4FDF8913" w14:textId="3043F0C3" w:rsidR="00E24C9F" w:rsidRPr="00AD4AD1" w:rsidRDefault="00E24C9F" w:rsidP="00E24C9F">
            <w:pPr>
              <w:spacing w:line="240" w:lineRule="auto"/>
              <w:jc w:val="center"/>
              <w:rPr>
                <w:rFonts w:cs="Arial"/>
                <w:szCs w:val="24"/>
              </w:rPr>
            </w:pPr>
            <w:r w:rsidRPr="00AD4AD1">
              <w:rPr>
                <w:rFonts w:cs="Arial"/>
                <w:szCs w:val="24"/>
              </w:rPr>
              <w:t>20</w:t>
            </w:r>
          </w:p>
        </w:tc>
        <w:tc>
          <w:tcPr>
            <w:tcW w:w="0" w:type="auto"/>
          </w:tcPr>
          <w:p w14:paraId="340EC648" w14:textId="3F69B4C2" w:rsidR="00E24C9F" w:rsidRPr="00AD4AD1" w:rsidRDefault="00E24C9F" w:rsidP="00E24C9F">
            <w:pPr>
              <w:spacing w:line="240" w:lineRule="auto"/>
              <w:jc w:val="center"/>
              <w:rPr>
                <w:rFonts w:cs="Arial"/>
                <w:szCs w:val="24"/>
              </w:rPr>
            </w:pPr>
            <w:r w:rsidRPr="00AD4AD1">
              <w:rPr>
                <w:rFonts w:cs="Arial"/>
                <w:szCs w:val="24"/>
              </w:rPr>
              <w:t>36</w:t>
            </w:r>
          </w:p>
        </w:tc>
      </w:tr>
      <w:tr w:rsidR="00E24C9F" w14:paraId="106C2FCF" w14:textId="35D98735" w:rsidTr="00E24C9F">
        <w:tc>
          <w:tcPr>
            <w:tcW w:w="0" w:type="auto"/>
          </w:tcPr>
          <w:p w14:paraId="3AB3FCE7" w14:textId="67FDD8F7" w:rsidR="00E24C9F" w:rsidRPr="00AD4AD1" w:rsidRDefault="00E24C9F" w:rsidP="00E24C9F">
            <w:pPr>
              <w:spacing w:line="240" w:lineRule="auto"/>
              <w:rPr>
                <w:rFonts w:cs="Arial"/>
                <w:szCs w:val="24"/>
              </w:rPr>
            </w:pPr>
            <w:proofErr w:type="spellStart"/>
            <w:r w:rsidRPr="00AD4AD1">
              <w:rPr>
                <w:rFonts w:cs="Arial"/>
                <w:szCs w:val="24"/>
              </w:rPr>
              <w:t>het_a</w:t>
            </w:r>
            <w:proofErr w:type="spellEnd"/>
          </w:p>
        </w:tc>
        <w:tc>
          <w:tcPr>
            <w:tcW w:w="0" w:type="auto"/>
          </w:tcPr>
          <w:p w14:paraId="0910B188" w14:textId="4592421B" w:rsidR="00E24C9F" w:rsidRPr="00AD4AD1" w:rsidRDefault="00E24C9F" w:rsidP="00E24C9F">
            <w:pPr>
              <w:spacing w:line="240" w:lineRule="auto"/>
              <w:rPr>
                <w:rFonts w:cs="Arial"/>
                <w:szCs w:val="24"/>
              </w:rPr>
            </w:pPr>
            <w:r>
              <w:rPr>
                <w:rFonts w:cs="Arial"/>
                <w:szCs w:val="24"/>
              </w:rPr>
              <w:t>5</w:t>
            </w:r>
          </w:p>
        </w:tc>
        <w:tc>
          <w:tcPr>
            <w:tcW w:w="0" w:type="auto"/>
          </w:tcPr>
          <w:p w14:paraId="019D501A" w14:textId="43B4C5AF" w:rsidR="00E24C9F" w:rsidRPr="00AD4AD1" w:rsidRDefault="00E24C9F" w:rsidP="00E24C9F">
            <w:pPr>
              <w:spacing w:line="240" w:lineRule="auto"/>
              <w:rPr>
                <w:rFonts w:cs="Arial"/>
                <w:szCs w:val="24"/>
              </w:rPr>
            </w:pPr>
            <w:r w:rsidRPr="00AD4AD1">
              <w:rPr>
                <w:rFonts w:cs="Arial"/>
                <w:szCs w:val="24"/>
              </w:rPr>
              <w:t>8</w:t>
            </w:r>
          </w:p>
        </w:tc>
        <w:tc>
          <w:tcPr>
            <w:tcW w:w="0" w:type="auto"/>
            <w:tcBorders>
              <w:top w:val="single" w:sz="4" w:space="0" w:color="auto"/>
              <w:left w:val="nil"/>
              <w:bottom w:val="single" w:sz="4" w:space="0" w:color="auto"/>
              <w:right w:val="nil"/>
            </w:tcBorders>
            <w:shd w:val="clear" w:color="auto" w:fill="auto"/>
            <w:vAlign w:val="bottom"/>
          </w:tcPr>
          <w:p w14:paraId="0B16B7E9" w14:textId="52D71F16" w:rsidR="00E24C9F" w:rsidRPr="00AD4AD1" w:rsidRDefault="00E24C9F" w:rsidP="00E24C9F">
            <w:pPr>
              <w:spacing w:line="240" w:lineRule="auto"/>
              <w:jc w:val="center"/>
              <w:rPr>
                <w:rFonts w:cs="Arial"/>
                <w:szCs w:val="24"/>
              </w:rPr>
            </w:pPr>
            <w:r w:rsidRPr="00AD4AD1">
              <w:rPr>
                <w:rFonts w:cs="Arial"/>
                <w:szCs w:val="24"/>
              </w:rPr>
              <w:t>21</w:t>
            </w:r>
          </w:p>
        </w:tc>
        <w:tc>
          <w:tcPr>
            <w:tcW w:w="0" w:type="auto"/>
          </w:tcPr>
          <w:p w14:paraId="019A1D8C" w14:textId="51CE7682" w:rsidR="00E24C9F" w:rsidRPr="00AD4AD1" w:rsidRDefault="00E24C9F" w:rsidP="00E24C9F">
            <w:pPr>
              <w:spacing w:line="240" w:lineRule="auto"/>
              <w:jc w:val="center"/>
              <w:rPr>
                <w:rFonts w:cs="Arial"/>
                <w:szCs w:val="24"/>
              </w:rPr>
            </w:pPr>
            <w:r w:rsidRPr="00AD4AD1">
              <w:rPr>
                <w:rFonts w:cs="Arial"/>
                <w:szCs w:val="24"/>
              </w:rPr>
              <w:t>21</w:t>
            </w:r>
          </w:p>
        </w:tc>
        <w:tc>
          <w:tcPr>
            <w:tcW w:w="0" w:type="auto"/>
          </w:tcPr>
          <w:p w14:paraId="7524C7EE" w14:textId="52CDBEA1" w:rsidR="00E24C9F" w:rsidRPr="00AD4AD1" w:rsidRDefault="00E24C9F" w:rsidP="00E24C9F">
            <w:pPr>
              <w:spacing w:line="240" w:lineRule="auto"/>
              <w:jc w:val="center"/>
              <w:rPr>
                <w:rFonts w:cs="Arial"/>
                <w:szCs w:val="24"/>
              </w:rPr>
            </w:pPr>
            <w:r w:rsidRPr="00AD4AD1">
              <w:rPr>
                <w:rFonts w:cs="Arial"/>
                <w:szCs w:val="24"/>
              </w:rPr>
              <w:t>42</w:t>
            </w:r>
          </w:p>
        </w:tc>
      </w:tr>
      <w:tr w:rsidR="00E24C9F" w14:paraId="6CE3433D" w14:textId="1F16E0D6" w:rsidTr="00E24C9F">
        <w:tc>
          <w:tcPr>
            <w:tcW w:w="0" w:type="auto"/>
          </w:tcPr>
          <w:p w14:paraId="22D40344" w14:textId="10795CB1" w:rsidR="00E24C9F" w:rsidRPr="00AD4AD1" w:rsidRDefault="00E24C9F" w:rsidP="00E24C9F">
            <w:pPr>
              <w:spacing w:line="240" w:lineRule="auto"/>
              <w:rPr>
                <w:rFonts w:cs="Arial"/>
                <w:szCs w:val="24"/>
              </w:rPr>
            </w:pPr>
            <w:proofErr w:type="spellStart"/>
            <w:r w:rsidRPr="00AD4AD1">
              <w:rPr>
                <w:rFonts w:cs="Arial"/>
                <w:szCs w:val="24"/>
              </w:rPr>
              <w:t>het_f</w:t>
            </w:r>
            <w:proofErr w:type="spellEnd"/>
          </w:p>
        </w:tc>
        <w:tc>
          <w:tcPr>
            <w:tcW w:w="0" w:type="auto"/>
          </w:tcPr>
          <w:p w14:paraId="5C8048F7" w14:textId="16FED803" w:rsidR="00E24C9F" w:rsidRPr="00AD4AD1" w:rsidRDefault="00E24C9F" w:rsidP="00E24C9F">
            <w:pPr>
              <w:spacing w:line="240" w:lineRule="auto"/>
              <w:rPr>
                <w:rFonts w:cs="Arial"/>
                <w:szCs w:val="24"/>
              </w:rPr>
            </w:pPr>
            <w:r>
              <w:rPr>
                <w:rFonts w:cs="Arial"/>
                <w:szCs w:val="24"/>
              </w:rPr>
              <w:t>6</w:t>
            </w:r>
          </w:p>
        </w:tc>
        <w:tc>
          <w:tcPr>
            <w:tcW w:w="0" w:type="auto"/>
          </w:tcPr>
          <w:p w14:paraId="74292289" w14:textId="6077518C" w:rsidR="00E24C9F" w:rsidRPr="00AD4AD1" w:rsidRDefault="00E24C9F" w:rsidP="00E24C9F">
            <w:pPr>
              <w:spacing w:line="240" w:lineRule="auto"/>
              <w:rPr>
                <w:rFonts w:cs="Arial"/>
                <w:szCs w:val="24"/>
              </w:rPr>
            </w:pPr>
            <w:r w:rsidRPr="00AD4AD1">
              <w:rPr>
                <w:rFonts w:cs="Arial"/>
                <w:szCs w:val="24"/>
              </w:rPr>
              <w:t>8</w:t>
            </w:r>
          </w:p>
        </w:tc>
        <w:tc>
          <w:tcPr>
            <w:tcW w:w="0" w:type="auto"/>
            <w:tcBorders>
              <w:top w:val="single" w:sz="4" w:space="0" w:color="auto"/>
            </w:tcBorders>
          </w:tcPr>
          <w:p w14:paraId="691ED395" w14:textId="77766462" w:rsidR="00E24C9F" w:rsidRPr="00AD4AD1" w:rsidRDefault="00E24C9F" w:rsidP="00E24C9F">
            <w:pPr>
              <w:spacing w:line="240" w:lineRule="auto"/>
              <w:jc w:val="center"/>
              <w:rPr>
                <w:rFonts w:cs="Arial"/>
                <w:szCs w:val="24"/>
              </w:rPr>
            </w:pPr>
            <w:r w:rsidRPr="00AD4AD1">
              <w:rPr>
                <w:rFonts w:cs="Arial"/>
                <w:szCs w:val="24"/>
              </w:rPr>
              <w:t>19</w:t>
            </w:r>
          </w:p>
        </w:tc>
        <w:tc>
          <w:tcPr>
            <w:tcW w:w="0" w:type="auto"/>
          </w:tcPr>
          <w:p w14:paraId="5EA7F808" w14:textId="602505C5" w:rsidR="00E24C9F" w:rsidRPr="00AD4AD1" w:rsidRDefault="00E24C9F" w:rsidP="00E24C9F">
            <w:pPr>
              <w:spacing w:line="240" w:lineRule="auto"/>
              <w:jc w:val="center"/>
              <w:rPr>
                <w:rFonts w:cs="Arial"/>
                <w:szCs w:val="24"/>
              </w:rPr>
            </w:pPr>
            <w:r w:rsidRPr="00AD4AD1">
              <w:rPr>
                <w:rFonts w:cs="Arial"/>
                <w:szCs w:val="24"/>
              </w:rPr>
              <w:t>17</w:t>
            </w:r>
          </w:p>
        </w:tc>
        <w:tc>
          <w:tcPr>
            <w:tcW w:w="0" w:type="auto"/>
          </w:tcPr>
          <w:p w14:paraId="4BBC3075" w14:textId="2300BF53" w:rsidR="00E24C9F" w:rsidRPr="00AD4AD1" w:rsidRDefault="00E24C9F" w:rsidP="00E24C9F">
            <w:pPr>
              <w:spacing w:line="240" w:lineRule="auto"/>
              <w:jc w:val="center"/>
              <w:rPr>
                <w:rFonts w:cs="Arial"/>
                <w:szCs w:val="24"/>
              </w:rPr>
            </w:pPr>
            <w:r w:rsidRPr="00AD4AD1">
              <w:rPr>
                <w:rFonts w:cs="Arial"/>
                <w:szCs w:val="24"/>
              </w:rPr>
              <w:t>36</w:t>
            </w:r>
          </w:p>
        </w:tc>
      </w:tr>
      <w:tr w:rsidR="00E24C9F" w14:paraId="5BB62521" w14:textId="0D9BD39F" w:rsidTr="00E24C9F">
        <w:tc>
          <w:tcPr>
            <w:tcW w:w="0" w:type="auto"/>
          </w:tcPr>
          <w:p w14:paraId="6597706C" w14:textId="1AE5A76D" w:rsidR="00E24C9F" w:rsidRPr="00AD4AD1" w:rsidRDefault="00E24C9F" w:rsidP="00E24C9F">
            <w:pPr>
              <w:spacing w:line="240" w:lineRule="auto"/>
              <w:rPr>
                <w:rFonts w:cs="Arial"/>
                <w:szCs w:val="24"/>
              </w:rPr>
            </w:pPr>
            <w:proofErr w:type="spellStart"/>
            <w:r w:rsidRPr="00AD4AD1">
              <w:rPr>
                <w:rFonts w:cs="Arial"/>
                <w:szCs w:val="24"/>
              </w:rPr>
              <w:t>het_g</w:t>
            </w:r>
            <w:proofErr w:type="spellEnd"/>
          </w:p>
        </w:tc>
        <w:tc>
          <w:tcPr>
            <w:tcW w:w="0" w:type="auto"/>
          </w:tcPr>
          <w:p w14:paraId="734468CF" w14:textId="49B1992C" w:rsidR="00E24C9F" w:rsidRPr="00AD4AD1" w:rsidRDefault="00E24C9F" w:rsidP="00E24C9F">
            <w:pPr>
              <w:spacing w:line="240" w:lineRule="auto"/>
              <w:rPr>
                <w:rFonts w:cs="Arial"/>
                <w:szCs w:val="24"/>
              </w:rPr>
            </w:pPr>
            <w:r>
              <w:rPr>
                <w:rFonts w:cs="Arial"/>
                <w:szCs w:val="24"/>
              </w:rPr>
              <w:t>7</w:t>
            </w:r>
          </w:p>
        </w:tc>
        <w:tc>
          <w:tcPr>
            <w:tcW w:w="0" w:type="auto"/>
          </w:tcPr>
          <w:p w14:paraId="67158DBA" w14:textId="407C1528" w:rsidR="00E24C9F" w:rsidRPr="00AD4AD1" w:rsidRDefault="00E24C9F" w:rsidP="00E24C9F">
            <w:pPr>
              <w:spacing w:line="240" w:lineRule="auto"/>
              <w:rPr>
                <w:rFonts w:cs="Arial"/>
                <w:szCs w:val="24"/>
              </w:rPr>
            </w:pPr>
            <w:r w:rsidRPr="00AD4AD1">
              <w:rPr>
                <w:rFonts w:cs="Arial"/>
                <w:szCs w:val="24"/>
              </w:rPr>
              <w:t>8</w:t>
            </w:r>
          </w:p>
        </w:tc>
        <w:tc>
          <w:tcPr>
            <w:tcW w:w="0" w:type="auto"/>
          </w:tcPr>
          <w:p w14:paraId="40EAF8B4" w14:textId="54310B5A" w:rsidR="00E24C9F" w:rsidRPr="00AD4AD1" w:rsidRDefault="00E24C9F" w:rsidP="00E24C9F">
            <w:pPr>
              <w:spacing w:line="240" w:lineRule="auto"/>
              <w:jc w:val="center"/>
              <w:rPr>
                <w:rFonts w:cs="Arial"/>
                <w:szCs w:val="24"/>
              </w:rPr>
            </w:pPr>
            <w:r w:rsidRPr="00AD4AD1">
              <w:rPr>
                <w:rFonts w:cs="Arial"/>
                <w:szCs w:val="24"/>
              </w:rPr>
              <w:t>22</w:t>
            </w:r>
          </w:p>
        </w:tc>
        <w:tc>
          <w:tcPr>
            <w:tcW w:w="0" w:type="auto"/>
          </w:tcPr>
          <w:p w14:paraId="1153ECF5" w14:textId="632542C6" w:rsidR="00E24C9F" w:rsidRPr="00AD4AD1" w:rsidRDefault="00E24C9F" w:rsidP="00E24C9F">
            <w:pPr>
              <w:spacing w:line="240" w:lineRule="auto"/>
              <w:jc w:val="center"/>
              <w:rPr>
                <w:rFonts w:cs="Arial"/>
                <w:szCs w:val="24"/>
              </w:rPr>
            </w:pPr>
            <w:r w:rsidRPr="00AD4AD1">
              <w:rPr>
                <w:rFonts w:cs="Arial"/>
                <w:szCs w:val="24"/>
              </w:rPr>
              <w:t>22</w:t>
            </w:r>
          </w:p>
        </w:tc>
        <w:tc>
          <w:tcPr>
            <w:tcW w:w="0" w:type="auto"/>
          </w:tcPr>
          <w:p w14:paraId="2E122972" w14:textId="3850DD51" w:rsidR="00E24C9F" w:rsidRPr="00AD4AD1" w:rsidRDefault="00E24C9F" w:rsidP="00E24C9F">
            <w:pPr>
              <w:spacing w:line="240" w:lineRule="auto"/>
              <w:jc w:val="center"/>
              <w:rPr>
                <w:rFonts w:cs="Arial"/>
                <w:szCs w:val="24"/>
              </w:rPr>
            </w:pPr>
            <w:r w:rsidRPr="00AD4AD1">
              <w:rPr>
                <w:rFonts w:cs="Arial"/>
                <w:szCs w:val="24"/>
              </w:rPr>
              <w:t>44</w:t>
            </w:r>
          </w:p>
        </w:tc>
      </w:tr>
      <w:tr w:rsidR="00E24C9F" w14:paraId="7D9E87AD" w14:textId="09CCB41D" w:rsidTr="00E24C9F">
        <w:tc>
          <w:tcPr>
            <w:tcW w:w="0" w:type="auto"/>
          </w:tcPr>
          <w:p w14:paraId="75BB50AE" w14:textId="7754D21E" w:rsidR="00E24C9F" w:rsidRPr="00AD4AD1" w:rsidRDefault="00E24C9F" w:rsidP="00E24C9F">
            <w:pPr>
              <w:spacing w:line="240" w:lineRule="auto"/>
              <w:rPr>
                <w:rFonts w:cs="Arial"/>
                <w:szCs w:val="24"/>
              </w:rPr>
            </w:pPr>
            <w:proofErr w:type="spellStart"/>
            <w:r w:rsidRPr="00AD4AD1">
              <w:rPr>
                <w:rFonts w:cs="Arial"/>
                <w:szCs w:val="24"/>
              </w:rPr>
              <w:t>het_h</w:t>
            </w:r>
            <w:proofErr w:type="spellEnd"/>
          </w:p>
        </w:tc>
        <w:tc>
          <w:tcPr>
            <w:tcW w:w="0" w:type="auto"/>
          </w:tcPr>
          <w:p w14:paraId="1A4A91B4" w14:textId="3D4DFBA9" w:rsidR="00E24C9F" w:rsidRPr="00AD4AD1" w:rsidRDefault="00E24C9F" w:rsidP="00E24C9F">
            <w:pPr>
              <w:spacing w:line="240" w:lineRule="auto"/>
              <w:rPr>
                <w:rFonts w:cs="Arial"/>
                <w:szCs w:val="24"/>
              </w:rPr>
            </w:pPr>
            <w:r>
              <w:rPr>
                <w:rFonts w:cs="Arial"/>
                <w:szCs w:val="24"/>
              </w:rPr>
              <w:t>8</w:t>
            </w:r>
          </w:p>
        </w:tc>
        <w:tc>
          <w:tcPr>
            <w:tcW w:w="0" w:type="auto"/>
          </w:tcPr>
          <w:p w14:paraId="2ECF706E" w14:textId="2275BFC4" w:rsidR="00E24C9F" w:rsidRPr="00AD4AD1" w:rsidRDefault="00E24C9F" w:rsidP="00E24C9F">
            <w:pPr>
              <w:spacing w:line="240" w:lineRule="auto"/>
              <w:rPr>
                <w:rFonts w:cs="Arial"/>
                <w:szCs w:val="24"/>
              </w:rPr>
            </w:pPr>
            <w:r w:rsidRPr="00AD4AD1">
              <w:rPr>
                <w:rFonts w:cs="Arial"/>
                <w:szCs w:val="24"/>
              </w:rPr>
              <w:t>8</w:t>
            </w:r>
          </w:p>
        </w:tc>
        <w:tc>
          <w:tcPr>
            <w:tcW w:w="0" w:type="auto"/>
          </w:tcPr>
          <w:p w14:paraId="6718F158" w14:textId="633E2440" w:rsidR="00E24C9F" w:rsidRPr="00AD4AD1" w:rsidRDefault="00E24C9F" w:rsidP="00E24C9F">
            <w:pPr>
              <w:spacing w:line="240" w:lineRule="auto"/>
              <w:jc w:val="center"/>
              <w:rPr>
                <w:rFonts w:cs="Arial"/>
                <w:szCs w:val="24"/>
              </w:rPr>
            </w:pPr>
            <w:r w:rsidRPr="00AD4AD1">
              <w:rPr>
                <w:rFonts w:cs="Arial"/>
                <w:szCs w:val="24"/>
              </w:rPr>
              <w:t>26</w:t>
            </w:r>
          </w:p>
        </w:tc>
        <w:tc>
          <w:tcPr>
            <w:tcW w:w="0" w:type="auto"/>
          </w:tcPr>
          <w:p w14:paraId="42EF9E73" w14:textId="7388E4EA" w:rsidR="00E24C9F" w:rsidRPr="00AD4AD1" w:rsidRDefault="00E24C9F" w:rsidP="00E24C9F">
            <w:pPr>
              <w:spacing w:line="240" w:lineRule="auto"/>
              <w:jc w:val="center"/>
              <w:rPr>
                <w:rFonts w:cs="Arial"/>
                <w:szCs w:val="24"/>
              </w:rPr>
            </w:pPr>
            <w:r w:rsidRPr="00AD4AD1">
              <w:rPr>
                <w:rFonts w:cs="Arial"/>
                <w:szCs w:val="24"/>
              </w:rPr>
              <w:t>24</w:t>
            </w:r>
          </w:p>
        </w:tc>
        <w:tc>
          <w:tcPr>
            <w:tcW w:w="0" w:type="auto"/>
          </w:tcPr>
          <w:p w14:paraId="0D266AC5" w14:textId="74378934" w:rsidR="00E24C9F" w:rsidRPr="00AD4AD1" w:rsidRDefault="00E24C9F" w:rsidP="00E24C9F">
            <w:pPr>
              <w:spacing w:line="240" w:lineRule="auto"/>
              <w:jc w:val="center"/>
              <w:rPr>
                <w:rFonts w:cs="Arial"/>
                <w:szCs w:val="24"/>
              </w:rPr>
            </w:pPr>
            <w:r w:rsidRPr="00AD4AD1">
              <w:rPr>
                <w:rFonts w:cs="Arial"/>
                <w:szCs w:val="24"/>
              </w:rPr>
              <w:t>50</w:t>
            </w:r>
          </w:p>
        </w:tc>
      </w:tr>
      <w:tr w:rsidR="00E24C9F" w14:paraId="44840AC8" w14:textId="15DABDD1" w:rsidTr="00E24C9F">
        <w:tc>
          <w:tcPr>
            <w:tcW w:w="0" w:type="auto"/>
          </w:tcPr>
          <w:p w14:paraId="45C7F940" w14:textId="0C0DBAB8" w:rsidR="00E24C9F" w:rsidRPr="00AD4AD1" w:rsidRDefault="00E24C9F" w:rsidP="00E24C9F">
            <w:pPr>
              <w:spacing w:line="240" w:lineRule="auto"/>
              <w:rPr>
                <w:rFonts w:cs="Arial"/>
                <w:szCs w:val="24"/>
              </w:rPr>
            </w:pPr>
            <w:proofErr w:type="spellStart"/>
            <w:r w:rsidRPr="00AD4AD1">
              <w:rPr>
                <w:rFonts w:cs="Arial"/>
                <w:szCs w:val="24"/>
              </w:rPr>
              <w:t>het_j</w:t>
            </w:r>
            <w:proofErr w:type="spellEnd"/>
          </w:p>
        </w:tc>
        <w:tc>
          <w:tcPr>
            <w:tcW w:w="0" w:type="auto"/>
          </w:tcPr>
          <w:p w14:paraId="40DD1B99" w14:textId="73BC5197" w:rsidR="00E24C9F" w:rsidRPr="00AD4AD1" w:rsidRDefault="00E24C9F" w:rsidP="00E24C9F">
            <w:pPr>
              <w:spacing w:line="240" w:lineRule="auto"/>
              <w:rPr>
                <w:rFonts w:cs="Arial"/>
                <w:szCs w:val="24"/>
              </w:rPr>
            </w:pPr>
            <w:r>
              <w:rPr>
                <w:rFonts w:cs="Arial"/>
                <w:szCs w:val="24"/>
              </w:rPr>
              <w:t>9</w:t>
            </w:r>
          </w:p>
        </w:tc>
        <w:tc>
          <w:tcPr>
            <w:tcW w:w="0" w:type="auto"/>
          </w:tcPr>
          <w:p w14:paraId="79146633" w14:textId="39C47584" w:rsidR="00E24C9F" w:rsidRPr="00AD4AD1" w:rsidRDefault="00E24C9F" w:rsidP="00E24C9F">
            <w:pPr>
              <w:spacing w:line="240" w:lineRule="auto"/>
              <w:rPr>
                <w:rFonts w:cs="Arial"/>
                <w:szCs w:val="24"/>
              </w:rPr>
            </w:pPr>
            <w:r w:rsidRPr="00AD4AD1">
              <w:rPr>
                <w:rFonts w:cs="Arial"/>
                <w:szCs w:val="24"/>
              </w:rPr>
              <w:t>8</w:t>
            </w:r>
          </w:p>
        </w:tc>
        <w:tc>
          <w:tcPr>
            <w:tcW w:w="0" w:type="auto"/>
          </w:tcPr>
          <w:p w14:paraId="1EA1A8FE" w14:textId="0108588F" w:rsidR="00E24C9F" w:rsidRPr="00AD4AD1" w:rsidRDefault="00E24C9F" w:rsidP="00E24C9F">
            <w:pPr>
              <w:spacing w:line="240" w:lineRule="auto"/>
              <w:jc w:val="center"/>
              <w:rPr>
                <w:rFonts w:cs="Arial"/>
                <w:szCs w:val="24"/>
              </w:rPr>
            </w:pPr>
            <w:r w:rsidRPr="00AD4AD1">
              <w:rPr>
                <w:rFonts w:cs="Arial"/>
                <w:szCs w:val="24"/>
              </w:rPr>
              <w:t>24</w:t>
            </w:r>
          </w:p>
        </w:tc>
        <w:tc>
          <w:tcPr>
            <w:tcW w:w="0" w:type="auto"/>
          </w:tcPr>
          <w:p w14:paraId="3ADCD27E" w14:textId="2602B263" w:rsidR="00E24C9F" w:rsidRPr="00AD4AD1" w:rsidRDefault="00E24C9F" w:rsidP="00E24C9F">
            <w:pPr>
              <w:spacing w:line="240" w:lineRule="auto"/>
              <w:jc w:val="center"/>
              <w:rPr>
                <w:rFonts w:cs="Arial"/>
                <w:szCs w:val="24"/>
              </w:rPr>
            </w:pPr>
            <w:r w:rsidRPr="00AD4AD1">
              <w:rPr>
                <w:rFonts w:cs="Arial"/>
                <w:szCs w:val="24"/>
              </w:rPr>
              <w:t>26</w:t>
            </w:r>
          </w:p>
        </w:tc>
        <w:tc>
          <w:tcPr>
            <w:tcW w:w="0" w:type="auto"/>
          </w:tcPr>
          <w:p w14:paraId="03B0C1E3" w14:textId="7C469412" w:rsidR="00E24C9F" w:rsidRPr="00AD4AD1" w:rsidRDefault="00E24C9F" w:rsidP="00E24C9F">
            <w:pPr>
              <w:spacing w:line="240" w:lineRule="auto"/>
              <w:jc w:val="center"/>
              <w:rPr>
                <w:rFonts w:cs="Arial"/>
                <w:szCs w:val="24"/>
              </w:rPr>
            </w:pPr>
            <w:r w:rsidRPr="00AD4AD1">
              <w:rPr>
                <w:rFonts w:cs="Arial"/>
                <w:szCs w:val="24"/>
              </w:rPr>
              <w:t>50</w:t>
            </w:r>
          </w:p>
        </w:tc>
      </w:tr>
      <w:tr w:rsidR="00E24C9F" w14:paraId="688C2A6D" w14:textId="2F0AD577" w:rsidTr="00E24C9F">
        <w:tc>
          <w:tcPr>
            <w:tcW w:w="0" w:type="auto"/>
          </w:tcPr>
          <w:p w14:paraId="160AE4FF" w14:textId="0D2CAABC" w:rsidR="00E24C9F" w:rsidRPr="00AD4AD1" w:rsidRDefault="00E24C9F" w:rsidP="00E24C9F">
            <w:pPr>
              <w:spacing w:line="240" w:lineRule="auto"/>
              <w:rPr>
                <w:rFonts w:cs="Arial"/>
                <w:szCs w:val="24"/>
              </w:rPr>
            </w:pPr>
            <w:proofErr w:type="spellStart"/>
            <w:r w:rsidRPr="00AD4AD1">
              <w:rPr>
                <w:rFonts w:cs="Arial"/>
                <w:szCs w:val="24"/>
              </w:rPr>
              <w:t>het_j</w:t>
            </w:r>
            <w:proofErr w:type="spellEnd"/>
          </w:p>
        </w:tc>
        <w:tc>
          <w:tcPr>
            <w:tcW w:w="0" w:type="auto"/>
          </w:tcPr>
          <w:p w14:paraId="183207C2" w14:textId="1A930DD6" w:rsidR="00E24C9F" w:rsidRPr="00AD4AD1" w:rsidRDefault="00E24C9F" w:rsidP="00E24C9F">
            <w:pPr>
              <w:spacing w:line="240" w:lineRule="auto"/>
              <w:rPr>
                <w:rFonts w:cs="Arial"/>
                <w:szCs w:val="24"/>
              </w:rPr>
            </w:pPr>
            <w:r>
              <w:rPr>
                <w:rFonts w:cs="Arial"/>
                <w:szCs w:val="24"/>
              </w:rPr>
              <w:t>10</w:t>
            </w:r>
          </w:p>
        </w:tc>
        <w:tc>
          <w:tcPr>
            <w:tcW w:w="0" w:type="auto"/>
          </w:tcPr>
          <w:p w14:paraId="3AFFCFF2" w14:textId="7D78A3D4" w:rsidR="00E24C9F" w:rsidRPr="00AD4AD1" w:rsidRDefault="00E24C9F" w:rsidP="00E24C9F">
            <w:pPr>
              <w:spacing w:line="240" w:lineRule="auto"/>
              <w:rPr>
                <w:rFonts w:cs="Arial"/>
                <w:szCs w:val="24"/>
              </w:rPr>
            </w:pPr>
            <w:r w:rsidRPr="00AD4AD1">
              <w:rPr>
                <w:rFonts w:cs="Arial"/>
                <w:szCs w:val="24"/>
              </w:rPr>
              <w:t>8</w:t>
            </w:r>
          </w:p>
        </w:tc>
        <w:tc>
          <w:tcPr>
            <w:tcW w:w="0" w:type="auto"/>
          </w:tcPr>
          <w:p w14:paraId="02D9516E" w14:textId="50824C9E" w:rsidR="00E24C9F" w:rsidRPr="00AD4AD1" w:rsidRDefault="00E24C9F" w:rsidP="00E24C9F">
            <w:pPr>
              <w:spacing w:line="240" w:lineRule="auto"/>
              <w:jc w:val="center"/>
              <w:rPr>
                <w:rFonts w:cs="Arial"/>
                <w:szCs w:val="24"/>
              </w:rPr>
            </w:pPr>
            <w:r w:rsidRPr="00AD4AD1">
              <w:rPr>
                <w:rFonts w:cs="Arial"/>
                <w:szCs w:val="24"/>
              </w:rPr>
              <w:t>0</w:t>
            </w:r>
          </w:p>
        </w:tc>
        <w:tc>
          <w:tcPr>
            <w:tcW w:w="0" w:type="auto"/>
          </w:tcPr>
          <w:p w14:paraId="6615AC9F" w14:textId="31C21C45" w:rsidR="00E24C9F" w:rsidRPr="00AD4AD1" w:rsidRDefault="00E24C9F" w:rsidP="00E24C9F">
            <w:pPr>
              <w:spacing w:line="240" w:lineRule="auto"/>
              <w:jc w:val="center"/>
              <w:rPr>
                <w:rFonts w:cs="Arial"/>
                <w:szCs w:val="24"/>
              </w:rPr>
            </w:pPr>
            <w:r w:rsidRPr="00AD4AD1">
              <w:rPr>
                <w:rFonts w:cs="Arial"/>
                <w:szCs w:val="24"/>
              </w:rPr>
              <w:t>0</w:t>
            </w:r>
          </w:p>
        </w:tc>
        <w:tc>
          <w:tcPr>
            <w:tcW w:w="0" w:type="auto"/>
          </w:tcPr>
          <w:p w14:paraId="4DAC1251" w14:textId="3AAB613D" w:rsidR="00E24C9F" w:rsidRPr="00AD4AD1" w:rsidRDefault="00E24C9F" w:rsidP="00E24C9F">
            <w:pPr>
              <w:spacing w:line="240" w:lineRule="auto"/>
              <w:jc w:val="center"/>
              <w:rPr>
                <w:rFonts w:cs="Arial"/>
                <w:szCs w:val="24"/>
              </w:rPr>
            </w:pPr>
            <w:r w:rsidRPr="00AD4AD1">
              <w:rPr>
                <w:rFonts w:cs="Arial"/>
                <w:szCs w:val="24"/>
              </w:rPr>
              <w:t>0</w:t>
            </w:r>
          </w:p>
        </w:tc>
      </w:tr>
      <w:tr w:rsidR="00E24C9F" w14:paraId="546FEF3C" w14:textId="5D479054" w:rsidTr="00E24C9F">
        <w:tc>
          <w:tcPr>
            <w:tcW w:w="0" w:type="auto"/>
          </w:tcPr>
          <w:p w14:paraId="189E80C9" w14:textId="05C0D507" w:rsidR="00E24C9F" w:rsidRPr="00AD4AD1" w:rsidRDefault="00E24C9F" w:rsidP="00E24C9F">
            <w:pPr>
              <w:spacing w:line="240" w:lineRule="auto"/>
              <w:rPr>
                <w:rFonts w:cs="Arial"/>
                <w:szCs w:val="24"/>
              </w:rPr>
            </w:pPr>
            <w:proofErr w:type="spellStart"/>
            <w:r w:rsidRPr="00AD4AD1">
              <w:rPr>
                <w:rFonts w:cs="Arial"/>
                <w:szCs w:val="24"/>
              </w:rPr>
              <w:t>wt_b</w:t>
            </w:r>
            <w:proofErr w:type="spellEnd"/>
          </w:p>
        </w:tc>
        <w:tc>
          <w:tcPr>
            <w:tcW w:w="0" w:type="auto"/>
          </w:tcPr>
          <w:p w14:paraId="586F7FE0" w14:textId="16868783" w:rsidR="00E24C9F" w:rsidRPr="00AD4AD1" w:rsidRDefault="00E24C9F" w:rsidP="00E24C9F">
            <w:pPr>
              <w:spacing w:line="240" w:lineRule="auto"/>
              <w:rPr>
                <w:rFonts w:cs="Arial"/>
                <w:szCs w:val="24"/>
              </w:rPr>
            </w:pPr>
            <w:r>
              <w:rPr>
                <w:rFonts w:cs="Arial"/>
                <w:szCs w:val="24"/>
              </w:rPr>
              <w:t>1</w:t>
            </w:r>
          </w:p>
        </w:tc>
        <w:tc>
          <w:tcPr>
            <w:tcW w:w="0" w:type="auto"/>
          </w:tcPr>
          <w:p w14:paraId="311C9DA9" w14:textId="52606E2C" w:rsidR="00E24C9F" w:rsidRPr="00AD4AD1" w:rsidRDefault="00E24C9F" w:rsidP="00E24C9F">
            <w:pPr>
              <w:spacing w:line="240" w:lineRule="auto"/>
              <w:rPr>
                <w:rFonts w:cs="Arial"/>
                <w:szCs w:val="24"/>
              </w:rPr>
            </w:pPr>
            <w:r w:rsidRPr="00AD4AD1">
              <w:rPr>
                <w:rFonts w:cs="Arial"/>
                <w:szCs w:val="24"/>
              </w:rPr>
              <w:t>8</w:t>
            </w:r>
          </w:p>
        </w:tc>
        <w:tc>
          <w:tcPr>
            <w:tcW w:w="0" w:type="auto"/>
          </w:tcPr>
          <w:p w14:paraId="31D91B56" w14:textId="2734C8F0" w:rsidR="00E24C9F" w:rsidRPr="00AD4AD1" w:rsidRDefault="00E24C9F" w:rsidP="00E24C9F">
            <w:pPr>
              <w:spacing w:line="240" w:lineRule="auto"/>
              <w:jc w:val="center"/>
              <w:rPr>
                <w:rFonts w:cs="Arial"/>
                <w:szCs w:val="24"/>
              </w:rPr>
            </w:pPr>
            <w:r w:rsidRPr="00AD4AD1">
              <w:rPr>
                <w:rFonts w:cs="Arial"/>
                <w:szCs w:val="24"/>
              </w:rPr>
              <w:t>23</w:t>
            </w:r>
          </w:p>
        </w:tc>
        <w:tc>
          <w:tcPr>
            <w:tcW w:w="0" w:type="auto"/>
          </w:tcPr>
          <w:p w14:paraId="70FA7BE5" w14:textId="31B2612F" w:rsidR="00E24C9F" w:rsidRPr="00AD4AD1" w:rsidRDefault="00E24C9F" w:rsidP="00E24C9F">
            <w:pPr>
              <w:spacing w:line="240" w:lineRule="auto"/>
              <w:jc w:val="center"/>
              <w:rPr>
                <w:rFonts w:cs="Arial"/>
                <w:szCs w:val="24"/>
              </w:rPr>
            </w:pPr>
            <w:r w:rsidRPr="00AD4AD1">
              <w:rPr>
                <w:rFonts w:cs="Arial"/>
                <w:szCs w:val="24"/>
              </w:rPr>
              <w:t>21</w:t>
            </w:r>
          </w:p>
        </w:tc>
        <w:tc>
          <w:tcPr>
            <w:tcW w:w="0" w:type="auto"/>
          </w:tcPr>
          <w:p w14:paraId="1D78DDBB" w14:textId="29F0576F" w:rsidR="00E24C9F" w:rsidRPr="00AD4AD1" w:rsidRDefault="00E24C9F" w:rsidP="00E24C9F">
            <w:pPr>
              <w:spacing w:line="240" w:lineRule="auto"/>
              <w:jc w:val="center"/>
              <w:rPr>
                <w:rFonts w:cs="Arial"/>
                <w:szCs w:val="24"/>
              </w:rPr>
            </w:pPr>
            <w:r w:rsidRPr="00AD4AD1">
              <w:rPr>
                <w:rFonts w:cs="Arial"/>
                <w:szCs w:val="24"/>
              </w:rPr>
              <w:t>40</w:t>
            </w:r>
          </w:p>
        </w:tc>
      </w:tr>
      <w:tr w:rsidR="00E24C9F" w14:paraId="20C651AD" w14:textId="40DF0209" w:rsidTr="00E24C9F">
        <w:tc>
          <w:tcPr>
            <w:tcW w:w="0" w:type="auto"/>
          </w:tcPr>
          <w:p w14:paraId="4E82FEA5" w14:textId="51B91927" w:rsidR="00E24C9F" w:rsidRPr="00AD4AD1" w:rsidRDefault="00E24C9F" w:rsidP="00E24C9F">
            <w:pPr>
              <w:spacing w:line="240" w:lineRule="auto"/>
              <w:rPr>
                <w:rFonts w:cs="Arial"/>
                <w:szCs w:val="24"/>
              </w:rPr>
            </w:pPr>
            <w:proofErr w:type="spellStart"/>
            <w:r w:rsidRPr="00AD4AD1">
              <w:rPr>
                <w:rFonts w:cs="Arial"/>
                <w:szCs w:val="24"/>
              </w:rPr>
              <w:t>wt_e</w:t>
            </w:r>
            <w:proofErr w:type="spellEnd"/>
          </w:p>
        </w:tc>
        <w:tc>
          <w:tcPr>
            <w:tcW w:w="0" w:type="auto"/>
          </w:tcPr>
          <w:p w14:paraId="60AB9F71" w14:textId="42096BFB" w:rsidR="00E24C9F" w:rsidRPr="00AD4AD1" w:rsidRDefault="00E24C9F" w:rsidP="00E24C9F">
            <w:pPr>
              <w:spacing w:line="240" w:lineRule="auto"/>
              <w:rPr>
                <w:rFonts w:cs="Arial"/>
                <w:szCs w:val="24"/>
              </w:rPr>
            </w:pPr>
            <w:r>
              <w:rPr>
                <w:rFonts w:cs="Arial"/>
                <w:szCs w:val="24"/>
              </w:rPr>
              <w:t>4</w:t>
            </w:r>
          </w:p>
        </w:tc>
        <w:tc>
          <w:tcPr>
            <w:tcW w:w="0" w:type="auto"/>
          </w:tcPr>
          <w:p w14:paraId="672DE8E5" w14:textId="488991CF" w:rsidR="00E24C9F" w:rsidRPr="00AD4AD1" w:rsidRDefault="00E24C9F" w:rsidP="00E24C9F">
            <w:pPr>
              <w:spacing w:line="240" w:lineRule="auto"/>
              <w:rPr>
                <w:rFonts w:cs="Arial"/>
                <w:szCs w:val="24"/>
              </w:rPr>
            </w:pPr>
            <w:r w:rsidRPr="00AD4AD1">
              <w:rPr>
                <w:rFonts w:cs="Arial"/>
                <w:szCs w:val="24"/>
              </w:rPr>
              <w:t>8</w:t>
            </w:r>
          </w:p>
        </w:tc>
        <w:tc>
          <w:tcPr>
            <w:tcW w:w="0" w:type="auto"/>
          </w:tcPr>
          <w:p w14:paraId="674C96FE" w14:textId="78913AD6" w:rsidR="00E24C9F" w:rsidRPr="00AD4AD1" w:rsidRDefault="00E24C9F" w:rsidP="00E24C9F">
            <w:pPr>
              <w:spacing w:line="240" w:lineRule="auto"/>
              <w:jc w:val="center"/>
              <w:rPr>
                <w:rFonts w:cs="Arial"/>
                <w:szCs w:val="24"/>
              </w:rPr>
            </w:pPr>
            <w:r w:rsidRPr="00AD4AD1">
              <w:rPr>
                <w:rFonts w:cs="Arial"/>
                <w:szCs w:val="24"/>
              </w:rPr>
              <w:t>25</w:t>
            </w:r>
          </w:p>
        </w:tc>
        <w:tc>
          <w:tcPr>
            <w:tcW w:w="0" w:type="auto"/>
          </w:tcPr>
          <w:p w14:paraId="00498D82" w14:textId="5053EAAA" w:rsidR="00E24C9F" w:rsidRPr="00AD4AD1" w:rsidRDefault="00E24C9F" w:rsidP="00E24C9F">
            <w:pPr>
              <w:spacing w:line="240" w:lineRule="auto"/>
              <w:jc w:val="center"/>
              <w:rPr>
                <w:rFonts w:cs="Arial"/>
                <w:szCs w:val="24"/>
              </w:rPr>
            </w:pPr>
            <w:r w:rsidRPr="00AD4AD1">
              <w:rPr>
                <w:rFonts w:cs="Arial"/>
                <w:szCs w:val="24"/>
              </w:rPr>
              <w:t>25</w:t>
            </w:r>
          </w:p>
        </w:tc>
        <w:tc>
          <w:tcPr>
            <w:tcW w:w="0" w:type="auto"/>
          </w:tcPr>
          <w:p w14:paraId="465DE877" w14:textId="1B853EEA" w:rsidR="00E24C9F" w:rsidRPr="00AD4AD1" w:rsidRDefault="00E24C9F" w:rsidP="00E24C9F">
            <w:pPr>
              <w:spacing w:line="240" w:lineRule="auto"/>
              <w:jc w:val="center"/>
              <w:rPr>
                <w:rFonts w:cs="Arial"/>
                <w:szCs w:val="24"/>
              </w:rPr>
            </w:pPr>
            <w:r w:rsidRPr="00AD4AD1">
              <w:rPr>
                <w:rFonts w:cs="Arial"/>
                <w:szCs w:val="24"/>
              </w:rPr>
              <w:t>40</w:t>
            </w:r>
          </w:p>
        </w:tc>
      </w:tr>
      <w:tr w:rsidR="00E24C9F" w14:paraId="0612928B" w14:textId="1BABE4DD" w:rsidTr="00E24C9F">
        <w:tc>
          <w:tcPr>
            <w:tcW w:w="0" w:type="auto"/>
          </w:tcPr>
          <w:p w14:paraId="73381C15" w14:textId="4506BC11" w:rsidR="00E24C9F" w:rsidRPr="00AD4AD1" w:rsidRDefault="00E24C9F" w:rsidP="00E24C9F">
            <w:pPr>
              <w:spacing w:line="240" w:lineRule="auto"/>
              <w:rPr>
                <w:rFonts w:cs="Arial"/>
                <w:szCs w:val="24"/>
              </w:rPr>
            </w:pPr>
            <w:proofErr w:type="spellStart"/>
            <w:r w:rsidRPr="00AD4AD1">
              <w:rPr>
                <w:rFonts w:cs="Arial"/>
                <w:szCs w:val="24"/>
              </w:rPr>
              <w:t>wt_d</w:t>
            </w:r>
            <w:proofErr w:type="spellEnd"/>
          </w:p>
        </w:tc>
        <w:tc>
          <w:tcPr>
            <w:tcW w:w="0" w:type="auto"/>
          </w:tcPr>
          <w:p w14:paraId="219C0469" w14:textId="7E804948" w:rsidR="00E24C9F" w:rsidRPr="00AD4AD1" w:rsidRDefault="00E24C9F" w:rsidP="00E24C9F">
            <w:pPr>
              <w:spacing w:line="240" w:lineRule="auto"/>
              <w:rPr>
                <w:rFonts w:cs="Arial"/>
                <w:szCs w:val="24"/>
              </w:rPr>
            </w:pPr>
            <w:r>
              <w:rPr>
                <w:rFonts w:cs="Arial"/>
                <w:szCs w:val="24"/>
              </w:rPr>
              <w:t>3</w:t>
            </w:r>
          </w:p>
        </w:tc>
        <w:tc>
          <w:tcPr>
            <w:tcW w:w="0" w:type="auto"/>
          </w:tcPr>
          <w:p w14:paraId="1CF1ADC0" w14:textId="3310ABCF" w:rsidR="00E24C9F" w:rsidRPr="00AD4AD1" w:rsidRDefault="00E24C9F" w:rsidP="00E24C9F">
            <w:pPr>
              <w:spacing w:line="240" w:lineRule="auto"/>
              <w:rPr>
                <w:rFonts w:cs="Arial"/>
                <w:szCs w:val="24"/>
              </w:rPr>
            </w:pPr>
            <w:r w:rsidRPr="00AD4AD1">
              <w:rPr>
                <w:rFonts w:cs="Arial"/>
                <w:szCs w:val="24"/>
              </w:rPr>
              <w:t>8</w:t>
            </w:r>
          </w:p>
        </w:tc>
        <w:tc>
          <w:tcPr>
            <w:tcW w:w="0" w:type="auto"/>
          </w:tcPr>
          <w:p w14:paraId="7EA3590A" w14:textId="44909A0C" w:rsidR="00E24C9F" w:rsidRPr="00AD4AD1" w:rsidRDefault="00E24C9F" w:rsidP="00E24C9F">
            <w:pPr>
              <w:spacing w:line="240" w:lineRule="auto"/>
              <w:jc w:val="center"/>
              <w:rPr>
                <w:rFonts w:cs="Arial"/>
                <w:szCs w:val="24"/>
              </w:rPr>
            </w:pPr>
            <w:r w:rsidRPr="00AD4AD1">
              <w:rPr>
                <w:rFonts w:cs="Arial"/>
                <w:szCs w:val="24"/>
              </w:rPr>
              <w:t>21</w:t>
            </w:r>
          </w:p>
        </w:tc>
        <w:tc>
          <w:tcPr>
            <w:tcW w:w="0" w:type="auto"/>
          </w:tcPr>
          <w:p w14:paraId="5B9BE0F9" w14:textId="184E7953" w:rsidR="00E24C9F" w:rsidRPr="00AD4AD1" w:rsidRDefault="00E24C9F" w:rsidP="00E24C9F">
            <w:pPr>
              <w:spacing w:line="240" w:lineRule="auto"/>
              <w:jc w:val="center"/>
              <w:rPr>
                <w:rFonts w:cs="Arial"/>
                <w:szCs w:val="24"/>
              </w:rPr>
            </w:pPr>
            <w:r w:rsidRPr="00AD4AD1">
              <w:rPr>
                <w:rFonts w:cs="Arial"/>
                <w:szCs w:val="24"/>
              </w:rPr>
              <w:t>28</w:t>
            </w:r>
          </w:p>
        </w:tc>
        <w:tc>
          <w:tcPr>
            <w:tcW w:w="0" w:type="auto"/>
          </w:tcPr>
          <w:p w14:paraId="2C77BEA3" w14:textId="537E9478" w:rsidR="00E24C9F" w:rsidRPr="00AD4AD1" w:rsidRDefault="00E24C9F" w:rsidP="00E24C9F">
            <w:pPr>
              <w:spacing w:line="240" w:lineRule="auto"/>
              <w:jc w:val="center"/>
              <w:rPr>
                <w:rFonts w:cs="Arial"/>
                <w:szCs w:val="24"/>
              </w:rPr>
            </w:pPr>
            <w:r w:rsidRPr="00AD4AD1">
              <w:rPr>
                <w:rFonts w:cs="Arial"/>
                <w:szCs w:val="24"/>
              </w:rPr>
              <w:t>46</w:t>
            </w:r>
          </w:p>
        </w:tc>
      </w:tr>
      <w:tr w:rsidR="00E24C9F" w14:paraId="2066DAA9" w14:textId="08D95094" w:rsidTr="00E24C9F">
        <w:tc>
          <w:tcPr>
            <w:tcW w:w="0" w:type="auto"/>
          </w:tcPr>
          <w:p w14:paraId="118C890F" w14:textId="2E69BC48" w:rsidR="00E24C9F" w:rsidRPr="00AD4AD1" w:rsidRDefault="00E24C9F" w:rsidP="00E24C9F">
            <w:pPr>
              <w:spacing w:line="240" w:lineRule="auto"/>
              <w:rPr>
                <w:rFonts w:cs="Arial"/>
                <w:szCs w:val="24"/>
              </w:rPr>
            </w:pPr>
            <w:proofErr w:type="spellStart"/>
            <w:r w:rsidRPr="00AD4AD1">
              <w:rPr>
                <w:rFonts w:cs="Arial"/>
                <w:szCs w:val="24"/>
              </w:rPr>
              <w:t>wt_c</w:t>
            </w:r>
            <w:proofErr w:type="spellEnd"/>
          </w:p>
        </w:tc>
        <w:tc>
          <w:tcPr>
            <w:tcW w:w="0" w:type="auto"/>
          </w:tcPr>
          <w:p w14:paraId="3CB38D6F" w14:textId="1A884BD7" w:rsidR="00E24C9F" w:rsidRPr="00AD4AD1" w:rsidRDefault="00E24C9F" w:rsidP="00E24C9F">
            <w:pPr>
              <w:spacing w:line="240" w:lineRule="auto"/>
              <w:rPr>
                <w:rFonts w:cs="Arial"/>
                <w:szCs w:val="24"/>
              </w:rPr>
            </w:pPr>
            <w:r>
              <w:rPr>
                <w:rFonts w:cs="Arial"/>
                <w:szCs w:val="24"/>
              </w:rPr>
              <w:t>2</w:t>
            </w:r>
          </w:p>
        </w:tc>
        <w:tc>
          <w:tcPr>
            <w:tcW w:w="0" w:type="auto"/>
          </w:tcPr>
          <w:p w14:paraId="6803C563" w14:textId="7961EC4F" w:rsidR="00E24C9F" w:rsidRPr="00AD4AD1" w:rsidRDefault="00E24C9F" w:rsidP="00E24C9F">
            <w:pPr>
              <w:spacing w:line="240" w:lineRule="auto"/>
              <w:rPr>
                <w:rFonts w:cs="Arial"/>
                <w:szCs w:val="24"/>
              </w:rPr>
            </w:pPr>
            <w:r w:rsidRPr="00AD4AD1">
              <w:rPr>
                <w:rFonts w:cs="Arial"/>
                <w:szCs w:val="24"/>
              </w:rPr>
              <w:t>8</w:t>
            </w:r>
          </w:p>
        </w:tc>
        <w:tc>
          <w:tcPr>
            <w:tcW w:w="0" w:type="auto"/>
          </w:tcPr>
          <w:p w14:paraId="73B85555" w14:textId="7BB81B28" w:rsidR="00E24C9F" w:rsidRPr="00AD4AD1" w:rsidRDefault="00E24C9F" w:rsidP="00E24C9F">
            <w:pPr>
              <w:spacing w:line="240" w:lineRule="auto"/>
              <w:jc w:val="center"/>
              <w:rPr>
                <w:rFonts w:cs="Arial"/>
                <w:szCs w:val="24"/>
              </w:rPr>
            </w:pPr>
            <w:r w:rsidRPr="00AD4AD1">
              <w:rPr>
                <w:rFonts w:cs="Arial"/>
                <w:szCs w:val="24"/>
              </w:rPr>
              <w:t>13</w:t>
            </w:r>
          </w:p>
        </w:tc>
        <w:tc>
          <w:tcPr>
            <w:tcW w:w="0" w:type="auto"/>
          </w:tcPr>
          <w:p w14:paraId="01AE8D14" w14:textId="7487D656" w:rsidR="00E24C9F" w:rsidRPr="00AD4AD1" w:rsidRDefault="00E24C9F" w:rsidP="00E24C9F">
            <w:pPr>
              <w:spacing w:line="240" w:lineRule="auto"/>
              <w:jc w:val="center"/>
              <w:rPr>
                <w:rFonts w:cs="Arial"/>
                <w:szCs w:val="24"/>
              </w:rPr>
            </w:pPr>
            <w:r w:rsidRPr="00AD4AD1">
              <w:rPr>
                <w:rFonts w:cs="Arial"/>
                <w:szCs w:val="24"/>
              </w:rPr>
              <w:t>13</w:t>
            </w:r>
          </w:p>
        </w:tc>
        <w:tc>
          <w:tcPr>
            <w:tcW w:w="0" w:type="auto"/>
          </w:tcPr>
          <w:p w14:paraId="13F4FDAF" w14:textId="79F921F0" w:rsidR="00E24C9F" w:rsidRPr="00AD4AD1" w:rsidRDefault="00E24C9F" w:rsidP="00E24C9F">
            <w:pPr>
              <w:spacing w:line="240" w:lineRule="auto"/>
              <w:jc w:val="center"/>
              <w:rPr>
                <w:rFonts w:cs="Arial"/>
                <w:szCs w:val="24"/>
              </w:rPr>
            </w:pPr>
            <w:r w:rsidRPr="00AD4AD1">
              <w:rPr>
                <w:rFonts w:cs="Arial"/>
                <w:szCs w:val="24"/>
              </w:rPr>
              <w:t>26</w:t>
            </w:r>
          </w:p>
        </w:tc>
      </w:tr>
      <w:tr w:rsidR="00E24C9F" w14:paraId="2B8790F1" w14:textId="38B4D3BA" w:rsidTr="00E24C9F">
        <w:tc>
          <w:tcPr>
            <w:tcW w:w="0" w:type="auto"/>
          </w:tcPr>
          <w:p w14:paraId="24DF4730" w14:textId="356280E4" w:rsidR="00E24C9F" w:rsidRPr="00AD4AD1" w:rsidRDefault="00E24C9F" w:rsidP="00E24C9F">
            <w:pPr>
              <w:spacing w:line="240" w:lineRule="auto"/>
              <w:rPr>
                <w:rFonts w:cs="Arial"/>
                <w:szCs w:val="24"/>
              </w:rPr>
            </w:pPr>
            <w:proofErr w:type="spellStart"/>
            <w:r w:rsidRPr="00AD4AD1">
              <w:rPr>
                <w:rFonts w:cs="Arial"/>
                <w:szCs w:val="24"/>
              </w:rPr>
              <w:t>het_a</w:t>
            </w:r>
            <w:proofErr w:type="spellEnd"/>
          </w:p>
        </w:tc>
        <w:tc>
          <w:tcPr>
            <w:tcW w:w="0" w:type="auto"/>
          </w:tcPr>
          <w:p w14:paraId="3D91FCF8" w14:textId="66238881" w:rsidR="00E24C9F" w:rsidRPr="00AD4AD1" w:rsidRDefault="00E24C9F" w:rsidP="00E24C9F">
            <w:pPr>
              <w:spacing w:line="240" w:lineRule="auto"/>
              <w:rPr>
                <w:rFonts w:cs="Arial"/>
                <w:szCs w:val="24"/>
              </w:rPr>
            </w:pPr>
            <w:r>
              <w:rPr>
                <w:rFonts w:cs="Arial"/>
                <w:szCs w:val="24"/>
              </w:rPr>
              <w:t>5</w:t>
            </w:r>
          </w:p>
        </w:tc>
        <w:tc>
          <w:tcPr>
            <w:tcW w:w="0" w:type="auto"/>
          </w:tcPr>
          <w:p w14:paraId="29715061" w14:textId="4F45A32E" w:rsidR="00E24C9F" w:rsidRPr="00AD4AD1" w:rsidRDefault="00E24C9F" w:rsidP="00E24C9F">
            <w:pPr>
              <w:spacing w:line="240" w:lineRule="auto"/>
              <w:rPr>
                <w:rFonts w:cs="Arial"/>
                <w:szCs w:val="24"/>
              </w:rPr>
            </w:pPr>
            <w:r w:rsidRPr="00AD4AD1">
              <w:rPr>
                <w:rFonts w:cs="Arial"/>
                <w:szCs w:val="24"/>
              </w:rPr>
              <w:t>14</w:t>
            </w:r>
          </w:p>
        </w:tc>
        <w:tc>
          <w:tcPr>
            <w:tcW w:w="0" w:type="auto"/>
          </w:tcPr>
          <w:p w14:paraId="7B25631D" w14:textId="1A36A7D1" w:rsidR="00E24C9F" w:rsidRPr="00AD4AD1" w:rsidRDefault="00E24C9F" w:rsidP="00E24C9F">
            <w:pPr>
              <w:spacing w:line="240" w:lineRule="auto"/>
              <w:jc w:val="center"/>
              <w:rPr>
                <w:rFonts w:cs="Arial"/>
                <w:szCs w:val="24"/>
              </w:rPr>
            </w:pPr>
            <w:r w:rsidRPr="00AD4AD1">
              <w:rPr>
                <w:rFonts w:cs="Arial"/>
                <w:szCs w:val="24"/>
              </w:rPr>
              <w:t>7</w:t>
            </w:r>
          </w:p>
        </w:tc>
        <w:tc>
          <w:tcPr>
            <w:tcW w:w="0" w:type="auto"/>
          </w:tcPr>
          <w:p w14:paraId="6458537B" w14:textId="3DD0B918" w:rsidR="00E24C9F" w:rsidRPr="00AD4AD1" w:rsidRDefault="00E24C9F" w:rsidP="00E24C9F">
            <w:pPr>
              <w:spacing w:line="240" w:lineRule="auto"/>
              <w:jc w:val="center"/>
              <w:rPr>
                <w:rFonts w:cs="Arial"/>
                <w:szCs w:val="24"/>
              </w:rPr>
            </w:pPr>
            <w:r w:rsidRPr="00AD4AD1">
              <w:rPr>
                <w:rFonts w:cs="Arial"/>
                <w:szCs w:val="24"/>
              </w:rPr>
              <w:t>9</w:t>
            </w:r>
          </w:p>
        </w:tc>
        <w:tc>
          <w:tcPr>
            <w:tcW w:w="0" w:type="auto"/>
          </w:tcPr>
          <w:p w14:paraId="0C2B6668" w14:textId="0EEC9015" w:rsidR="00E24C9F" w:rsidRPr="00AD4AD1" w:rsidRDefault="00E24C9F" w:rsidP="00E24C9F">
            <w:pPr>
              <w:spacing w:line="240" w:lineRule="auto"/>
              <w:jc w:val="center"/>
              <w:rPr>
                <w:rFonts w:cs="Arial"/>
                <w:szCs w:val="24"/>
              </w:rPr>
            </w:pPr>
            <w:r w:rsidRPr="00AD4AD1">
              <w:rPr>
                <w:rFonts w:cs="Arial"/>
                <w:szCs w:val="24"/>
              </w:rPr>
              <w:t>16</w:t>
            </w:r>
          </w:p>
        </w:tc>
      </w:tr>
      <w:tr w:rsidR="00E24C9F" w14:paraId="79FE44F1" w14:textId="78046378" w:rsidTr="00E24C9F">
        <w:tc>
          <w:tcPr>
            <w:tcW w:w="0" w:type="auto"/>
          </w:tcPr>
          <w:p w14:paraId="0AD03FAD" w14:textId="1EF77FCD" w:rsidR="00E24C9F" w:rsidRPr="00AD4AD1" w:rsidRDefault="00E24C9F" w:rsidP="00E24C9F">
            <w:pPr>
              <w:spacing w:line="240" w:lineRule="auto"/>
              <w:rPr>
                <w:rFonts w:cs="Arial"/>
                <w:szCs w:val="24"/>
              </w:rPr>
            </w:pPr>
            <w:proofErr w:type="spellStart"/>
            <w:r w:rsidRPr="00AD4AD1">
              <w:rPr>
                <w:rFonts w:cs="Arial"/>
                <w:szCs w:val="24"/>
              </w:rPr>
              <w:t>het_f</w:t>
            </w:r>
            <w:proofErr w:type="spellEnd"/>
          </w:p>
        </w:tc>
        <w:tc>
          <w:tcPr>
            <w:tcW w:w="0" w:type="auto"/>
          </w:tcPr>
          <w:p w14:paraId="0A2564C3" w14:textId="7C38A11D" w:rsidR="00E24C9F" w:rsidRPr="00AD4AD1" w:rsidRDefault="00E24C9F" w:rsidP="00E24C9F">
            <w:pPr>
              <w:spacing w:line="240" w:lineRule="auto"/>
              <w:rPr>
                <w:rFonts w:cs="Arial"/>
                <w:szCs w:val="24"/>
              </w:rPr>
            </w:pPr>
            <w:r>
              <w:rPr>
                <w:rFonts w:cs="Arial"/>
                <w:szCs w:val="24"/>
              </w:rPr>
              <w:t>6</w:t>
            </w:r>
          </w:p>
        </w:tc>
        <w:tc>
          <w:tcPr>
            <w:tcW w:w="0" w:type="auto"/>
          </w:tcPr>
          <w:p w14:paraId="7158D3A6" w14:textId="24A28718" w:rsidR="00E24C9F" w:rsidRPr="00AD4AD1" w:rsidRDefault="00E24C9F" w:rsidP="00E24C9F">
            <w:pPr>
              <w:spacing w:line="240" w:lineRule="auto"/>
              <w:rPr>
                <w:rFonts w:cs="Arial"/>
                <w:szCs w:val="24"/>
              </w:rPr>
            </w:pPr>
            <w:r w:rsidRPr="00AD4AD1">
              <w:rPr>
                <w:rFonts w:cs="Arial"/>
                <w:szCs w:val="24"/>
              </w:rPr>
              <w:t>14</w:t>
            </w:r>
          </w:p>
        </w:tc>
        <w:tc>
          <w:tcPr>
            <w:tcW w:w="0" w:type="auto"/>
          </w:tcPr>
          <w:p w14:paraId="77BC7BD1" w14:textId="08AC1411" w:rsidR="00E24C9F" w:rsidRPr="00AD4AD1" w:rsidRDefault="00E24C9F" w:rsidP="00E24C9F">
            <w:pPr>
              <w:spacing w:line="240" w:lineRule="auto"/>
              <w:jc w:val="center"/>
              <w:rPr>
                <w:rFonts w:cs="Arial"/>
                <w:szCs w:val="24"/>
              </w:rPr>
            </w:pPr>
            <w:r w:rsidRPr="00AD4AD1">
              <w:rPr>
                <w:rFonts w:cs="Arial"/>
                <w:szCs w:val="24"/>
              </w:rPr>
              <w:t>17</w:t>
            </w:r>
          </w:p>
        </w:tc>
        <w:tc>
          <w:tcPr>
            <w:tcW w:w="0" w:type="auto"/>
          </w:tcPr>
          <w:p w14:paraId="14E6EC27" w14:textId="4372045F" w:rsidR="00E24C9F" w:rsidRPr="00AD4AD1" w:rsidRDefault="00E24C9F" w:rsidP="00E24C9F">
            <w:pPr>
              <w:spacing w:line="240" w:lineRule="auto"/>
              <w:jc w:val="center"/>
              <w:rPr>
                <w:rFonts w:cs="Arial"/>
                <w:szCs w:val="24"/>
              </w:rPr>
            </w:pPr>
            <w:r w:rsidRPr="00AD4AD1">
              <w:rPr>
                <w:rFonts w:cs="Arial"/>
                <w:szCs w:val="24"/>
              </w:rPr>
              <w:t>27</w:t>
            </w:r>
          </w:p>
        </w:tc>
        <w:tc>
          <w:tcPr>
            <w:tcW w:w="0" w:type="auto"/>
          </w:tcPr>
          <w:p w14:paraId="5B68DB91" w14:textId="189CDC68" w:rsidR="00E24C9F" w:rsidRPr="00AD4AD1" w:rsidRDefault="00E24C9F" w:rsidP="00E24C9F">
            <w:pPr>
              <w:spacing w:line="240" w:lineRule="auto"/>
              <w:jc w:val="center"/>
              <w:rPr>
                <w:rFonts w:cs="Arial"/>
                <w:szCs w:val="24"/>
              </w:rPr>
            </w:pPr>
            <w:r w:rsidRPr="00AD4AD1">
              <w:rPr>
                <w:rFonts w:cs="Arial"/>
                <w:szCs w:val="24"/>
              </w:rPr>
              <w:t>38</w:t>
            </w:r>
          </w:p>
        </w:tc>
      </w:tr>
      <w:tr w:rsidR="00E24C9F" w14:paraId="22EDC08A" w14:textId="60BC35F2" w:rsidTr="00E24C9F">
        <w:tc>
          <w:tcPr>
            <w:tcW w:w="0" w:type="auto"/>
          </w:tcPr>
          <w:p w14:paraId="2AA7DB45" w14:textId="17EE8E34" w:rsidR="00E24C9F" w:rsidRPr="00AD4AD1" w:rsidRDefault="00E24C9F" w:rsidP="00E24C9F">
            <w:pPr>
              <w:spacing w:line="240" w:lineRule="auto"/>
              <w:rPr>
                <w:rFonts w:cs="Arial"/>
                <w:szCs w:val="24"/>
              </w:rPr>
            </w:pPr>
            <w:proofErr w:type="spellStart"/>
            <w:r w:rsidRPr="00AD4AD1">
              <w:rPr>
                <w:rFonts w:cs="Arial"/>
                <w:szCs w:val="24"/>
              </w:rPr>
              <w:t>het_g</w:t>
            </w:r>
            <w:proofErr w:type="spellEnd"/>
          </w:p>
        </w:tc>
        <w:tc>
          <w:tcPr>
            <w:tcW w:w="0" w:type="auto"/>
          </w:tcPr>
          <w:p w14:paraId="5E9CCB57" w14:textId="2389D717" w:rsidR="00E24C9F" w:rsidRPr="00AD4AD1" w:rsidRDefault="00E24C9F" w:rsidP="00E24C9F">
            <w:pPr>
              <w:spacing w:line="240" w:lineRule="auto"/>
              <w:rPr>
                <w:rFonts w:cs="Arial"/>
                <w:szCs w:val="24"/>
              </w:rPr>
            </w:pPr>
            <w:r>
              <w:rPr>
                <w:rFonts w:cs="Arial"/>
                <w:szCs w:val="24"/>
              </w:rPr>
              <w:t>7</w:t>
            </w:r>
          </w:p>
        </w:tc>
        <w:tc>
          <w:tcPr>
            <w:tcW w:w="0" w:type="auto"/>
          </w:tcPr>
          <w:p w14:paraId="32670244" w14:textId="5797336D" w:rsidR="00E24C9F" w:rsidRPr="00AD4AD1" w:rsidRDefault="00E24C9F" w:rsidP="00E24C9F">
            <w:pPr>
              <w:spacing w:line="240" w:lineRule="auto"/>
              <w:rPr>
                <w:rFonts w:cs="Arial"/>
                <w:szCs w:val="24"/>
              </w:rPr>
            </w:pPr>
            <w:r w:rsidRPr="00AD4AD1">
              <w:rPr>
                <w:rFonts w:cs="Arial"/>
                <w:szCs w:val="24"/>
              </w:rPr>
              <w:t>14</w:t>
            </w:r>
          </w:p>
        </w:tc>
        <w:tc>
          <w:tcPr>
            <w:tcW w:w="0" w:type="auto"/>
          </w:tcPr>
          <w:p w14:paraId="34CEB9E7" w14:textId="16949189" w:rsidR="00E24C9F" w:rsidRPr="00AD4AD1" w:rsidRDefault="00E24C9F" w:rsidP="00E24C9F">
            <w:pPr>
              <w:spacing w:line="240" w:lineRule="auto"/>
              <w:jc w:val="center"/>
              <w:rPr>
                <w:rFonts w:cs="Arial"/>
                <w:szCs w:val="24"/>
              </w:rPr>
            </w:pPr>
            <w:r w:rsidRPr="00AD4AD1">
              <w:rPr>
                <w:rFonts w:cs="Arial"/>
                <w:szCs w:val="24"/>
              </w:rPr>
              <w:t>17</w:t>
            </w:r>
          </w:p>
        </w:tc>
        <w:tc>
          <w:tcPr>
            <w:tcW w:w="0" w:type="auto"/>
          </w:tcPr>
          <w:p w14:paraId="79BEAC87" w14:textId="7D5B6D88" w:rsidR="00E24C9F" w:rsidRPr="00AD4AD1" w:rsidRDefault="00E24C9F" w:rsidP="00E24C9F">
            <w:pPr>
              <w:spacing w:line="240" w:lineRule="auto"/>
              <w:jc w:val="center"/>
              <w:rPr>
                <w:rFonts w:cs="Arial"/>
                <w:szCs w:val="24"/>
              </w:rPr>
            </w:pPr>
            <w:r w:rsidRPr="00AD4AD1">
              <w:rPr>
                <w:rFonts w:cs="Arial"/>
                <w:szCs w:val="24"/>
              </w:rPr>
              <w:t>23</w:t>
            </w:r>
          </w:p>
        </w:tc>
        <w:tc>
          <w:tcPr>
            <w:tcW w:w="0" w:type="auto"/>
          </w:tcPr>
          <w:p w14:paraId="2F6E70D0" w14:textId="6C6EDAA8" w:rsidR="00E24C9F" w:rsidRPr="00AD4AD1" w:rsidRDefault="00E24C9F" w:rsidP="00E24C9F">
            <w:pPr>
              <w:spacing w:line="240" w:lineRule="auto"/>
              <w:jc w:val="center"/>
              <w:rPr>
                <w:rFonts w:cs="Arial"/>
                <w:szCs w:val="24"/>
              </w:rPr>
            </w:pPr>
            <w:r w:rsidRPr="00AD4AD1">
              <w:rPr>
                <w:rFonts w:cs="Arial"/>
                <w:szCs w:val="24"/>
              </w:rPr>
              <w:t>28</w:t>
            </w:r>
          </w:p>
        </w:tc>
      </w:tr>
      <w:tr w:rsidR="00E24C9F" w14:paraId="081B7389" w14:textId="3AEAA49E" w:rsidTr="00E24C9F">
        <w:tc>
          <w:tcPr>
            <w:tcW w:w="0" w:type="auto"/>
          </w:tcPr>
          <w:p w14:paraId="16002D9A" w14:textId="35D2133E" w:rsidR="00E24C9F" w:rsidRPr="00AD4AD1" w:rsidRDefault="00E24C9F" w:rsidP="00E24C9F">
            <w:pPr>
              <w:spacing w:line="240" w:lineRule="auto"/>
              <w:rPr>
                <w:rFonts w:cs="Arial"/>
                <w:szCs w:val="24"/>
              </w:rPr>
            </w:pPr>
            <w:proofErr w:type="spellStart"/>
            <w:r w:rsidRPr="00AD4AD1">
              <w:rPr>
                <w:rFonts w:cs="Arial"/>
                <w:szCs w:val="24"/>
              </w:rPr>
              <w:t>het_h</w:t>
            </w:r>
            <w:proofErr w:type="spellEnd"/>
          </w:p>
        </w:tc>
        <w:tc>
          <w:tcPr>
            <w:tcW w:w="0" w:type="auto"/>
          </w:tcPr>
          <w:p w14:paraId="4DDDE24E" w14:textId="7A0D4313" w:rsidR="00E24C9F" w:rsidRPr="00AD4AD1" w:rsidRDefault="00E24C9F" w:rsidP="00E24C9F">
            <w:pPr>
              <w:spacing w:line="240" w:lineRule="auto"/>
              <w:rPr>
                <w:rFonts w:cs="Arial"/>
                <w:szCs w:val="24"/>
              </w:rPr>
            </w:pPr>
            <w:r>
              <w:rPr>
                <w:rFonts w:cs="Arial"/>
                <w:szCs w:val="24"/>
              </w:rPr>
              <w:t>8</w:t>
            </w:r>
          </w:p>
        </w:tc>
        <w:tc>
          <w:tcPr>
            <w:tcW w:w="0" w:type="auto"/>
          </w:tcPr>
          <w:p w14:paraId="40254ADD" w14:textId="4031B447" w:rsidR="00E24C9F" w:rsidRPr="00AD4AD1" w:rsidRDefault="00E24C9F" w:rsidP="00E24C9F">
            <w:pPr>
              <w:spacing w:line="240" w:lineRule="auto"/>
              <w:rPr>
                <w:rFonts w:cs="Arial"/>
                <w:szCs w:val="24"/>
              </w:rPr>
            </w:pPr>
            <w:r w:rsidRPr="00AD4AD1">
              <w:rPr>
                <w:rFonts w:cs="Arial"/>
                <w:szCs w:val="24"/>
              </w:rPr>
              <w:t>14</w:t>
            </w:r>
          </w:p>
        </w:tc>
        <w:tc>
          <w:tcPr>
            <w:tcW w:w="0" w:type="auto"/>
          </w:tcPr>
          <w:p w14:paraId="71B5E416" w14:textId="26CFC852" w:rsidR="00E24C9F" w:rsidRPr="00AD4AD1" w:rsidRDefault="00E24C9F" w:rsidP="00E24C9F">
            <w:pPr>
              <w:spacing w:line="240" w:lineRule="auto"/>
              <w:jc w:val="center"/>
              <w:rPr>
                <w:rFonts w:cs="Arial"/>
                <w:szCs w:val="24"/>
              </w:rPr>
            </w:pPr>
            <w:r w:rsidRPr="00AD4AD1">
              <w:rPr>
                <w:rFonts w:cs="Arial"/>
                <w:szCs w:val="24"/>
              </w:rPr>
              <w:t>27</w:t>
            </w:r>
          </w:p>
        </w:tc>
        <w:tc>
          <w:tcPr>
            <w:tcW w:w="0" w:type="auto"/>
          </w:tcPr>
          <w:p w14:paraId="69FC1E18" w14:textId="41230C43" w:rsidR="00E24C9F" w:rsidRPr="00AD4AD1" w:rsidRDefault="00E24C9F" w:rsidP="00E24C9F">
            <w:pPr>
              <w:spacing w:line="240" w:lineRule="auto"/>
              <w:jc w:val="center"/>
              <w:rPr>
                <w:rFonts w:cs="Arial"/>
                <w:szCs w:val="24"/>
              </w:rPr>
            </w:pPr>
            <w:r w:rsidRPr="00AD4AD1">
              <w:rPr>
                <w:rFonts w:cs="Arial"/>
                <w:szCs w:val="24"/>
              </w:rPr>
              <w:t>23</w:t>
            </w:r>
          </w:p>
        </w:tc>
        <w:tc>
          <w:tcPr>
            <w:tcW w:w="0" w:type="auto"/>
          </w:tcPr>
          <w:p w14:paraId="56BA1F0F" w14:textId="3EB21FC1" w:rsidR="00E24C9F" w:rsidRPr="00AD4AD1" w:rsidRDefault="00E24C9F" w:rsidP="00E24C9F">
            <w:pPr>
              <w:spacing w:line="240" w:lineRule="auto"/>
              <w:jc w:val="center"/>
              <w:rPr>
                <w:rFonts w:cs="Arial"/>
                <w:szCs w:val="24"/>
              </w:rPr>
            </w:pPr>
            <w:r w:rsidRPr="00AD4AD1">
              <w:rPr>
                <w:rFonts w:cs="Arial"/>
                <w:szCs w:val="24"/>
              </w:rPr>
              <w:t>40</w:t>
            </w:r>
          </w:p>
        </w:tc>
      </w:tr>
      <w:tr w:rsidR="00E24C9F" w14:paraId="39EC15D1" w14:textId="3D465E3D" w:rsidTr="00E24C9F">
        <w:tc>
          <w:tcPr>
            <w:tcW w:w="0" w:type="auto"/>
          </w:tcPr>
          <w:p w14:paraId="202C0911" w14:textId="57390DC2" w:rsidR="00E24C9F" w:rsidRPr="00AD4AD1" w:rsidRDefault="00E24C9F" w:rsidP="00E24C9F">
            <w:pPr>
              <w:spacing w:line="240" w:lineRule="auto"/>
              <w:rPr>
                <w:rFonts w:cs="Arial"/>
                <w:szCs w:val="24"/>
              </w:rPr>
            </w:pPr>
            <w:proofErr w:type="spellStart"/>
            <w:r w:rsidRPr="00AD4AD1">
              <w:rPr>
                <w:rFonts w:cs="Arial"/>
                <w:szCs w:val="24"/>
              </w:rPr>
              <w:t>het_j</w:t>
            </w:r>
            <w:proofErr w:type="spellEnd"/>
          </w:p>
        </w:tc>
        <w:tc>
          <w:tcPr>
            <w:tcW w:w="0" w:type="auto"/>
          </w:tcPr>
          <w:p w14:paraId="2AF70816" w14:textId="69D3392B" w:rsidR="00E24C9F" w:rsidRPr="00AD4AD1" w:rsidRDefault="00E24C9F" w:rsidP="00E24C9F">
            <w:pPr>
              <w:spacing w:line="240" w:lineRule="auto"/>
              <w:rPr>
                <w:rFonts w:cs="Arial"/>
                <w:szCs w:val="24"/>
              </w:rPr>
            </w:pPr>
            <w:r>
              <w:rPr>
                <w:rFonts w:cs="Arial"/>
                <w:szCs w:val="24"/>
              </w:rPr>
              <w:t>9</w:t>
            </w:r>
          </w:p>
        </w:tc>
        <w:tc>
          <w:tcPr>
            <w:tcW w:w="0" w:type="auto"/>
          </w:tcPr>
          <w:p w14:paraId="31137764" w14:textId="543FB45C" w:rsidR="00E24C9F" w:rsidRPr="00AD4AD1" w:rsidRDefault="00E24C9F" w:rsidP="00E24C9F">
            <w:pPr>
              <w:spacing w:line="240" w:lineRule="auto"/>
              <w:rPr>
                <w:rFonts w:cs="Arial"/>
                <w:szCs w:val="24"/>
              </w:rPr>
            </w:pPr>
            <w:r w:rsidRPr="00AD4AD1">
              <w:rPr>
                <w:rFonts w:cs="Arial"/>
                <w:szCs w:val="24"/>
              </w:rPr>
              <w:t>14</w:t>
            </w:r>
          </w:p>
        </w:tc>
        <w:tc>
          <w:tcPr>
            <w:tcW w:w="0" w:type="auto"/>
          </w:tcPr>
          <w:p w14:paraId="52D80148" w14:textId="343C2EF5" w:rsidR="00E24C9F" w:rsidRPr="00AD4AD1" w:rsidRDefault="00E24C9F" w:rsidP="00E24C9F">
            <w:pPr>
              <w:spacing w:line="240" w:lineRule="auto"/>
              <w:jc w:val="center"/>
              <w:rPr>
                <w:rFonts w:cs="Arial"/>
                <w:szCs w:val="24"/>
              </w:rPr>
            </w:pPr>
            <w:r w:rsidRPr="00AD4AD1">
              <w:rPr>
                <w:rFonts w:cs="Arial"/>
                <w:szCs w:val="24"/>
              </w:rPr>
              <w:t>14</w:t>
            </w:r>
          </w:p>
        </w:tc>
        <w:tc>
          <w:tcPr>
            <w:tcW w:w="0" w:type="auto"/>
          </w:tcPr>
          <w:p w14:paraId="43B60BB6" w14:textId="1B4E97EF" w:rsidR="00E24C9F" w:rsidRPr="00AD4AD1" w:rsidRDefault="00E24C9F" w:rsidP="00E24C9F">
            <w:pPr>
              <w:spacing w:line="240" w:lineRule="auto"/>
              <w:jc w:val="center"/>
              <w:rPr>
                <w:rFonts w:cs="Arial"/>
                <w:szCs w:val="24"/>
              </w:rPr>
            </w:pPr>
            <w:r w:rsidRPr="00AD4AD1">
              <w:rPr>
                <w:rFonts w:cs="Arial"/>
                <w:szCs w:val="24"/>
              </w:rPr>
              <w:t>13</w:t>
            </w:r>
          </w:p>
        </w:tc>
        <w:tc>
          <w:tcPr>
            <w:tcW w:w="0" w:type="auto"/>
          </w:tcPr>
          <w:p w14:paraId="4F9A1131" w14:textId="077354AA" w:rsidR="00E24C9F" w:rsidRPr="00AD4AD1" w:rsidRDefault="00E24C9F" w:rsidP="00E24C9F">
            <w:pPr>
              <w:spacing w:line="240" w:lineRule="auto"/>
              <w:jc w:val="center"/>
              <w:rPr>
                <w:rFonts w:cs="Arial"/>
                <w:szCs w:val="24"/>
              </w:rPr>
            </w:pPr>
            <w:r w:rsidRPr="00AD4AD1">
              <w:rPr>
                <w:rFonts w:cs="Arial"/>
                <w:szCs w:val="24"/>
              </w:rPr>
              <w:t>24</w:t>
            </w:r>
          </w:p>
        </w:tc>
      </w:tr>
      <w:tr w:rsidR="00E24C9F" w14:paraId="34D0DDB6" w14:textId="64926621" w:rsidTr="00E24C9F">
        <w:tc>
          <w:tcPr>
            <w:tcW w:w="0" w:type="auto"/>
          </w:tcPr>
          <w:p w14:paraId="77AD09DF" w14:textId="33DAB67C" w:rsidR="00E24C9F" w:rsidRPr="00AD4AD1" w:rsidRDefault="00E24C9F" w:rsidP="00E24C9F">
            <w:pPr>
              <w:spacing w:line="240" w:lineRule="auto"/>
              <w:rPr>
                <w:rFonts w:cs="Arial"/>
                <w:szCs w:val="24"/>
              </w:rPr>
            </w:pPr>
            <w:proofErr w:type="spellStart"/>
            <w:r w:rsidRPr="00AD4AD1">
              <w:rPr>
                <w:rFonts w:cs="Arial"/>
                <w:szCs w:val="24"/>
              </w:rPr>
              <w:t>het_j</w:t>
            </w:r>
            <w:proofErr w:type="spellEnd"/>
          </w:p>
        </w:tc>
        <w:tc>
          <w:tcPr>
            <w:tcW w:w="0" w:type="auto"/>
          </w:tcPr>
          <w:p w14:paraId="69294446" w14:textId="67451DD4" w:rsidR="00E24C9F" w:rsidRPr="00AD4AD1" w:rsidRDefault="00E24C9F" w:rsidP="00E24C9F">
            <w:pPr>
              <w:spacing w:line="240" w:lineRule="auto"/>
              <w:rPr>
                <w:rFonts w:cs="Arial"/>
                <w:szCs w:val="24"/>
              </w:rPr>
            </w:pPr>
            <w:r>
              <w:rPr>
                <w:rFonts w:cs="Arial"/>
                <w:szCs w:val="24"/>
              </w:rPr>
              <w:t>10</w:t>
            </w:r>
          </w:p>
        </w:tc>
        <w:tc>
          <w:tcPr>
            <w:tcW w:w="0" w:type="auto"/>
          </w:tcPr>
          <w:p w14:paraId="4460AC3E" w14:textId="61FE0596" w:rsidR="00E24C9F" w:rsidRPr="00AD4AD1" w:rsidRDefault="00E24C9F" w:rsidP="00E24C9F">
            <w:pPr>
              <w:spacing w:line="240" w:lineRule="auto"/>
              <w:rPr>
                <w:rFonts w:cs="Arial"/>
                <w:szCs w:val="24"/>
              </w:rPr>
            </w:pPr>
            <w:r w:rsidRPr="00AD4AD1">
              <w:rPr>
                <w:rFonts w:cs="Arial"/>
                <w:szCs w:val="24"/>
              </w:rPr>
              <w:t>14</w:t>
            </w:r>
          </w:p>
        </w:tc>
        <w:tc>
          <w:tcPr>
            <w:tcW w:w="0" w:type="auto"/>
          </w:tcPr>
          <w:p w14:paraId="4BBCA6A8" w14:textId="31277F38" w:rsidR="00E24C9F" w:rsidRPr="00AD4AD1" w:rsidRDefault="00E24C9F" w:rsidP="00E24C9F">
            <w:pPr>
              <w:spacing w:line="240" w:lineRule="auto"/>
              <w:jc w:val="center"/>
              <w:rPr>
                <w:rFonts w:cs="Arial"/>
                <w:szCs w:val="24"/>
              </w:rPr>
            </w:pPr>
            <w:r w:rsidRPr="00AD4AD1">
              <w:rPr>
                <w:rFonts w:cs="Arial"/>
                <w:szCs w:val="24"/>
              </w:rPr>
              <w:t>0</w:t>
            </w:r>
          </w:p>
        </w:tc>
        <w:tc>
          <w:tcPr>
            <w:tcW w:w="0" w:type="auto"/>
          </w:tcPr>
          <w:p w14:paraId="1F525699" w14:textId="5348678D" w:rsidR="00E24C9F" w:rsidRPr="00AD4AD1" w:rsidRDefault="00E24C9F" w:rsidP="00E24C9F">
            <w:pPr>
              <w:spacing w:line="240" w:lineRule="auto"/>
              <w:jc w:val="center"/>
              <w:rPr>
                <w:rFonts w:cs="Arial"/>
                <w:szCs w:val="24"/>
              </w:rPr>
            </w:pPr>
            <w:r w:rsidRPr="00AD4AD1">
              <w:rPr>
                <w:rFonts w:cs="Arial"/>
                <w:szCs w:val="24"/>
              </w:rPr>
              <w:t>0</w:t>
            </w:r>
          </w:p>
        </w:tc>
        <w:tc>
          <w:tcPr>
            <w:tcW w:w="0" w:type="auto"/>
          </w:tcPr>
          <w:p w14:paraId="5F64FE51" w14:textId="6E83A132" w:rsidR="00E24C9F" w:rsidRPr="00AD4AD1" w:rsidRDefault="00E24C9F" w:rsidP="00E24C9F">
            <w:pPr>
              <w:spacing w:line="240" w:lineRule="auto"/>
              <w:jc w:val="center"/>
              <w:rPr>
                <w:rFonts w:cs="Arial"/>
                <w:szCs w:val="24"/>
              </w:rPr>
            </w:pPr>
            <w:r w:rsidRPr="00AD4AD1">
              <w:rPr>
                <w:rFonts w:cs="Arial"/>
                <w:szCs w:val="24"/>
              </w:rPr>
              <w:t>0</w:t>
            </w:r>
          </w:p>
        </w:tc>
      </w:tr>
      <w:tr w:rsidR="00E24C9F" w14:paraId="32FB5F1C" w14:textId="407D4CB5" w:rsidTr="00E24C9F">
        <w:tc>
          <w:tcPr>
            <w:tcW w:w="0" w:type="auto"/>
          </w:tcPr>
          <w:p w14:paraId="310DBE74" w14:textId="42D1BC52" w:rsidR="00E24C9F" w:rsidRPr="00AD4AD1" w:rsidRDefault="00E24C9F" w:rsidP="00E24C9F">
            <w:pPr>
              <w:spacing w:line="240" w:lineRule="auto"/>
              <w:rPr>
                <w:rFonts w:cs="Arial"/>
                <w:szCs w:val="24"/>
              </w:rPr>
            </w:pPr>
            <w:proofErr w:type="spellStart"/>
            <w:r w:rsidRPr="00AD4AD1">
              <w:rPr>
                <w:rFonts w:cs="Arial"/>
                <w:szCs w:val="24"/>
              </w:rPr>
              <w:t>wt_b</w:t>
            </w:r>
            <w:proofErr w:type="spellEnd"/>
          </w:p>
        </w:tc>
        <w:tc>
          <w:tcPr>
            <w:tcW w:w="0" w:type="auto"/>
          </w:tcPr>
          <w:p w14:paraId="32B67275" w14:textId="61964DD7" w:rsidR="00E24C9F" w:rsidRPr="00AD4AD1" w:rsidRDefault="00E24C9F" w:rsidP="00E24C9F">
            <w:pPr>
              <w:spacing w:line="240" w:lineRule="auto"/>
              <w:rPr>
                <w:rFonts w:cs="Arial"/>
                <w:szCs w:val="24"/>
              </w:rPr>
            </w:pPr>
            <w:r>
              <w:rPr>
                <w:rFonts w:cs="Arial"/>
                <w:szCs w:val="24"/>
              </w:rPr>
              <w:t>1</w:t>
            </w:r>
          </w:p>
        </w:tc>
        <w:tc>
          <w:tcPr>
            <w:tcW w:w="0" w:type="auto"/>
          </w:tcPr>
          <w:p w14:paraId="5D8A05A5" w14:textId="6F2D2A23" w:rsidR="00E24C9F" w:rsidRPr="00AD4AD1" w:rsidRDefault="00E24C9F" w:rsidP="00E24C9F">
            <w:pPr>
              <w:spacing w:line="240" w:lineRule="auto"/>
              <w:rPr>
                <w:rFonts w:cs="Arial"/>
                <w:szCs w:val="24"/>
              </w:rPr>
            </w:pPr>
            <w:r w:rsidRPr="00AD4AD1">
              <w:rPr>
                <w:rFonts w:cs="Arial"/>
                <w:szCs w:val="24"/>
              </w:rPr>
              <w:t>14</w:t>
            </w:r>
          </w:p>
        </w:tc>
        <w:tc>
          <w:tcPr>
            <w:tcW w:w="0" w:type="auto"/>
          </w:tcPr>
          <w:p w14:paraId="130784DA" w14:textId="164D1170" w:rsidR="00E24C9F" w:rsidRPr="00AD4AD1" w:rsidRDefault="00E24C9F" w:rsidP="00E24C9F">
            <w:pPr>
              <w:spacing w:line="240" w:lineRule="auto"/>
              <w:jc w:val="center"/>
              <w:rPr>
                <w:rFonts w:cs="Arial"/>
                <w:szCs w:val="24"/>
              </w:rPr>
            </w:pPr>
            <w:r w:rsidRPr="00AD4AD1">
              <w:rPr>
                <w:rFonts w:cs="Arial"/>
                <w:szCs w:val="24"/>
              </w:rPr>
              <w:t>31</w:t>
            </w:r>
          </w:p>
        </w:tc>
        <w:tc>
          <w:tcPr>
            <w:tcW w:w="0" w:type="auto"/>
          </w:tcPr>
          <w:p w14:paraId="228066FB" w14:textId="6C2982F6" w:rsidR="00E24C9F" w:rsidRPr="00AD4AD1" w:rsidRDefault="00E24C9F" w:rsidP="00E24C9F">
            <w:pPr>
              <w:spacing w:line="240" w:lineRule="auto"/>
              <w:jc w:val="center"/>
              <w:rPr>
                <w:rFonts w:cs="Arial"/>
                <w:szCs w:val="24"/>
              </w:rPr>
            </w:pPr>
            <w:r w:rsidRPr="00AD4AD1">
              <w:rPr>
                <w:rFonts w:cs="Arial"/>
                <w:szCs w:val="24"/>
              </w:rPr>
              <w:t>13</w:t>
            </w:r>
          </w:p>
        </w:tc>
        <w:tc>
          <w:tcPr>
            <w:tcW w:w="0" w:type="auto"/>
          </w:tcPr>
          <w:p w14:paraId="21F48915" w14:textId="0DFB7C62" w:rsidR="00E24C9F" w:rsidRPr="00AD4AD1" w:rsidRDefault="00E24C9F" w:rsidP="00E24C9F">
            <w:pPr>
              <w:spacing w:line="240" w:lineRule="auto"/>
              <w:jc w:val="center"/>
              <w:rPr>
                <w:rFonts w:cs="Arial"/>
                <w:szCs w:val="24"/>
              </w:rPr>
            </w:pPr>
            <w:r w:rsidRPr="00AD4AD1">
              <w:rPr>
                <w:rFonts w:cs="Arial"/>
                <w:szCs w:val="24"/>
              </w:rPr>
              <w:t>38</w:t>
            </w:r>
          </w:p>
        </w:tc>
      </w:tr>
      <w:tr w:rsidR="00E24C9F" w14:paraId="1124D1C6" w14:textId="3D3BAF7D" w:rsidTr="00E24C9F">
        <w:tc>
          <w:tcPr>
            <w:tcW w:w="0" w:type="auto"/>
          </w:tcPr>
          <w:p w14:paraId="707C8A4A" w14:textId="03325E66" w:rsidR="00E24C9F" w:rsidRPr="00AD4AD1" w:rsidRDefault="00E24C9F" w:rsidP="00E24C9F">
            <w:pPr>
              <w:spacing w:line="240" w:lineRule="auto"/>
              <w:rPr>
                <w:rFonts w:cs="Arial"/>
                <w:szCs w:val="24"/>
              </w:rPr>
            </w:pPr>
            <w:proofErr w:type="spellStart"/>
            <w:r w:rsidRPr="00AD4AD1">
              <w:rPr>
                <w:rFonts w:cs="Arial"/>
                <w:szCs w:val="24"/>
              </w:rPr>
              <w:t>wt_e</w:t>
            </w:r>
            <w:proofErr w:type="spellEnd"/>
          </w:p>
        </w:tc>
        <w:tc>
          <w:tcPr>
            <w:tcW w:w="0" w:type="auto"/>
          </w:tcPr>
          <w:p w14:paraId="07922F3C" w14:textId="5E352CA9" w:rsidR="00E24C9F" w:rsidRPr="00AD4AD1" w:rsidRDefault="00E24C9F" w:rsidP="00E24C9F">
            <w:pPr>
              <w:spacing w:line="240" w:lineRule="auto"/>
              <w:rPr>
                <w:rFonts w:cs="Arial"/>
                <w:szCs w:val="24"/>
              </w:rPr>
            </w:pPr>
            <w:r>
              <w:rPr>
                <w:rFonts w:cs="Arial"/>
                <w:szCs w:val="24"/>
              </w:rPr>
              <w:t>4</w:t>
            </w:r>
          </w:p>
        </w:tc>
        <w:tc>
          <w:tcPr>
            <w:tcW w:w="0" w:type="auto"/>
          </w:tcPr>
          <w:p w14:paraId="3C1EFE31" w14:textId="1C51C228" w:rsidR="00E24C9F" w:rsidRPr="00AD4AD1" w:rsidRDefault="00E24C9F" w:rsidP="00E24C9F">
            <w:pPr>
              <w:spacing w:line="240" w:lineRule="auto"/>
              <w:rPr>
                <w:rFonts w:cs="Arial"/>
                <w:szCs w:val="24"/>
              </w:rPr>
            </w:pPr>
            <w:r w:rsidRPr="00AD4AD1">
              <w:rPr>
                <w:rFonts w:cs="Arial"/>
                <w:szCs w:val="24"/>
              </w:rPr>
              <w:t>14</w:t>
            </w:r>
          </w:p>
        </w:tc>
        <w:tc>
          <w:tcPr>
            <w:tcW w:w="0" w:type="auto"/>
          </w:tcPr>
          <w:p w14:paraId="0C0A81D5" w14:textId="71BED7DF" w:rsidR="00E24C9F" w:rsidRPr="00AD4AD1" w:rsidRDefault="00E24C9F" w:rsidP="00E24C9F">
            <w:pPr>
              <w:spacing w:line="240" w:lineRule="auto"/>
              <w:jc w:val="center"/>
              <w:rPr>
                <w:rFonts w:cs="Arial"/>
                <w:szCs w:val="24"/>
              </w:rPr>
            </w:pPr>
            <w:r w:rsidRPr="00AD4AD1">
              <w:rPr>
                <w:rFonts w:cs="Arial"/>
                <w:szCs w:val="24"/>
              </w:rPr>
              <w:t>18</w:t>
            </w:r>
          </w:p>
        </w:tc>
        <w:tc>
          <w:tcPr>
            <w:tcW w:w="0" w:type="auto"/>
          </w:tcPr>
          <w:p w14:paraId="0A238EAA" w14:textId="78CDBB86" w:rsidR="00E24C9F" w:rsidRPr="00AD4AD1" w:rsidRDefault="00E24C9F" w:rsidP="00E24C9F">
            <w:pPr>
              <w:spacing w:line="240" w:lineRule="auto"/>
              <w:jc w:val="center"/>
              <w:rPr>
                <w:rFonts w:cs="Arial"/>
                <w:szCs w:val="24"/>
              </w:rPr>
            </w:pPr>
            <w:r w:rsidRPr="00AD4AD1">
              <w:rPr>
                <w:rFonts w:cs="Arial"/>
                <w:szCs w:val="24"/>
              </w:rPr>
              <w:t>25</w:t>
            </w:r>
          </w:p>
        </w:tc>
        <w:tc>
          <w:tcPr>
            <w:tcW w:w="0" w:type="auto"/>
          </w:tcPr>
          <w:p w14:paraId="35C8257A" w14:textId="31331BB8" w:rsidR="00E24C9F" w:rsidRPr="00AD4AD1" w:rsidRDefault="00E24C9F" w:rsidP="00E24C9F">
            <w:pPr>
              <w:spacing w:line="240" w:lineRule="auto"/>
              <w:jc w:val="center"/>
              <w:rPr>
                <w:rFonts w:cs="Arial"/>
                <w:szCs w:val="24"/>
              </w:rPr>
            </w:pPr>
            <w:r w:rsidRPr="00AD4AD1">
              <w:rPr>
                <w:rFonts w:cs="Arial"/>
                <w:szCs w:val="24"/>
              </w:rPr>
              <w:t>40</w:t>
            </w:r>
          </w:p>
        </w:tc>
      </w:tr>
      <w:tr w:rsidR="00E24C9F" w14:paraId="3AF07712" w14:textId="5A5295B5" w:rsidTr="00E24C9F">
        <w:tc>
          <w:tcPr>
            <w:tcW w:w="0" w:type="auto"/>
          </w:tcPr>
          <w:p w14:paraId="4C904D61" w14:textId="3E5C22E8" w:rsidR="00E24C9F" w:rsidRPr="00AD4AD1" w:rsidRDefault="00E24C9F" w:rsidP="00E24C9F">
            <w:pPr>
              <w:spacing w:line="240" w:lineRule="auto"/>
              <w:rPr>
                <w:rFonts w:cs="Arial"/>
                <w:szCs w:val="24"/>
              </w:rPr>
            </w:pPr>
            <w:proofErr w:type="spellStart"/>
            <w:r w:rsidRPr="00AD4AD1">
              <w:rPr>
                <w:rFonts w:cs="Arial"/>
                <w:szCs w:val="24"/>
              </w:rPr>
              <w:t>wt_d</w:t>
            </w:r>
            <w:proofErr w:type="spellEnd"/>
          </w:p>
        </w:tc>
        <w:tc>
          <w:tcPr>
            <w:tcW w:w="0" w:type="auto"/>
          </w:tcPr>
          <w:p w14:paraId="17685DBF" w14:textId="38FF3D64" w:rsidR="00E24C9F" w:rsidRPr="00AD4AD1" w:rsidRDefault="00E24C9F" w:rsidP="00E24C9F">
            <w:pPr>
              <w:spacing w:line="240" w:lineRule="auto"/>
              <w:rPr>
                <w:rFonts w:cs="Arial"/>
                <w:szCs w:val="24"/>
              </w:rPr>
            </w:pPr>
            <w:r>
              <w:rPr>
                <w:rFonts w:cs="Arial"/>
                <w:szCs w:val="24"/>
              </w:rPr>
              <w:t>3</w:t>
            </w:r>
          </w:p>
        </w:tc>
        <w:tc>
          <w:tcPr>
            <w:tcW w:w="0" w:type="auto"/>
          </w:tcPr>
          <w:p w14:paraId="1EB4B31C" w14:textId="0E2AB4D7" w:rsidR="00E24C9F" w:rsidRPr="00AD4AD1" w:rsidRDefault="00E24C9F" w:rsidP="00E24C9F">
            <w:pPr>
              <w:spacing w:line="240" w:lineRule="auto"/>
              <w:rPr>
                <w:rFonts w:cs="Arial"/>
                <w:szCs w:val="24"/>
              </w:rPr>
            </w:pPr>
            <w:r w:rsidRPr="00AD4AD1">
              <w:rPr>
                <w:rFonts w:cs="Arial"/>
                <w:szCs w:val="24"/>
              </w:rPr>
              <w:t>14</w:t>
            </w:r>
          </w:p>
        </w:tc>
        <w:tc>
          <w:tcPr>
            <w:tcW w:w="0" w:type="auto"/>
          </w:tcPr>
          <w:p w14:paraId="15480C45" w14:textId="1F9F73FD" w:rsidR="00E24C9F" w:rsidRPr="00AD4AD1" w:rsidRDefault="00E24C9F" w:rsidP="00E24C9F">
            <w:pPr>
              <w:spacing w:line="240" w:lineRule="auto"/>
              <w:jc w:val="center"/>
              <w:rPr>
                <w:rFonts w:cs="Arial"/>
                <w:szCs w:val="24"/>
              </w:rPr>
            </w:pPr>
            <w:r w:rsidRPr="00AD4AD1">
              <w:rPr>
                <w:rFonts w:cs="Arial"/>
                <w:szCs w:val="24"/>
              </w:rPr>
              <w:t>26</w:t>
            </w:r>
          </w:p>
        </w:tc>
        <w:tc>
          <w:tcPr>
            <w:tcW w:w="0" w:type="auto"/>
          </w:tcPr>
          <w:p w14:paraId="080B7768" w14:textId="5A0D0E51" w:rsidR="00E24C9F" w:rsidRPr="00AD4AD1" w:rsidRDefault="00E24C9F" w:rsidP="00E24C9F">
            <w:pPr>
              <w:spacing w:line="240" w:lineRule="auto"/>
              <w:jc w:val="center"/>
              <w:rPr>
                <w:rFonts w:cs="Arial"/>
                <w:szCs w:val="24"/>
              </w:rPr>
            </w:pPr>
            <w:r w:rsidRPr="00AD4AD1">
              <w:rPr>
                <w:rFonts w:cs="Arial"/>
                <w:szCs w:val="24"/>
              </w:rPr>
              <w:t>24</w:t>
            </w:r>
          </w:p>
        </w:tc>
        <w:tc>
          <w:tcPr>
            <w:tcW w:w="0" w:type="auto"/>
          </w:tcPr>
          <w:p w14:paraId="2D46192C" w14:textId="7783760C" w:rsidR="00E24C9F" w:rsidRPr="00AD4AD1" w:rsidRDefault="00E24C9F" w:rsidP="00E24C9F">
            <w:pPr>
              <w:spacing w:line="240" w:lineRule="auto"/>
              <w:jc w:val="center"/>
              <w:rPr>
                <w:rFonts w:cs="Arial"/>
                <w:szCs w:val="24"/>
              </w:rPr>
            </w:pPr>
            <w:r w:rsidRPr="00AD4AD1">
              <w:rPr>
                <w:rFonts w:cs="Arial"/>
                <w:szCs w:val="24"/>
              </w:rPr>
              <w:t>50</w:t>
            </w:r>
          </w:p>
        </w:tc>
      </w:tr>
      <w:tr w:rsidR="00E24C9F" w14:paraId="01140E64" w14:textId="75406D58" w:rsidTr="00E24C9F">
        <w:tc>
          <w:tcPr>
            <w:tcW w:w="0" w:type="auto"/>
          </w:tcPr>
          <w:p w14:paraId="6539B220" w14:textId="6FB3EC6E" w:rsidR="00E24C9F" w:rsidRPr="00AD4AD1" w:rsidRDefault="00E24C9F" w:rsidP="00E24C9F">
            <w:pPr>
              <w:spacing w:line="240" w:lineRule="auto"/>
              <w:rPr>
                <w:rFonts w:cs="Arial"/>
                <w:szCs w:val="24"/>
              </w:rPr>
            </w:pPr>
            <w:proofErr w:type="spellStart"/>
            <w:r w:rsidRPr="00AD4AD1">
              <w:rPr>
                <w:rFonts w:cs="Arial"/>
                <w:szCs w:val="24"/>
              </w:rPr>
              <w:t>wt_c</w:t>
            </w:r>
            <w:proofErr w:type="spellEnd"/>
          </w:p>
        </w:tc>
        <w:tc>
          <w:tcPr>
            <w:tcW w:w="0" w:type="auto"/>
          </w:tcPr>
          <w:p w14:paraId="6CA33732" w14:textId="32E2F1AE" w:rsidR="00E24C9F" w:rsidRPr="00AD4AD1" w:rsidRDefault="00E24C9F" w:rsidP="00E24C9F">
            <w:pPr>
              <w:spacing w:line="240" w:lineRule="auto"/>
              <w:rPr>
                <w:rFonts w:cs="Arial"/>
                <w:szCs w:val="24"/>
              </w:rPr>
            </w:pPr>
            <w:r>
              <w:rPr>
                <w:rFonts w:cs="Arial"/>
                <w:szCs w:val="24"/>
              </w:rPr>
              <w:t>2</w:t>
            </w:r>
          </w:p>
        </w:tc>
        <w:tc>
          <w:tcPr>
            <w:tcW w:w="0" w:type="auto"/>
          </w:tcPr>
          <w:p w14:paraId="75343AEB" w14:textId="19E1205C" w:rsidR="00E24C9F" w:rsidRPr="00AD4AD1" w:rsidRDefault="00E24C9F" w:rsidP="00E24C9F">
            <w:pPr>
              <w:spacing w:line="240" w:lineRule="auto"/>
              <w:rPr>
                <w:rFonts w:cs="Arial"/>
                <w:szCs w:val="24"/>
              </w:rPr>
            </w:pPr>
            <w:r w:rsidRPr="00AD4AD1">
              <w:rPr>
                <w:rFonts w:cs="Arial"/>
                <w:szCs w:val="24"/>
              </w:rPr>
              <w:t>14</w:t>
            </w:r>
          </w:p>
        </w:tc>
        <w:tc>
          <w:tcPr>
            <w:tcW w:w="0" w:type="auto"/>
          </w:tcPr>
          <w:p w14:paraId="6FC53D22" w14:textId="71DECE6A" w:rsidR="00E24C9F" w:rsidRPr="00AD4AD1" w:rsidRDefault="00E24C9F" w:rsidP="00E24C9F">
            <w:pPr>
              <w:spacing w:line="240" w:lineRule="auto"/>
              <w:jc w:val="center"/>
              <w:rPr>
                <w:rFonts w:cs="Arial"/>
                <w:szCs w:val="24"/>
              </w:rPr>
            </w:pPr>
            <w:r w:rsidRPr="00AD4AD1">
              <w:rPr>
                <w:rFonts w:cs="Arial"/>
                <w:szCs w:val="24"/>
              </w:rPr>
              <w:t>23</w:t>
            </w:r>
          </w:p>
        </w:tc>
        <w:tc>
          <w:tcPr>
            <w:tcW w:w="0" w:type="auto"/>
          </w:tcPr>
          <w:p w14:paraId="7CC7339D" w14:textId="573D842B" w:rsidR="00E24C9F" w:rsidRPr="00AD4AD1" w:rsidRDefault="00E24C9F" w:rsidP="00E24C9F">
            <w:pPr>
              <w:spacing w:line="240" w:lineRule="auto"/>
              <w:jc w:val="center"/>
              <w:rPr>
                <w:rFonts w:cs="Arial"/>
                <w:szCs w:val="24"/>
              </w:rPr>
            </w:pPr>
            <w:r w:rsidRPr="00AD4AD1">
              <w:rPr>
                <w:rFonts w:cs="Arial"/>
                <w:szCs w:val="24"/>
              </w:rPr>
              <w:t>24</w:t>
            </w:r>
          </w:p>
        </w:tc>
        <w:tc>
          <w:tcPr>
            <w:tcW w:w="0" w:type="auto"/>
          </w:tcPr>
          <w:p w14:paraId="43AFCA4C" w14:textId="109BC294" w:rsidR="00E24C9F" w:rsidRPr="00AD4AD1" w:rsidRDefault="00E24C9F" w:rsidP="00E24C9F">
            <w:pPr>
              <w:spacing w:line="240" w:lineRule="auto"/>
              <w:jc w:val="center"/>
              <w:rPr>
                <w:rFonts w:cs="Arial"/>
                <w:szCs w:val="24"/>
              </w:rPr>
            </w:pPr>
            <w:r w:rsidRPr="00AD4AD1">
              <w:rPr>
                <w:rFonts w:cs="Arial"/>
                <w:szCs w:val="24"/>
              </w:rPr>
              <w:t>44</w:t>
            </w:r>
          </w:p>
        </w:tc>
      </w:tr>
    </w:tbl>
    <w:p w14:paraId="2D5F123B" w14:textId="77777777" w:rsidR="00E24C9F" w:rsidRDefault="00E24C9F" w:rsidP="00E24C9F">
      <w:pPr>
        <w:rPr>
          <w:rStyle w:val="dstbChar"/>
        </w:rPr>
      </w:pPr>
    </w:p>
    <w:p w14:paraId="7DB2A2E8" w14:textId="71E7493C" w:rsidR="00026F32" w:rsidRPr="009F43AF" w:rsidRDefault="00E24C9F" w:rsidP="00E24C9F">
      <w:pPr>
        <w:rPr>
          <w:rStyle w:val="dsfigChar"/>
          <w:b w:val="0"/>
          <w:color w:val="auto"/>
        </w:rPr>
      </w:pPr>
      <w:bookmarkStart w:id="216" w:name="_Toc140443395"/>
      <w:r w:rsidRPr="009E18ED">
        <w:rPr>
          <w:rStyle w:val="dstbChar"/>
        </w:rPr>
        <w:t xml:space="preserve">Table </w:t>
      </w:r>
      <w:r w:rsidR="00966287">
        <w:rPr>
          <w:rStyle w:val="dstbChar"/>
        </w:rPr>
        <w:t>5</w:t>
      </w:r>
      <w:r w:rsidRPr="009E18ED">
        <w:rPr>
          <w:rStyle w:val="dstbChar"/>
        </w:rPr>
        <w:t xml:space="preserve">.3 Number of animals included and excluded from </w:t>
      </w:r>
      <w:r>
        <w:rPr>
          <w:rStyle w:val="dstbChar"/>
        </w:rPr>
        <w:t xml:space="preserve">DLC </w:t>
      </w:r>
      <w:r w:rsidRPr="009E18ED">
        <w:rPr>
          <w:rStyle w:val="dstbChar"/>
        </w:rPr>
        <w:t>analysis.</w:t>
      </w:r>
      <w:bookmarkEnd w:id="216"/>
      <w:r w:rsidRPr="009E18ED">
        <w:t xml:space="preserve"> </w:t>
      </w:r>
      <w:proofErr w:type="spellStart"/>
      <w:r>
        <w:t>Het_j</w:t>
      </w:r>
      <w:proofErr w:type="spellEnd"/>
      <w:r>
        <w:t xml:space="preserve"> was excluded from analysis due to low number of attempts across training.</w:t>
      </w:r>
      <w:r w:rsidRPr="009E18ED">
        <w:t xml:space="preserve">  </w:t>
      </w:r>
      <w:r w:rsidR="00E85315" w:rsidRPr="00E01481">
        <w:br w:type="page"/>
      </w:r>
    </w:p>
    <w:p w14:paraId="63D1931F" w14:textId="0EC6C77B" w:rsidR="009F43AF" w:rsidRDefault="00E06D0F" w:rsidP="00E01481">
      <w:pPr>
        <w:rPr>
          <w:rStyle w:val="dsfigChar"/>
          <w:rFonts w:cs="Arial"/>
        </w:rPr>
      </w:pPr>
      <w:r>
        <w:rPr>
          <w:b/>
          <w:noProof/>
        </w:rPr>
        <w:lastRenderedPageBreak/>
        <w:drawing>
          <wp:anchor distT="0" distB="0" distL="114300" distR="114300" simplePos="0" relativeHeight="251655680" behindDoc="0" locked="0" layoutInCell="1" allowOverlap="1" wp14:anchorId="1F11F19D" wp14:editId="6FD43620">
            <wp:simplePos x="0" y="0"/>
            <wp:positionH relativeFrom="margin">
              <wp:align>center</wp:align>
            </wp:positionH>
            <wp:positionV relativeFrom="paragraph">
              <wp:posOffset>0</wp:posOffset>
            </wp:positionV>
            <wp:extent cx="2630170" cy="3800475"/>
            <wp:effectExtent l="0" t="0" r="0" b="9525"/>
            <wp:wrapSquare wrapText="bothSides"/>
            <wp:docPr id="441361131" name="Picture 4" descr="A close-up of a mach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361131" name="Picture 4" descr="A close-up of a machine&#10;&#10;Description automatically generated with low confidenc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630170" cy="3800475"/>
                    </a:xfrm>
                    <a:prstGeom prst="rect">
                      <a:avLst/>
                    </a:prstGeom>
                  </pic:spPr>
                </pic:pic>
              </a:graphicData>
            </a:graphic>
          </wp:anchor>
        </w:drawing>
      </w:r>
    </w:p>
    <w:p w14:paraId="53869502" w14:textId="77777777" w:rsidR="009F43AF" w:rsidRDefault="009F43AF" w:rsidP="00E01481">
      <w:pPr>
        <w:rPr>
          <w:rStyle w:val="dsfigChar"/>
          <w:rFonts w:cs="Arial"/>
        </w:rPr>
      </w:pPr>
    </w:p>
    <w:p w14:paraId="7E675546" w14:textId="3006987F" w:rsidR="009F43AF" w:rsidRDefault="009F43AF" w:rsidP="00E01481">
      <w:pPr>
        <w:rPr>
          <w:rStyle w:val="dsfigChar"/>
          <w:rFonts w:cs="Arial"/>
        </w:rPr>
      </w:pPr>
    </w:p>
    <w:p w14:paraId="64B0AC7E" w14:textId="6C6059DB" w:rsidR="009F43AF" w:rsidRDefault="009F43AF" w:rsidP="00E01481">
      <w:pPr>
        <w:rPr>
          <w:rStyle w:val="dsfigChar"/>
          <w:rFonts w:cs="Arial"/>
        </w:rPr>
      </w:pPr>
    </w:p>
    <w:p w14:paraId="7DE0EB0A" w14:textId="31075832" w:rsidR="009F43AF" w:rsidRDefault="009F43AF" w:rsidP="00E01481">
      <w:pPr>
        <w:rPr>
          <w:rStyle w:val="dsfigChar"/>
          <w:rFonts w:cs="Arial"/>
        </w:rPr>
      </w:pPr>
    </w:p>
    <w:p w14:paraId="4D2EF740" w14:textId="558B23AE" w:rsidR="009F43AF" w:rsidRDefault="009F43AF" w:rsidP="00E01481">
      <w:pPr>
        <w:rPr>
          <w:rStyle w:val="dsfigChar"/>
          <w:rFonts w:cs="Arial"/>
        </w:rPr>
      </w:pPr>
    </w:p>
    <w:p w14:paraId="58FE4015" w14:textId="09BE82FD" w:rsidR="009F43AF" w:rsidRDefault="009F43AF" w:rsidP="00E01481">
      <w:pPr>
        <w:rPr>
          <w:rStyle w:val="dsfigChar"/>
          <w:rFonts w:cs="Arial"/>
        </w:rPr>
      </w:pPr>
    </w:p>
    <w:p w14:paraId="27467222" w14:textId="6004B080" w:rsidR="009F43AF" w:rsidRDefault="009F43AF" w:rsidP="00E01481">
      <w:pPr>
        <w:rPr>
          <w:rStyle w:val="dsfigChar"/>
          <w:rFonts w:cs="Arial"/>
        </w:rPr>
      </w:pPr>
    </w:p>
    <w:p w14:paraId="00C23831" w14:textId="5135A6D0" w:rsidR="009F43AF" w:rsidRDefault="009F43AF" w:rsidP="00E01481">
      <w:pPr>
        <w:rPr>
          <w:rStyle w:val="dsfigChar"/>
          <w:rFonts w:cs="Arial"/>
        </w:rPr>
      </w:pPr>
    </w:p>
    <w:p w14:paraId="303EBC4D" w14:textId="233D83E9" w:rsidR="009F43AF" w:rsidRDefault="009F43AF" w:rsidP="00E01481">
      <w:pPr>
        <w:rPr>
          <w:rStyle w:val="dsfigChar"/>
          <w:rFonts w:cs="Arial"/>
        </w:rPr>
      </w:pPr>
    </w:p>
    <w:p w14:paraId="06F8998D" w14:textId="2FAA5A08" w:rsidR="009F43AF" w:rsidRDefault="009F43AF" w:rsidP="00E01481">
      <w:pPr>
        <w:rPr>
          <w:rStyle w:val="dsfigChar"/>
          <w:rFonts w:cs="Arial"/>
        </w:rPr>
      </w:pPr>
    </w:p>
    <w:p w14:paraId="237C5BCF" w14:textId="38184C7F" w:rsidR="009F43AF" w:rsidRDefault="009F43AF" w:rsidP="00E01481">
      <w:pPr>
        <w:rPr>
          <w:rStyle w:val="dsfigChar"/>
          <w:rFonts w:cs="Arial"/>
        </w:rPr>
      </w:pPr>
    </w:p>
    <w:p w14:paraId="085347B6" w14:textId="1A91950C" w:rsidR="009F43AF" w:rsidRDefault="009F43AF" w:rsidP="00E01481">
      <w:pPr>
        <w:rPr>
          <w:rStyle w:val="dsfigChar"/>
          <w:rFonts w:cs="Arial"/>
        </w:rPr>
      </w:pPr>
    </w:p>
    <w:p w14:paraId="7CBD76DB" w14:textId="37A5D6EB" w:rsidR="009F43AF" w:rsidRDefault="009F43AF" w:rsidP="00E01481">
      <w:pPr>
        <w:rPr>
          <w:rStyle w:val="dsfigChar"/>
          <w:rFonts w:cs="Arial"/>
        </w:rPr>
      </w:pPr>
    </w:p>
    <w:p w14:paraId="21199002" w14:textId="276E39C6" w:rsidR="009F43AF" w:rsidRDefault="009F43AF" w:rsidP="00E01481">
      <w:pPr>
        <w:rPr>
          <w:rStyle w:val="dsfigChar"/>
          <w:rFonts w:cs="Arial"/>
        </w:rPr>
      </w:pPr>
    </w:p>
    <w:p w14:paraId="4F135AB1" w14:textId="32AADBE1" w:rsidR="00026F32" w:rsidRPr="00E01481" w:rsidRDefault="003A2BB4" w:rsidP="00E01481">
      <w:pPr>
        <w:rPr>
          <w:rFonts w:cs="Arial"/>
        </w:rPr>
      </w:pPr>
      <w:bookmarkStart w:id="217" w:name="_Toc140443426"/>
      <w:r>
        <w:rPr>
          <w:rStyle w:val="dsfigChar"/>
          <w:rFonts w:cs="Arial"/>
        </w:rPr>
        <w:t>Figure 5</w:t>
      </w:r>
      <w:r w:rsidR="00026F32" w:rsidRPr="00E01481">
        <w:rPr>
          <w:rStyle w:val="dsfigChar"/>
          <w:rFonts w:cs="Arial"/>
        </w:rPr>
        <w:t>.1. Representative picture of in-house motor apparatus.</w:t>
      </w:r>
      <w:bookmarkEnd w:id="217"/>
      <w:r w:rsidR="00026F32" w:rsidRPr="00E01481">
        <w:rPr>
          <w:rFonts w:cs="Arial"/>
        </w:rPr>
        <w:t xml:space="preserve"> </w:t>
      </w:r>
      <w:r w:rsidR="00026F32" w:rsidRPr="009F43AF">
        <w:rPr>
          <w:rStyle w:val="dsfigtextChar"/>
        </w:rPr>
        <w:t>All major components of the motor apparatus are labeled within the diagram.</w:t>
      </w:r>
    </w:p>
    <w:p w14:paraId="555DCB18" w14:textId="77777777" w:rsidR="00026F32" w:rsidRPr="00E01481" w:rsidRDefault="00026F32" w:rsidP="00E01481">
      <w:r w:rsidRPr="00E01481">
        <w:br w:type="page"/>
      </w:r>
    </w:p>
    <w:p w14:paraId="7ADFD4B9" w14:textId="75B65DDF" w:rsidR="00026F32" w:rsidRDefault="008E5EF5" w:rsidP="00A30259">
      <w:pPr>
        <w:rPr>
          <w:rStyle w:val="dsfigtextChar"/>
        </w:rPr>
      </w:pPr>
      <w:r>
        <w:rPr>
          <w:bCs/>
          <w:noProof/>
        </w:rPr>
        <w:lastRenderedPageBreak/>
        <w:drawing>
          <wp:inline distT="0" distB="0" distL="0" distR="0" wp14:anchorId="703C2959" wp14:editId="2BD07EED">
            <wp:extent cx="5943600" cy="2641600"/>
            <wp:effectExtent l="0" t="0" r="0" b="0"/>
            <wp:docPr id="1928434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434507" name="Picture 1928434507"/>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2641600"/>
                    </a:xfrm>
                    <a:prstGeom prst="rect">
                      <a:avLst/>
                    </a:prstGeom>
                  </pic:spPr>
                </pic:pic>
              </a:graphicData>
            </a:graphic>
          </wp:inline>
        </w:drawing>
      </w:r>
      <w:r w:rsidR="00026F32">
        <w:rPr>
          <w:rStyle w:val="dsfigtextChar"/>
        </w:rPr>
        <w:t xml:space="preserve"> </w:t>
      </w:r>
    </w:p>
    <w:p w14:paraId="1EF632FC" w14:textId="77777777" w:rsidR="00A30259" w:rsidRPr="00A30259" w:rsidRDefault="00A30259" w:rsidP="00A30259">
      <w:pPr>
        <w:pStyle w:val="BodyText"/>
      </w:pPr>
    </w:p>
    <w:p w14:paraId="357ACEA2" w14:textId="35CA5B0B" w:rsidR="00256C35" w:rsidRDefault="003A2BB4" w:rsidP="00E85315">
      <w:pPr>
        <w:spacing w:line="240" w:lineRule="auto"/>
        <w:rPr>
          <w:rFonts w:cs="Arial"/>
        </w:rPr>
      </w:pPr>
      <w:bookmarkStart w:id="218" w:name="_Toc140443427"/>
      <w:r>
        <w:rPr>
          <w:rStyle w:val="dsfigChar"/>
          <w:rFonts w:cs="Arial"/>
        </w:rPr>
        <w:t>Figure 5</w:t>
      </w:r>
      <w:r w:rsidR="008F3EFC" w:rsidRPr="00E01481">
        <w:rPr>
          <w:rStyle w:val="dsfigChar"/>
          <w:rFonts w:cs="Arial"/>
        </w:rPr>
        <w:t>.2. Peaks inform individual variation in percent failure measurement.</w:t>
      </w:r>
      <w:bookmarkEnd w:id="218"/>
      <w:r w:rsidR="008F3EFC" w:rsidRPr="00E01481">
        <w:rPr>
          <w:rFonts w:cs="Arial"/>
        </w:rPr>
        <w:t xml:space="preserve"> </w:t>
      </w:r>
    </w:p>
    <w:p w14:paraId="7086CE2D" w14:textId="643963DD" w:rsidR="002F39C1" w:rsidRPr="00E01481" w:rsidRDefault="00256C35" w:rsidP="00CF5323">
      <w:pPr>
        <w:pStyle w:val="dsfigtext"/>
        <w:rPr>
          <w:rStyle w:val="dsfigtextChar"/>
          <w:rFonts w:cs="Arial"/>
        </w:rPr>
      </w:pPr>
      <w:r w:rsidRPr="00256C35">
        <w:t>(</w:t>
      </w:r>
      <w:r w:rsidR="008F3EFC" w:rsidRPr="00256C35">
        <w:rPr>
          <w:rStyle w:val="dsfigtextChar"/>
          <w:rFonts w:cs="Arial"/>
          <w:b/>
        </w:rPr>
        <w:t>a</w:t>
      </w:r>
      <w:r w:rsidRPr="00256C35">
        <w:rPr>
          <w:rStyle w:val="dsfigtextChar"/>
          <w:rFonts w:cs="Arial"/>
          <w:b/>
        </w:rPr>
        <w:t>)</w:t>
      </w:r>
      <w:r w:rsidR="008F3EFC" w:rsidRPr="00256C35">
        <w:rPr>
          <w:rStyle w:val="dsfigtextChar"/>
          <w:rFonts w:cs="Arial"/>
          <w:b/>
        </w:rPr>
        <w:t xml:space="preserve"> </w:t>
      </w:r>
      <w:r w:rsidR="008F3EFC" w:rsidRPr="00E01481">
        <w:rPr>
          <w:rStyle w:val="dsfigtextChar"/>
          <w:rFonts w:cs="Arial"/>
        </w:rPr>
        <w:t>Average percentage of successful pellet retrieval (number of success/total number of attempts) across training for n=5 mice. Mean ± S.E.M. of the percentage for each day of training</w:t>
      </w:r>
      <w:r w:rsidR="00775D72">
        <w:rPr>
          <w:rStyle w:val="dsfigtextChar"/>
          <w:rFonts w:cs="Arial"/>
        </w:rPr>
        <w:t xml:space="preserve"> </w:t>
      </w:r>
      <w:r w:rsidR="00775D72" w:rsidRPr="00E01481">
        <w:rPr>
          <w:rStyle w:val="dsfigtextChar"/>
          <w:rFonts w:cs="Arial"/>
        </w:rPr>
        <w:t>(dashed black line</w:t>
      </w:r>
      <w:r w:rsidR="00775D72">
        <w:rPr>
          <w:rStyle w:val="dsfigtextChar"/>
          <w:rFonts w:cs="Arial"/>
        </w:rPr>
        <w:t>)</w:t>
      </w:r>
      <w:r w:rsidR="008F3EFC" w:rsidRPr="00E01481">
        <w:rPr>
          <w:rStyle w:val="dsfigtextChar"/>
          <w:rFonts w:cs="Arial"/>
        </w:rPr>
        <w:t>. Animals are color coded by their percent success</w:t>
      </w:r>
      <w:r w:rsidR="00775D72">
        <w:rPr>
          <w:rStyle w:val="dsfigtextChar"/>
          <w:rFonts w:cs="Arial"/>
        </w:rPr>
        <w:t xml:space="preserve"> trendlines</w:t>
      </w:r>
      <w:r w:rsidR="008F3EFC" w:rsidRPr="00E01481">
        <w:rPr>
          <w:rStyle w:val="dsfigtextChar"/>
          <w:rFonts w:cs="Arial"/>
        </w:rPr>
        <w:t xml:space="preserve">. </w:t>
      </w:r>
      <w:r w:rsidRPr="00256C35">
        <w:rPr>
          <w:rStyle w:val="dsfigtextChar"/>
          <w:rFonts w:cs="Arial"/>
          <w:b/>
        </w:rPr>
        <w:t>(b)</w:t>
      </w:r>
      <w:r w:rsidR="008F3EFC" w:rsidRPr="00E01481">
        <w:rPr>
          <w:rStyle w:val="dsfigtextChar"/>
          <w:rFonts w:cs="Arial"/>
        </w:rPr>
        <w:t xml:space="preserve"> Number of peaks per reach across training for both success and failed reaches during the pellet retrieval of 5 mice (n=378). </w:t>
      </w:r>
      <w:r w:rsidR="00D746C7">
        <w:rPr>
          <w:rStyle w:val="dsfigtextChar"/>
          <w:rFonts w:cs="Arial"/>
        </w:rPr>
        <w:t>Violin plots</w:t>
      </w:r>
      <w:r w:rsidR="008F3EFC" w:rsidRPr="00E01481">
        <w:rPr>
          <w:rStyle w:val="dsfigtextChar"/>
          <w:rFonts w:cs="Arial"/>
        </w:rPr>
        <w:t xml:space="preserve"> represents </w:t>
      </w:r>
      <w:r w:rsidR="00D746C7" w:rsidRPr="001F3FFE">
        <w:t>median and distribution of all interactions</w:t>
      </w:r>
      <w:r w:rsidR="00D746C7">
        <w:rPr>
          <w:rStyle w:val="dsfigtextChar"/>
          <w:rFonts w:cs="Arial"/>
        </w:rPr>
        <w:t xml:space="preserve"> </w:t>
      </w:r>
      <w:r w:rsidR="008F3EFC" w:rsidRPr="00E01481">
        <w:rPr>
          <w:rStyle w:val="dsfigtextChar"/>
          <w:rFonts w:cs="Arial"/>
        </w:rPr>
        <w:t>in reaching for that day</w:t>
      </w:r>
      <w:r w:rsidR="00D746C7">
        <w:rPr>
          <w:rStyle w:val="dsfigtextChar"/>
          <w:rFonts w:cs="Arial"/>
        </w:rPr>
        <w:t>, color coded by genotype</w:t>
      </w:r>
      <w:r w:rsidR="008F3EFC" w:rsidRPr="00E01481">
        <w:rPr>
          <w:rStyle w:val="dsfigtextChar"/>
          <w:rFonts w:cs="Arial"/>
        </w:rPr>
        <w:t xml:space="preserve">. Statistical significance determined by non-parametric Kruskal Wallis followed by Dunn’s test, *P&lt;0.05, **P&lt;0.02, ***P&lt;0.01, ****P&lt;0.001. </w:t>
      </w:r>
      <w:r w:rsidRPr="00256C35">
        <w:rPr>
          <w:rStyle w:val="dsfigtextChar"/>
          <w:rFonts w:cs="Arial"/>
          <w:b/>
        </w:rPr>
        <w:t>(</w:t>
      </w:r>
      <w:r w:rsidR="008F3EFC" w:rsidRPr="00256C35">
        <w:rPr>
          <w:rStyle w:val="dsfigtextChar"/>
          <w:rFonts w:cs="Arial"/>
          <w:b/>
        </w:rPr>
        <w:t>c</w:t>
      </w:r>
      <w:r w:rsidRPr="00256C35">
        <w:rPr>
          <w:rStyle w:val="dsfigtextChar"/>
          <w:rFonts w:cs="Arial"/>
          <w:b/>
        </w:rPr>
        <w:t>)</w:t>
      </w:r>
      <w:r w:rsidR="008F3EFC" w:rsidRPr="00E01481">
        <w:rPr>
          <w:rStyle w:val="dsfigtextChar"/>
          <w:rFonts w:cs="Arial"/>
        </w:rPr>
        <w:t xml:space="preserve"> Linear regression analysis between the average number of peaks across training and percent failure. Each point represents the average number of peaks for failed reaches of one animal on a specific day. Line of best fit for proposed model and the 95 percent confidence interval is marked by the gray boundary; (r)= 0.5667, Variance (r2) = 0.3213, p-value = 0.0064. </w:t>
      </w:r>
      <w:r w:rsidRPr="00256C35">
        <w:rPr>
          <w:rStyle w:val="dsfigtextChar"/>
          <w:rFonts w:cs="Arial"/>
          <w:b/>
        </w:rPr>
        <w:t>(</w:t>
      </w:r>
      <w:r w:rsidR="008F3EFC" w:rsidRPr="00256C35">
        <w:rPr>
          <w:rStyle w:val="dsfigtextChar"/>
          <w:rFonts w:cs="Arial"/>
          <w:b/>
        </w:rPr>
        <w:t>d</w:t>
      </w:r>
      <w:r w:rsidRPr="00256C35">
        <w:rPr>
          <w:rStyle w:val="dsfigtextChar"/>
          <w:rFonts w:cs="Arial"/>
          <w:b/>
        </w:rPr>
        <w:t>)</w:t>
      </w:r>
      <w:r w:rsidR="008F3EFC" w:rsidRPr="00E01481">
        <w:rPr>
          <w:rStyle w:val="dsfigtextChar"/>
          <w:rFonts w:cs="Arial"/>
        </w:rPr>
        <w:t xml:space="preserve"> Individual correlation between average number of peaks and percent failure rate for each animal on a given day. </w:t>
      </w:r>
      <w:r w:rsidRPr="00256C35">
        <w:rPr>
          <w:rStyle w:val="dsfigtextChar"/>
          <w:rFonts w:cs="Arial"/>
          <w:b/>
        </w:rPr>
        <w:t>(</w:t>
      </w:r>
      <w:r w:rsidR="008F3EFC" w:rsidRPr="00256C35">
        <w:rPr>
          <w:rStyle w:val="dsfigtextChar"/>
          <w:rFonts w:cs="Arial"/>
          <w:b/>
        </w:rPr>
        <w:t>e</w:t>
      </w:r>
      <w:r w:rsidRPr="00256C35">
        <w:rPr>
          <w:rStyle w:val="dsfigtextChar"/>
          <w:rFonts w:cs="Arial"/>
          <w:b/>
        </w:rPr>
        <w:t>)</w:t>
      </w:r>
      <w:r w:rsidR="008F3EFC" w:rsidRPr="00E01481">
        <w:rPr>
          <w:rStyle w:val="dsfigtextChar"/>
          <w:rFonts w:cs="Arial"/>
        </w:rPr>
        <w:t xml:space="preserve"> Individual boxplots showing the distribution of peaks for each animal on each day across training. Box plots represent the median of each dataset.</w:t>
      </w:r>
    </w:p>
    <w:p w14:paraId="2D8F5EDB" w14:textId="77777777" w:rsidR="002F39C1" w:rsidRPr="00E01481" w:rsidRDefault="002F39C1" w:rsidP="002F39C1">
      <w:pPr>
        <w:pStyle w:val="BodyText"/>
        <w:rPr>
          <w:rStyle w:val="dsfigtextChar"/>
          <w:rFonts w:cs="Arial"/>
        </w:rPr>
      </w:pPr>
      <w:r w:rsidRPr="00E01481">
        <w:rPr>
          <w:rStyle w:val="dsfigtextChar"/>
          <w:rFonts w:cs="Arial"/>
        </w:rPr>
        <w:br w:type="page"/>
      </w:r>
    </w:p>
    <w:p w14:paraId="3C3E5354" w14:textId="188A2563" w:rsidR="00256C35" w:rsidRDefault="00000000" w:rsidP="00E85315">
      <w:pPr>
        <w:spacing w:line="240" w:lineRule="auto"/>
        <w:rPr>
          <w:rFonts w:cs="Arial"/>
        </w:rPr>
      </w:pPr>
      <w:r>
        <w:rPr>
          <w:noProof/>
        </w:rPr>
        <w:lastRenderedPageBreak/>
        <w:pict w14:anchorId="0C18152E">
          <v:group id="Group 22" o:spid="_x0000_s2053" style="position:absolute;left:0;text-align:left;margin-left:4168pt;margin-top:0;width:468pt;height:214.15pt;z-index:251668992;mso-position-horizontal:right;mso-position-horizontal-relative:margin;mso-width-relative:margin;mso-height-relative:margin" coordsize="55740,25469"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8422234" o:spid="_x0000_s2054" type="#_x0000_t75" alt="A screenshot of a computer&#10;&#10;Description automatically generated with medium confidence" style="position:absolute;width:55740;height:25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">
              <v:imagedata r:id="rId53" o:title="A screenshot of a computer&#10;&#10;Description automatically generated with medium confidence" cropright="4072f"/>
            </v:shape>
            <v:shape id="Picture 8" o:spid="_x0000_s2055" type="#_x0000_t75" alt="A screenshot of a computer&#10;&#10;Description automatically generated with medium confidence" style="position:absolute;left:51816;top:3575;width:3397;height:8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">
              <v:imagedata r:id="rId53" o:title="A screenshot of a computer&#10;&#10;Description automatically generated with medium confidence" croptop="24285f" cropbottom="19837f" cropleft="61726f" cropright="54f"/>
            </v:shape>
            <w10:wrap type="square" anchorx="margin"/>
          </v:group>
        </w:pict>
      </w:r>
      <w:bookmarkStart w:id="219" w:name="_Toc140443428"/>
      <w:r w:rsidR="003A2BB4">
        <w:rPr>
          <w:rStyle w:val="dsfigChar"/>
          <w:rFonts w:cs="Arial"/>
        </w:rPr>
        <w:t>Figure 5</w:t>
      </w:r>
      <w:r w:rsidR="002F39C1" w:rsidRPr="00E01481">
        <w:rPr>
          <w:rStyle w:val="dsfigChar"/>
          <w:rFonts w:cs="Arial"/>
        </w:rPr>
        <w:t>.3 Mice correct the number of peaks in their reaching strategies after failure.</w:t>
      </w:r>
      <w:bookmarkEnd w:id="219"/>
      <w:r w:rsidR="002F39C1" w:rsidRPr="00E01481">
        <w:rPr>
          <w:rFonts w:cs="Arial"/>
        </w:rPr>
        <w:t xml:space="preserve"> </w:t>
      </w:r>
    </w:p>
    <w:p w14:paraId="37963786" w14:textId="08B8FFE9" w:rsidR="00A805EA" w:rsidRPr="00E01481" w:rsidRDefault="002F39C1" w:rsidP="00CF5323">
      <w:pPr>
        <w:pStyle w:val="dsfigtext"/>
        <w:rPr>
          <w:rStyle w:val="dsfigtextChar"/>
          <w:rFonts w:cs="Arial"/>
        </w:rPr>
      </w:pPr>
      <w:r w:rsidRPr="00E01481">
        <w:rPr>
          <w:rStyle w:val="dsfigtextChar"/>
          <w:rFonts w:cs="Arial"/>
        </w:rPr>
        <w:t>Sequence analysis of number of peaks for all reaches during a trial on each day per animal. The number of peaks are denoted by a color scale; warmers colors indicate a larger number of peaks and cooler colors indicate a small number of peaks. Y axis represents the day of training grouped by efficiency</w:t>
      </w:r>
      <w:r w:rsidR="00300AE6">
        <w:rPr>
          <w:rStyle w:val="dsfigtextChar"/>
          <w:rFonts w:cs="Arial"/>
        </w:rPr>
        <w:t xml:space="preserve"> (fail or success), </w:t>
      </w:r>
      <w:r w:rsidRPr="00E01481">
        <w:rPr>
          <w:rStyle w:val="dsfigtextChar"/>
          <w:rFonts w:cs="Arial"/>
        </w:rPr>
        <w:t>and x axis represents the trial number of each reach grouped by animal.</w:t>
      </w:r>
    </w:p>
    <w:p w14:paraId="701684AE" w14:textId="2AED0385" w:rsidR="00991DB4" w:rsidRPr="00E01481" w:rsidRDefault="00991DB4">
      <w:pPr>
        <w:spacing w:line="240" w:lineRule="auto"/>
        <w:jc w:val="left"/>
        <w:rPr>
          <w:rFonts w:cs="Arial"/>
        </w:rPr>
      </w:pPr>
      <w:r w:rsidRPr="00E01481">
        <w:rPr>
          <w:rFonts w:cs="Arial"/>
        </w:rPr>
        <w:br w:type="page"/>
      </w:r>
    </w:p>
    <w:p w14:paraId="61ACC5FA" w14:textId="45A0C8EC" w:rsidR="00991DB4" w:rsidRPr="00991DB4" w:rsidRDefault="00775D72" w:rsidP="00991DB4">
      <w:pPr>
        <w:pStyle w:val="BodyText"/>
      </w:pPr>
      <w:r>
        <w:rPr>
          <w:noProof/>
        </w:rPr>
        <w:lastRenderedPageBreak/>
        <w:drawing>
          <wp:inline distT="0" distB="0" distL="0" distR="0" wp14:anchorId="4448E38B" wp14:editId="5F18BE22">
            <wp:extent cx="5943600" cy="3962400"/>
            <wp:effectExtent l="0" t="0" r="0" b="0"/>
            <wp:docPr id="125445435" name="Picture 23" descr="A picture containing text, diagram,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45435" name="Picture 23" descr="A picture containing text, diagram, line, screenshot&#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6F7893A8" w14:textId="6A2DB0D6" w:rsidR="00A805EA" w:rsidRPr="00E01481" w:rsidRDefault="003A2BB4" w:rsidP="00E85315">
      <w:pPr>
        <w:pStyle w:val="BodyText"/>
        <w:spacing w:line="240" w:lineRule="auto"/>
        <w:rPr>
          <w:rStyle w:val="dsfigtextChar"/>
          <w:rFonts w:cs="Arial"/>
        </w:rPr>
      </w:pPr>
      <w:bookmarkStart w:id="220" w:name="_Toc140443429"/>
      <w:r>
        <w:rPr>
          <w:rStyle w:val="dsfigChar"/>
          <w:rFonts w:cs="Arial"/>
        </w:rPr>
        <w:t>Figure 5</w:t>
      </w:r>
      <w:r w:rsidR="00A805EA" w:rsidRPr="00E01481">
        <w:rPr>
          <w:rStyle w:val="dsfigChar"/>
          <w:rFonts w:cs="Arial"/>
        </w:rPr>
        <w:t xml:space="preserve">.4 time to maximum velocity is </w:t>
      </w:r>
      <w:r w:rsidR="00F5570E" w:rsidRPr="00E01481">
        <w:rPr>
          <w:rStyle w:val="dsfigChar"/>
          <w:rFonts w:cs="Arial"/>
        </w:rPr>
        <w:t>an</w:t>
      </w:r>
      <w:r w:rsidR="00A805EA" w:rsidRPr="00E01481">
        <w:rPr>
          <w:rStyle w:val="dsfigChar"/>
          <w:rFonts w:cs="Arial"/>
        </w:rPr>
        <w:t xml:space="preserve"> </w:t>
      </w:r>
      <w:r w:rsidR="00A81709">
        <w:rPr>
          <w:rStyle w:val="dsfigChar"/>
          <w:rFonts w:cs="Arial"/>
        </w:rPr>
        <w:t>informative</w:t>
      </w:r>
      <w:r w:rsidR="00A805EA" w:rsidRPr="00E01481">
        <w:rPr>
          <w:rStyle w:val="dsfigChar"/>
          <w:rFonts w:cs="Arial"/>
        </w:rPr>
        <w:t xml:space="preserve"> measure for individual variation in percent success.</w:t>
      </w:r>
      <w:bookmarkEnd w:id="220"/>
      <w:r w:rsidR="00A805EA" w:rsidRPr="00E01481">
        <w:rPr>
          <w:rFonts w:cs="Arial"/>
        </w:rPr>
        <w:t xml:space="preserve"> </w:t>
      </w:r>
      <w:r w:rsidR="00256C35" w:rsidRPr="00256C35">
        <w:rPr>
          <w:rFonts w:cs="Arial"/>
          <w:b/>
          <w:bCs/>
        </w:rPr>
        <w:t>(</w:t>
      </w:r>
      <w:r w:rsidR="00A805EA" w:rsidRPr="00256C35">
        <w:rPr>
          <w:rStyle w:val="dsfigtextChar"/>
          <w:rFonts w:cs="Arial"/>
          <w:b/>
          <w:bCs w:val="0"/>
        </w:rPr>
        <w:t>a</w:t>
      </w:r>
      <w:r w:rsidR="00256C35" w:rsidRPr="00256C35">
        <w:rPr>
          <w:rStyle w:val="dsfigtextChar"/>
          <w:rFonts w:cs="Arial"/>
          <w:b/>
          <w:bCs w:val="0"/>
        </w:rPr>
        <w:t>)</w:t>
      </w:r>
      <w:r w:rsidR="00A805EA" w:rsidRPr="00E01481">
        <w:rPr>
          <w:rStyle w:val="dsfigtextChar"/>
          <w:rFonts w:cs="Arial"/>
        </w:rPr>
        <w:t xml:space="preserve"> Average time to maximum velocity across training for both success and failed reaches during the pellet retrieval of 5 mice (n=378). </w:t>
      </w:r>
      <w:r w:rsidR="00300AE6">
        <w:rPr>
          <w:rStyle w:val="dsfigtextChar"/>
          <w:rFonts w:cs="Arial"/>
        </w:rPr>
        <w:t>Violin plots</w:t>
      </w:r>
      <w:r w:rsidR="00300AE6" w:rsidRPr="00E01481">
        <w:rPr>
          <w:rStyle w:val="dsfigtextChar"/>
          <w:rFonts w:cs="Arial"/>
        </w:rPr>
        <w:t xml:space="preserve"> represents </w:t>
      </w:r>
      <w:r w:rsidR="00300AE6" w:rsidRPr="001F3FFE">
        <w:t>median and distribution of all interactions</w:t>
      </w:r>
      <w:r w:rsidR="00300AE6">
        <w:rPr>
          <w:rStyle w:val="dsfigtextChar"/>
          <w:rFonts w:cs="Arial"/>
        </w:rPr>
        <w:t xml:space="preserve"> </w:t>
      </w:r>
      <w:r w:rsidR="00300AE6" w:rsidRPr="00E01481">
        <w:rPr>
          <w:rStyle w:val="dsfigtextChar"/>
          <w:rFonts w:cs="Arial"/>
        </w:rPr>
        <w:t>in reaching for that day</w:t>
      </w:r>
      <w:r w:rsidR="00300AE6">
        <w:rPr>
          <w:rStyle w:val="dsfigtextChar"/>
          <w:rFonts w:cs="Arial"/>
        </w:rPr>
        <w:t>, color coded by genotype</w:t>
      </w:r>
      <w:r w:rsidR="00A805EA" w:rsidRPr="00E01481">
        <w:rPr>
          <w:rStyle w:val="dsfigtextChar"/>
          <w:rFonts w:cs="Arial"/>
        </w:rPr>
        <w:t xml:space="preserve">. Statistical significance determined by non-parametric </w:t>
      </w:r>
      <w:proofErr w:type="spellStart"/>
      <w:r w:rsidR="00A805EA" w:rsidRPr="00E01481">
        <w:rPr>
          <w:rStyle w:val="dsfigtextChar"/>
          <w:rFonts w:cs="Arial"/>
        </w:rPr>
        <w:t>kruskal-wallis</w:t>
      </w:r>
      <w:proofErr w:type="spellEnd"/>
      <w:r w:rsidR="00A805EA" w:rsidRPr="00E01481">
        <w:rPr>
          <w:rStyle w:val="dsfigtextChar"/>
          <w:rFonts w:cs="Arial"/>
        </w:rPr>
        <w:t xml:space="preserve"> followed by </w:t>
      </w:r>
      <w:proofErr w:type="spellStart"/>
      <w:r w:rsidR="00A805EA" w:rsidRPr="00E01481">
        <w:rPr>
          <w:rStyle w:val="dsfigtextChar"/>
          <w:rFonts w:cs="Arial"/>
        </w:rPr>
        <w:t>dunn’s</w:t>
      </w:r>
      <w:proofErr w:type="spellEnd"/>
      <w:r w:rsidR="00A805EA" w:rsidRPr="00E01481">
        <w:rPr>
          <w:rStyle w:val="dsfigtextChar"/>
          <w:rFonts w:cs="Arial"/>
        </w:rPr>
        <w:t xml:space="preserve"> test, *p&lt;0.05, **p&lt;0.02, ***p&lt;</w:t>
      </w:r>
      <w:r w:rsidR="00F5570E" w:rsidRPr="00E01481">
        <w:rPr>
          <w:rStyle w:val="dsfigtextChar"/>
          <w:rFonts w:cs="Arial"/>
        </w:rPr>
        <w:t xml:space="preserve">0.01, </w:t>
      </w:r>
      <w:r w:rsidR="00A805EA" w:rsidRPr="00E01481">
        <w:rPr>
          <w:rStyle w:val="dsfigtextChar"/>
          <w:rFonts w:cs="Arial"/>
        </w:rPr>
        <w:t xml:space="preserve">**p&lt;0.001. </w:t>
      </w:r>
      <w:r w:rsidR="00256C35" w:rsidRPr="00256C35">
        <w:rPr>
          <w:rStyle w:val="dsfigtextChar"/>
          <w:rFonts w:cs="Arial"/>
          <w:b/>
          <w:bCs w:val="0"/>
        </w:rPr>
        <w:t>(</w:t>
      </w:r>
      <w:r w:rsidR="00A805EA" w:rsidRPr="00256C35">
        <w:rPr>
          <w:rStyle w:val="dsfigtextChar"/>
          <w:rFonts w:cs="Arial"/>
          <w:b/>
          <w:bCs w:val="0"/>
        </w:rPr>
        <w:t>b, c</w:t>
      </w:r>
      <w:r w:rsidR="00256C35" w:rsidRPr="00256C35">
        <w:rPr>
          <w:rStyle w:val="dsfigtextChar"/>
          <w:rFonts w:cs="Arial"/>
          <w:b/>
          <w:bCs w:val="0"/>
        </w:rPr>
        <w:t>)</w:t>
      </w:r>
      <w:r w:rsidR="00A805EA" w:rsidRPr="00E01481">
        <w:rPr>
          <w:rStyle w:val="dsfigtextChar"/>
          <w:rFonts w:cs="Arial"/>
        </w:rPr>
        <w:t xml:space="preserve"> Linear regression analysis between the average time to maximum velocity and percent success. Each dot represents the average time to maximum velocity of one animal on a specific day. Line of best fit for proposed model and the 95 percent confidence interval of the model is marked by the grey bands; for success (r)= 0.6159, variance (r2) = 0.3739, p-value = 0.0042. </w:t>
      </w:r>
      <w:r w:rsidR="00256C35" w:rsidRPr="00256C35">
        <w:rPr>
          <w:rStyle w:val="dsfigtextChar"/>
          <w:rFonts w:cs="Arial"/>
          <w:b/>
          <w:bCs w:val="0"/>
        </w:rPr>
        <w:t>(</w:t>
      </w:r>
      <w:r w:rsidR="00A805EA" w:rsidRPr="00256C35">
        <w:rPr>
          <w:rStyle w:val="dsfigtextChar"/>
          <w:rFonts w:cs="Arial"/>
          <w:b/>
          <w:bCs w:val="0"/>
        </w:rPr>
        <w:t>d</w:t>
      </w:r>
      <w:r w:rsidR="00256C35" w:rsidRPr="00256C35">
        <w:rPr>
          <w:rStyle w:val="dsfigtextChar"/>
          <w:rFonts w:cs="Arial"/>
          <w:b/>
          <w:bCs w:val="0"/>
        </w:rPr>
        <w:t>)</w:t>
      </w:r>
      <w:r w:rsidR="00A805EA" w:rsidRPr="00E01481">
        <w:rPr>
          <w:rStyle w:val="dsfigtextChar"/>
          <w:rFonts w:cs="Arial"/>
        </w:rPr>
        <w:t xml:space="preserve"> Individual correlation between average time to maximum velocity, and percent success rate for each animal. </w:t>
      </w:r>
      <w:r w:rsidR="00256C35" w:rsidRPr="00256C35">
        <w:rPr>
          <w:rStyle w:val="dsfigtextChar"/>
          <w:rFonts w:cs="Arial"/>
          <w:b/>
          <w:bCs w:val="0"/>
        </w:rPr>
        <w:t>(</w:t>
      </w:r>
      <w:r w:rsidR="00A805EA" w:rsidRPr="00256C35">
        <w:rPr>
          <w:rStyle w:val="dsfigtextChar"/>
          <w:rFonts w:cs="Arial"/>
          <w:b/>
          <w:bCs w:val="0"/>
        </w:rPr>
        <w:t>e</w:t>
      </w:r>
      <w:r w:rsidR="00256C35" w:rsidRPr="00256C35">
        <w:rPr>
          <w:rStyle w:val="dsfigtextChar"/>
          <w:rFonts w:cs="Arial"/>
          <w:b/>
          <w:bCs w:val="0"/>
        </w:rPr>
        <w:t>)</w:t>
      </w:r>
      <w:r w:rsidR="00A805EA" w:rsidRPr="00256C35">
        <w:rPr>
          <w:rStyle w:val="dsfigtextChar"/>
          <w:rFonts w:cs="Arial"/>
          <w:b/>
          <w:bCs w:val="0"/>
        </w:rPr>
        <w:t xml:space="preserve"> </w:t>
      </w:r>
      <w:r w:rsidR="00A805EA" w:rsidRPr="00E01481">
        <w:rPr>
          <w:rStyle w:val="dsfigtextChar"/>
          <w:rFonts w:cs="Arial"/>
        </w:rPr>
        <w:t>Individual boxplots showing the distribution of time to maximum velocity for successful and failed reaches for each animal on each day. Box plots represent the median of each dataset.</w:t>
      </w:r>
    </w:p>
    <w:p w14:paraId="2D34A927" w14:textId="77777777" w:rsidR="00864642" w:rsidRDefault="00991DB4" w:rsidP="00991DB4">
      <w:pPr>
        <w:spacing w:line="240" w:lineRule="auto"/>
      </w:pPr>
      <w:r>
        <w:br w:type="page"/>
      </w:r>
    </w:p>
    <w:p w14:paraId="2C16E846" w14:textId="05EF4FAD" w:rsidR="00864642" w:rsidRDefault="00000000" w:rsidP="00991DB4">
      <w:pPr>
        <w:spacing w:line="240" w:lineRule="auto"/>
      </w:pPr>
      <w:r>
        <w:rPr>
          <w:noProof/>
        </w:rPr>
        <w:lastRenderedPageBreak/>
        <w:pict w14:anchorId="22715BF8">
          <v:group id="Group 10" o:spid="_x0000_s2050" style="position:absolute;left:0;text-align:left;margin-left:4314.5pt;margin-top:0;width:482.65pt;height:223.2pt;z-index:251667968;mso-position-horizontal:right;mso-position-horizontal-relative:margin" coordorigin="-539,532" coordsize="55797,25469"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">
            <v:shape id="Picture 668789660" o:spid="_x0000_s2051" type="#_x0000_t75" alt="A screenshot of a bar code&#10;&#10;Description automatically generated with medium confidence" style="position:absolute;left:-539;top:532;width:55796;height:25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">
              <v:imagedata r:id="rId55" o:title="A screenshot of a bar code&#10;&#10;Description automatically generated with medium confidence" cropright="4007f"/>
            </v:shape>
            <v:shape id="Picture 9" o:spid="_x0000_s2052" type="#_x0000_t75" alt="A screenshot of a bar code&#10;&#10;Description automatically generated with medium confidence" style="position:absolute;left:51581;top:3810;width:3454;height:8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">
              <v:imagedata r:id="rId56" o:title="A screenshot of a bar code&#10;&#10;Description automatically generated with medium confidence" croptop="23699f" cropbottom="21188f" cropleft="61593f" cropright="126f"/>
            </v:shape>
            <w10:wrap type="square" anchorx="margin"/>
          </v:group>
        </w:pict>
      </w:r>
    </w:p>
    <w:p w14:paraId="791C383F" w14:textId="5EEA4F0A" w:rsidR="00415FD4" w:rsidRDefault="00991DB4" w:rsidP="00991DB4">
      <w:pPr>
        <w:spacing w:line="240" w:lineRule="auto"/>
        <w:rPr>
          <w:rStyle w:val="dsfigtextChar"/>
          <w:rFonts w:cs="Arial"/>
        </w:rPr>
      </w:pPr>
      <w:bookmarkStart w:id="221" w:name="_Toc140443430"/>
      <w:r w:rsidRPr="00E01481">
        <w:rPr>
          <w:rStyle w:val="dsfigChar"/>
          <w:rFonts w:cs="Arial"/>
        </w:rPr>
        <w:t>Fig</w:t>
      </w:r>
      <w:r w:rsidR="003A2BB4">
        <w:rPr>
          <w:rStyle w:val="dsfigChar"/>
          <w:rFonts w:cs="Arial"/>
        </w:rPr>
        <w:t>ure</w:t>
      </w:r>
      <w:r w:rsidRPr="00E01481">
        <w:rPr>
          <w:rStyle w:val="dsfigChar"/>
          <w:rFonts w:cs="Arial"/>
        </w:rPr>
        <w:t xml:space="preserve"> </w:t>
      </w:r>
      <w:r w:rsidR="003A2BB4">
        <w:rPr>
          <w:rStyle w:val="dsfigChar"/>
          <w:rFonts w:cs="Arial"/>
        </w:rPr>
        <w:t>5</w:t>
      </w:r>
      <w:r w:rsidRPr="00E01481">
        <w:rPr>
          <w:rStyle w:val="dsfigChar"/>
          <w:rFonts w:cs="Arial"/>
        </w:rPr>
        <w:t>.5. Mice do not correct the effort of reaching strategies after failure.</w:t>
      </w:r>
      <w:bookmarkEnd w:id="221"/>
      <w:r w:rsidRPr="00E01481">
        <w:rPr>
          <w:rFonts w:cs="Arial"/>
        </w:rPr>
        <w:t xml:space="preserve"> </w:t>
      </w:r>
      <w:r w:rsidRPr="00E01481">
        <w:rPr>
          <w:rStyle w:val="dsfigtextChar"/>
          <w:rFonts w:cs="Arial"/>
        </w:rPr>
        <w:t>Sequence analysis of time to maximum velocity for all reaches during a trial on each day per animal. Time to maximum velocity</w:t>
      </w:r>
      <w:r w:rsidR="00D165F7" w:rsidRPr="00E01481">
        <w:rPr>
          <w:rStyle w:val="dsfigtextChar"/>
          <w:rFonts w:cs="Arial"/>
        </w:rPr>
        <w:t xml:space="preserve"> (TMV)</w:t>
      </w:r>
      <w:r w:rsidRPr="00E01481">
        <w:rPr>
          <w:rStyle w:val="dsfigtextChar"/>
          <w:rFonts w:cs="Arial"/>
        </w:rPr>
        <w:t xml:space="preserve"> is color scaled (warmers colors indicate a slow time to maximum velocity and cooler colors indicate a fast time to maximum velocity). The y axis represents the day of training grouped by efficiency</w:t>
      </w:r>
      <w:r w:rsidR="00300AE6">
        <w:rPr>
          <w:rStyle w:val="dsfigtextChar"/>
          <w:rFonts w:cs="Arial"/>
        </w:rPr>
        <w:t xml:space="preserve"> (fail or success)</w:t>
      </w:r>
      <w:r w:rsidRPr="00E01481">
        <w:rPr>
          <w:rStyle w:val="dsfigtextChar"/>
          <w:rFonts w:cs="Arial"/>
        </w:rPr>
        <w:t xml:space="preserve"> and x axis represents the trial number of each reach grouped by animal.</w:t>
      </w:r>
    </w:p>
    <w:p w14:paraId="7AF06F83" w14:textId="77777777" w:rsidR="00415FD4" w:rsidRDefault="00415FD4" w:rsidP="00991DB4">
      <w:pPr>
        <w:spacing w:line="240" w:lineRule="auto"/>
        <w:rPr>
          <w:rStyle w:val="dsfigtextChar"/>
          <w:rFonts w:cs="Arial"/>
        </w:rPr>
      </w:pPr>
    </w:p>
    <w:p w14:paraId="7BFFD913" w14:textId="35742E75" w:rsidR="00415FD4" w:rsidRDefault="00B05FA6" w:rsidP="00991DB4">
      <w:pPr>
        <w:spacing w:line="240" w:lineRule="auto"/>
      </w:pPr>
      <w:r>
        <w:rPr>
          <w:noProof/>
        </w:rPr>
        <w:lastRenderedPageBreak/>
        <w:drawing>
          <wp:inline distT="0" distB="0" distL="0" distR="0" wp14:anchorId="452714F9" wp14:editId="42473B8E">
            <wp:extent cx="5943600" cy="4707890"/>
            <wp:effectExtent l="0" t="0" r="0" b="0"/>
            <wp:docPr id="477364897" name="Picture 9" descr="A collage of images of a rat in a ca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364897" name="Picture 9" descr="A collage of images of a rat in a cage&#10;&#10;Description automatically generated with low confidenc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600" cy="4707890"/>
                    </a:xfrm>
                    <a:prstGeom prst="rect">
                      <a:avLst/>
                    </a:prstGeom>
                  </pic:spPr>
                </pic:pic>
              </a:graphicData>
            </a:graphic>
          </wp:inline>
        </w:drawing>
      </w:r>
    </w:p>
    <w:p w14:paraId="2EB90EB3" w14:textId="12FF7CEF" w:rsidR="00415FD4" w:rsidRDefault="003A2BB4" w:rsidP="006C15E8">
      <w:pPr>
        <w:pStyle w:val="dsfig"/>
      </w:pPr>
      <w:bookmarkStart w:id="222" w:name="_Toc140443431"/>
      <w:r>
        <w:t>Figure 5</w:t>
      </w:r>
      <w:r w:rsidR="00415FD4">
        <w:t>.6 DLC derived pipeline for analysis of reaching trajectories.</w:t>
      </w:r>
      <w:bookmarkEnd w:id="222"/>
    </w:p>
    <w:p w14:paraId="43C869B6" w14:textId="2579F54E" w:rsidR="00415FD4" w:rsidRDefault="00256C35" w:rsidP="00CF5323">
      <w:pPr>
        <w:pStyle w:val="dsfigtext"/>
      </w:pPr>
      <w:r w:rsidRPr="00256C35">
        <w:rPr>
          <w:b/>
        </w:rPr>
        <w:t>(a)</w:t>
      </w:r>
      <w:r>
        <w:t xml:space="preserve"> </w:t>
      </w:r>
      <w:r w:rsidR="00415FD4" w:rsidRPr="00415FD4">
        <w:t xml:space="preserve">We trained videos of behavior in single animal </w:t>
      </w:r>
      <w:proofErr w:type="spellStart"/>
      <w:r w:rsidR="00415FD4" w:rsidRPr="00415FD4">
        <w:t>DeepLabCut</w:t>
      </w:r>
      <w:proofErr w:type="spellEnd"/>
      <w:r w:rsidR="00415FD4" w:rsidRPr="00415FD4">
        <w:t xml:space="preserve"> (DLC) to predict pose of the animal. Features of interest were labeled and trained in DLC to build pose models which were then refined with more training to correct for errors. From our models we generate pose estimation and extract features of interest such as the nose to c) analyze trajectories of our mice in R using the </w:t>
      </w:r>
      <w:proofErr w:type="spellStart"/>
      <w:r w:rsidR="00415FD4" w:rsidRPr="00415FD4">
        <w:t>Traj</w:t>
      </w:r>
      <w:proofErr w:type="spellEnd"/>
      <w:r w:rsidR="00415FD4" w:rsidRPr="00415FD4">
        <w:t xml:space="preserve"> package (McLean and </w:t>
      </w:r>
      <w:proofErr w:type="spellStart"/>
      <w:r w:rsidR="00415FD4" w:rsidRPr="00415FD4">
        <w:t>Skowron</w:t>
      </w:r>
      <w:proofErr w:type="spellEnd"/>
      <w:r w:rsidR="00415FD4" w:rsidRPr="00415FD4">
        <w:t xml:space="preserve"> </w:t>
      </w:r>
      <w:proofErr w:type="spellStart"/>
      <w:r w:rsidR="00415FD4" w:rsidRPr="00415FD4">
        <w:t>Volponi</w:t>
      </w:r>
      <w:proofErr w:type="spellEnd"/>
      <w:r w:rsidR="00415FD4" w:rsidRPr="00415FD4">
        <w:t xml:space="preserve"> 2018).</w:t>
      </w:r>
    </w:p>
    <w:p w14:paraId="7BA7969C" w14:textId="10E1E7E8" w:rsidR="00415FD4" w:rsidRDefault="00415FD4">
      <w:pPr>
        <w:spacing w:line="240" w:lineRule="auto"/>
        <w:jc w:val="left"/>
      </w:pPr>
    </w:p>
    <w:p w14:paraId="0269CEC0" w14:textId="302D5A2B" w:rsidR="005E368B" w:rsidRDefault="005E368B">
      <w:pPr>
        <w:spacing w:line="240" w:lineRule="auto"/>
        <w:jc w:val="left"/>
      </w:pPr>
      <w:r>
        <w:br w:type="page"/>
      </w:r>
    </w:p>
    <w:p w14:paraId="3FA12921" w14:textId="77777777" w:rsidR="00FE607F" w:rsidRDefault="00FF48D0" w:rsidP="00FE607F">
      <w:r w:rsidRPr="00FE607F">
        <w:rPr>
          <w:noProof/>
        </w:rPr>
        <w:lastRenderedPageBreak/>
        <w:drawing>
          <wp:inline distT="0" distB="0" distL="0" distR="0" wp14:anchorId="01460B6D" wp14:editId="192A2EDE">
            <wp:extent cx="5943600" cy="2720975"/>
            <wp:effectExtent l="0" t="0" r="0" b="0"/>
            <wp:docPr id="1348941489" name="Picture 13" descr="A picture containing text, diagram,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941489" name="Picture 13" descr="A picture containing text, diagram, line, screenshot&#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3600" cy="2720975"/>
                    </a:xfrm>
                    <a:prstGeom prst="rect">
                      <a:avLst/>
                    </a:prstGeom>
                  </pic:spPr>
                </pic:pic>
              </a:graphicData>
            </a:graphic>
          </wp:inline>
        </w:drawing>
      </w:r>
    </w:p>
    <w:p w14:paraId="7DEA67F8" w14:textId="06DB8CD8" w:rsidR="00775D72" w:rsidRDefault="009305C6" w:rsidP="006C15E8">
      <w:pPr>
        <w:pStyle w:val="dsfig"/>
      </w:pPr>
      <w:bookmarkStart w:id="223" w:name="_Toc140443432"/>
      <w:r>
        <w:rPr>
          <w:noProof/>
        </w:rPr>
        <w:drawing>
          <wp:anchor distT="0" distB="0" distL="114300" distR="114300" simplePos="0" relativeHeight="251657728" behindDoc="0" locked="0" layoutInCell="1" allowOverlap="1" wp14:anchorId="027F2265" wp14:editId="54F781BB">
            <wp:simplePos x="0" y="0"/>
            <wp:positionH relativeFrom="margin">
              <wp:posOffset>0</wp:posOffset>
            </wp:positionH>
            <wp:positionV relativeFrom="page">
              <wp:posOffset>914400</wp:posOffset>
            </wp:positionV>
            <wp:extent cx="5934710" cy="2472690"/>
            <wp:effectExtent l="0" t="0" r="0" b="0"/>
            <wp:wrapSquare wrapText="bothSides"/>
            <wp:docPr id="1501358203" name="Picture 14" descr="A picture containing text, diagram,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358203" name="Picture 14" descr="A picture containing text, diagram, line, screenshot&#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34710" cy="2472690"/>
                    </a:xfrm>
                    <a:prstGeom prst="rect">
                      <a:avLst/>
                    </a:prstGeom>
                  </pic:spPr>
                </pic:pic>
              </a:graphicData>
            </a:graphic>
            <wp14:sizeRelH relativeFrom="margin">
              <wp14:pctWidth>0</wp14:pctWidth>
            </wp14:sizeRelH>
            <wp14:sizeRelV relativeFrom="margin">
              <wp14:pctHeight>0</wp14:pctHeight>
            </wp14:sizeRelV>
          </wp:anchor>
        </w:drawing>
      </w:r>
      <w:r w:rsidR="003A2BB4">
        <w:t>Figure 5</w:t>
      </w:r>
      <w:r w:rsidR="00DF22D0">
        <w:t>.</w:t>
      </w:r>
      <w:r w:rsidR="00672BBF">
        <w:t>7.</w:t>
      </w:r>
      <w:r w:rsidR="00DF22D0">
        <w:t xml:space="preserve"> </w:t>
      </w:r>
      <w:r w:rsidR="00752C9F">
        <w:t>Adult Het perform worse</w:t>
      </w:r>
      <w:r w:rsidR="00E13D18">
        <w:t xml:space="preserve"> than WT in late phase training</w:t>
      </w:r>
      <w:r w:rsidR="00DF22D0">
        <w:t>.</w:t>
      </w:r>
      <w:bookmarkEnd w:id="223"/>
      <w:r w:rsidR="00775D72">
        <w:t xml:space="preserve"> </w:t>
      </w:r>
    </w:p>
    <w:p w14:paraId="408EB3ED" w14:textId="5E260C90" w:rsidR="00DF22D0" w:rsidRDefault="00C24052" w:rsidP="00CF5323">
      <w:pPr>
        <w:pStyle w:val="dsfigtext"/>
      </w:pPr>
      <w:r>
        <w:rPr>
          <w:rStyle w:val="dsfigtextChar"/>
          <w:b/>
          <w:bCs/>
        </w:rPr>
        <w:t>(a</w:t>
      </w:r>
      <w:r w:rsidR="00775D72" w:rsidRPr="00122D0F">
        <w:rPr>
          <w:rStyle w:val="dsfigtextChar"/>
          <w:b/>
          <w:bCs/>
        </w:rPr>
        <w:t>)</w:t>
      </w:r>
      <w:r w:rsidR="00775D72">
        <w:rPr>
          <w:rStyle w:val="dsfigtextChar"/>
        </w:rPr>
        <w:t xml:space="preserve"> Median number of total attem</w:t>
      </w:r>
      <w:r w:rsidR="00A85A5D">
        <w:rPr>
          <w:rStyle w:val="dsfigtextChar"/>
        </w:rPr>
        <w:t>pts on day 3, 8 and 14 of training for each genotype. (WT=black, Het=red). Circles represent an individual animal on that day and are color coded by genotype.</w:t>
      </w:r>
      <w:r w:rsidR="00A80C31">
        <w:rPr>
          <w:rStyle w:val="dsfigtextChar"/>
        </w:rPr>
        <w:t xml:space="preserve"> Kruskal</w:t>
      </w:r>
      <w:r w:rsidR="00A93C54">
        <w:rPr>
          <w:rStyle w:val="dsfigtextChar"/>
        </w:rPr>
        <w:t>-W</w:t>
      </w:r>
      <w:r w:rsidR="00A80C31">
        <w:rPr>
          <w:rStyle w:val="dsfigtextChar"/>
        </w:rPr>
        <w:t xml:space="preserve">alis with uncorrected </w:t>
      </w:r>
      <w:proofErr w:type="spellStart"/>
      <w:r w:rsidR="00A80C31">
        <w:rPr>
          <w:rStyle w:val="dsfigtextChar"/>
        </w:rPr>
        <w:t>dunn</w:t>
      </w:r>
      <w:r w:rsidR="00A93C54">
        <w:rPr>
          <w:rStyle w:val="dsfigtextChar"/>
        </w:rPr>
        <w:t>’s</w:t>
      </w:r>
      <w:proofErr w:type="spellEnd"/>
      <w:r w:rsidR="00A80C31">
        <w:rPr>
          <w:rStyle w:val="dsfigtextChar"/>
        </w:rPr>
        <w:t xml:space="preserve"> test revealed no significant differences in the number of attempts between genotype or within genotype across training.</w:t>
      </w:r>
      <w:r w:rsidR="00A85A5D">
        <w:t xml:space="preserve"> </w:t>
      </w:r>
      <w:r>
        <w:t>(</w:t>
      </w:r>
      <w:r>
        <w:rPr>
          <w:b/>
        </w:rPr>
        <w:t>b</w:t>
      </w:r>
      <w:r w:rsidR="00775D72" w:rsidRPr="00122D0F">
        <w:rPr>
          <w:b/>
        </w:rPr>
        <w:t>)</w:t>
      </w:r>
      <w:r w:rsidR="00775D72">
        <w:t xml:space="preserve"> </w:t>
      </w:r>
      <w:r w:rsidR="00775D72" w:rsidRPr="00E01481">
        <w:rPr>
          <w:rStyle w:val="dsfigtextChar"/>
          <w:rFonts w:cs="Arial"/>
        </w:rPr>
        <w:t>Average percentage of successful pellet retrieval (number of success/total number of attempts) across training for n=</w:t>
      </w:r>
      <w:r w:rsidR="00775D72">
        <w:rPr>
          <w:rStyle w:val="dsfigtextChar"/>
          <w:rFonts w:cs="Arial"/>
        </w:rPr>
        <w:t>4 WT</w:t>
      </w:r>
      <w:r w:rsidR="00775D72" w:rsidRPr="00E01481">
        <w:rPr>
          <w:rStyle w:val="dsfigtextChar"/>
          <w:rFonts w:cs="Arial"/>
        </w:rPr>
        <w:t xml:space="preserve"> mice</w:t>
      </w:r>
      <w:r w:rsidR="00775D72">
        <w:rPr>
          <w:rStyle w:val="dsfigtextChar"/>
          <w:rFonts w:cs="Arial"/>
        </w:rPr>
        <w:t xml:space="preserve"> and n=5 Het mice</w:t>
      </w:r>
      <w:r w:rsidR="00775D72" w:rsidRPr="00E01481">
        <w:rPr>
          <w:rStyle w:val="dsfigtextChar"/>
          <w:rFonts w:cs="Arial"/>
        </w:rPr>
        <w:t>. Mean ± S.E.M. of the percentage for each day of training</w:t>
      </w:r>
      <w:r w:rsidR="00775D72">
        <w:rPr>
          <w:rStyle w:val="dsfigtextChar"/>
          <w:rFonts w:cs="Arial"/>
        </w:rPr>
        <w:t xml:space="preserve"> </w:t>
      </w:r>
      <w:r w:rsidR="00775D72" w:rsidRPr="00E01481">
        <w:rPr>
          <w:rStyle w:val="dsfigtextChar"/>
          <w:rFonts w:cs="Arial"/>
        </w:rPr>
        <w:t>(dashed black line</w:t>
      </w:r>
      <w:r w:rsidR="00775D72">
        <w:rPr>
          <w:rStyle w:val="dsfigtextChar"/>
          <w:rFonts w:cs="Arial"/>
        </w:rPr>
        <w:t>)</w:t>
      </w:r>
      <w:r w:rsidR="00775D72" w:rsidRPr="00E01481">
        <w:rPr>
          <w:rStyle w:val="dsfigtextChar"/>
          <w:rFonts w:cs="Arial"/>
        </w:rPr>
        <w:t>. Animals are color coded by their percent success</w:t>
      </w:r>
      <w:r w:rsidR="00775D72">
        <w:rPr>
          <w:rStyle w:val="dsfigtextChar"/>
          <w:rFonts w:cs="Arial"/>
        </w:rPr>
        <w:t xml:space="preserve"> trendlines</w:t>
      </w:r>
      <w:r w:rsidR="00775D72" w:rsidRPr="00E01481">
        <w:rPr>
          <w:rStyle w:val="dsfigtextChar"/>
          <w:rFonts w:cs="Arial"/>
        </w:rPr>
        <w:t>.</w:t>
      </w:r>
      <w:r w:rsidR="00A80C31">
        <w:rPr>
          <w:rStyle w:val="dsfigtextChar"/>
          <w:rFonts w:cs="Arial"/>
        </w:rPr>
        <w:t xml:space="preserve"> </w:t>
      </w:r>
      <w:r w:rsidR="00A80C31">
        <w:rPr>
          <w:rStyle w:val="dsfigtextChar"/>
        </w:rPr>
        <w:t>Kruskal</w:t>
      </w:r>
      <w:r w:rsidR="00752C9F">
        <w:rPr>
          <w:rStyle w:val="dsfigtextChar"/>
        </w:rPr>
        <w:t>-Wallis</w:t>
      </w:r>
      <w:r w:rsidR="00A80C31">
        <w:rPr>
          <w:rStyle w:val="dsfigtextChar"/>
        </w:rPr>
        <w:t xml:space="preserve"> with uncorrected </w:t>
      </w:r>
      <w:proofErr w:type="spellStart"/>
      <w:r w:rsidR="00A80C31">
        <w:rPr>
          <w:rStyle w:val="dsfigtextChar"/>
        </w:rPr>
        <w:t>dunn</w:t>
      </w:r>
      <w:proofErr w:type="spellEnd"/>
      <w:r w:rsidR="00A80C31">
        <w:rPr>
          <w:rStyle w:val="dsfigtextChar"/>
        </w:rPr>
        <w:t xml:space="preserve"> test revealed </w:t>
      </w:r>
      <w:r w:rsidR="00752C9F">
        <w:rPr>
          <w:rStyle w:val="dsfigtextChar"/>
        </w:rPr>
        <w:t xml:space="preserve">no </w:t>
      </w:r>
      <w:r w:rsidR="00A80C31">
        <w:rPr>
          <w:rStyle w:val="dsfigtextChar"/>
        </w:rPr>
        <w:t>difference in % success across training in WT or Het</w:t>
      </w:r>
      <w:r w:rsidR="00752C9F">
        <w:rPr>
          <w:rStyle w:val="dsfigtextChar"/>
        </w:rPr>
        <w:t xml:space="preserve"> and decreased performance in Het on day 14 compared to WT</w:t>
      </w:r>
      <w:r w:rsidR="00964838">
        <w:rPr>
          <w:rStyle w:val="dsfigtextChar"/>
          <w:rFonts w:cs="Arial"/>
        </w:rPr>
        <w:t xml:space="preserve"> </w:t>
      </w:r>
      <w:r w:rsidRPr="00C24052">
        <w:rPr>
          <w:rStyle w:val="dsfigtextChar"/>
          <w:rFonts w:cs="Arial"/>
          <w:b/>
          <w:bCs/>
        </w:rPr>
        <w:t>(c</w:t>
      </w:r>
      <w:r w:rsidR="00964838" w:rsidRPr="00C24052">
        <w:rPr>
          <w:rStyle w:val="dsfigtextChar"/>
          <w:rFonts w:cs="Arial"/>
          <w:b/>
          <w:bCs/>
        </w:rPr>
        <w:t>-</w:t>
      </w:r>
      <w:r w:rsidRPr="00C24052">
        <w:rPr>
          <w:rStyle w:val="dsfigtextChar"/>
          <w:rFonts w:cs="Arial"/>
          <w:b/>
          <w:bCs/>
        </w:rPr>
        <w:t>f</w:t>
      </w:r>
      <w:r w:rsidR="00964838" w:rsidRPr="00C24052">
        <w:rPr>
          <w:rStyle w:val="dsfigtextChar"/>
          <w:rFonts w:cs="Arial"/>
          <w:b/>
          <w:bCs/>
        </w:rPr>
        <w:t>)</w:t>
      </w:r>
      <w:r w:rsidR="00723C1E">
        <w:rPr>
          <w:rStyle w:val="dsfigtextChar"/>
          <w:rFonts w:cs="Arial"/>
        </w:rPr>
        <w:t xml:space="preserve"> </w:t>
      </w:r>
      <w:r w:rsidR="00723C1E" w:rsidRPr="000C61F4">
        <w:t>Example</w:t>
      </w:r>
      <w:r w:rsidR="00964838" w:rsidRPr="000C61F4">
        <w:t>s of reaching t</w:t>
      </w:r>
      <w:r w:rsidR="00723C1E" w:rsidRPr="000C61F4">
        <w:t xml:space="preserve">rajectories </w:t>
      </w:r>
      <w:r w:rsidR="00964838" w:rsidRPr="000C61F4">
        <w:t xml:space="preserve">of the X-Y position of the right </w:t>
      </w:r>
      <w:r w:rsidR="000C61F4">
        <w:t>wrist</w:t>
      </w:r>
      <w:r w:rsidR="00964838" w:rsidRPr="000C61F4">
        <w:t xml:space="preserve"> relative to the pellet (black dot)</w:t>
      </w:r>
      <w:r w:rsidR="000C61F4">
        <w:t>.</w:t>
      </w:r>
      <w:r w:rsidR="00964838" w:rsidRPr="000C61F4">
        <w:t xml:space="preserve"> for </w:t>
      </w:r>
      <w:r w:rsidRPr="00C24052">
        <w:rPr>
          <w:b/>
        </w:rPr>
        <w:t>(c</w:t>
      </w:r>
      <w:r w:rsidR="000C61F4" w:rsidRPr="00C24052">
        <w:rPr>
          <w:b/>
        </w:rPr>
        <w:t>)</w:t>
      </w:r>
      <w:r w:rsidR="000C61F4" w:rsidRPr="000C61F4">
        <w:t xml:space="preserve"> WT failed attempt on Day 3, </w:t>
      </w:r>
      <w:r w:rsidRPr="00C24052">
        <w:rPr>
          <w:b/>
        </w:rPr>
        <w:t>(c</w:t>
      </w:r>
      <w:r w:rsidR="000C61F4" w:rsidRPr="00C24052">
        <w:rPr>
          <w:b/>
        </w:rPr>
        <w:t xml:space="preserve">’) </w:t>
      </w:r>
      <w:r w:rsidR="000C61F4" w:rsidRPr="000C61F4">
        <w:t xml:space="preserve">WT success on Day 3, </w:t>
      </w:r>
      <w:r w:rsidRPr="00C24052">
        <w:rPr>
          <w:b/>
        </w:rPr>
        <w:t>(d</w:t>
      </w:r>
      <w:r w:rsidR="000C61F4" w:rsidRPr="00C24052">
        <w:rPr>
          <w:b/>
        </w:rPr>
        <w:t>)</w:t>
      </w:r>
      <w:r w:rsidR="000C61F4" w:rsidRPr="000C61F4">
        <w:t xml:space="preserve"> </w:t>
      </w:r>
      <w:r w:rsidR="00FF48D0">
        <w:t>WT</w:t>
      </w:r>
      <w:r w:rsidR="000C61F4" w:rsidRPr="000C61F4">
        <w:t xml:space="preserve"> failed attempt on Day </w:t>
      </w:r>
      <w:r w:rsidR="00FF48D0">
        <w:t>14</w:t>
      </w:r>
      <w:r w:rsidR="000C61F4" w:rsidRPr="000C61F4">
        <w:t xml:space="preserve">, </w:t>
      </w:r>
      <w:r w:rsidRPr="00C24052">
        <w:rPr>
          <w:b/>
        </w:rPr>
        <w:t>(d</w:t>
      </w:r>
      <w:r w:rsidR="000C61F4" w:rsidRPr="00C24052">
        <w:rPr>
          <w:b/>
        </w:rPr>
        <w:t>’)</w:t>
      </w:r>
      <w:r w:rsidR="000C61F4" w:rsidRPr="000C61F4">
        <w:t xml:space="preserve"> </w:t>
      </w:r>
      <w:r w:rsidR="00FF48D0">
        <w:t xml:space="preserve">WT </w:t>
      </w:r>
      <w:r w:rsidR="000C61F4" w:rsidRPr="000C61F4">
        <w:t xml:space="preserve">success on Day </w:t>
      </w:r>
      <w:r w:rsidR="00FF48D0">
        <w:t>14</w:t>
      </w:r>
      <w:r w:rsidR="000C61F4" w:rsidRPr="000C61F4">
        <w:t xml:space="preserve">, </w:t>
      </w:r>
      <w:r w:rsidRPr="00C24052">
        <w:rPr>
          <w:b/>
        </w:rPr>
        <w:t>(e</w:t>
      </w:r>
      <w:r w:rsidR="000C61F4" w:rsidRPr="00C24052">
        <w:rPr>
          <w:b/>
        </w:rPr>
        <w:t>)</w:t>
      </w:r>
      <w:r w:rsidR="000C61F4" w:rsidRPr="000C61F4">
        <w:t xml:space="preserve"> </w:t>
      </w:r>
      <w:r w:rsidR="00FF48D0">
        <w:t>Het</w:t>
      </w:r>
      <w:r w:rsidR="000C61F4" w:rsidRPr="000C61F4">
        <w:t xml:space="preserve"> failed attempt on Day </w:t>
      </w:r>
      <w:r w:rsidR="00FF48D0">
        <w:t>3</w:t>
      </w:r>
      <w:r w:rsidR="000C61F4" w:rsidRPr="000C61F4">
        <w:t xml:space="preserve">, </w:t>
      </w:r>
      <w:r w:rsidRPr="00C24052">
        <w:rPr>
          <w:b/>
        </w:rPr>
        <w:t>(e</w:t>
      </w:r>
      <w:r w:rsidR="000C61F4" w:rsidRPr="00C24052">
        <w:rPr>
          <w:b/>
        </w:rPr>
        <w:t>’)</w:t>
      </w:r>
      <w:r w:rsidR="000C61F4" w:rsidRPr="000C61F4">
        <w:t xml:space="preserve"> </w:t>
      </w:r>
      <w:r w:rsidR="00FF48D0">
        <w:t>Het</w:t>
      </w:r>
      <w:r w:rsidR="000C61F4" w:rsidRPr="000C61F4">
        <w:t xml:space="preserve"> success on Day </w:t>
      </w:r>
      <w:r w:rsidR="00FF48D0">
        <w:t>3</w:t>
      </w:r>
      <w:r w:rsidR="000C61F4" w:rsidRPr="000C61F4">
        <w:t xml:space="preserve">, </w:t>
      </w:r>
      <w:r w:rsidRPr="00C24052">
        <w:rPr>
          <w:b/>
        </w:rPr>
        <w:t>(f</w:t>
      </w:r>
      <w:r w:rsidR="000C61F4" w:rsidRPr="00C24052">
        <w:rPr>
          <w:b/>
        </w:rPr>
        <w:t>)</w:t>
      </w:r>
      <w:r w:rsidR="000C61F4" w:rsidRPr="000C61F4">
        <w:t xml:space="preserve"> Het failed attempt on Day 14, </w:t>
      </w:r>
      <w:r w:rsidRPr="00C24052">
        <w:rPr>
          <w:b/>
        </w:rPr>
        <w:t>(c</w:t>
      </w:r>
      <w:r w:rsidR="000C61F4" w:rsidRPr="00C24052">
        <w:rPr>
          <w:b/>
        </w:rPr>
        <w:t>’)</w:t>
      </w:r>
      <w:r w:rsidR="000C61F4" w:rsidRPr="000C61F4">
        <w:t xml:space="preserve"> Het success on Day 14</w:t>
      </w:r>
      <w:r w:rsidR="00A80C31">
        <w:t xml:space="preserve"> of training</w:t>
      </w:r>
      <w:r w:rsidR="000C61F4" w:rsidRPr="000C61F4">
        <w:t>.</w:t>
      </w:r>
      <w:r w:rsidR="000C61F4">
        <w:rPr>
          <w:rStyle w:val="dsfigtextChar"/>
          <w:rFonts w:cs="Arial"/>
          <w:color w:val="FF0000"/>
        </w:rPr>
        <w:t xml:space="preserve"> </w:t>
      </w:r>
      <w:r w:rsidR="000C61F4" w:rsidRPr="000C61F4">
        <w:rPr>
          <w:rStyle w:val="dsfigtextChar"/>
          <w:rFonts w:cs="Arial"/>
          <w:color w:val="000000" w:themeColor="text1"/>
        </w:rPr>
        <w:t>Trajectories are color coded by time.</w:t>
      </w:r>
    </w:p>
    <w:p w14:paraId="16BB4DA3" w14:textId="1AACD7DF" w:rsidR="005E368B" w:rsidRDefault="005E368B" w:rsidP="00CF5323">
      <w:pPr>
        <w:pStyle w:val="dsfigtext"/>
      </w:pPr>
    </w:p>
    <w:p w14:paraId="0FBF3C4B" w14:textId="3C949BEE" w:rsidR="009305C6" w:rsidRDefault="00723C1E">
      <w:pPr>
        <w:spacing w:line="240" w:lineRule="auto"/>
        <w:jc w:val="left"/>
      </w:pPr>
      <w:r>
        <w:rPr>
          <w:noProof/>
        </w:rPr>
        <w:drawing>
          <wp:anchor distT="0" distB="0" distL="114300" distR="114300" simplePos="0" relativeHeight="251656704" behindDoc="0" locked="0" layoutInCell="1" allowOverlap="1" wp14:anchorId="2C2ED2B4" wp14:editId="3B2D53E0">
            <wp:simplePos x="0" y="0"/>
            <wp:positionH relativeFrom="column">
              <wp:posOffset>389466</wp:posOffset>
            </wp:positionH>
            <wp:positionV relativeFrom="paragraph">
              <wp:posOffset>0</wp:posOffset>
            </wp:positionV>
            <wp:extent cx="5029254" cy="4572000"/>
            <wp:effectExtent l="0" t="0" r="0" b="0"/>
            <wp:wrapSquare wrapText="bothSides"/>
            <wp:docPr id="1729955813" name="Picture 1" descr="A picture containing text, diagram,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955813" name="Picture 1" descr="A picture containing text, diagram, line, font&#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029254" cy="4572000"/>
                    </a:xfrm>
                    <a:prstGeom prst="rect">
                      <a:avLst/>
                    </a:prstGeom>
                  </pic:spPr>
                </pic:pic>
              </a:graphicData>
            </a:graphic>
          </wp:anchor>
        </w:drawing>
      </w:r>
    </w:p>
    <w:p w14:paraId="702A7112" w14:textId="7A9C411C" w:rsidR="005E368B" w:rsidRPr="005E368B" w:rsidRDefault="005E368B" w:rsidP="005E368B">
      <w:pPr>
        <w:pStyle w:val="BodyText"/>
      </w:pPr>
    </w:p>
    <w:p w14:paraId="3D995C65" w14:textId="185A4883" w:rsidR="00DF22D0" w:rsidRDefault="003A2BB4" w:rsidP="006C15E8">
      <w:pPr>
        <w:pStyle w:val="dsfig"/>
      </w:pPr>
      <w:bookmarkStart w:id="224" w:name="_Toc140443433"/>
      <w:r>
        <w:t>Figure 5</w:t>
      </w:r>
      <w:r w:rsidR="00DF22D0">
        <w:t>.</w:t>
      </w:r>
      <w:r w:rsidR="00642E00">
        <w:t>7</w:t>
      </w:r>
      <w:r w:rsidR="00DF22D0">
        <w:t xml:space="preserve"> </w:t>
      </w:r>
      <w:r w:rsidR="007D1187">
        <w:t>Mean speed of reaches increases with training in WT and Het mice</w:t>
      </w:r>
      <w:bookmarkEnd w:id="224"/>
      <w:r w:rsidR="007D1187">
        <w:t xml:space="preserve"> </w:t>
      </w:r>
    </w:p>
    <w:p w14:paraId="3F7A6B9A" w14:textId="21CA42FF" w:rsidR="00DF22D0" w:rsidRPr="003402CA" w:rsidRDefault="00C24052" w:rsidP="00CF5323">
      <w:pPr>
        <w:pStyle w:val="dsfigtext"/>
      </w:pPr>
      <w:r w:rsidRPr="00C24052">
        <w:rPr>
          <w:b/>
        </w:rPr>
        <w:t>(a</w:t>
      </w:r>
      <w:r w:rsidR="00DF22D0" w:rsidRPr="00C24052">
        <w:rPr>
          <w:b/>
        </w:rPr>
        <w:t>)</w:t>
      </w:r>
      <w:r w:rsidR="00DF22D0" w:rsidRPr="003402CA">
        <w:t xml:space="preserve"> </w:t>
      </w:r>
      <w:r w:rsidR="003402CA" w:rsidRPr="003402CA">
        <w:rPr>
          <w:rStyle w:val="dsfigtextChar"/>
        </w:rPr>
        <w:t xml:space="preserve">Median mean speed for </w:t>
      </w:r>
      <w:r w:rsidR="00122D0F">
        <w:rPr>
          <w:rStyle w:val="dsfigtextChar"/>
        </w:rPr>
        <w:t>successful</w:t>
      </w:r>
      <w:r w:rsidR="003402CA" w:rsidRPr="003402CA">
        <w:rPr>
          <w:rStyle w:val="dsfigtextChar"/>
        </w:rPr>
        <w:t xml:space="preserve"> reaches on day 3, 8 and 14 of training for each genotype. (WT=black, Het=red). B) Median mean speed for failed reaches on day 3, 8 and 14 of training for each genotype. (WT=black, Het=red). </w:t>
      </w:r>
      <w:r w:rsidRPr="00C24052">
        <w:rPr>
          <w:rStyle w:val="dsfigtextChar"/>
          <w:b/>
          <w:bCs/>
        </w:rPr>
        <w:t>(a</w:t>
      </w:r>
      <w:r w:rsidR="002948D8" w:rsidRPr="00C24052">
        <w:rPr>
          <w:rStyle w:val="dsfigtextChar"/>
          <w:b/>
          <w:bCs/>
        </w:rPr>
        <w:t xml:space="preserve">-b) </w:t>
      </w:r>
      <w:r w:rsidR="003402CA" w:rsidRPr="003402CA">
        <w:rPr>
          <w:rStyle w:val="dsfigtextChar"/>
        </w:rPr>
        <w:t xml:space="preserve">Violin plots represents </w:t>
      </w:r>
      <w:r w:rsidR="003402CA" w:rsidRPr="003402CA">
        <w:t>median and distribution of all interactions</w:t>
      </w:r>
      <w:r w:rsidR="003402CA" w:rsidRPr="003402CA">
        <w:rPr>
          <w:rStyle w:val="dsfigtextChar"/>
        </w:rPr>
        <w:t xml:space="preserve"> in reaching for that day, color coded by genotype. Circles represent an individual animal on that day and are color coded by genotype. Statistical significance determined by non-parametric </w:t>
      </w:r>
      <w:proofErr w:type="spellStart"/>
      <w:r w:rsidR="003402CA" w:rsidRPr="003402CA">
        <w:rPr>
          <w:rStyle w:val="dsfigtextChar"/>
        </w:rPr>
        <w:t>kruskal-wallis</w:t>
      </w:r>
      <w:proofErr w:type="spellEnd"/>
      <w:r w:rsidR="003402CA" w:rsidRPr="003402CA">
        <w:rPr>
          <w:rStyle w:val="dsfigtextChar"/>
        </w:rPr>
        <w:t xml:space="preserve"> followed by </w:t>
      </w:r>
      <w:proofErr w:type="spellStart"/>
      <w:r w:rsidR="003402CA" w:rsidRPr="003402CA">
        <w:rPr>
          <w:rStyle w:val="dsfigtextChar"/>
        </w:rPr>
        <w:t>dunn’s</w:t>
      </w:r>
      <w:proofErr w:type="spellEnd"/>
      <w:r w:rsidR="003402CA" w:rsidRPr="003402CA">
        <w:rPr>
          <w:rStyle w:val="dsfigtextChar"/>
        </w:rPr>
        <w:t xml:space="preserve"> test, *p&lt;0.05, **p&lt;0.02, ***p&lt;0.01, ****p&lt;0.001.  . </w:t>
      </w:r>
      <w:r w:rsidRPr="00C24052">
        <w:rPr>
          <w:rStyle w:val="dsfigtextChar"/>
          <w:b/>
          <w:bCs/>
        </w:rPr>
        <w:t>(</w:t>
      </w:r>
      <w:r w:rsidR="003402CA" w:rsidRPr="00C24052">
        <w:rPr>
          <w:rStyle w:val="dsfigtextChar"/>
          <w:b/>
          <w:bCs/>
        </w:rPr>
        <w:t>c</w:t>
      </w:r>
      <w:r w:rsidR="002948D8" w:rsidRPr="00C24052">
        <w:rPr>
          <w:rStyle w:val="dsfigtextChar"/>
          <w:b/>
          <w:bCs/>
        </w:rPr>
        <w:t>-d)</w:t>
      </w:r>
      <w:r w:rsidR="003402CA" w:rsidRPr="003402CA">
        <w:rPr>
          <w:rStyle w:val="dsfigtextChar"/>
        </w:rPr>
        <w:t xml:space="preserve"> Linear regression analysis between the </w:t>
      </w:r>
      <w:r w:rsidR="002948D8">
        <w:rPr>
          <w:rStyle w:val="dsfigtextChar"/>
        </w:rPr>
        <w:t>mean speed</w:t>
      </w:r>
      <w:r w:rsidR="003402CA" w:rsidRPr="003402CA">
        <w:rPr>
          <w:rStyle w:val="dsfigtextChar"/>
        </w:rPr>
        <w:t xml:space="preserve"> across training and percent </w:t>
      </w:r>
      <w:r w:rsidR="002948D8">
        <w:rPr>
          <w:rStyle w:val="dsfigtextChar"/>
        </w:rPr>
        <w:t xml:space="preserve">success, color coded by genotype [ WT (black): </w:t>
      </w:r>
      <w:r w:rsidR="002948D8" w:rsidRPr="003402CA">
        <w:rPr>
          <w:rStyle w:val="dsfigtextChar"/>
        </w:rPr>
        <w:t>(r)= 0.</w:t>
      </w:r>
      <w:r w:rsidR="002948D8">
        <w:rPr>
          <w:rStyle w:val="dsfigtextChar"/>
        </w:rPr>
        <w:t>55</w:t>
      </w:r>
      <w:r w:rsidR="002948D8" w:rsidRPr="003402CA">
        <w:rPr>
          <w:rStyle w:val="dsfigtextChar"/>
        </w:rPr>
        <w:t>, Variance (r2) = 0.3</w:t>
      </w:r>
      <w:r w:rsidR="002948D8">
        <w:rPr>
          <w:rStyle w:val="dsfigtextChar"/>
        </w:rPr>
        <w:t>025</w:t>
      </w:r>
      <w:r w:rsidR="002948D8" w:rsidRPr="003402CA">
        <w:rPr>
          <w:rStyle w:val="dsfigtextChar"/>
        </w:rPr>
        <w:t>, p-value = 0.</w:t>
      </w:r>
      <w:r w:rsidR="002948D8">
        <w:rPr>
          <w:rStyle w:val="dsfigtextChar"/>
        </w:rPr>
        <w:t xml:space="preserve">066; Het (red): </w:t>
      </w:r>
      <w:r w:rsidR="002948D8" w:rsidRPr="003402CA">
        <w:rPr>
          <w:rStyle w:val="dsfigtextChar"/>
        </w:rPr>
        <w:t>(r)= 0.</w:t>
      </w:r>
      <w:r w:rsidR="002948D8">
        <w:rPr>
          <w:rStyle w:val="dsfigtextChar"/>
        </w:rPr>
        <w:t>16</w:t>
      </w:r>
      <w:r w:rsidR="002948D8" w:rsidRPr="003402CA">
        <w:rPr>
          <w:rStyle w:val="dsfigtextChar"/>
        </w:rPr>
        <w:t>, Variance (r2) = 0.</w:t>
      </w:r>
      <w:r w:rsidR="002948D8">
        <w:rPr>
          <w:rStyle w:val="dsfigtextChar"/>
        </w:rPr>
        <w:t>0256</w:t>
      </w:r>
      <w:r w:rsidR="002948D8" w:rsidRPr="003402CA">
        <w:rPr>
          <w:rStyle w:val="dsfigtextChar"/>
        </w:rPr>
        <w:t>, p-value = 0.</w:t>
      </w:r>
      <w:r w:rsidR="002948D8">
        <w:rPr>
          <w:rStyle w:val="dsfigtextChar"/>
        </w:rPr>
        <w:t xml:space="preserve">58] and </w:t>
      </w:r>
      <w:r w:rsidRPr="00C24052">
        <w:rPr>
          <w:rStyle w:val="dsfigtextChar"/>
          <w:b/>
          <w:bCs/>
        </w:rPr>
        <w:t>(</w:t>
      </w:r>
      <w:r w:rsidR="002948D8" w:rsidRPr="00C24052">
        <w:rPr>
          <w:rStyle w:val="dsfigtextChar"/>
          <w:b/>
          <w:bCs/>
        </w:rPr>
        <w:t>d)</w:t>
      </w:r>
      <w:r w:rsidR="002948D8">
        <w:rPr>
          <w:rStyle w:val="dsfigtextChar"/>
        </w:rPr>
        <w:t xml:space="preserve"> mean speed across training and percent fail, color coded by genotype [ WT (black): </w:t>
      </w:r>
      <w:r w:rsidR="002948D8" w:rsidRPr="003402CA">
        <w:rPr>
          <w:rStyle w:val="dsfigtextChar"/>
        </w:rPr>
        <w:t>(r)= 0.</w:t>
      </w:r>
      <w:r w:rsidR="002948D8">
        <w:rPr>
          <w:rStyle w:val="dsfigtextChar"/>
        </w:rPr>
        <w:t>41</w:t>
      </w:r>
      <w:r w:rsidR="002948D8" w:rsidRPr="003402CA">
        <w:rPr>
          <w:rStyle w:val="dsfigtextChar"/>
        </w:rPr>
        <w:t>, Variance (r2) = 0.</w:t>
      </w:r>
      <w:r w:rsidR="002948D8">
        <w:rPr>
          <w:rStyle w:val="dsfigtextChar"/>
        </w:rPr>
        <w:t>16</w:t>
      </w:r>
      <w:r w:rsidR="002948D8" w:rsidRPr="003402CA">
        <w:rPr>
          <w:rStyle w:val="dsfigtextChar"/>
        </w:rPr>
        <w:t>, p-value = 0.</w:t>
      </w:r>
      <w:r w:rsidR="002948D8">
        <w:rPr>
          <w:rStyle w:val="dsfigtextChar"/>
        </w:rPr>
        <w:t xml:space="preserve">18; Het (red): </w:t>
      </w:r>
      <w:r w:rsidR="002948D8" w:rsidRPr="003402CA">
        <w:rPr>
          <w:rStyle w:val="dsfigtextChar"/>
        </w:rPr>
        <w:t>(r)= 0.</w:t>
      </w:r>
      <w:r w:rsidR="002948D8">
        <w:rPr>
          <w:rStyle w:val="dsfigtextChar"/>
        </w:rPr>
        <w:t>12</w:t>
      </w:r>
      <w:r w:rsidR="002948D8" w:rsidRPr="003402CA">
        <w:rPr>
          <w:rStyle w:val="dsfigtextChar"/>
        </w:rPr>
        <w:t>, Variance (r2) = 0.</w:t>
      </w:r>
      <w:r w:rsidR="002948D8">
        <w:rPr>
          <w:rStyle w:val="dsfigtextChar"/>
        </w:rPr>
        <w:t>0144</w:t>
      </w:r>
      <w:r w:rsidR="002948D8" w:rsidRPr="003402CA">
        <w:rPr>
          <w:rStyle w:val="dsfigtextChar"/>
        </w:rPr>
        <w:t>, p-value = 0.</w:t>
      </w:r>
      <w:r w:rsidR="002948D8">
        <w:rPr>
          <w:rStyle w:val="dsfigtextChar"/>
        </w:rPr>
        <w:t xml:space="preserve">68]. </w:t>
      </w:r>
      <w:r>
        <w:rPr>
          <w:rStyle w:val="dsfigtextChar"/>
        </w:rPr>
        <w:t>(</w:t>
      </w:r>
      <w:r w:rsidR="002948D8" w:rsidRPr="00C24052">
        <w:rPr>
          <w:rStyle w:val="dsfigtextChar"/>
          <w:b/>
          <w:bCs/>
        </w:rPr>
        <w:t>c-d)</w:t>
      </w:r>
      <w:r w:rsidR="002948D8">
        <w:rPr>
          <w:rStyle w:val="dsfigtextChar"/>
        </w:rPr>
        <w:t xml:space="preserve"> </w:t>
      </w:r>
      <w:r w:rsidR="003402CA" w:rsidRPr="003402CA">
        <w:rPr>
          <w:rStyle w:val="dsfigtextChar"/>
        </w:rPr>
        <w:t xml:space="preserve">Each point represents the </w:t>
      </w:r>
      <w:r w:rsidR="002948D8">
        <w:rPr>
          <w:rStyle w:val="dsfigtextChar"/>
        </w:rPr>
        <w:t>mean speed</w:t>
      </w:r>
      <w:r w:rsidR="003402CA" w:rsidRPr="003402CA">
        <w:rPr>
          <w:rStyle w:val="dsfigtextChar"/>
        </w:rPr>
        <w:t xml:space="preserve"> for </w:t>
      </w:r>
      <w:r w:rsidR="002948D8">
        <w:rPr>
          <w:rStyle w:val="dsfigtextChar"/>
        </w:rPr>
        <w:t xml:space="preserve">successful or failed </w:t>
      </w:r>
      <w:r w:rsidR="003402CA" w:rsidRPr="003402CA">
        <w:rPr>
          <w:rStyle w:val="dsfigtextChar"/>
        </w:rPr>
        <w:t>reaches of one animal on a specific day. Line of best fit for proposed model and the 95 percent confidence interval is marked by the gray boundary</w:t>
      </w:r>
      <w:r w:rsidR="002948D8">
        <w:rPr>
          <w:rStyle w:val="dsfigtextChar"/>
        </w:rPr>
        <w:t xml:space="preserve">. </w:t>
      </w:r>
    </w:p>
    <w:p w14:paraId="35C71D91" w14:textId="0291F69B" w:rsidR="009305C6" w:rsidRPr="007A1D50" w:rsidRDefault="009305C6" w:rsidP="00CF5323">
      <w:pPr>
        <w:pStyle w:val="dsfigtext"/>
      </w:pPr>
    </w:p>
    <w:p w14:paraId="59640A83" w14:textId="401DAADB" w:rsidR="00DF22D0" w:rsidRDefault="00AF6F1D" w:rsidP="006C15E8">
      <w:pPr>
        <w:pStyle w:val="dsfig"/>
      </w:pPr>
      <w:bookmarkStart w:id="225" w:name="_Toc140443434"/>
      <w:r>
        <w:rPr>
          <w:rFonts w:eastAsia="Times New Roman" w:cs="Calibri"/>
          <w:caps/>
          <w:noProof/>
          <w:szCs w:val="24"/>
        </w:rPr>
        <w:lastRenderedPageBreak/>
        <w:drawing>
          <wp:anchor distT="0" distB="0" distL="114300" distR="114300" simplePos="0" relativeHeight="251658752" behindDoc="0" locked="0" layoutInCell="1" allowOverlap="1" wp14:anchorId="2E803AED" wp14:editId="3638B61B">
            <wp:simplePos x="0" y="0"/>
            <wp:positionH relativeFrom="column">
              <wp:posOffset>214746</wp:posOffset>
            </wp:positionH>
            <wp:positionV relativeFrom="paragraph">
              <wp:posOffset>520</wp:posOffset>
            </wp:positionV>
            <wp:extent cx="5403273" cy="4912014"/>
            <wp:effectExtent l="0" t="0" r="6985" b="3175"/>
            <wp:wrapSquare wrapText="bothSides"/>
            <wp:docPr id="1750204423" name="Picture 18" descr="A picture containing text, diagram, fo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204423" name="Picture 18" descr="A picture containing text, diagram, font, line&#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403273" cy="4912014"/>
                    </a:xfrm>
                    <a:prstGeom prst="rect">
                      <a:avLst/>
                    </a:prstGeom>
                  </pic:spPr>
                </pic:pic>
              </a:graphicData>
            </a:graphic>
          </wp:anchor>
        </w:drawing>
      </w:r>
      <w:r w:rsidR="003A2BB4">
        <w:t>Figure 5</w:t>
      </w:r>
      <w:r w:rsidR="00DF22D0">
        <w:t>.</w:t>
      </w:r>
      <w:r w:rsidR="00F448C5">
        <w:t>8</w:t>
      </w:r>
      <w:r w:rsidR="00DF22D0">
        <w:t xml:space="preserve"> </w:t>
      </w:r>
      <w:r w:rsidR="0012749F">
        <w:t>Adult Het do not consolidate efficient reaching strategies over</w:t>
      </w:r>
      <w:r w:rsidR="00642E00">
        <w:t xml:space="preserve"> time</w:t>
      </w:r>
      <w:r w:rsidR="0012749F">
        <w:t xml:space="preserve"> like WT</w:t>
      </w:r>
      <w:r w:rsidR="00DF22D0">
        <w:t>.</w:t>
      </w:r>
      <w:bookmarkEnd w:id="225"/>
    </w:p>
    <w:p w14:paraId="57754242" w14:textId="3E98869F" w:rsidR="00885BC1" w:rsidRDefault="00C24052" w:rsidP="00CF5323">
      <w:pPr>
        <w:pStyle w:val="dsfigtext"/>
        <w:rPr>
          <w:rStyle w:val="dsfigtextChar"/>
        </w:rPr>
      </w:pPr>
      <w:r>
        <w:rPr>
          <w:rStyle w:val="dsfigtextChar"/>
          <w:b/>
          <w:bCs/>
        </w:rPr>
        <w:t xml:space="preserve">(a) </w:t>
      </w:r>
      <w:r w:rsidR="002948D8" w:rsidRPr="003402CA">
        <w:rPr>
          <w:rStyle w:val="dsfigtextChar"/>
        </w:rPr>
        <w:t xml:space="preserve">Median </w:t>
      </w:r>
      <w:r w:rsidR="00AF6F1D">
        <w:rPr>
          <w:rStyle w:val="dsfigtextChar"/>
        </w:rPr>
        <w:t>mean straightness</w:t>
      </w:r>
      <w:r w:rsidR="002948D8" w:rsidRPr="003402CA">
        <w:rPr>
          <w:rStyle w:val="dsfigtextChar"/>
        </w:rPr>
        <w:t xml:space="preserve"> for failed reaches on day 3, 8 and 14 of training for each genotype. (WT=black, Het=red). </w:t>
      </w:r>
      <w:r>
        <w:rPr>
          <w:rStyle w:val="dsfigtextChar"/>
          <w:b/>
          <w:bCs/>
        </w:rPr>
        <w:t>(b)</w:t>
      </w:r>
      <w:r w:rsidR="002948D8" w:rsidRPr="003402CA">
        <w:rPr>
          <w:rStyle w:val="dsfigtextChar"/>
        </w:rPr>
        <w:t xml:space="preserve"> Median </w:t>
      </w:r>
      <w:r w:rsidR="00AF6F1D">
        <w:rPr>
          <w:rStyle w:val="dsfigtextChar"/>
        </w:rPr>
        <w:t>mean straightness</w:t>
      </w:r>
      <w:r w:rsidR="002948D8" w:rsidRPr="003402CA">
        <w:rPr>
          <w:rStyle w:val="dsfigtextChar"/>
        </w:rPr>
        <w:t xml:space="preserve"> for failed reaches on day 3, 8 and 14 of training for each genotype. (WT=black, Het=red). </w:t>
      </w:r>
      <w:r w:rsidRPr="00C24052">
        <w:rPr>
          <w:rStyle w:val="dsfigtextChar"/>
          <w:b/>
          <w:bCs/>
        </w:rPr>
        <w:t>(a</w:t>
      </w:r>
      <w:r w:rsidR="002948D8" w:rsidRPr="00C24052">
        <w:rPr>
          <w:rStyle w:val="dsfigtextChar"/>
          <w:b/>
          <w:bCs/>
        </w:rPr>
        <w:t>-b)</w:t>
      </w:r>
      <w:r w:rsidR="002948D8">
        <w:rPr>
          <w:rStyle w:val="dsfigtextChar"/>
        </w:rPr>
        <w:t xml:space="preserve"> </w:t>
      </w:r>
      <w:r w:rsidR="002948D8" w:rsidRPr="003402CA">
        <w:rPr>
          <w:rStyle w:val="dsfigtextChar"/>
        </w:rPr>
        <w:t xml:space="preserve">Violin plots represents </w:t>
      </w:r>
      <w:r w:rsidR="002948D8" w:rsidRPr="003402CA">
        <w:t>median and distribution of all interactions</w:t>
      </w:r>
      <w:r w:rsidR="002948D8" w:rsidRPr="003402CA">
        <w:rPr>
          <w:rStyle w:val="dsfigtextChar"/>
        </w:rPr>
        <w:t xml:space="preserve"> in reaching for that day, color coded by genotype. Circles represent an individual animal on that day and are color coded by genotype. Statistical significance determined by non-parametric </w:t>
      </w:r>
      <w:proofErr w:type="spellStart"/>
      <w:r w:rsidR="002948D8" w:rsidRPr="003402CA">
        <w:rPr>
          <w:rStyle w:val="dsfigtextChar"/>
        </w:rPr>
        <w:t>kruskal-wallis</w:t>
      </w:r>
      <w:proofErr w:type="spellEnd"/>
      <w:r w:rsidR="002948D8" w:rsidRPr="003402CA">
        <w:rPr>
          <w:rStyle w:val="dsfigtextChar"/>
        </w:rPr>
        <w:t xml:space="preserve"> followed by </w:t>
      </w:r>
      <w:proofErr w:type="spellStart"/>
      <w:r w:rsidR="002948D8" w:rsidRPr="003402CA">
        <w:rPr>
          <w:rStyle w:val="dsfigtextChar"/>
        </w:rPr>
        <w:t>dunn’s</w:t>
      </w:r>
      <w:proofErr w:type="spellEnd"/>
      <w:r w:rsidR="002948D8" w:rsidRPr="003402CA">
        <w:rPr>
          <w:rStyle w:val="dsfigtextChar"/>
        </w:rPr>
        <w:t xml:space="preserve"> test, *p&lt;0.05, **p&lt;0.02, ***p&lt;</w:t>
      </w:r>
      <w:r w:rsidR="00F5570E" w:rsidRPr="003402CA">
        <w:rPr>
          <w:rStyle w:val="dsfigtextChar"/>
        </w:rPr>
        <w:t>0.01,</w:t>
      </w:r>
      <w:r w:rsidR="00F5570E">
        <w:rPr>
          <w:rStyle w:val="dsfigtextChar"/>
        </w:rPr>
        <w:t xml:space="preserve"> </w:t>
      </w:r>
      <w:r w:rsidR="002948D8" w:rsidRPr="003402CA">
        <w:rPr>
          <w:rStyle w:val="dsfigtextChar"/>
        </w:rPr>
        <w:t>**p&lt;0.001.</w:t>
      </w:r>
      <w:r w:rsidR="00070A7C">
        <w:rPr>
          <w:rStyle w:val="dsfigtextChar"/>
        </w:rPr>
        <w:t xml:space="preserve"> </w:t>
      </w:r>
      <w:r w:rsidRPr="00C24052">
        <w:rPr>
          <w:rStyle w:val="dsfigtextChar"/>
          <w:b/>
          <w:bCs/>
        </w:rPr>
        <w:t>(</w:t>
      </w:r>
      <w:r w:rsidR="002948D8" w:rsidRPr="00C24052">
        <w:rPr>
          <w:rStyle w:val="dsfigtextChar"/>
          <w:b/>
          <w:bCs/>
        </w:rPr>
        <w:t>c-d)</w:t>
      </w:r>
      <w:r w:rsidR="002948D8" w:rsidRPr="003402CA">
        <w:rPr>
          <w:rStyle w:val="dsfigtextChar"/>
        </w:rPr>
        <w:t xml:space="preserve"> Linear regression analysis between the </w:t>
      </w:r>
      <w:r w:rsidR="00AF6F1D">
        <w:rPr>
          <w:rStyle w:val="dsfigtextChar"/>
        </w:rPr>
        <w:t>mean straightness</w:t>
      </w:r>
      <w:r w:rsidR="002948D8" w:rsidRPr="003402CA">
        <w:rPr>
          <w:rStyle w:val="dsfigtextChar"/>
        </w:rPr>
        <w:t xml:space="preserve"> across training and percent </w:t>
      </w:r>
      <w:r w:rsidR="002948D8">
        <w:rPr>
          <w:rStyle w:val="dsfigtextChar"/>
        </w:rPr>
        <w:t xml:space="preserve">success, color coded by genotype [ WT (black): </w:t>
      </w:r>
      <w:r w:rsidR="002948D8" w:rsidRPr="003402CA">
        <w:rPr>
          <w:rStyle w:val="dsfigtextChar"/>
        </w:rPr>
        <w:t>(r)= 0.</w:t>
      </w:r>
      <w:r w:rsidR="002948D8">
        <w:rPr>
          <w:rStyle w:val="dsfigtextChar"/>
        </w:rPr>
        <w:t>55</w:t>
      </w:r>
      <w:r w:rsidR="002948D8" w:rsidRPr="003402CA">
        <w:rPr>
          <w:rStyle w:val="dsfigtextChar"/>
        </w:rPr>
        <w:t>, Variance (r2) = 0.3</w:t>
      </w:r>
      <w:r w:rsidR="002948D8">
        <w:rPr>
          <w:rStyle w:val="dsfigtextChar"/>
        </w:rPr>
        <w:t>025</w:t>
      </w:r>
      <w:r w:rsidR="002948D8" w:rsidRPr="003402CA">
        <w:rPr>
          <w:rStyle w:val="dsfigtextChar"/>
        </w:rPr>
        <w:t>, p-value = 0.</w:t>
      </w:r>
      <w:r w:rsidR="002948D8">
        <w:rPr>
          <w:rStyle w:val="dsfigtextChar"/>
        </w:rPr>
        <w:t xml:space="preserve">066; Het (red): </w:t>
      </w:r>
      <w:r w:rsidR="002948D8" w:rsidRPr="003402CA">
        <w:rPr>
          <w:rStyle w:val="dsfigtextChar"/>
        </w:rPr>
        <w:t>(r)= 0.</w:t>
      </w:r>
      <w:r w:rsidR="002948D8">
        <w:rPr>
          <w:rStyle w:val="dsfigtextChar"/>
        </w:rPr>
        <w:t>16</w:t>
      </w:r>
      <w:r w:rsidR="002948D8" w:rsidRPr="003402CA">
        <w:rPr>
          <w:rStyle w:val="dsfigtextChar"/>
        </w:rPr>
        <w:t>, Variance (r2) = 0.</w:t>
      </w:r>
      <w:r w:rsidR="002948D8">
        <w:rPr>
          <w:rStyle w:val="dsfigtextChar"/>
        </w:rPr>
        <w:t>0256</w:t>
      </w:r>
      <w:r w:rsidR="002948D8" w:rsidRPr="003402CA">
        <w:rPr>
          <w:rStyle w:val="dsfigtextChar"/>
        </w:rPr>
        <w:t>, p-value = 0.</w:t>
      </w:r>
      <w:r w:rsidR="002948D8">
        <w:rPr>
          <w:rStyle w:val="dsfigtextChar"/>
        </w:rPr>
        <w:t xml:space="preserve">58] and </w:t>
      </w:r>
      <w:r w:rsidRPr="00C24052">
        <w:rPr>
          <w:rStyle w:val="dsfigtextChar"/>
          <w:b/>
          <w:bCs/>
        </w:rPr>
        <w:t>(</w:t>
      </w:r>
      <w:r w:rsidR="002948D8" w:rsidRPr="00C24052">
        <w:rPr>
          <w:rStyle w:val="dsfigtextChar"/>
          <w:b/>
          <w:bCs/>
        </w:rPr>
        <w:t>d)</w:t>
      </w:r>
      <w:r w:rsidR="002948D8">
        <w:rPr>
          <w:rStyle w:val="dsfigtextChar"/>
        </w:rPr>
        <w:t xml:space="preserve"> </w:t>
      </w:r>
      <w:r w:rsidR="00AF6F1D">
        <w:rPr>
          <w:rStyle w:val="dsfigtextChar"/>
        </w:rPr>
        <w:t>mean straightness</w:t>
      </w:r>
      <w:r w:rsidR="002948D8">
        <w:rPr>
          <w:rStyle w:val="dsfigtextChar"/>
        </w:rPr>
        <w:t xml:space="preserve"> across training and percent fail, color coded by genotype [ WT (black): </w:t>
      </w:r>
      <w:r w:rsidR="002948D8" w:rsidRPr="003402CA">
        <w:rPr>
          <w:rStyle w:val="dsfigtextChar"/>
        </w:rPr>
        <w:t>(r)= 0.</w:t>
      </w:r>
      <w:r w:rsidR="002948D8">
        <w:rPr>
          <w:rStyle w:val="dsfigtextChar"/>
        </w:rPr>
        <w:t>41</w:t>
      </w:r>
      <w:r w:rsidR="002948D8" w:rsidRPr="003402CA">
        <w:rPr>
          <w:rStyle w:val="dsfigtextChar"/>
        </w:rPr>
        <w:t>, Variance (r2) = 0.</w:t>
      </w:r>
      <w:r w:rsidR="002948D8">
        <w:rPr>
          <w:rStyle w:val="dsfigtextChar"/>
        </w:rPr>
        <w:t>16</w:t>
      </w:r>
      <w:r w:rsidR="002948D8" w:rsidRPr="003402CA">
        <w:rPr>
          <w:rStyle w:val="dsfigtextChar"/>
        </w:rPr>
        <w:t>, p-value = 0.</w:t>
      </w:r>
      <w:r w:rsidR="002948D8">
        <w:rPr>
          <w:rStyle w:val="dsfigtextChar"/>
        </w:rPr>
        <w:t xml:space="preserve">18; Het (red): </w:t>
      </w:r>
      <w:r w:rsidR="002948D8" w:rsidRPr="003402CA">
        <w:rPr>
          <w:rStyle w:val="dsfigtextChar"/>
        </w:rPr>
        <w:t>(r)= 0.</w:t>
      </w:r>
      <w:r w:rsidR="002948D8">
        <w:rPr>
          <w:rStyle w:val="dsfigtextChar"/>
        </w:rPr>
        <w:t>12</w:t>
      </w:r>
      <w:r w:rsidR="002948D8" w:rsidRPr="003402CA">
        <w:rPr>
          <w:rStyle w:val="dsfigtextChar"/>
        </w:rPr>
        <w:t>, Variance (r2) = 0.</w:t>
      </w:r>
      <w:r w:rsidR="002948D8">
        <w:rPr>
          <w:rStyle w:val="dsfigtextChar"/>
        </w:rPr>
        <w:t>0144</w:t>
      </w:r>
      <w:r w:rsidR="002948D8" w:rsidRPr="003402CA">
        <w:rPr>
          <w:rStyle w:val="dsfigtextChar"/>
        </w:rPr>
        <w:t>, p-value = 0.</w:t>
      </w:r>
      <w:r w:rsidR="002948D8">
        <w:rPr>
          <w:rStyle w:val="dsfigtextChar"/>
        </w:rPr>
        <w:t xml:space="preserve">68]. </w:t>
      </w:r>
      <w:r w:rsidRPr="00C24052">
        <w:rPr>
          <w:rStyle w:val="dsfigtextChar"/>
          <w:b/>
          <w:bCs/>
        </w:rPr>
        <w:t>(</w:t>
      </w:r>
      <w:r w:rsidR="002948D8" w:rsidRPr="00C24052">
        <w:rPr>
          <w:rStyle w:val="dsfigtextChar"/>
          <w:b/>
          <w:bCs/>
        </w:rPr>
        <w:t>c-d)</w:t>
      </w:r>
      <w:r w:rsidR="002948D8">
        <w:rPr>
          <w:rStyle w:val="dsfigtextChar"/>
        </w:rPr>
        <w:t xml:space="preserve"> </w:t>
      </w:r>
      <w:r w:rsidR="002948D8" w:rsidRPr="003402CA">
        <w:rPr>
          <w:rStyle w:val="dsfigtextChar"/>
        </w:rPr>
        <w:t xml:space="preserve">Each point represents the </w:t>
      </w:r>
      <w:r w:rsidR="00AF6F1D">
        <w:rPr>
          <w:rStyle w:val="dsfigtextChar"/>
        </w:rPr>
        <w:t>mean straightness</w:t>
      </w:r>
      <w:r w:rsidR="002948D8" w:rsidRPr="003402CA">
        <w:rPr>
          <w:rStyle w:val="dsfigtextChar"/>
        </w:rPr>
        <w:t xml:space="preserve"> for </w:t>
      </w:r>
      <w:r w:rsidR="002948D8">
        <w:rPr>
          <w:rStyle w:val="dsfigtextChar"/>
        </w:rPr>
        <w:t xml:space="preserve">successful or failed </w:t>
      </w:r>
      <w:r w:rsidR="002948D8" w:rsidRPr="003402CA">
        <w:rPr>
          <w:rStyle w:val="dsfigtextChar"/>
        </w:rPr>
        <w:t>reaches of one animal on a specific day. Line of best fit for proposed model and the 95 percent confidence interval is marked by the gray boundary</w:t>
      </w:r>
      <w:r w:rsidR="002948D8">
        <w:rPr>
          <w:rStyle w:val="dsfigtextChar"/>
        </w:rPr>
        <w:t>.</w:t>
      </w:r>
    </w:p>
    <w:p w14:paraId="0F4979BB" w14:textId="77777777" w:rsidR="00885BC1" w:rsidRDefault="00885BC1" w:rsidP="00CF5323">
      <w:pPr>
        <w:pStyle w:val="dsfigtext"/>
        <w:rPr>
          <w:rStyle w:val="dsfigtextChar"/>
        </w:rPr>
      </w:pPr>
    </w:p>
    <w:p w14:paraId="3FB8C796" w14:textId="348C8EA7" w:rsidR="002948D8" w:rsidRPr="003402CA" w:rsidRDefault="002948D8" w:rsidP="00CF5323">
      <w:pPr>
        <w:pStyle w:val="dsfigtext"/>
      </w:pPr>
      <w:r>
        <w:rPr>
          <w:rStyle w:val="dsfigtextChar"/>
        </w:rPr>
        <w:t xml:space="preserve"> </w:t>
      </w:r>
    </w:p>
    <w:p w14:paraId="3F2B8813" w14:textId="63A75F24" w:rsidR="007A1D50" w:rsidRDefault="00453EBA">
      <w:pPr>
        <w:spacing w:line="240" w:lineRule="auto"/>
        <w:jc w:val="left"/>
      </w:pPr>
      <w:r>
        <w:rPr>
          <w:rFonts w:eastAsia="Times New Roman" w:cs="Calibri"/>
          <w:b/>
          <w:caps/>
          <w:noProof/>
          <w:szCs w:val="24"/>
        </w:rPr>
        <w:drawing>
          <wp:inline distT="0" distB="0" distL="0" distR="0" wp14:anchorId="5DBAE533" wp14:editId="35801A8A">
            <wp:extent cx="5215467" cy="2624455"/>
            <wp:effectExtent l="0" t="0" r="0" b="0"/>
            <wp:docPr id="320046183" name="Picture 14" descr="A picture containing text, screensh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046183" name="Picture 14" descr="A picture containing text, screenshot, diagram, line&#10;&#10;Description automatically generated"/>
                    <pic:cNvPicPr/>
                  </pic:nvPicPr>
                  <pic:blipFill rotWithShape="1">
                    <a:blip r:embed="rId62" cstate="print">
                      <a:extLst>
                        <a:ext uri="{28A0092B-C50C-407E-A947-70E740481C1C}">
                          <a14:useLocalDpi xmlns:a14="http://schemas.microsoft.com/office/drawing/2010/main" val="0"/>
                        </a:ext>
                      </a:extLst>
                    </a:blip>
                    <a:srcRect r="12244" b="50320"/>
                    <a:stretch/>
                  </pic:blipFill>
                  <pic:spPr bwMode="auto">
                    <a:xfrm>
                      <a:off x="0" y="0"/>
                      <a:ext cx="5215888" cy="2624667"/>
                    </a:xfrm>
                    <a:prstGeom prst="rect">
                      <a:avLst/>
                    </a:prstGeom>
                    <a:ln>
                      <a:noFill/>
                    </a:ln>
                    <a:extLst>
                      <a:ext uri="{53640926-AAD7-44D8-BBD7-CCE9431645EC}">
                        <a14:shadowObscured xmlns:a14="http://schemas.microsoft.com/office/drawing/2010/main"/>
                      </a:ext>
                    </a:extLst>
                  </pic:spPr>
                </pic:pic>
              </a:graphicData>
            </a:graphic>
          </wp:inline>
        </w:drawing>
      </w:r>
    </w:p>
    <w:p w14:paraId="760CB1B7" w14:textId="57B63EA5" w:rsidR="00453EBA" w:rsidRDefault="003A2BB4" w:rsidP="006C15E8">
      <w:pPr>
        <w:pStyle w:val="dsfig"/>
      </w:pPr>
      <w:bookmarkStart w:id="226" w:name="_Toc140443435"/>
      <w:r>
        <w:t>Figure 5</w:t>
      </w:r>
      <w:r w:rsidR="00453EBA">
        <w:t>.</w:t>
      </w:r>
      <w:r w:rsidR="00885BC1">
        <w:t>9</w:t>
      </w:r>
      <w:r w:rsidR="00453EBA">
        <w:t xml:space="preserve"> </w:t>
      </w:r>
      <w:r w:rsidR="005B3E17">
        <w:t>Straightness informs individual variation in</w:t>
      </w:r>
      <w:r w:rsidR="00453EBA">
        <w:t xml:space="preserve"> </w:t>
      </w:r>
      <w:r w:rsidR="005B3E17">
        <w:t xml:space="preserve">efficiency in later days </w:t>
      </w:r>
      <w:r w:rsidR="00453EBA">
        <w:t>of training</w:t>
      </w:r>
      <w:r w:rsidR="00962F64">
        <w:t xml:space="preserve"> in Het</w:t>
      </w:r>
      <w:r w:rsidR="005B3E17">
        <w:t>.</w:t>
      </w:r>
      <w:bookmarkEnd w:id="226"/>
    </w:p>
    <w:p w14:paraId="5A328702" w14:textId="2DCB4DAC" w:rsidR="007A1D50" w:rsidRPr="00453EBA" w:rsidRDefault="00C24052" w:rsidP="00CF5323">
      <w:pPr>
        <w:pStyle w:val="dsfigtext"/>
      </w:pPr>
      <w:r>
        <w:rPr>
          <w:b/>
        </w:rPr>
        <w:t xml:space="preserve">(a) </w:t>
      </w:r>
      <w:r w:rsidR="00453EBA" w:rsidRPr="00453EBA">
        <w:t>Linear regression analysis between the mean speed of successful reaches and percent success separated by day of training, color coded by genotype [ Day 3- WT (black): (r)= -0.</w:t>
      </w:r>
      <w:r w:rsidR="005B3E17">
        <w:t>06</w:t>
      </w:r>
      <w:r w:rsidR="00453EBA" w:rsidRPr="00453EBA">
        <w:t>9, p-value = 0.</w:t>
      </w:r>
      <w:r w:rsidR="005B3E17">
        <w:t>93</w:t>
      </w:r>
      <w:r w:rsidR="00453EBA" w:rsidRPr="00453EBA">
        <w:t xml:space="preserve">; Het (red): (r)= </w:t>
      </w:r>
      <w:r w:rsidR="005B3E17">
        <w:t>-</w:t>
      </w:r>
      <w:r w:rsidR="00453EBA" w:rsidRPr="00453EBA">
        <w:t>0.</w:t>
      </w:r>
      <w:r w:rsidR="005B3E17">
        <w:t>51</w:t>
      </w:r>
      <w:r w:rsidR="00453EBA" w:rsidRPr="00453EBA">
        <w:t>, p-value = 0.</w:t>
      </w:r>
      <w:r w:rsidR="005B3E17">
        <w:t>38</w:t>
      </w:r>
      <w:r w:rsidR="00453EBA" w:rsidRPr="00453EBA">
        <w:t xml:space="preserve"> | Day 8- WT (black): (r)= 0.</w:t>
      </w:r>
      <w:r w:rsidR="005B3E17">
        <w:t>86</w:t>
      </w:r>
      <w:r w:rsidR="00453EBA" w:rsidRPr="00453EBA">
        <w:t>, p-value =0.</w:t>
      </w:r>
      <w:r w:rsidR="005B3E17">
        <w:t>14</w:t>
      </w:r>
      <w:r w:rsidR="00453EBA" w:rsidRPr="00453EBA">
        <w:t xml:space="preserve">; Het (red): (r)= </w:t>
      </w:r>
      <w:r w:rsidR="005B3E17">
        <w:t>-0.61</w:t>
      </w:r>
      <w:r w:rsidR="00453EBA" w:rsidRPr="00453EBA">
        <w:t>, p-value=0.</w:t>
      </w:r>
      <w:r w:rsidR="005B3E17">
        <w:t>27</w:t>
      </w:r>
      <w:r w:rsidR="00453EBA" w:rsidRPr="00453EBA">
        <w:t xml:space="preserve"> | Day 14- WT (black): (r)= 0.</w:t>
      </w:r>
      <w:r w:rsidR="005B3E17">
        <w:t>86</w:t>
      </w:r>
      <w:r w:rsidR="00453EBA" w:rsidRPr="00453EBA">
        <w:t>, p-value= 0.</w:t>
      </w:r>
      <w:r w:rsidR="00DA75A5">
        <w:t>14</w:t>
      </w:r>
      <w:r w:rsidR="00453EBA" w:rsidRPr="00453EBA">
        <w:t>; Het (red): (r)= -0.</w:t>
      </w:r>
      <w:r w:rsidR="00DA75A5">
        <w:t>97</w:t>
      </w:r>
      <w:r w:rsidR="00453EBA" w:rsidRPr="00453EBA">
        <w:t>, p-value=0.</w:t>
      </w:r>
      <w:r w:rsidR="00DA75A5">
        <w:t>0065</w:t>
      </w:r>
      <w:r w:rsidR="00453EBA" w:rsidRPr="00453EBA">
        <w:t xml:space="preserve">]. </w:t>
      </w:r>
    </w:p>
    <w:p w14:paraId="27D22AF7" w14:textId="77777777" w:rsidR="00453EBA" w:rsidRDefault="00453EBA" w:rsidP="00CF5323">
      <w:pPr>
        <w:pStyle w:val="dsfigtext"/>
      </w:pPr>
    </w:p>
    <w:p w14:paraId="1B63F5AE" w14:textId="77777777" w:rsidR="00453EBA" w:rsidRDefault="00453EBA">
      <w:pPr>
        <w:spacing w:line="240" w:lineRule="auto"/>
        <w:jc w:val="left"/>
        <w:rPr>
          <w:rFonts w:eastAsia="Times New Roman" w:cs="Calibri"/>
          <w:b/>
          <w:caps/>
          <w:szCs w:val="24"/>
        </w:rPr>
      </w:pPr>
      <w:r>
        <w:br w:type="page"/>
      </w:r>
    </w:p>
    <w:p w14:paraId="029767A6" w14:textId="4CB4E407" w:rsidR="00490A0D" w:rsidRDefault="000A021E" w:rsidP="00386CA0">
      <w:pPr>
        <w:pStyle w:val="DSCH"/>
      </w:pPr>
      <w:bookmarkStart w:id="227" w:name="_Toc140443367"/>
      <w:r>
        <w:lastRenderedPageBreak/>
        <w:t xml:space="preserve">Chapter 6: </w:t>
      </w:r>
      <w:r w:rsidR="009F43AF" w:rsidRPr="007D1187">
        <w:t>Conclusion</w:t>
      </w:r>
      <w:bookmarkEnd w:id="227"/>
    </w:p>
    <w:p w14:paraId="084553AD" w14:textId="11E735BD" w:rsidR="00E35E3B" w:rsidRPr="00E35E3B" w:rsidRDefault="00E35E3B" w:rsidP="00D95F90">
      <w:r w:rsidRPr="00E35E3B">
        <w:t>For the past two decades Rett syndrome has been viewed as a neurodevelopmental disorder. However recent research indicates that Rett syndrome is more properly characterized as a neuro</w:t>
      </w:r>
      <w:r w:rsidR="00F51A24">
        <w:t>-</w:t>
      </w:r>
      <w:r w:rsidRPr="00E35E3B">
        <w:t xml:space="preserve">maintenance disorder </w:t>
      </w:r>
      <w:r w:rsidR="00470FBC">
        <w:rPr>
          <w:rFonts w:cs="Arial"/>
        </w:rPr>
        <w:fldChar w:fldCharType="begin"/>
      </w:r>
      <w:r w:rsidR="00470FBC">
        <w:rPr>
          <w:rFonts w:cs="Arial"/>
        </w:rPr>
        <w:instrText xml:space="preserve"> ADDIN ZOTERO_ITEM CSL_CITATION {"citationID":"R93iqSCR","properties":{"formattedCitation":"(Kind and Bird, 2021)","plainCitation":"(Kind and Bird, 2021)","noteIndex":0},"citationItems":[{"id":1483,"uris":["http://zotero.org/users/7190814/items/PAESIR8I"],"itemData":{"id":1483,"type":"article-journal","container-title":"Journal of Clinical Investigation","DOI":"10.1172/JCI153606","ISSN":"1558-8238","issue":"21","language":"en","page":"e153606","source":"DOI.org (Crossref)","title":"CDKL5 deficiency disorder: a pathophysiology of neural maintenance","title-short":"CDKL5 deficiency disorder","URL":"https://www.jci.org/articles/view/153606","volume":"131","author":[{"family":"Kind","given":"Peter C."},{"family":"Bird","given":"Adrian"}],"accessed":{"date-parts":[["2022",4,8]]},"issued":{"date-parts":[["2021",11,1]]}}}],"schema":"https://github.com/citation-style-language/schema/raw/master/csl-citation.json"} </w:instrText>
      </w:r>
      <w:r w:rsidR="00470FBC">
        <w:rPr>
          <w:rFonts w:cs="Arial"/>
        </w:rPr>
        <w:fldChar w:fldCharType="separate"/>
      </w:r>
      <w:r w:rsidR="00470FBC" w:rsidRPr="00470FBC">
        <w:rPr>
          <w:rFonts w:cs="Arial"/>
        </w:rPr>
        <w:t>(Kind and Bird, 2021)</w:t>
      </w:r>
      <w:r w:rsidR="00470FBC">
        <w:rPr>
          <w:rFonts w:cs="Arial"/>
        </w:rPr>
        <w:fldChar w:fldCharType="end"/>
      </w:r>
      <w:r w:rsidRPr="00E35E3B">
        <w:t xml:space="preserve">. </w:t>
      </w:r>
      <w:r w:rsidR="00B21C1F">
        <w:t>Genetic rescue</w:t>
      </w:r>
      <w:r w:rsidRPr="00E35E3B">
        <w:t xml:space="preserve"> of M</w:t>
      </w:r>
      <w:r w:rsidR="00B21C1F">
        <w:t>E</w:t>
      </w:r>
      <w:r w:rsidRPr="00E35E3B">
        <w:t xml:space="preserve">CP2 expression in Mecp2 null male mice reverses neurological symptoms and deletion of MECP2 in WT adult mice is lethal </w:t>
      </w:r>
      <w:r w:rsidR="00470FBC">
        <w:rPr>
          <w:rFonts w:cs="Arial"/>
        </w:rPr>
        <w:fldChar w:fldCharType="begin"/>
      </w:r>
      <w:r w:rsidR="00470FBC">
        <w:rPr>
          <w:rFonts w:cs="Arial"/>
        </w:rPr>
        <w:instrText xml:space="preserve"> ADDIN ZOTERO_ITEM CSL_CITATION {"citationID":"8croHLfR","properties":{"formattedCitation":"(Guy et al., 2007; McGraw et al., 2011)","plainCitation":"(Guy et al., 2007; McGraw et al., 2011)","noteIndex":0},"citationItems":[{"id":2136,"uris":["http://zotero.org/users/7190814/items/JTSSBQAL"],"itemData":{"id":2136,"type":"article-journal","abstract":"Rett syndrome is an autism spectrum disorder caused by mosaic expression of mutant copies of the X-linked\n              MECP2\n              gene in neurons. However, neurons do not die, which suggests that this is not a neurodegenerative disorder. An important question for future therapeutic approaches to this and related disorders concerns phenotypic reversibility. Can viable but defective neurons be repaired, or is the damage done during development without normal MeCP2 irrevocable? Using a mouse model, we demonstrate robust phenotypic reversal, as activation of MeCP2 expression leads to striking loss of advanced neurological symptoms in both immature and mature adult animals.","container-title":"Science","DOI":"10.1126/science.1138389","ISSN":"0036-8075, 1095-9203","issue":"5815","journalAbbreviation":"Science","language":"en","page":"1143-1147","source":"DOI.org (Crossref)","title":"Reversal of Neurological Defects in a Mouse Model of Rett Syndrome","URL":"https://www.science.org/doi/10.1126/science.1138389","volume":"315","author":[{"family":"Guy","given":"Jacky"},{"family":"Gan","given":"Jian"},{"family":"Selfridge","given":"Jim"},{"family":"Cobb","given":"Stuart"},{"family":"Bird","given":"Adrian"}],"accessed":{"date-parts":[["2023",4,7]]},"issued":{"date-parts":[["2007",2,23]]}}},{"id":1481,"uris":["http://zotero.org/users/7190814/items/RMLLKQ6P"],"itemData":{"id":1481,"type":"article-journal","abstract":"An epigenetic program regulated by MeCP2 needs to be maintained throughout life for normal neurological function.\n          , \n            \n              Rett syndrome (RTT) is a postnatal neurological disorder caused by mutations in\n              MECP2\n              , encoding the epigenetic regulator methyl-CpG-binding protein 2 (MeCP2). The onset of RTT symptoms during early life together with findings suggesting neurodevelopmental abnormalities in RTT and mouse models of RTT raised the question of whether maintaining MeCP2 function exclusively during early life might protect against disease. We show by using an inducible model of RTT that deletion of\n              Mecp2\n              in adult mice recapitulates the germline knock-out phenotype, underscoring the ongoing role of MeCP2 in adult neurological function. Moreover, unlike the effects of other epigenetic instructions programmed during early life, the effects of early MeCP2 function are lost soon after its deletion. These findings suggest that therapies for RTT must be maintained throughout life.","container-title":"Science","DOI":"10.1126/science.1206593","ISSN":"0036-8075, 1095-9203","issue":"6039","journalAbbreviation":"Science","language":"en","page":"186-186","source":"DOI.org (Crossref)","title":"Adult Neural Function Requires MeCP2","URL":"https://www.science.org/doi/10.1126/science.1206593","volume":"333","author":[{"family":"McGraw","given":"Christopher M."},{"family":"Samaco","given":"Rodney C."},{"family":"Zoghbi","given":"Huda Y."}],"accessed":{"date-parts":[["2022",4,8]]},"issued":{"date-parts":[["2011",7,8]]}}}],"schema":"https://github.com/citation-style-language/schema/raw/master/csl-citation.json"} </w:instrText>
      </w:r>
      <w:r w:rsidR="00470FBC">
        <w:rPr>
          <w:rFonts w:cs="Arial"/>
        </w:rPr>
        <w:fldChar w:fldCharType="separate"/>
      </w:r>
      <w:r w:rsidR="00470FBC" w:rsidRPr="00470FBC">
        <w:rPr>
          <w:rFonts w:cs="Arial"/>
        </w:rPr>
        <w:t>(Guy et al., 2007; McGraw et al., 2011)</w:t>
      </w:r>
      <w:r w:rsidR="00470FBC">
        <w:rPr>
          <w:rFonts w:cs="Arial"/>
        </w:rPr>
        <w:fldChar w:fldCharType="end"/>
      </w:r>
      <w:r w:rsidRPr="00E35E3B">
        <w:t xml:space="preserve">, indicating MECP2 is crucial for the maintenance of the adult </w:t>
      </w:r>
      <w:r w:rsidR="00B21C1F">
        <w:t xml:space="preserve">mouse </w:t>
      </w:r>
      <w:r w:rsidRPr="00E35E3B">
        <w:t xml:space="preserve">brain. These studies opened up the possibility that genetic restoration of MECP2 would have strong therapeutic potential for Rett patients. However random X inactivation in female Rett syndrome patients results in mosaic MECP2 expression, and overexpression of MECP2 leads </w:t>
      </w:r>
      <w:r w:rsidR="00B21C1F">
        <w:t xml:space="preserve">to </w:t>
      </w:r>
      <w:r w:rsidRPr="00E35E3B">
        <w:t xml:space="preserve">MECP2 duplication syndrome </w:t>
      </w:r>
      <w:r w:rsidR="00B21C1F">
        <w:t xml:space="preserve">which mimics </w:t>
      </w:r>
      <w:r w:rsidR="00B21C1F" w:rsidRPr="00E35E3B">
        <w:t>Rett like neurological phenotypes</w:t>
      </w:r>
      <w:r w:rsidR="00B21C1F">
        <w:t xml:space="preserve"> </w:t>
      </w:r>
      <w:r w:rsidR="00470FBC">
        <w:rPr>
          <w:rFonts w:cs="Arial"/>
        </w:rPr>
        <w:fldChar w:fldCharType="begin"/>
      </w:r>
      <w:r w:rsidR="00B35BC5">
        <w:rPr>
          <w:rFonts w:cs="Arial"/>
        </w:rPr>
        <w:instrText xml:space="preserve"> ADDIN ZOTERO_ITEM CSL_CITATION {"citationID":"3jI03tFr","properties":{"formattedCitation":"(Collins et al., 2004; Van Esch et al., 2005)","plainCitation":"(Collins et al., 2004; Van Esch et al., 2005)","noteIndex":0},"citationItems":[{"id":1695,"uris":["http://zotero.org/users/7190814/items/C7QZ7QR9"],"itemData":{"id":1695,"type":"article-journal","container-title":"Human Molecular Genetics","DOI":"10.1093/hmg/ddh282","ISSN":"1460-2083, 0964-6906","issue":"21","language":"en","page":"2679-2689","source":"DOI.org (Crossref)","title":"Mild overexpression of MeCP2 causes a progressive neurological disorder in mice","URL":"http://academic.oup.com/hmg/article/13/21/2679/587458/Mild-overexpression-of-MeCP2-causes-a-progressive","volume":"13","author":[{"family":"Collins","given":"Ann L."},{"family":"Levenson","given":"Jonathan M."},{"family":"Vilaythong","given":"Alexander P."},{"family":"Richman","given":"Ronald"},{"family":"Armstrong","given":"Dawna L."},{"family":"Noebels","given":"Jeffrey L."},{"family":"David Sweatt","given":"J."},{"family":"Zoghbi","given":"Huda Y."}],"accessed":{"date-parts":[["2022",8,12]]},"issued":{"date-parts":[["2004",11,1]]}}},{"id":1480,"uris":["http://zotero.org/users/7190814/items/YFD59LNL"],"itemData":{"id":1480,"type":"article-journal","container-title":"The American Journal of Human Genetics","DOI":"10.1086/444549","ISSN":"00029297","issue":"3","journalAbbreviation":"The American Journal of Human Genetics","language":"en","page":"442-453","source":"DOI.org (Crossref)","title":"Duplication of the MECP2 Region Is a Frequent Cause of Severe Mental Retardation and Progressive Neurological Symptoms in Males","URL":"https://linkinghub.elsevier.com/retrieve/pii/S0002929707630249","volume":"77","author":[{"family":"Van Esch","given":"Hilde"},{"family":"Bauters","given":"Marijke"},{"family":"Ignatius","given":"Jaakko"},{"family":"Jansen","given":"Mieke"},{"family":"Raynaud","given":"Martine"},{"family":"Hollanders","given":"Karen"},{"family":"Lugtenberg","given":"Dorien"},{"family":"Bienvenu","given":"Thierry"},{"family":"Jensen","given":"Lars Riff"},{"family":"Gécz","given":"Jozef"},{"family":"Moraine","given":"Claude"},{"family":"Marynen","given":"Peter"},{"family":"Fryns","given":"Jean-Pierre"},{"family":"Froyen","given":"Guy"}],"accessed":{"date-parts":[["2022",4,8]]},"issued":{"date-parts":[["2005",9]]}}}],"schema":"https://github.com/citation-style-language/schema/raw/master/csl-citation.json"} </w:instrText>
      </w:r>
      <w:r w:rsidR="00470FBC">
        <w:rPr>
          <w:rFonts w:cs="Arial"/>
        </w:rPr>
        <w:fldChar w:fldCharType="separate"/>
      </w:r>
      <w:r w:rsidR="00B35BC5" w:rsidRPr="00B35BC5">
        <w:rPr>
          <w:rFonts w:cs="Arial"/>
        </w:rPr>
        <w:t>(Collins et al., 2004; Van Esch et al., 2005)</w:t>
      </w:r>
      <w:r w:rsidR="00470FBC">
        <w:rPr>
          <w:rFonts w:cs="Arial"/>
        </w:rPr>
        <w:fldChar w:fldCharType="end"/>
      </w:r>
      <w:r w:rsidRPr="00E35E3B">
        <w:t>. Thus</w:t>
      </w:r>
      <w:r w:rsidR="00B21C1F">
        <w:t>,</w:t>
      </w:r>
      <w:r w:rsidRPr="00E35E3B">
        <w:t xml:space="preserve"> modulating appropriate MECP2 levels is critical for proper neuronal maintenance, providing a challenge to restoring proper MECP2 levels in Rett patients. </w:t>
      </w:r>
      <w:r w:rsidR="00D95F90">
        <w:t xml:space="preserve">Here we show that MECP2 expression is age and cell type specific in </w:t>
      </w:r>
      <w:r w:rsidR="00D95F90">
        <w:rPr>
          <w:i/>
          <w:iCs/>
        </w:rPr>
        <w:t xml:space="preserve">Mecp2 </w:t>
      </w:r>
      <w:r w:rsidR="00D95F90">
        <w:t>Het and coincides with onset of atypical behavior phenotypes</w:t>
      </w:r>
      <w:r w:rsidR="004E0694">
        <w:t xml:space="preserve"> and regression </w:t>
      </w:r>
      <w:r w:rsidR="00116681">
        <w:t xml:space="preserve">in </w:t>
      </w:r>
      <w:r w:rsidR="004E0694">
        <w:t>sensory relevant skills</w:t>
      </w:r>
      <w:r w:rsidR="00D95F90">
        <w:t xml:space="preserve">. These results indicate dysregulation of wild type MECP2 protein expression as a new disease pathology in Rett syndrome. </w:t>
      </w:r>
      <w:r w:rsidR="00B21C1F">
        <w:t xml:space="preserve"> </w:t>
      </w:r>
    </w:p>
    <w:p w14:paraId="3408384A" w14:textId="7B127032" w:rsidR="00FA587F" w:rsidRDefault="00C56F6D" w:rsidP="00CF5323">
      <w:pPr>
        <w:pStyle w:val="dsH1"/>
      </w:pPr>
      <w:bookmarkStart w:id="228" w:name="_Toc140443368"/>
      <w:r>
        <w:t>MECP2 expression allows for compensation at the behavioral level</w:t>
      </w:r>
      <w:bookmarkEnd w:id="228"/>
    </w:p>
    <w:p w14:paraId="22F4D2CF" w14:textId="6E1E9A2B" w:rsidR="00A00108" w:rsidRPr="00C56F6D" w:rsidRDefault="00FA587F" w:rsidP="00C56F6D">
      <w:pPr>
        <w:rPr>
          <w:b/>
          <w:bCs/>
        </w:rPr>
      </w:pPr>
      <w:r w:rsidRPr="00FA587F">
        <w:t>We observed significant increases in MECP2 expression between adolescence and adulthood in WT females across cell types</w:t>
      </w:r>
      <w:r w:rsidR="004716B1">
        <w:t xml:space="preserve"> </w:t>
      </w:r>
      <w:r w:rsidR="004716B1">
        <w:rPr>
          <w:b/>
          <w:bCs/>
        </w:rPr>
        <w:t>(Figure 1.3.c, f)</w:t>
      </w:r>
      <w:r w:rsidRPr="00FA587F">
        <w:t>. Strikingly, adolescent Het non-PV nuclei expressed significantly higher levels of MECP2 than age-matched WT</w:t>
      </w:r>
      <w:r w:rsidR="004716B1">
        <w:t xml:space="preserve"> </w:t>
      </w:r>
      <w:r w:rsidR="004716B1">
        <w:rPr>
          <w:b/>
          <w:bCs/>
        </w:rPr>
        <w:t>(Figure 1.3.c, f)</w:t>
      </w:r>
      <w:r w:rsidRPr="00FA587F">
        <w:t>, while adult Het non-PV nuclei did not exhibit such a difference</w:t>
      </w:r>
      <w:r w:rsidR="004716B1">
        <w:t xml:space="preserve"> </w:t>
      </w:r>
      <w:r w:rsidR="004716B1">
        <w:rPr>
          <w:b/>
          <w:bCs/>
        </w:rPr>
        <w:t>(Figure 1.3.d, g)</w:t>
      </w:r>
      <w:r w:rsidR="004716B1">
        <w:t xml:space="preserve">. </w:t>
      </w:r>
      <w:r w:rsidRPr="00FA587F">
        <w:t>Together, these results show that Het displays a precocious increase of wild-type MECP2 levels, as well as an age dependent failure to</w:t>
      </w:r>
      <w:r w:rsidR="004716B1">
        <w:t xml:space="preserve"> main wild-type MECP2 expression levels in adulthood</w:t>
      </w:r>
      <w:r w:rsidRPr="00FA587F">
        <w:t xml:space="preserve"> </w:t>
      </w:r>
      <w:r w:rsidR="004716B1">
        <w:rPr>
          <w:b/>
          <w:bCs/>
        </w:rPr>
        <w:t>(Figure 1.3.f)</w:t>
      </w:r>
      <w:r w:rsidRPr="00FA587F">
        <w:t>, within specific cell types</w:t>
      </w:r>
      <w:r w:rsidR="004716B1">
        <w:t xml:space="preserve"> </w:t>
      </w:r>
      <w:r w:rsidRPr="00FA587F">
        <w:t>.</w:t>
      </w:r>
      <w:r w:rsidR="004716B1">
        <w:t>We speculate the</w:t>
      </w:r>
      <w:r>
        <w:t xml:space="preserve"> </w:t>
      </w:r>
      <w:r w:rsidR="004716B1" w:rsidRPr="004716B1">
        <w:t>precocious increase of wild-type MECP2 levels in adolescent Het may allow for compensation at the behavioral level</w:t>
      </w:r>
      <w:r w:rsidR="004716B1">
        <w:t xml:space="preserve"> </w:t>
      </w:r>
      <w:r w:rsidR="004716B1">
        <w:rPr>
          <w:b/>
          <w:bCs/>
        </w:rPr>
        <w:t>(Figure 1.3, Figure 1.6, Figure 1.7</w:t>
      </w:r>
      <w:r w:rsidR="00AA2B65">
        <w:rPr>
          <w:b/>
          <w:bCs/>
        </w:rPr>
        <w:t>)</w:t>
      </w:r>
      <w:r w:rsidR="004716B1">
        <w:t xml:space="preserve">, and the inability to </w:t>
      </w:r>
      <w:r w:rsidR="004716B1" w:rsidRPr="00FA587F">
        <w:t>further increase wild-type MECP2 expression levels on par with WT females</w:t>
      </w:r>
      <w:r w:rsidR="004716B1">
        <w:t xml:space="preserve"> leads to behavioral deficits in adulthood </w:t>
      </w:r>
      <w:r w:rsidR="004716B1">
        <w:rPr>
          <w:b/>
          <w:bCs/>
        </w:rPr>
        <w:t>(Figure 1.3, Figure 1.8)</w:t>
      </w:r>
      <w:r w:rsidR="004655D9">
        <w:rPr>
          <w:b/>
          <w:bCs/>
        </w:rPr>
        <w:t xml:space="preserve"> </w:t>
      </w:r>
      <w:r w:rsidR="00B35BC5">
        <w:rPr>
          <w:rFonts w:cs="Arial"/>
        </w:rPr>
        <w:fldChar w:fldCharType="begin"/>
      </w:r>
      <w:r w:rsidR="00532C0E">
        <w:rPr>
          <w:rFonts w:cs="Arial"/>
        </w:rPr>
        <w:instrText xml:space="preserve"> ADDIN ZOTERO_ITEM CSL_CITATION {"citationID":"rOODAO6j","properties":{"formattedCitation":"(Mykins et al., 2023b)","plainCitation":"(Mykins et al., 2023b)","noteIndex":0},"citationItems":[{"id":2183,"uris":["http://zotero.org/users/7190814/items/R6HFRQM6"],"itemData":{"id":2183,"type":"article-journal","container-title":"Journal of Neuroscience Research","DOI":"10.1002/jnr.25190","ISSN":"0360-4012, 1097-4547","journalAbbreviation":"J of Neuroscience Research","language":"en","page":"jnr.25190","source":"DOI.org (Crossref)","title":"Wild</w:instrText>
      </w:r>
      <w:r w:rsidR="00532C0E">
        <w:rPr>
          <w:rFonts w:ascii="Cambria Math" w:hAnsi="Cambria Math" w:cs="Cambria Math"/>
        </w:rPr>
        <w:instrText>‐</w:instrText>
      </w:r>
      <w:r w:rsidR="00532C0E">
        <w:rPr>
          <w:rFonts w:cs="Arial"/>
        </w:rPr>
        <w:instrText>type &lt;span style=\"font-variant:small-caps;\"&gt;MECP2&lt;/span&gt; expression coincides with age</w:instrText>
      </w:r>
      <w:r w:rsidR="00532C0E">
        <w:rPr>
          <w:rFonts w:ascii="Cambria Math" w:hAnsi="Cambria Math" w:cs="Cambria Math"/>
        </w:rPr>
        <w:instrText>‐</w:instrText>
      </w:r>
      <w:r w:rsidR="00532C0E">
        <w:rPr>
          <w:rFonts w:cs="Arial"/>
        </w:rPr>
        <w:instrText>dependent sensory phenotypes in a female mouse model for Rett syndrome","title-short":"Wild</w:instrText>
      </w:r>
      <w:r w:rsidR="00532C0E">
        <w:rPr>
          <w:rFonts w:ascii="Cambria Math" w:hAnsi="Cambria Math" w:cs="Cambria Math"/>
        </w:rPr>
        <w:instrText>‐</w:instrText>
      </w:r>
      <w:r w:rsidR="00532C0E">
        <w:rPr>
          <w:rFonts w:cs="Arial"/>
        </w:rPr>
        <w:instrText>type &lt;span style=\"font-variant","URL":"https://onlinelibrary.wiley.com/doi/10.1002/jnr.25190","author":[{"family":"Mykins","given":"Michael"},{"family":"Layo</w:instrText>
      </w:r>
      <w:r w:rsidR="00532C0E">
        <w:rPr>
          <w:rFonts w:ascii="Cambria Math" w:hAnsi="Cambria Math" w:cs="Cambria Math"/>
        </w:rPr>
        <w:instrText>‐</w:instrText>
      </w:r>
      <w:r w:rsidR="00532C0E">
        <w:rPr>
          <w:rFonts w:cs="Arial"/>
        </w:rPr>
        <w:instrText xml:space="preserve">Carris","given":"Dana"},{"family":"Dunn","given":"Logan Reid"},{"family":"Skinner","given":"David Wilson"},{"family":"McBryar","given":"Alexandra Hart"},{"family":"Perez","given":"Sarah"},{"family":"Shultz","given":"Trinity Rose"},{"family":"Willems","given":"Andrew"},{"family":"Lau","given":"Billy You Bun"},{"family":"Hong","given":"Tian"},{"family":"Krishnan","given":"Keerthi"}],"accessed":{"date-parts":[["2023",5,24]]},"issued":{"date-parts":[["2023",4,7]]}}}],"schema":"https://github.com/citation-style-language/schema/raw/master/csl-citation.json"} </w:instrText>
      </w:r>
      <w:r w:rsidR="00B35BC5">
        <w:rPr>
          <w:rFonts w:cs="Arial"/>
        </w:rPr>
        <w:fldChar w:fldCharType="separate"/>
      </w:r>
      <w:r w:rsidR="00532C0E" w:rsidRPr="00532C0E">
        <w:rPr>
          <w:rFonts w:cs="Arial"/>
        </w:rPr>
        <w:t>(Mykins et al., 2023b)</w:t>
      </w:r>
      <w:r w:rsidR="00B35BC5">
        <w:rPr>
          <w:rFonts w:cs="Arial"/>
        </w:rPr>
        <w:fldChar w:fldCharType="end"/>
      </w:r>
      <w:r w:rsidR="004716B1">
        <w:rPr>
          <w:b/>
          <w:bCs/>
        </w:rPr>
        <w:t xml:space="preserve">. </w:t>
      </w:r>
      <w:r w:rsidR="002C6F14" w:rsidRPr="002C6F14">
        <w:t xml:space="preserve">Although in its early stages, we believe these findings provide a novel path to tackle </w:t>
      </w:r>
      <w:r w:rsidR="002C6F14" w:rsidRPr="002C6F14">
        <w:lastRenderedPageBreak/>
        <w:t>neurobiological underpinnings of X-linked neurodevelopmental disorders. The path focuses on the regulation of wild-type protein expression in approximately half of the cells and homeostatic plasticity in the neural networks with non-expressing cells in females over time and age. Ultimately, this observation opens up new avenues to pursue therapeutic strategies to treat Rett syndrome. The impact of these observations will be far-reaching as this well-reported neuropsychiatric disorder typically serves as a model for monogenic, yet complex social and sensory disorders.</w:t>
      </w:r>
    </w:p>
    <w:p w14:paraId="7338E939" w14:textId="1B18D6CA" w:rsidR="00114F54" w:rsidRDefault="00114F54" w:rsidP="00CF5323">
      <w:pPr>
        <w:pStyle w:val="dsH1"/>
      </w:pPr>
      <w:bookmarkStart w:id="229" w:name="_Toc140443369"/>
      <w:r>
        <w:t>Cell autonomous vs non-autonomous regulation of MECP2</w:t>
      </w:r>
      <w:bookmarkEnd w:id="229"/>
      <w:r>
        <w:t xml:space="preserve"> </w:t>
      </w:r>
    </w:p>
    <w:p w14:paraId="41D4A7EE" w14:textId="7F559A3A" w:rsidR="00C56F6D" w:rsidRDefault="00114F54" w:rsidP="004655D9">
      <w:r>
        <w:t>Random X-inactivation in Het results in mosaic wild-type M</w:t>
      </w:r>
      <w:r w:rsidR="00A00108">
        <w:t>ECP</w:t>
      </w:r>
      <w:r>
        <w:t>2 (MECP2+) cells, and cell</w:t>
      </w:r>
      <w:r w:rsidR="00A00108">
        <w:t>s</w:t>
      </w:r>
      <w:r>
        <w:t xml:space="preserve"> which do not express functional MECP2</w:t>
      </w:r>
      <w:r w:rsidR="00A00108">
        <w:t xml:space="preserve"> (MECP2-)</w:t>
      </w:r>
      <w:r>
        <w:t>. A remaining question in the field is are the phenotypes of MECP2+ and MECP2- neurons determined by cell autonom</w:t>
      </w:r>
      <w:r w:rsidR="00C56F6D">
        <w:t>ous</w:t>
      </w:r>
      <w:r>
        <w:t xml:space="preserve"> or non-</w:t>
      </w:r>
      <w:r w:rsidR="00C56F6D">
        <w:t xml:space="preserve">cell </w:t>
      </w:r>
      <w:r>
        <w:t>autonom</w:t>
      </w:r>
      <w:r w:rsidR="00C56F6D">
        <w:t>ous</w:t>
      </w:r>
      <w:r>
        <w:t xml:space="preserve"> factors. Previous studies indicate that neuronal MECP2 acts in both a cell autonomous and non-autonomous manner. Knockdown of MECP2 in neuronal culture reduces synaptic scaling and this finding is also observed in vivo in juvenile </w:t>
      </w:r>
      <w:r w:rsidRPr="00A00108">
        <w:rPr>
          <w:i/>
          <w:iCs/>
        </w:rPr>
        <w:t>M</w:t>
      </w:r>
      <w:r w:rsidR="00A00108" w:rsidRPr="00A00108">
        <w:rPr>
          <w:i/>
          <w:iCs/>
        </w:rPr>
        <w:t>ecp2</w:t>
      </w:r>
      <w:r>
        <w:t xml:space="preserve"> null males in which synaptic scaling is abolished in Layer III of the visual cortex </w:t>
      </w:r>
      <w:r w:rsidR="00B35BC5">
        <w:fldChar w:fldCharType="begin"/>
      </w:r>
      <w:r w:rsidR="00B35BC5">
        <w:instrText xml:space="preserve"> ADDIN ZOTERO_ITEM CSL_CITATION {"citationID":"fnIIr7xd","properties":{"formattedCitation":"(Blackman et al., 2012)","plainCitation":"(Blackman et al., 2012)","noteIndex":0},"citationItems":[{"id":1407,"uris":["http://zotero.org/users/7190814/items/R73W3E2P"],"itemData":{"id":1407,"type":"article-journal","container-title":"Journal of Neuroscience","DOI":"10.1523/JNEUROSCI.3077-12.2012","ISSN":"0270-6474, 1529-2401","issue":"39","journalAbbreviation":"Journal of Neuroscience","language":"en","page":"13529-13536","source":"DOI.org (Crossref)","title":"A Critical and Cell-Autonomous Role for MeCP2 in Synaptic Scaling Up","URL":"https://www.jneurosci.org/lookup/doi/10.1523/JNEUROSCI.3077-12.2012","volume":"32","author":[{"family":"Blackman","given":"M. P."},{"family":"Djukic","given":"B."},{"family":"Nelson","given":"S. B."},{"family":"Turrigiano","given":"G. G."}],"accessed":{"date-parts":[["2022",3,31]]},"issued":{"date-parts":[["2012",9,26]]}}}],"schema":"https://github.com/citation-style-language/schema/raw/master/csl-citation.json"} </w:instrText>
      </w:r>
      <w:r w:rsidR="00B35BC5">
        <w:fldChar w:fldCharType="separate"/>
      </w:r>
      <w:r w:rsidR="00B35BC5" w:rsidRPr="00B35BC5">
        <w:rPr>
          <w:rFonts w:cs="Arial"/>
        </w:rPr>
        <w:t>(Blackman et al., 2012)</w:t>
      </w:r>
      <w:r w:rsidR="00B35BC5">
        <w:fldChar w:fldCharType="end"/>
      </w:r>
      <w:r>
        <w:t>. Compared to adult Het MECP2+ pyramidal neurons, adult Het MECP2- neurons have reduced branching</w:t>
      </w:r>
      <w:r w:rsidR="00A00108">
        <w:t xml:space="preserve"> and dendritic length</w:t>
      </w:r>
      <w:r>
        <w:t xml:space="preserve"> in layer V of the motor cortex </w:t>
      </w:r>
      <w:r w:rsidR="00B35BC5">
        <w:fldChar w:fldCharType="begin"/>
      </w:r>
      <w:r w:rsidR="00B35BC5">
        <w:instrText xml:space="preserve"> ADDIN ZOTERO_ITEM CSL_CITATION {"citationID":"FbuOSC3h","properties":{"formattedCitation":"(Rietveld et al., 2015)","plainCitation":"(Rietveld et al., 2015)","noteIndex":0},"citationItems":[{"id":1475,"uris":["http://zotero.org/users/7190814/items/FEVQ35RA"],"itemData":{"id":1475,"type":"article-journal","container-title":"Frontiers in Cellular Neuroscience","DOI":"10.3389/fncel.2015.00145","ISSN":"1662-5102","journalAbbreviation":"Front. Cell. Neurosci.","source":"DOI.org (Crossref)","title":"Genotype-specific effects of Mecp2 loss-of-function on morphology of Layer V pyramidal neurons in heterozygous female Rett syndrome model mice","URL":"http://journal.frontiersin.org/article/10.3389/fncel.2015.00145/abstract","volume":"9","author":[{"family":"Rietveld","given":"Leslie"},{"family":"Stuss","given":"David P."},{"family":"McPhee","given":"David"},{"family":"Delaney","given":"Kerry R."}],"accessed":{"date-parts":[["2022",4,8]]},"issued":{"date-parts":[["2015",4,20]]}}}],"schema":"https://github.com/citation-style-language/schema/raw/master/csl-citation.json"} </w:instrText>
      </w:r>
      <w:r w:rsidR="00B35BC5">
        <w:fldChar w:fldCharType="separate"/>
      </w:r>
      <w:r w:rsidR="00B35BC5" w:rsidRPr="00B35BC5">
        <w:rPr>
          <w:rFonts w:cs="Arial"/>
        </w:rPr>
        <w:t>(Rietveld et al., 2015)</w:t>
      </w:r>
      <w:r w:rsidR="00B35BC5">
        <w:fldChar w:fldCharType="end"/>
      </w:r>
      <w:r>
        <w:t xml:space="preserve">, suggesting a cell autonomous role of MECP2. However, compared to WT pyramidal MECP2+ neurons, adult Het pyramidal MECP2+ neurons have a reduction in soma and nuclei size suggesting a non-autonomous role </w:t>
      </w:r>
      <w:r w:rsidR="000545DB">
        <w:t>of MECP</w:t>
      </w:r>
      <w:r>
        <w:t xml:space="preserve">2, though it is unclear if this </w:t>
      </w:r>
      <w:r w:rsidR="000545DB">
        <w:t>due to</w:t>
      </w:r>
      <w:r>
        <w:t xml:space="preserve"> the wide age variation (6-21 months) used within the study</w:t>
      </w:r>
      <w:r w:rsidR="00A00108">
        <w:t xml:space="preserve"> (Rietveld et al 2015)</w:t>
      </w:r>
      <w:r>
        <w:t xml:space="preserve">. Alternatively, changes in nuclei size may result from the inability </w:t>
      </w:r>
      <w:r w:rsidR="00A00108">
        <w:t>of</w:t>
      </w:r>
      <w:r>
        <w:t xml:space="preserve"> Het to sustain increased MECP2 expression</w:t>
      </w:r>
      <w:r w:rsidR="00A00108">
        <w:t xml:space="preserve"> in non-PV cells</w:t>
      </w:r>
      <w:r>
        <w:t xml:space="preserve"> over time compared to WT (</w:t>
      </w:r>
      <w:r>
        <w:rPr>
          <w:b/>
          <w:bCs/>
        </w:rPr>
        <w:t>Figure 1.3f)</w:t>
      </w:r>
      <w:r>
        <w:t xml:space="preserve">.  </w:t>
      </w:r>
    </w:p>
    <w:p w14:paraId="14B77B55" w14:textId="77777777" w:rsidR="00583E0A" w:rsidRPr="00583E0A" w:rsidRDefault="00583E0A" w:rsidP="00583E0A">
      <w:pPr>
        <w:pStyle w:val="BodyText"/>
      </w:pPr>
    </w:p>
    <w:p w14:paraId="3D6F5C93" w14:textId="14E5A027" w:rsidR="00114F54" w:rsidRDefault="00114F54" w:rsidP="004655D9">
      <w:r>
        <w:t xml:space="preserve">We speculate MECP2-expressing </w:t>
      </w:r>
      <w:r w:rsidR="000545DB">
        <w:t>non-PV</w:t>
      </w:r>
      <w:r w:rsidR="00A00108">
        <w:t xml:space="preserve"> cells </w:t>
      </w:r>
      <w:r>
        <w:t xml:space="preserve">in Het can respond to external stressors (i.e., mosaicism-induced dysregulation </w:t>
      </w:r>
      <w:r w:rsidR="00A00108">
        <w:t>in</w:t>
      </w:r>
      <w:r>
        <w:t xml:space="preserve"> MECP2- neurons) in a cell-autonomous manner in adolescence. Our results allow for a new hypothesis in Rett syndrome pathology – homeostatic plasticity mechanisms are intact in adolescent Hets, likely owing to the increased MECP2 expression in individual nuclei of </w:t>
      </w:r>
      <w:r w:rsidR="00A00108">
        <w:t>non-PV</w:t>
      </w:r>
      <w:r>
        <w:t xml:space="preserve"> neurons, which </w:t>
      </w:r>
      <w:r>
        <w:lastRenderedPageBreak/>
        <w:t>allow</w:t>
      </w:r>
      <w:r w:rsidR="00A00108">
        <w:t>s</w:t>
      </w:r>
      <w:r>
        <w:t xml:space="preserve"> for compensation at the molecular, circuit, and behavioral levels</w:t>
      </w:r>
      <w:r w:rsidR="00E833F8">
        <w:t xml:space="preserve">. In contrast </w:t>
      </w:r>
      <w:r>
        <w:t xml:space="preserve">a lack of maintenance of MECP2 expression over time then leads to disorder and symptomology. </w:t>
      </w:r>
      <w:r w:rsidR="00C97168">
        <w:t>The mechanism controlling MECP2 protein expression</w:t>
      </w:r>
      <w:r w:rsidR="00C56F6D">
        <w:t xml:space="preserve"> and degradation</w:t>
      </w:r>
      <w:r w:rsidR="00C97168">
        <w:t xml:space="preserve"> is</w:t>
      </w:r>
      <w:r w:rsidR="00C56F6D">
        <w:t xml:space="preserve"> a</w:t>
      </w:r>
      <w:r w:rsidR="00C97168">
        <w:t xml:space="preserve"> new direction in the field and is currently unknown.  </w:t>
      </w:r>
    </w:p>
    <w:p w14:paraId="15AC7B27" w14:textId="3F20AAAB" w:rsidR="005C3AC0" w:rsidRDefault="005C3AC0" w:rsidP="00CF5323">
      <w:pPr>
        <w:pStyle w:val="dsH1"/>
      </w:pPr>
      <w:bookmarkStart w:id="230" w:name="_Toc140443370"/>
      <w:r>
        <w:t>Correlation between MECP2 expression and PNN expression</w:t>
      </w:r>
      <w:bookmarkEnd w:id="230"/>
    </w:p>
    <w:p w14:paraId="18C0EE6E" w14:textId="30464997" w:rsidR="009A6F3D" w:rsidRPr="00114F54" w:rsidRDefault="00114F54" w:rsidP="00114F54">
      <w:pPr>
        <w:pStyle w:val="BodyText"/>
      </w:pPr>
      <w:r>
        <w:t>We observe that S1BF MECP2 expression in non-pyramidal cells decreases in adult Het and is correlated with increase in PNN expression in adult Het though it is unclear if the two are directly or indirectly related</w:t>
      </w:r>
      <w:r w:rsidR="00C97168">
        <w:t xml:space="preserve"> </w:t>
      </w:r>
      <w:r w:rsidR="00C97168">
        <w:rPr>
          <w:b/>
          <w:bCs/>
        </w:rPr>
        <w:t xml:space="preserve">(Figure 1.3f) </w:t>
      </w:r>
      <w:r w:rsidR="00B35BC5">
        <w:fldChar w:fldCharType="begin"/>
      </w:r>
      <w:r w:rsidR="00FD1505">
        <w:instrText xml:space="preserve"> ADDIN ZOTERO_ITEM CSL_CITATION {"citationID":"M8qxqrh1","properties":{"formattedCitation":"(Billy Y. B. Lau et al., 2020; Mykins et al., 2023b)","plainCitation":"(Billy Y. B. Lau et al., 2020; Mykins et al., 2023b)","noteIndex":0},"citationItems":[{"id":2202,"uris":["http://zotero.org/users/7190814/items/78BIQEMF"],"itemData":{"id":2202,"type":"article-journal","abstract":"Abstract\n            \n              Cortical neuronal circuits along the sensorimotor pathways are shaped by experience during critical periods of heightened plasticity in early postnatal development. After closure of critical periods, measured histologically by the formation and maintenance of extracellular matrix structures called perineuronal nets (PNNs), the adult mouse brain exhibits restricted plasticity and maturity. Mature PNNs are typically considered to be stable structures that restrict synaptic plasticity on cortical parvalbumin+ (PV+) GABAergic neurons. Changes in environment (i.e., novel behavioral training) or social contexts (i.e., motherhood) are known to elicit synaptic plasticity in relevant neural circuitry. However, little is known about concomitant changes in the PNNs surrounding the cortical PV+ GABAergic neurons. Here, we show novel changes in PNN density in the primary somatosensory cortex (SS1) of adult female mice after maternal experience [called surrogate (Sur)], using systematic microscopy analysis of a whole brain region. On average, PNNs were increased in the right barrel field and decreased in the left forelimb regions. Individual mice had left hemisphere dominance in PNN density. Using adult female mice deficient in methyl-CpG-binding protein 2 (MECP2), an epigenetic regulator involved in regulating experience-dependent plasticity, we found that MECP2 is critical for this precise and dynamic expression of PNN. Adult naive\n              Mecp2\n              -heterozygous (Het) females had increased PNN density in specific subregions in both hemispheres before maternal experience, compared with wild-type (WT) littermate controls. The laterality in PNN expression seen in naive Het (NH) was lost after maternal experience in Sur Het (SH) mice, suggesting possible intact mechanisms for plasticity. Together, our results identify subregion and hemisphere-specific alterations in PNN expression in adult females, suggesting extracellular matrix plasticity as a possible neurobiological mechanism for adult behaviors in rodents.","container-title":"eneuro","DOI":"10.1523/ENEURO.0500-19.2020","ISSN":"2373-2822","issue":"3","journalAbbreviation":"eNeuro","language":"en","page":"ENEURO.0500-19.2020","source":"DOI.org (Crossref)","title":"Lateralized Expression of Cortical Perineuronal Nets during Maternal Experience is Dependent on MECP2","URL":"https://www.eneuro.org/lookup/doi/10.1523/ENEURO.0500-19.2020","volume":"7","author":[{"family":"Lau","given":"Billy Y. B."},{"family":"Layo","given":"Dana E."},{"family":"Emery","given":"Brett"},{"family":"Everett","given":"Matthew"},{"family":"Kumar","given":"Anushree"},{"family":"Stevenson","given":"Parker"},{"family":"Reynolds","given":"Kristopher G."},{"family":"Cherosky","given":"Andrew"},{"family":"Bowyer","given":"Sarah-Anne H."},{"family":"Roth","given":"Sarah"},{"family":"Fisher","given":"Delaney G."},{"family":"McCord","given":"Rachel P."},{"family":"Krishnan","given":"Keerthi"}],"accessed":{"date-parts":[["2023",6,1]]},"issued":{"date-parts":[["2020",5]]}}},{"id":2183,"uris":["http://zotero.org/users/7190814/items/R6HFRQM6"],"itemData":{"id":2183,"type":"article-journal","container-title":"Journal of Neuroscience Research","DOI":"10.1002/jnr.25190","ISSN":"0360-4012, 1097-4547","journalAbbreviation":"J of Neuroscience Research","language":"en","page":"jnr.25190","source":"DOI.org (Crossref)","title":"Wild</w:instrText>
      </w:r>
      <w:r w:rsidR="00FD1505">
        <w:rPr>
          <w:rFonts w:ascii="Cambria Math" w:hAnsi="Cambria Math" w:cs="Cambria Math"/>
        </w:rPr>
        <w:instrText>‐</w:instrText>
      </w:r>
      <w:r w:rsidR="00FD1505">
        <w:instrText>type &lt;span style=\"font-variant:small-caps;\"&gt;MECP2&lt;/span&gt; expression coincides with age</w:instrText>
      </w:r>
      <w:r w:rsidR="00FD1505">
        <w:rPr>
          <w:rFonts w:ascii="Cambria Math" w:hAnsi="Cambria Math" w:cs="Cambria Math"/>
        </w:rPr>
        <w:instrText>‐</w:instrText>
      </w:r>
      <w:r w:rsidR="00FD1505">
        <w:instrText>dependent sensory phenotypes in a female mouse model for Rett syndrome","title-short":"Wild</w:instrText>
      </w:r>
      <w:r w:rsidR="00FD1505">
        <w:rPr>
          <w:rFonts w:ascii="Cambria Math" w:hAnsi="Cambria Math" w:cs="Cambria Math"/>
        </w:rPr>
        <w:instrText>‐</w:instrText>
      </w:r>
      <w:r w:rsidR="00FD1505">
        <w:instrText>type &lt;span style=\"font-variant","URL":"https://onlinelibrary.wiley.com/doi/10.1002/jnr.25190","author":[{"family":"Mykins","given":"Michael"},{"family":"Layo</w:instrText>
      </w:r>
      <w:r w:rsidR="00FD1505">
        <w:rPr>
          <w:rFonts w:ascii="Cambria Math" w:hAnsi="Cambria Math" w:cs="Cambria Math"/>
        </w:rPr>
        <w:instrText>‐</w:instrText>
      </w:r>
      <w:r w:rsidR="00FD1505">
        <w:instrText xml:space="preserve">Carris","given":"Dana"},{"family":"Dunn","given":"Logan Reid"},{"family":"Skinner","given":"David Wilson"},{"family":"McBryar","given":"Alexandra Hart"},{"family":"Perez","given":"Sarah"},{"family":"Shultz","given":"Trinity Rose"},{"family":"Willems","given":"Andrew"},{"family":"Lau","given":"Billy You Bun"},{"family":"Hong","given":"Tian"},{"family":"Krishnan","given":"Keerthi"}],"accessed":{"date-parts":[["2023",5,24]]},"issued":{"date-parts":[["2023",4,7]]}}}],"schema":"https://github.com/citation-style-language/schema/raw/master/csl-citation.json"} </w:instrText>
      </w:r>
      <w:r w:rsidR="00B35BC5">
        <w:fldChar w:fldCharType="separate"/>
      </w:r>
      <w:r w:rsidR="00FD1505" w:rsidRPr="00FD1505">
        <w:rPr>
          <w:rFonts w:cs="Arial"/>
        </w:rPr>
        <w:t>(Billy Y. B. Lau et al., 2020; Mykins et al., 2023b)</w:t>
      </w:r>
      <w:r w:rsidR="00B35BC5">
        <w:fldChar w:fldCharType="end"/>
      </w:r>
      <w:r>
        <w:t>. Recent work suggest that PV</w:t>
      </w:r>
      <w:r w:rsidR="00D95F90">
        <w:t>+</w:t>
      </w:r>
      <w:r>
        <w:t xml:space="preserve"> neuron activity autonomously regulates perineuronal net expression around PV</w:t>
      </w:r>
      <w:r w:rsidR="00D95F90">
        <w:t>+</w:t>
      </w:r>
      <w:r>
        <w:t xml:space="preserve"> cells. </w:t>
      </w:r>
      <w:proofErr w:type="spellStart"/>
      <w:r>
        <w:t>Chemogenetically</w:t>
      </w:r>
      <w:proofErr w:type="spellEnd"/>
      <w:r>
        <w:t xml:space="preserve"> silencing PV</w:t>
      </w:r>
      <w:r w:rsidR="00D95F90">
        <w:t>+</w:t>
      </w:r>
      <w:r>
        <w:t xml:space="preserve"> cells reduces the density perineuronal nets around the silenced PV </w:t>
      </w:r>
      <w:r w:rsidR="00C56F6D">
        <w:t>cells but</w:t>
      </w:r>
      <w:r>
        <w:t xml:space="preserve"> does not affect neighboring PV</w:t>
      </w:r>
      <w:r w:rsidR="00D95F90">
        <w:t>+</w:t>
      </w:r>
      <w:r>
        <w:t xml:space="preserve"> cell PNN density </w:t>
      </w:r>
      <w:r w:rsidR="00B35BC5">
        <w:fldChar w:fldCharType="begin"/>
      </w:r>
      <w:r w:rsidR="00B35BC5">
        <w:instrText xml:space="preserve"> ADDIN ZOTERO_ITEM CSL_CITATION {"citationID":"QcruQbrL","properties":{"formattedCitation":"(Devienne et al., 2021)","plainCitation":"(Devienne et al., 2021)","noteIndex":0},"citationItems":[{"id":1628,"uris":["http://zotero.org/users/7190814/items/QNKY62AU"],"itemData":{"id":1628,"type":"article-journal","container-title":"The Journal of Neuroscience","DOI":"10.1523/JNEUROSCI.0434-21.2021","ISSN":"0270-6474, 1529-2401","issue":"27","journalAbbreviation":"J. Neurosci.","language":"en","page":"5779-5790","source":"DOI.org (Crossref)","title":"Regulation of Perineuronal Nets in the Adult Cortex by the Activity of the Cortical Network","URL":"https://www.jneurosci.org/lookup/doi/10.1523/JNEUROSCI.0434-21.2021","volume":"41","author":[{"family":"Devienne","given":"Gabrielle"},{"family":"Picaud","given":"Sandrine"},{"family":"Cohen","given":"Ivan"},{"family":"Piquet","given":"Juliette"},{"family":"Tricoire","given":"Ludovic"},{"family":"Testa","given":"Damien"},{"family":"Di Nardo","given":"Ariel A."},{"family":"Rossier","given":"Jean"},{"family":"Cauli","given":"Bruno"},{"family":"Lambolez","given":"Bertrand"}],"accessed":{"date-parts":[["2022",6,16]]},"issued":{"date-parts":[["2021",7,7]]}}}],"schema":"https://github.com/citation-style-language/schema/raw/master/csl-citation.json"} </w:instrText>
      </w:r>
      <w:r w:rsidR="00B35BC5">
        <w:fldChar w:fldCharType="separate"/>
      </w:r>
      <w:r w:rsidR="00B35BC5" w:rsidRPr="00B35BC5">
        <w:rPr>
          <w:rFonts w:cs="Arial"/>
        </w:rPr>
        <w:t>(Devienne et al., 2021)</w:t>
      </w:r>
      <w:r w:rsidR="00B35BC5">
        <w:fldChar w:fldCharType="end"/>
      </w:r>
      <w:r>
        <w:t>. PV</w:t>
      </w:r>
      <w:r w:rsidR="00D95F90">
        <w:t>+</w:t>
      </w:r>
      <w:r>
        <w:t xml:space="preserve"> cells express extracellular matrix enzymes and proteins which are important for degrading and synthesizing perineuronal net density in response to activity levels. Previously, we reported MECP2 is important for appropriate expression</w:t>
      </w:r>
      <w:r w:rsidR="00F477C0">
        <w:t xml:space="preserve"> of S1BF PNNs</w:t>
      </w:r>
      <w:r>
        <w:t xml:space="preserve"> </w:t>
      </w:r>
      <w:r w:rsidR="00532C0E">
        <w:fldChar w:fldCharType="begin"/>
      </w:r>
      <w:r w:rsidR="00FD1505">
        <w:instrText xml:space="preserve"> ADDIN ZOTERO_ITEM CSL_CITATION {"citationID":"H6RP6VlA","properties":{"formattedCitation":"(Billy Y. B. Lau et al., 2020)","plainCitation":"(Billy Y. B. Lau et al., 2020)","noteIndex":0},"citationItems":[{"id":2202,"uris":["http://zotero.org/users/7190814/items/78BIQEMF"],"itemData":{"id":2202,"type":"article-journal","abstract":"Abstract\n            \n              Cortical neuronal circuits along the sensorimotor pathways are shaped by experience during critical periods of heightened plasticity in early postnatal development. After closure of critical periods, measured histologically by the formation and maintenance of extracellular matrix structures called perineuronal nets (PNNs), the adult mouse brain exhibits restricted plasticity and maturity. Mature PNNs are typically considered to be stable structures that restrict synaptic plasticity on cortical parvalbumin+ (PV+) GABAergic neurons. Changes in environment (i.e., novel behavioral training) or social contexts (i.e., motherhood) are known to elicit synaptic plasticity in relevant neural circuitry. However, little is known about concomitant changes in the PNNs surrounding the cortical PV+ GABAergic neurons. Here, we show novel changes in PNN density in the primary somatosensory cortex (SS1) of adult female mice after maternal experience [called surrogate (Sur)], using systematic microscopy analysis of a whole brain region. On average, PNNs were increased in the right barrel field and decreased in the left forelimb regions. Individual mice had left hemisphere dominance in PNN density. Using adult female mice deficient in methyl-CpG-binding protein 2 (MECP2), an epigenetic regulator involved in regulating experience-dependent plasticity, we found that MECP2 is critical for this precise and dynamic expression of PNN. Adult naive\n              Mecp2\n              -heterozygous (Het) females had increased PNN density in specific subregions in both hemispheres before maternal experience, compared with wild-type (WT) littermate controls. The laterality in PNN expression seen in naive Het (NH) was lost after maternal experience in Sur Het (SH) mice, suggesting possible intact mechanisms for plasticity. Together, our results identify subregion and hemisphere-specific alterations in PNN expression in adult females, suggesting extracellular matrix plasticity as a possible neurobiological mechanism for adult behaviors in rodents.","container-title":"eneuro","DOI":"10.1523/ENEURO.0500-19.2020","ISSN":"2373-2822","issue":"3","journalAbbreviation":"eNeuro","language":"en","page":"ENEURO.0500-19.2020","source":"DOI.org (Crossref)","title":"Lateralized Expression of Cortical Perineuronal Nets during Maternal Experience is Dependent on MECP2","URL":"https://www.eneuro.org/lookup/doi/10.1523/ENEURO.0500-19.2020","volume":"7","author":[{"family":"Lau","given":"Billy Y. B."},{"family":"Layo","given":"Dana E."},{"family":"Emery","given":"Brett"},{"family":"Everett","given":"Matthew"},{"family":"Kumar","given":"Anushree"},{"family":"Stevenson","given":"Parker"},{"family":"Reynolds","given":"Kristopher G."},{"family":"Cherosky","given":"Andrew"},{"family":"Bowyer","given":"Sarah-Anne H."},{"family":"Roth","given":"Sarah"},{"family":"Fisher","given":"Delaney G."},{"family":"McCord","given":"Rachel P."},{"family":"Krishnan","given":"Keerthi"}],"accessed":{"date-parts":[["2023",6,1]]},"issued":{"date-parts":[["2020",5]]}}}],"schema":"https://github.com/citation-style-language/schema/raw/master/csl-citation.json"} </w:instrText>
      </w:r>
      <w:r w:rsidR="00532C0E">
        <w:fldChar w:fldCharType="separate"/>
      </w:r>
      <w:r w:rsidR="00FD1505" w:rsidRPr="00FD1505">
        <w:rPr>
          <w:rFonts w:cs="Arial"/>
        </w:rPr>
        <w:t>(Billy Y. B. Lau et al., 2020)</w:t>
      </w:r>
      <w:r w:rsidR="00532C0E">
        <w:fldChar w:fldCharType="end"/>
      </w:r>
      <w:r>
        <w:t xml:space="preserve"> though the direct relationship between the two is unclear. Loss of MECP2 in PV</w:t>
      </w:r>
      <w:r w:rsidR="00D95F90">
        <w:t>+</w:t>
      </w:r>
      <w:r>
        <w:t xml:space="preserve"> neurons may affect cell autonomous regulations of PNNs and have non-autonomous effects on the activity of neighboring </w:t>
      </w:r>
      <w:r w:rsidR="005C3AC0">
        <w:t xml:space="preserve">non-PV </w:t>
      </w:r>
      <w:r w:rsidR="00A451BD">
        <w:t>and PV</w:t>
      </w:r>
      <w:r w:rsidR="00D95F90">
        <w:t>+</w:t>
      </w:r>
      <w:r w:rsidR="00A451BD">
        <w:t xml:space="preserve"> </w:t>
      </w:r>
      <w:r>
        <w:t xml:space="preserve">cells. </w:t>
      </w:r>
      <w:r w:rsidR="00A451BD">
        <w:t xml:space="preserve">Nearest neighbor analysis of MECP2 expression in surrounding PNN+ and PNN- cells in a cell type specific manner would provide insight </w:t>
      </w:r>
      <w:r w:rsidR="002473F9">
        <w:t>on how mosaic expression of</w:t>
      </w:r>
      <w:r w:rsidR="00A451BD">
        <w:t xml:space="preserve"> MECP2 in PV neurons</w:t>
      </w:r>
      <w:r w:rsidR="002473F9">
        <w:t xml:space="preserve"> affects PNN expression. </w:t>
      </w:r>
    </w:p>
    <w:p w14:paraId="4655459F" w14:textId="6379DF37" w:rsidR="00490A0D" w:rsidRDefault="000545DB" w:rsidP="00CF5323">
      <w:pPr>
        <w:pStyle w:val="dsH1"/>
      </w:pPr>
      <w:bookmarkStart w:id="231" w:name="_Toc140443371"/>
      <w:r>
        <w:t xml:space="preserve">Identifying difficult to </w:t>
      </w:r>
      <w:r w:rsidR="00921481">
        <w:t>characterize</w:t>
      </w:r>
      <w:r>
        <w:t xml:space="preserve"> phenotypes in </w:t>
      </w:r>
      <w:r w:rsidR="00921481">
        <w:t>neuropsychiatric</w:t>
      </w:r>
      <w:r>
        <w:t xml:space="preserve"> disorders</w:t>
      </w:r>
      <w:bookmarkEnd w:id="231"/>
    </w:p>
    <w:p w14:paraId="044BB8A8" w14:textId="7AEA6766" w:rsidR="00E10052" w:rsidRDefault="002C6F14" w:rsidP="00740E88">
      <w:r w:rsidRPr="002C6F14">
        <w:t xml:space="preserve">A long-standing problem in the field of neuropsychiatric disorders is the reliable identification of heterogeneous endophenotypes in animal models for the disorders. This problem has clear implications in identifying etiology and therapeutic targets. The emergence of accessible computational neuroethology tools is a powerful solution in systematic characterization of animal behaviors in resolving this heterogeneity. </w:t>
      </w:r>
      <w:r w:rsidR="00B163E5">
        <w:t>U</w:t>
      </w:r>
      <w:r w:rsidRPr="002C6F14">
        <w:t xml:space="preserve">sing </w:t>
      </w:r>
      <w:proofErr w:type="spellStart"/>
      <w:r w:rsidRPr="002C6F14">
        <w:lastRenderedPageBreak/>
        <w:t>DeepLabCut</w:t>
      </w:r>
      <w:proofErr w:type="spellEnd"/>
      <w:r w:rsidRPr="002C6F14">
        <w:t xml:space="preserve"> and multidimensional analysis of an ethologically relevant social cognition task</w:t>
      </w:r>
      <w:r w:rsidR="004655D9">
        <w:t xml:space="preserve"> </w:t>
      </w:r>
      <w:r w:rsidR="00B163E5">
        <w:t xml:space="preserve">, </w:t>
      </w:r>
      <w:r w:rsidR="00B163E5" w:rsidRPr="002C6F14">
        <w:t>we identify two distinct populations</w:t>
      </w:r>
      <w:r w:rsidR="00B163E5">
        <w:t xml:space="preserve">: one exhibiting </w:t>
      </w:r>
      <w:r w:rsidR="00B163E5" w:rsidRPr="002C6F14">
        <w:t xml:space="preserve">efficient behavior and </w:t>
      </w:r>
      <w:r w:rsidR="00B163E5">
        <w:t>the other displaying an age</w:t>
      </w:r>
      <w:r w:rsidR="006F6A9B">
        <w:t xml:space="preserve"> </w:t>
      </w:r>
      <w:r w:rsidR="006F6A9B">
        <w:rPr>
          <w:b/>
          <w:bCs/>
        </w:rPr>
        <w:t>(</w:t>
      </w:r>
      <w:r w:rsidR="003A2BB4">
        <w:rPr>
          <w:b/>
          <w:bCs/>
        </w:rPr>
        <w:t>Figure 3</w:t>
      </w:r>
      <w:r w:rsidR="009A6F3D">
        <w:rPr>
          <w:b/>
          <w:bCs/>
        </w:rPr>
        <w:t>.</w:t>
      </w:r>
      <w:r w:rsidR="006F6A9B">
        <w:rPr>
          <w:b/>
          <w:bCs/>
        </w:rPr>
        <w:t>6)</w:t>
      </w:r>
      <w:r w:rsidR="00B163E5">
        <w:t xml:space="preserve"> and context dependent</w:t>
      </w:r>
      <w:r w:rsidR="006F6A9B">
        <w:t xml:space="preserve"> </w:t>
      </w:r>
      <w:r w:rsidR="006F6A9B">
        <w:rPr>
          <w:b/>
          <w:bCs/>
        </w:rPr>
        <w:t>(</w:t>
      </w:r>
      <w:r w:rsidR="003A2BB4">
        <w:rPr>
          <w:b/>
          <w:bCs/>
        </w:rPr>
        <w:t>Figure 3</w:t>
      </w:r>
      <w:r w:rsidR="009A6F3D">
        <w:rPr>
          <w:b/>
          <w:bCs/>
        </w:rPr>
        <w:t>.</w:t>
      </w:r>
      <w:r w:rsidR="006F6A9B">
        <w:rPr>
          <w:b/>
          <w:bCs/>
        </w:rPr>
        <w:t>4)</w:t>
      </w:r>
      <w:r w:rsidR="00B163E5">
        <w:t xml:space="preserve"> </w:t>
      </w:r>
      <w:r w:rsidR="00B163E5" w:rsidRPr="002C6F14">
        <w:t>regression in a female mouse model for Rett syndrome</w:t>
      </w:r>
      <w:r w:rsidR="006F6A9B">
        <w:t xml:space="preserve"> </w:t>
      </w:r>
      <w:r w:rsidR="006F6A9B">
        <w:rPr>
          <w:b/>
          <w:bCs/>
        </w:rPr>
        <w:t>(</w:t>
      </w:r>
      <w:r w:rsidR="003A2BB4">
        <w:rPr>
          <w:b/>
          <w:bCs/>
        </w:rPr>
        <w:t>Figure 3</w:t>
      </w:r>
      <w:r w:rsidR="009A6F3D">
        <w:rPr>
          <w:b/>
          <w:bCs/>
        </w:rPr>
        <w:t>.</w:t>
      </w:r>
      <w:r w:rsidR="006F6A9B">
        <w:rPr>
          <w:b/>
          <w:bCs/>
        </w:rPr>
        <w:t>3)</w:t>
      </w:r>
      <w:r w:rsidR="00532C0E">
        <w:rPr>
          <w:b/>
          <w:bCs/>
        </w:rPr>
        <w:t xml:space="preserve"> </w:t>
      </w:r>
      <w:r w:rsidR="00532C0E">
        <w:rPr>
          <w:b/>
          <w:bCs/>
        </w:rPr>
        <w:fldChar w:fldCharType="begin"/>
      </w:r>
      <w:r w:rsidR="00532C0E">
        <w:rPr>
          <w:b/>
          <w:bCs/>
        </w:rPr>
        <w:instrText xml:space="preserve"> ADDIN ZOTERO_ITEM CSL_CITATION {"citationID":"hP5WGfTd","properties":{"formattedCitation":"(Mykins et al., 2023a)","plainCitation":"(Mykins et al., 2023a)","noteIndex":0},"citationItems":[{"id":2332,"uris":["http://zotero.org/users/7190814/items/NN4HIC47"],"itemData":{"id":2332,"type":"report","abstract":"Abstract\n          \n            Regression is a key feature of neurodevelopmental disorders such as Autism Spectrum Disorder, Fragile X Syndrome and Rett syndrome (RTT). RTT is caused by mutations in the X-linked gene Methyl CpG-Binding Protein 2 (MECP2). It is characterized by an early period of typical development with subsequent regression of previously acquired motor and speech skills in girls. The syndromic phenotypes are individualistic and dynamic over time. Thus far, it has been difficult to capture these dynamics and syndromic heterogeneity in the preclinical\n            Mecp2\n            -heterozygous female mouse model (Het). The emergence of computational neuroethology tools allow for robust analysis of complex and dynamic behaviors to model endophenotypes in pre-clinical models. Towards this first step, we utilized DeepLabCut, a marker-less pose estimation software to quantify trajectory kinematics, and multidimensional analysis to characterize behavioral heterogeneity in Het over trials in the previously benchmarked, ethologically relevant social cognition task of pup retrieval. We report the identification of two distinct phenotypes of adult Het: Het that display a delay in efficiency in early days and then improve over days like wild-type mice, and Het that regress and perform worse in later days. Furthermore, regression is dependent on age, behavioral context, and is identifiable in early days of retrieval. Together, the novel identification of two populations of Het suggest differential effects on neural circuitry and opens new directions of exploration to investigate the underlying molecular and cellular mechanisms, and better design experimental therapeutics.","genre":"preprint","language":"en","note":"DOI: 10.1101/2023.06.05.543804","publisher":"Neuroscience","source":"DOI.org (Crossref)","title":"Multidimensional analysis of a social behavior identifies regression and phenotypic heterogeneity in a female mouse model for Rett syndrome","URL":"http://biorxiv.org/lookup/doi/10.1101/2023.06.05.543804","author":[{"family":"Mykins","given":"Michael"},{"family":"Bridges","given":"Benjamin"},{"family":"Jo","given":"Angela"},{"family":"Krishnan","given":"Keerthi"}],"accessed":{"date-parts":[["2023",6,19]]},"issued":{"date-parts":[["2023",6,7]]}}}],"schema":"https://github.com/citation-style-language/schema/raw/master/csl-citation.json"} </w:instrText>
      </w:r>
      <w:r w:rsidR="00532C0E">
        <w:rPr>
          <w:b/>
          <w:bCs/>
        </w:rPr>
        <w:fldChar w:fldCharType="separate"/>
      </w:r>
      <w:r w:rsidR="00532C0E" w:rsidRPr="00532C0E">
        <w:rPr>
          <w:rFonts w:cs="Arial"/>
        </w:rPr>
        <w:t>(Mykins et al., 2023a)</w:t>
      </w:r>
      <w:r w:rsidR="00532C0E">
        <w:rPr>
          <w:b/>
          <w:bCs/>
        </w:rPr>
        <w:fldChar w:fldCharType="end"/>
      </w:r>
      <w:r w:rsidR="00B163E5">
        <w:t>.</w:t>
      </w:r>
      <w:r w:rsidR="000E7440" w:rsidRPr="000E7440">
        <w:t xml:space="preserve"> Thus, we have identified a </w:t>
      </w:r>
      <w:r w:rsidR="00B163E5">
        <w:t>unique sub-population in which to study</w:t>
      </w:r>
      <w:r w:rsidR="000E7440" w:rsidRPr="000E7440">
        <w:t xml:space="preserve"> the cellular substrates </w:t>
      </w:r>
      <w:r w:rsidR="00B163E5">
        <w:t>of</w:t>
      </w:r>
      <w:r w:rsidR="000E7440" w:rsidRPr="000E7440">
        <w:t xml:space="preserve"> regression during a specific time in the female Het. </w:t>
      </w:r>
      <w:r w:rsidR="00B163E5" w:rsidRPr="000E7440">
        <w:t xml:space="preserve">This is a novel result of significance to Rett syndrome research, as behavioral regression, a key feature of Rett syndrome and other neurodevelopmental disorders has been difficult to model in preclinical animal studies. </w:t>
      </w:r>
      <w:r w:rsidR="00B163E5">
        <w:t>Additionally, t</w:t>
      </w:r>
      <w:r w:rsidRPr="002C6F14">
        <w:t xml:space="preserve">he novel identification of two populations in genotypically-identical mice suggest differential effects on neural circuitry and opens new directions to investigate the underlying molecular and cellular mechanisms and better design </w:t>
      </w:r>
      <w:r w:rsidR="00B163E5">
        <w:t xml:space="preserve">individualized </w:t>
      </w:r>
      <w:r w:rsidRPr="002C6F14">
        <w:t>experimental therapeutics.</w:t>
      </w:r>
      <w:r w:rsidR="00B163E5">
        <w:t xml:space="preserve"> </w:t>
      </w:r>
    </w:p>
    <w:p w14:paraId="546C48CF" w14:textId="77777777" w:rsidR="009B7C20" w:rsidRPr="009B7C20" w:rsidRDefault="009B7C20" w:rsidP="009B7C20">
      <w:pPr>
        <w:pStyle w:val="BodyText"/>
      </w:pPr>
    </w:p>
    <w:p w14:paraId="59287B93" w14:textId="7E429056" w:rsidR="00AF0389" w:rsidRDefault="006F6A9B" w:rsidP="00F477C0">
      <w:pPr>
        <w:pStyle w:val="BodyText"/>
      </w:pPr>
      <w:r>
        <w:t xml:space="preserve">One of the major findings from our work is that we can differentiate individual heterogeneity in our mice solely from behavioral performance. </w:t>
      </w:r>
      <w:r w:rsidR="009A6F3D">
        <w:t xml:space="preserve">We observed a sub-population of Het non-regressors which improve at pup retrieval over time, albeit, not as well as WT </w:t>
      </w:r>
      <w:r w:rsidR="009A6F3D">
        <w:rPr>
          <w:b/>
          <w:bCs/>
        </w:rPr>
        <w:t>(</w:t>
      </w:r>
      <w:r w:rsidR="003A2BB4">
        <w:rPr>
          <w:b/>
          <w:bCs/>
        </w:rPr>
        <w:t>Figure 3</w:t>
      </w:r>
      <w:r w:rsidR="009A6F3D">
        <w:rPr>
          <w:b/>
          <w:bCs/>
        </w:rPr>
        <w:t>.3 Het-NR)</w:t>
      </w:r>
      <w:r w:rsidR="009A6F3D">
        <w:t xml:space="preserve">, and a distinct population of Het-regressors which improve in early days and regress in later days of pup retrieval </w:t>
      </w:r>
      <w:r w:rsidR="009A6F3D">
        <w:rPr>
          <w:b/>
          <w:bCs/>
        </w:rPr>
        <w:t>(</w:t>
      </w:r>
      <w:r w:rsidR="003A2BB4">
        <w:rPr>
          <w:b/>
          <w:bCs/>
        </w:rPr>
        <w:t>Figure 3</w:t>
      </w:r>
      <w:r w:rsidR="009A6F3D">
        <w:rPr>
          <w:b/>
          <w:bCs/>
        </w:rPr>
        <w:t>.3, Het-R).</w:t>
      </w:r>
      <w:r w:rsidR="00A60F08">
        <w:rPr>
          <w:b/>
          <w:bCs/>
        </w:rPr>
        <w:t xml:space="preserve"> </w:t>
      </w:r>
      <w:r w:rsidR="009B7C20">
        <w:t xml:space="preserve">Prior to behavior, adult Het have increased expression of S1BF PNNs </w:t>
      </w:r>
      <w:r w:rsidR="0088172D">
        <w:t xml:space="preserve">compared to WT, suggesting increased PNNs may inhibit tactile sensory information, ultimately leading to regression </w:t>
      </w:r>
      <w:r w:rsidR="00532C0E">
        <w:fldChar w:fldCharType="begin"/>
      </w:r>
      <w:r w:rsidR="00FD1505">
        <w:instrText xml:space="preserve"> ADDIN ZOTERO_ITEM CSL_CITATION {"citationID":"tL6gnMJo","properties":{"formattedCitation":"(Billy Y. B. Lau et al., 2020)","plainCitation":"(Billy Y. B. Lau et al., 2020)","noteIndex":0},"citationItems":[{"id":2202,"uris":["http://zotero.org/users/7190814/items/78BIQEMF"],"itemData":{"id":2202,"type":"article-journal","abstract":"Abstract\n            \n              Cortical neuronal circuits along the sensorimotor pathways are shaped by experience during critical periods of heightened plasticity in early postnatal development. After closure of critical periods, measured histologically by the formation and maintenance of extracellular matrix structures called perineuronal nets (PNNs), the adult mouse brain exhibits restricted plasticity and maturity. Mature PNNs are typically considered to be stable structures that restrict synaptic plasticity on cortical parvalbumin+ (PV+) GABAergic neurons. Changes in environment (i.e., novel behavioral training) or social contexts (i.e., motherhood) are known to elicit synaptic plasticity in relevant neural circuitry. However, little is known about concomitant changes in the PNNs surrounding the cortical PV+ GABAergic neurons. Here, we show novel changes in PNN density in the primary somatosensory cortex (SS1) of adult female mice after maternal experience [called surrogate (Sur)], using systematic microscopy analysis of a whole brain region. On average, PNNs were increased in the right barrel field and decreased in the left forelimb regions. Individual mice had left hemisphere dominance in PNN density. Using adult female mice deficient in methyl-CpG-binding protein 2 (MECP2), an epigenetic regulator involved in regulating experience-dependent plasticity, we found that MECP2 is critical for this precise and dynamic expression of PNN. Adult naive\n              Mecp2\n              -heterozygous (Het) females had increased PNN density in specific subregions in both hemispheres before maternal experience, compared with wild-type (WT) littermate controls. The laterality in PNN expression seen in naive Het (NH) was lost after maternal experience in Sur Het (SH) mice, suggesting possible intact mechanisms for plasticity. Together, our results identify subregion and hemisphere-specific alterations in PNN expression in adult females, suggesting extracellular matrix plasticity as a possible neurobiological mechanism for adult behaviors in rodents.","container-title":"eneuro","DOI":"10.1523/ENEURO.0500-19.2020","ISSN":"2373-2822","issue":"3","journalAbbreviation":"eNeuro","language":"en","page":"ENEURO.0500-19.2020","source":"DOI.org (Crossref)","title":"Lateralized Expression of Cortical Perineuronal Nets during Maternal Experience is Dependent on MECP2","URL":"https://www.eneuro.org/lookup/doi/10.1523/ENEURO.0500-19.2020","volume":"7","author":[{"family":"Lau","given":"Billy Y. B."},{"family":"Layo","given":"Dana E."},{"family":"Emery","given":"Brett"},{"family":"Everett","given":"Matthew"},{"family":"Kumar","given":"Anushree"},{"family":"Stevenson","given":"Parker"},{"family":"Reynolds","given":"Kristopher G."},{"family":"Cherosky","given":"Andrew"},{"family":"Bowyer","given":"Sarah-Anne H."},{"family":"Roth","given":"Sarah"},{"family":"Fisher","given":"Delaney G."},{"family":"McCord","given":"Rachel P."},{"family":"Krishnan","given":"Keerthi"}],"accessed":{"date-parts":[["2023",6,1]]},"issued":{"date-parts":[["2020",5]]}}}],"schema":"https://github.com/citation-style-language/schema/raw/master/csl-citation.json"} </w:instrText>
      </w:r>
      <w:r w:rsidR="00532C0E">
        <w:fldChar w:fldCharType="separate"/>
      </w:r>
      <w:r w:rsidR="00FD1505" w:rsidRPr="00FD1505">
        <w:rPr>
          <w:rFonts w:cs="Arial"/>
        </w:rPr>
        <w:t>(Billy Y. B. Lau et al., 2020)</w:t>
      </w:r>
      <w:r w:rsidR="00532C0E">
        <w:fldChar w:fldCharType="end"/>
      </w:r>
      <w:r w:rsidR="0088172D">
        <w:t xml:space="preserve">. </w:t>
      </w:r>
      <w:r w:rsidR="00A60F08">
        <w:t xml:space="preserve">We hypothesized </w:t>
      </w:r>
      <w:r w:rsidR="009B7C20">
        <w:t xml:space="preserve">appropriate expression of S1BF </w:t>
      </w:r>
      <w:r w:rsidR="00A60F08">
        <w:t xml:space="preserve">PNNs </w:t>
      </w:r>
      <w:r w:rsidR="009B7C20">
        <w:t xml:space="preserve">is required for integrating tactile information from pups for efficient retrieval. </w:t>
      </w:r>
      <w:r w:rsidR="00A60F08">
        <w:t xml:space="preserve">However, pharmacological degradation of </w:t>
      </w:r>
      <w:r w:rsidR="009B7C20">
        <w:t xml:space="preserve">S1BF </w:t>
      </w:r>
      <w:r w:rsidR="00A60F08">
        <w:t>PNNs</w:t>
      </w:r>
      <w:r w:rsidR="009B7C20">
        <w:t xml:space="preserve"> in WT did not affect behavior </w:t>
      </w:r>
      <w:r w:rsidR="009B7C20">
        <w:rPr>
          <w:b/>
          <w:bCs/>
        </w:rPr>
        <w:t xml:space="preserve">(Figure 3.2, 3.3), </w:t>
      </w:r>
      <w:r w:rsidR="009B7C20">
        <w:t xml:space="preserve">and pharmacological degradation of excess PNNs in Het </w:t>
      </w:r>
      <w:r w:rsidR="00A60F08">
        <w:t>did not rescue behavior</w:t>
      </w:r>
      <w:r w:rsidR="009B7C20">
        <w:t xml:space="preserve"> (</w:t>
      </w:r>
      <w:r w:rsidR="009B7C20">
        <w:rPr>
          <w:b/>
          <w:bCs/>
        </w:rPr>
        <w:t>Figure 3.5, 3.6, 3.7)</w:t>
      </w:r>
      <w:r w:rsidR="009B7C20">
        <w:t xml:space="preserve">. Collectively, these findings </w:t>
      </w:r>
      <w:r w:rsidR="00A60F08">
        <w:t>suggest abnormal PNN in the S1BF</w:t>
      </w:r>
      <w:r w:rsidR="009B7C20">
        <w:t xml:space="preserve"> of adult Het</w:t>
      </w:r>
      <w:r w:rsidR="00A60F08">
        <w:t xml:space="preserve"> is correlative, and not causative </w:t>
      </w:r>
      <w:r w:rsidR="002E4CB8">
        <w:t>of behavioral deficits.</w:t>
      </w:r>
      <w:r w:rsidR="00A60F08">
        <w:t xml:space="preserve"> </w:t>
      </w:r>
      <w:r w:rsidR="00AF0389">
        <w:t xml:space="preserve">Previously, we reported that the % of cells expressing MECP2 in the auditory cortex of adult Het is positively correlated with increased efficiency in pup retrieval behavior on D5 of the behavior </w:t>
      </w:r>
      <w:r w:rsidR="00532C0E">
        <w:fldChar w:fldCharType="begin"/>
      </w:r>
      <w:r w:rsidR="00532C0E">
        <w:instrText xml:space="preserve"> ADDIN ZOTERO_ITEM CSL_CITATION {"citationID":"nquci3wk","properties":{"formattedCitation":"(Krishnan et al., 2017)","plainCitation":"(Krishnan et al., 2017)","noteIndex":0},"citationItems":[{"id":1424,"uris":["http://zotero.org/users/7190814/items/LZEUNFLW"],"itemData":{"id":1424,"type":"article-journal","container-title":"Nature Communications","DOI":"10.1038/ncomms14077","ISSN":"2041-1723","issue":"1","journalAbbreviation":"Nat Commun","language":"en","page":"14077","source":"DOI.org (Crossref)","title":"MECP2 regulates cortical plasticity underlying a learned behaviour in adult female mice","URL":"http://www.nature.com/articles/ncomms14077","volume":"8","author":[{"family":"Krishnan","given":"Keerthi"},{"family":"Lau","given":"Billy Y. B."},{"family":"Ewall","given":"Gabrielle"},{"family":"Huang","given":"Z. Josh"},{"family":"Shea","given":"Stephen D."}],"accessed":{"date-parts":[["2022",3,31]]},"issued":{"date-parts":[["2017",4]]}}}],"schema":"https://github.com/citation-style-language/schema/raw/master/csl-citation.json"} </w:instrText>
      </w:r>
      <w:r w:rsidR="00532C0E">
        <w:fldChar w:fldCharType="separate"/>
      </w:r>
      <w:r w:rsidR="00532C0E" w:rsidRPr="00532C0E">
        <w:rPr>
          <w:rFonts w:cs="Arial"/>
        </w:rPr>
        <w:t>(Krishnan et al., 2017)</w:t>
      </w:r>
      <w:r w:rsidR="00532C0E">
        <w:fldChar w:fldCharType="end"/>
      </w:r>
      <w:r w:rsidR="00AF0389">
        <w:t xml:space="preserve">, and a precocious increase in MECP2 expression in adolescent allows for behavioral compensation </w:t>
      </w:r>
      <w:r w:rsidR="00AF0389">
        <w:rPr>
          <w:b/>
          <w:bCs/>
        </w:rPr>
        <w:t>(Figure 1.3, 1.5, 1.7)</w:t>
      </w:r>
      <w:r w:rsidR="00AF0389">
        <w:t xml:space="preserve"> </w:t>
      </w:r>
      <w:r w:rsidR="00532C0E">
        <w:fldChar w:fldCharType="begin"/>
      </w:r>
      <w:r w:rsidR="00532C0E">
        <w:instrText xml:space="preserve"> ADDIN ZOTERO_ITEM CSL_CITATION {"citationID":"Jrlzvcgb","properties":{"formattedCitation":"(Mykins et al., 2023b)","plainCitation":"(Mykins et al., 2023b)","noteIndex":0},"citationItems":[{"id":2183,"uris":["http://zotero.org/users/7190814/items/R6HFRQM6"],"itemData":{"id":2183,"type":"article-journal","container-title":"Journal of Neuroscience Research","DOI":"10.1002/jnr.25190","ISSN":"0360-4012, 1097-4547","journalAbbreviation":"J of Neuroscience Research","language":"en","page":"jnr.25190","source":"DOI.org (Crossref)","title":"Wild</w:instrText>
      </w:r>
      <w:r w:rsidR="00532C0E">
        <w:rPr>
          <w:rFonts w:ascii="Cambria Math" w:hAnsi="Cambria Math" w:cs="Cambria Math"/>
        </w:rPr>
        <w:instrText>‐</w:instrText>
      </w:r>
      <w:r w:rsidR="00532C0E">
        <w:instrText>type &lt;span style=\"font-variant:small-caps;\"&gt;MECP2&lt;/span&gt; expression coincides with age</w:instrText>
      </w:r>
      <w:r w:rsidR="00532C0E">
        <w:rPr>
          <w:rFonts w:ascii="Cambria Math" w:hAnsi="Cambria Math" w:cs="Cambria Math"/>
        </w:rPr>
        <w:instrText>‐</w:instrText>
      </w:r>
      <w:r w:rsidR="00532C0E">
        <w:instrText>dependent sensory phenotypes in a female mouse model for Rett syndrome","title-short":"Wild</w:instrText>
      </w:r>
      <w:r w:rsidR="00532C0E">
        <w:rPr>
          <w:rFonts w:ascii="Cambria Math" w:hAnsi="Cambria Math" w:cs="Cambria Math"/>
        </w:rPr>
        <w:instrText>‐</w:instrText>
      </w:r>
      <w:r w:rsidR="00532C0E">
        <w:instrText>type &lt;span style=\"font-variant","URL":"https://onlinelibrary.wiley.com/doi/10.1002/jnr.25190","author":[{"family":"Mykins","given":"Michael"},{"family":"Layo</w:instrText>
      </w:r>
      <w:r w:rsidR="00532C0E">
        <w:rPr>
          <w:rFonts w:ascii="Cambria Math" w:hAnsi="Cambria Math" w:cs="Cambria Math"/>
        </w:rPr>
        <w:instrText>‐</w:instrText>
      </w:r>
      <w:r w:rsidR="00532C0E">
        <w:instrText xml:space="preserve">Carris","given":"Dana"},{"family":"Dunn","given":"Logan Reid"},{"family":"Skinner","given":"David Wilson"},{"family":"McBryar","given":"Alexandra Hart"},{"family":"Perez","given":"Sarah"},{"family":"Shultz","given":"Trinity Rose"},{"family":"Willems","given":"Andrew"},{"family":"Lau","given":"Billy You Bun"},{"family":"Hong","given":"Tian"},{"family":"Krishnan","given":"Keerthi"}],"accessed":{"date-parts":[["2023",5,24]]},"issued":{"date-parts":[["2023",4,7]]}}}],"schema":"https://github.com/citation-style-language/schema/raw/master/csl-citation.json"} </w:instrText>
      </w:r>
      <w:r w:rsidR="00532C0E">
        <w:fldChar w:fldCharType="separate"/>
      </w:r>
      <w:r w:rsidR="00532C0E" w:rsidRPr="00532C0E">
        <w:rPr>
          <w:rFonts w:cs="Arial"/>
        </w:rPr>
        <w:t>(Mykins et al., 2023b)</w:t>
      </w:r>
      <w:r w:rsidR="00532C0E">
        <w:fldChar w:fldCharType="end"/>
      </w:r>
      <w:r w:rsidR="00AF0389">
        <w:t xml:space="preserve">. Based on these findings, we hypothesize that the difference </w:t>
      </w:r>
      <w:r w:rsidR="00AF0389">
        <w:lastRenderedPageBreak/>
        <w:t xml:space="preserve">between these two sub-populations </w:t>
      </w:r>
      <w:r w:rsidR="00740E88">
        <w:t>is</w:t>
      </w:r>
      <w:r w:rsidR="00AF0389">
        <w:t xml:space="preserve"> potentially due to difference in % of cells expressing MECP2, or the expression of MECP2 itself. Future histology studies examining MECP2 expression </w:t>
      </w:r>
      <w:r w:rsidR="003B497D">
        <w:t xml:space="preserve">within these two identified sub-populations will be critical </w:t>
      </w:r>
      <w:r w:rsidR="00726AE2">
        <w:t xml:space="preserve">for understanding the </w:t>
      </w:r>
      <w:r w:rsidR="00726AE2" w:rsidRPr="002C6F14">
        <w:t>differential effects on neural circuitry</w:t>
      </w:r>
      <w:r w:rsidR="00726AE2">
        <w:t xml:space="preserve"> that allow for compensation in Het non-regressors and maladaptive plasticity in Het regressors. </w:t>
      </w:r>
    </w:p>
    <w:p w14:paraId="71F99D22" w14:textId="09BCAFD1" w:rsidR="009B7C20" w:rsidRPr="00AF0389" w:rsidRDefault="009B7C20" w:rsidP="00CF5323">
      <w:pPr>
        <w:pStyle w:val="dsH1"/>
      </w:pPr>
      <w:bookmarkStart w:id="232" w:name="_Toc140443372"/>
      <w:r>
        <w:t>Potential for therapeutic application</w:t>
      </w:r>
      <w:bookmarkEnd w:id="232"/>
    </w:p>
    <w:p w14:paraId="10340C22" w14:textId="0AB73232" w:rsidR="0048667D" w:rsidRDefault="00311C00" w:rsidP="00F477C0">
      <w:pPr>
        <w:pStyle w:val="BodyText"/>
      </w:pPr>
      <w:r>
        <w:t>While Het-regressors improve over time like WT and Het-NR in early days</w:t>
      </w:r>
      <w:r w:rsidR="009B7C20">
        <w:t xml:space="preserve"> </w:t>
      </w:r>
      <w:r w:rsidR="009B7C20">
        <w:rPr>
          <w:b/>
          <w:bCs/>
        </w:rPr>
        <w:t>(</w:t>
      </w:r>
      <w:r w:rsidR="003A2BB4">
        <w:rPr>
          <w:b/>
          <w:bCs/>
        </w:rPr>
        <w:t>Figure 3</w:t>
      </w:r>
      <w:r w:rsidR="009B7C20">
        <w:rPr>
          <w:b/>
          <w:bCs/>
        </w:rPr>
        <w:t>.3)</w:t>
      </w:r>
      <w:r>
        <w:t>, PCA analysis of early days</w:t>
      </w:r>
      <w:r w:rsidR="00EF18F1">
        <w:t xml:space="preserve"> of retrieval</w:t>
      </w:r>
      <w:r>
        <w:t xml:space="preserve"> reveals high accuracy in identifying future regressors </w:t>
      </w:r>
      <w:r>
        <w:rPr>
          <w:b/>
          <w:bCs/>
        </w:rPr>
        <w:t>(</w:t>
      </w:r>
      <w:r w:rsidR="003A2BB4">
        <w:rPr>
          <w:b/>
          <w:bCs/>
        </w:rPr>
        <w:t>Figure 3</w:t>
      </w:r>
      <w:r>
        <w:rPr>
          <w:b/>
          <w:bCs/>
        </w:rPr>
        <w:t>.5)</w:t>
      </w:r>
      <w:r>
        <w:t>, indicating we have identified a critical time point to intervene and ameliorate or prevent regression within th</w:t>
      </w:r>
      <w:r w:rsidR="00EF18F1">
        <w:t>is</w:t>
      </w:r>
      <w:r>
        <w:t xml:space="preserve"> subpopulation</w:t>
      </w:r>
      <w:r w:rsidR="00532C0E">
        <w:t xml:space="preserve"> </w:t>
      </w:r>
      <w:r w:rsidR="00532C0E">
        <w:fldChar w:fldCharType="begin"/>
      </w:r>
      <w:r w:rsidR="00532C0E">
        <w:instrText xml:space="preserve"> ADDIN ZOTERO_ITEM CSL_CITATION {"citationID":"4RLJkh5T","properties":{"formattedCitation":"(Mykins et al., 2023a)","plainCitation":"(Mykins et al., 2023a)","noteIndex":0},"citationItems":[{"id":2332,"uris":["http://zotero.org/users/7190814/items/NN4HIC47"],"itemData":{"id":2332,"type":"report","abstract":"Abstract\n          \n            Regression is a key feature of neurodevelopmental disorders such as Autism Spectrum Disorder, Fragile X Syndrome and Rett syndrome (RTT). RTT is caused by mutations in the X-linked gene Methyl CpG-Binding Protein 2 (MECP2). It is characterized by an early period of typical development with subsequent regression of previously acquired motor and speech skills in girls. The syndromic phenotypes are individualistic and dynamic over time. Thus far, it has been difficult to capture these dynamics and syndromic heterogeneity in the preclinical\n            Mecp2\n            -heterozygous female mouse model (Het). The emergence of computational neuroethology tools allow for robust analysis of complex and dynamic behaviors to model endophenotypes in pre-clinical models. Towards this first step, we utilized DeepLabCut, a marker-less pose estimation software to quantify trajectory kinematics, and multidimensional analysis to characterize behavioral heterogeneity in Het over trials in the previously benchmarked, ethologically relevant social cognition task of pup retrieval. We report the identification of two distinct phenotypes of adult Het: Het that display a delay in efficiency in early days and then improve over days like wild-type mice, and Het that regress and perform worse in later days. Furthermore, regression is dependent on age, behavioral context, and is identifiable in early days of retrieval. Together, the novel identification of two populations of Het suggest differential effects on neural circuitry and opens new directions of exploration to investigate the underlying molecular and cellular mechanisms, and better design experimental therapeutics.","genre":"preprint","language":"en","note":"DOI: 10.1101/2023.06.05.543804","publisher":"Neuroscience","source":"DOI.org (Crossref)","title":"Multidimensional analysis of a social behavior identifies regression and phenotypic heterogeneity in a female mouse model for Rett syndrome","URL":"http://biorxiv.org/lookup/doi/10.1101/2023.06.05.543804","author":[{"family":"Mykins","given":"Michael"},{"family":"Bridges","given":"Benjamin"},{"family":"Jo","given":"Angela"},{"family":"Krishnan","given":"Keerthi"}],"accessed":{"date-parts":[["2023",6,19]]},"issued":{"date-parts":[["2023",6,7]]}}}],"schema":"https://github.com/citation-style-language/schema/raw/master/csl-citation.json"} </w:instrText>
      </w:r>
      <w:r w:rsidR="00532C0E">
        <w:fldChar w:fldCharType="separate"/>
      </w:r>
      <w:r w:rsidR="00532C0E" w:rsidRPr="00532C0E">
        <w:rPr>
          <w:rFonts w:cs="Arial"/>
        </w:rPr>
        <w:t>(Mykins et al., 2023a)</w:t>
      </w:r>
      <w:r w:rsidR="00532C0E">
        <w:fldChar w:fldCharType="end"/>
      </w:r>
      <w:r>
        <w:t xml:space="preserve">. Future directions include </w:t>
      </w:r>
      <w:r w:rsidR="00AF0389">
        <w:t>time drugged delivery studies to test the eff</w:t>
      </w:r>
      <w:r w:rsidR="00726AE2">
        <w:t xml:space="preserve">icacy of therapeutics on restoring function within Het regressors. </w:t>
      </w:r>
      <w:r w:rsidR="00180BBD">
        <w:t xml:space="preserve">Several therapeutic targets aimed at restoring neurological function in </w:t>
      </w:r>
      <w:r w:rsidR="00726AE2">
        <w:t xml:space="preserve">animals models are currently </w:t>
      </w:r>
      <w:r w:rsidR="00740E88">
        <w:t>available</w:t>
      </w:r>
      <w:r w:rsidR="00180BBD">
        <w:t xml:space="preserve">. </w:t>
      </w:r>
      <w:r w:rsidR="00740E88">
        <w:t>P</w:t>
      </w:r>
      <w:r w:rsidR="006F6A9B">
        <w:t xml:space="preserve">ositive allosteric modulators of </w:t>
      </w:r>
      <w:r w:rsidR="00A63266">
        <w:t>metabotropic glutamate receptor</w:t>
      </w:r>
      <w:r w:rsidR="00180BBD">
        <w:t xml:space="preserve"> </w:t>
      </w:r>
      <w:r w:rsidR="002E4CB8">
        <w:t xml:space="preserve">7 </w:t>
      </w:r>
      <w:r w:rsidR="00A63266">
        <w:t>(</w:t>
      </w:r>
      <w:r w:rsidR="00180BBD">
        <w:t>mGluR</w:t>
      </w:r>
      <w:r w:rsidR="002E4CB8">
        <w:t>7</w:t>
      </w:r>
      <w:r w:rsidR="00A63266">
        <w:t>)</w:t>
      </w:r>
      <w:r w:rsidR="00180BBD">
        <w:t xml:space="preserve"> agonists</w:t>
      </w:r>
      <w:r w:rsidR="00740E88">
        <w:t xml:space="preserve"> show great promise in animal models</w:t>
      </w:r>
      <w:r w:rsidR="00EF18F1">
        <w:t xml:space="preserve"> for Rett syndrome</w:t>
      </w:r>
      <w:r w:rsidR="00180BBD">
        <w:t>.</w:t>
      </w:r>
      <w:r w:rsidR="00A63266">
        <w:t xml:space="preserve"> Rett patients and mouse models for Rett syndrome show decreased expression of mGluR7 in key brain regions related to neurological phenotypes </w:t>
      </w:r>
      <w:r w:rsidR="00532C0E">
        <w:fldChar w:fldCharType="begin"/>
      </w:r>
      <w:r w:rsidR="00532C0E">
        <w:instrText xml:space="preserve"> ADDIN ZOTERO_ITEM CSL_CITATION {"citationID":"oXadIlnw","properties":{"formattedCitation":"(Gogliotti et al., 2017, 2016)","plainCitation":"(Gogliotti et al., 2017, 2016)","noteIndex":0},"citationItems":[{"id":2123,"uris":["http://zotero.org/users/7190814/items/ZJVNQU2N"],"itemData":{"id":2123,"type":"article-journal","abstract":"mGlu\n              7\n              positive allosteric modulation rescues long-term potentiation, learning, and memory phenotypes and prevents apneas in a mouse model of Rett syndrome.\n            \n          , \n            A positive approach to Rett syndrome\n            \n              Rett syndrome is an untreatable neurodevelopmental disorder. Gogliotti\n              et al\n              . report a decrease in metabotropic glutamate receptor 7 (mGlu\n              7\n              ) expression in brain autopsy samples from patients with Rett syndrome. The authors used in vitro electrophysiological and in vivo pharmacological and behavioral analyses to test whether restoring mGlu\n              7\n              ameliorated deficits in two Rett syndrome mouse models. mGlu\n              7\n              reduction disrupted synaptic plasticity in the hippocampus; positive modulation of mGlu\n              7\n              activity restored synaptic plasticity and reduced cognitive impairments and apneas in the mice. These findings suggest that mGlu\n              7\n              might be a useful therapeutic target for treating Rett syndrome.\n            \n          , \n            \n              Rett syndrome (RTT) is a neurodevelopmental disorder caused by mutations in the\n              methyl-CpG binding protein 2\n              (\n              MECP2\n              ) gene. The cognitive impairments seen in mouse models of RTT correlate with deficits in long-term potentiation (LTP) at Schaffer collateral (SC)–CA1 synapses in the hippocampus. Metabotropic glutamate receptor 7 (mGlu\n              7\n              ) is the predominant mGlu receptor expressed presynaptically at SC-CA1 synapses in adult mice, and its activation on GABAergic interneurons is necessary for induction of LTP. We demonstrate that pathogenic mutations in\n              MECP2\n              reduce mGlu\n              7\n              protein expression in brain tissue from RTT patients and in MECP2-deficient mouse models. In rodents, this reduction impairs mGlu\n              7\n              -mediated control of synaptic transmission. We show that positive allosteric modulation of mGlu\n              7\n              activity restores LTP and improves contextual fear learning, novel object recognition, and social memory. Furthermore, mGlu\n              7\n              positive allosteric modulation decreases apneas in\n              Mecp2\n              \n                +/−\n              \n              mice, suggesting that mGlu\n              7\n              may be a potential therapeutic target for multiple aspects of the RTT phenotype.","container-title":"Science Translational Medicine","DOI":"10.1126/scitranslmed.aai7459","ISSN":"1946-6234, 1946-6242","issue":"403","journalAbbreviation":"Sci. Transl. Med.","language":"en","page":"eaai7459","source":"DOI.org (Crossref)","title":"mGlu &lt;sub&gt;7&lt;/sub&gt; potentiation rescues cognitive, social, and respiratory phenotypes in a mouse model of Rett syndrome","URL":"https://www.science.org/doi/10.1126/scitranslmed.aai7459","volume":"9","author":[{"family":"Gogliotti","given":"Rocco G."},{"family":"Senter","given":"Rebecca K."},{"family":"Fisher","given":"Nicole M."},{"family":"Adams","given":"Jeffrey"},{"family":"Zamorano","given":"Rocio"},{"family":"Walker","given":"Adam G."},{"family":"Blobaum","given":"Anna L."},{"family":"Engers","given":"Darren W."},{"family":"Hopkins","given":"Corey R."},{"family":"Daniels","given":"J. Scott"},{"family":"Jones","given":"Carrie K."},{"family":"Lindsley","given":"Craig W."},{"family":"Xiang","given":"Zixiu"},{"family":"Conn","given":"P. Jeffrey"},{"family":"Niswender","given":"Colleen M."}],"accessed":{"date-parts":[["2023",4,5]]},"issued":{"date-parts":[["2017",8,16]]}}},{"id":803,"uris":["http://zotero.org/groups/2912797/items/8RUILHR6"],"itemData":{"id":803,"type":"article-journal","abstract":"Rett syndrome (RS) is a neurodevelopmental disorder that shares many symptomatic and pathological commonalities with idiopathic autism. Alterations in protein synthesis-dependent synaptic plasticity (PSDSP) are a hallmark of a number of syndromic forms of autism; in the present work, we explore the consequences of disruption and rescue of PSDSP in a mouse model of RS. We report that expression of a key regulator of synaptic protein synthesis, the metabotropic glutamate receptor 5 (mGlu5) protein, is significantly reduced in both the brains of RS model mice and in the motor cortex of human RS autopsy samples. Furthermore, we demonstrate that reduced mGlu5 expression correlates with attenuated DHPG-induced long-term depression in the hippocampus of RS model mice, and that administration of a novel mGlu5 positive allosteric modulator (PAM), termed VU0462807, can rescue synaptic plasticity defects. Additionally, treatment of Mecp2-deficient mice with VU0462807 improves motor performance (open-field behavior and gait dynamics), corrects repetitive clasping behavior, as well as normalizes cued fear-conditioning defects. Importantly, due to the rationale drug discovery approach used in its development, our novel mGlu5 PAM improves RS phenotypes and synaptic plasticity defects without evoking the overt adverse effects commonly associated with potentiation of mGlu5 signaling (i.e. seizures), or affecting cardiorespiratory defects in RS model mice. These findings provide strong support for the continued development of mGlu5 PAMs as potential therapeutic agents for use in RS, and, more broadly, for utility in idiopathic autism.","container-title":"Human Molecular Genetics","DOI":"10.1093/hmg/ddw074","ISSN":"1460-2083","issue":"10","language":"eng","note":"PMID: 26936821\nPMCID: PMC5062588","page":"1990–2004","title":"mGlu5 positive allosteric modulation normalizes synaptic plasticity defects and motor phenotypes in a mouse model of Rett syndrome","volume":"25","author":[{"family":"Gogliotti","given":"Rocco G."},{"family":"Senter","given":"Rebecca K."},{"family":"Rook","given":"Jerri M."},{"family":"Ghoshal","given":"Ayan"},{"family":"Zamorano","given":"Rocio"},{"family":"Malosh","given":"Chrysa"},{"family":"Stauffer","given":"Shaun R."},{"family":"Bridges","given":"Thomas M."},{"family":"Bartolome","given":"Jose M."},{"family":"Daniels","given":"J. Scott"},{"family":"Jones","given":"Carrie K."},{"family":"Lindsley","given":"Craig W."},{"family":"Conn","given":"P. Jeffrey"},{"family":"Niswender","given":"Colleen M."}],"issued":{"date-parts":[["2016"]]}}}],"schema":"https://github.com/citation-style-language/schema/raw/master/csl-citation.json"} </w:instrText>
      </w:r>
      <w:r w:rsidR="00532C0E">
        <w:fldChar w:fldCharType="separate"/>
      </w:r>
      <w:r w:rsidR="00532C0E" w:rsidRPr="00532C0E">
        <w:rPr>
          <w:rFonts w:cs="Arial"/>
        </w:rPr>
        <w:t>(Gogliotti et al., 2017, 2016)</w:t>
      </w:r>
      <w:r w:rsidR="00532C0E">
        <w:fldChar w:fldCharType="end"/>
      </w:r>
      <w:r w:rsidR="00A63266">
        <w:t xml:space="preserve">. </w:t>
      </w:r>
      <w:r w:rsidR="00F477C0" w:rsidRPr="00F477C0">
        <w:t xml:space="preserve">Systemic </w:t>
      </w:r>
      <w:r w:rsidR="00180BBD">
        <w:t xml:space="preserve">injection </w:t>
      </w:r>
      <w:r w:rsidR="00A63266">
        <w:t xml:space="preserve">of </w:t>
      </w:r>
      <w:r w:rsidR="00180BBD" w:rsidRPr="00180BBD">
        <w:t>positive allosteric modulators</w:t>
      </w:r>
      <w:r w:rsidR="00F477C0" w:rsidRPr="00F477C0">
        <w:t xml:space="preserve"> of mGluR7 receptors</w:t>
      </w:r>
      <w:r w:rsidR="00180BBD">
        <w:t xml:space="preserve"> </w:t>
      </w:r>
      <w:r w:rsidR="00F477C0" w:rsidRPr="00F477C0">
        <w:t>rescues</w:t>
      </w:r>
      <w:r w:rsidR="00180BBD">
        <w:t xml:space="preserve"> </w:t>
      </w:r>
      <w:r w:rsidR="00180BBD" w:rsidRPr="00180BBD">
        <w:t>contextual fear learning, novel object recognition, and social memory</w:t>
      </w:r>
      <w:r w:rsidR="00180BBD">
        <w:t xml:space="preserve"> </w:t>
      </w:r>
      <w:r w:rsidR="00180BBD" w:rsidRPr="00F477C0">
        <w:t>deficits in</w:t>
      </w:r>
      <w:r w:rsidR="00180BBD">
        <w:t xml:space="preserve"> </w:t>
      </w:r>
      <w:r w:rsidR="00180BBD">
        <w:rPr>
          <w:i/>
          <w:iCs/>
        </w:rPr>
        <w:t xml:space="preserve">Mecp2 </w:t>
      </w:r>
      <w:r w:rsidR="00180BBD">
        <w:t xml:space="preserve">null male </w:t>
      </w:r>
      <w:r w:rsidR="00766504">
        <w:t xml:space="preserve">and </w:t>
      </w:r>
      <w:r w:rsidR="00766504">
        <w:rPr>
          <w:i/>
          <w:iCs/>
        </w:rPr>
        <w:t xml:space="preserve">Mecp2 </w:t>
      </w:r>
      <w:r w:rsidR="00766504">
        <w:t>Het female mice</w:t>
      </w:r>
      <w:r w:rsidR="00A63266">
        <w:t xml:space="preserve"> </w:t>
      </w:r>
      <w:r w:rsidR="00532C0E">
        <w:fldChar w:fldCharType="begin"/>
      </w:r>
      <w:r w:rsidR="00532C0E">
        <w:instrText xml:space="preserve"> ADDIN ZOTERO_ITEM CSL_CITATION {"citationID":"Bov87YLO","properties":{"formattedCitation":"(Gogliotti et al., 2017; Jalan-Sakrikar et al., 2014)","plainCitation":"(Gogliotti et al., 2017; Jalan-Sakrikar et al., 2014)","noteIndex":0},"citationItems":[{"id":2123,"uris":["http://zotero.org/users/7190814/items/ZJVNQU2N"],"itemData":{"id":2123,"type":"article-journal","abstract":"mGlu\n              7\n              positive allosteric modulation rescues long-term potentiation, learning, and memory phenotypes and prevents apneas in a mouse model of Rett syndrome.\n            \n          , \n            A positive approach to Rett syndrome\n            \n              Rett syndrome is an untreatable neurodevelopmental disorder. Gogliotti\n              et al\n              . report a decrease in metabotropic glutamate receptor 7 (mGlu\n              7\n              ) expression in brain autopsy samples from patients with Rett syndrome. The authors used in vitro electrophysiological and in vivo pharmacological and behavioral analyses to test whether restoring mGlu\n              7\n              ameliorated deficits in two Rett syndrome mouse models. mGlu\n              7\n              reduction disrupted synaptic plasticity in the hippocampus; positive modulation of mGlu\n              7\n              activity restored synaptic plasticity and reduced cognitive impairments and apneas in the mice. These findings suggest that mGlu\n              7\n              might be a useful therapeutic target for treating Rett syndrome.\n            \n          , \n            \n              Rett syndrome (RTT) is a neurodevelopmental disorder caused by mutations in the\n              methyl-CpG binding protein 2\n              (\n              MECP2\n              ) gene. The cognitive impairments seen in mouse models of RTT correlate with deficits in long-term potentiation (LTP) at Schaffer collateral (SC)–CA1 synapses in the hippocampus. Metabotropic glutamate receptor 7 (mGlu\n              7\n              ) is the predominant mGlu receptor expressed presynaptically at SC-CA1 synapses in adult mice, and its activation on GABAergic interneurons is necessary for induction of LTP. We demonstrate that pathogenic mutations in\n              MECP2\n              reduce mGlu\n              7\n              protein expression in brain tissue from RTT patients and in MECP2-deficient mouse models. In rodents, this reduction impairs mGlu\n              7\n              -mediated control of synaptic transmission. We show that positive allosteric modulation of mGlu\n              7\n              activity restores LTP and improves contextual fear learning, novel object recognition, and social memory. Furthermore, mGlu\n              7\n              positive allosteric modulation decreases apneas in\n              Mecp2\n              \n                +/−\n              \n              mice, suggesting that mGlu\n              7\n              may be a potential therapeutic target for multiple aspects of the RTT phenotype.","container-title":"Science Translational Medicine","DOI":"10.1126/scitranslmed.aai7459","ISSN":"1946-6234, 1946-6242","issue":"403","journalAbbreviation":"Sci. Transl. Med.","language":"en","page":"eaai7459","source":"DOI.org (Crossref)","title":"mGlu &lt;sub&gt;7&lt;/sub&gt; potentiation rescues cognitive, social, and respiratory phenotypes in a mouse model of Rett syndrome","URL":"https://www.science.org/doi/10.1126/scitranslmed.aai7459","volume":"9","author":[{"family":"Gogliotti","given":"Rocco G."},{"family":"Senter","given":"Rebecca K."},{"family":"Fisher","given":"Nicole M."},{"family":"Adams","given":"Jeffrey"},{"family":"Zamorano","given":"Rocio"},{"family":"Walker","given":"Adam G."},{"family":"Blobaum","given":"Anna L."},{"family":"Engers","given":"Darren W."},{"family":"Hopkins","given":"Corey R."},{"family":"Daniels","given":"J. Scott"},{"family":"Jones","given":"Carrie K."},{"family":"Lindsley","given":"Craig W."},{"family":"Xiang","given":"Zixiu"},{"family":"Conn","given":"P. Jeffrey"},{"family":"Niswender","given":"Colleen M."}],"accessed":{"date-parts":[["2023",4,5]]},"issued":{"date-parts":[["2017",8,16]]}}},{"id":2326,"uris":["http://zotero.org/users/7190814/items/KFJEEH2X"],"itemData":{"id":2326,"type":"article-journal","container-title":"ACS Chemical Neuroscience","DOI":"10.1021/cn500153z","ISSN":"1948-7193, 1948-7193","issue":"12","journalAbbreviation":"ACS Chem. Neurosci.","language":"en","page":"1221-1237","source":"DOI.org (Crossref)","title":"Identification of Positive Allosteric Modulators VU0155094 (ML397) and VU0422288 (ML396) Reveals New Insights into the Biology of Metabotropic Glutamate Receptor 7","URL":"https://pubs.acs.org/doi/10.1021/cn500153z","volume":"5","author":[{"family":"Jalan-Sakrikar","given":"Nidhi"},{"family":"Field","given":"Julie R."},{"family":"Klar","given":"Rebecca"},{"family":"Mattmann","given":"Margrith E."},{"family":"Gregory","given":"Karen J."},{"family":"Zamorano","given":"Rocio"},{"family":"Engers","given":"Darren W."},{"family":"Bollinger","given":"Sean R."},{"family":"Weaver","given":"C. David"},{"family":"Days","given":"Emily L."},{"family":"Lewis","given":"L. Michelle"},{"family":"Utley","given":"Thomas J."},{"family":"Hurtado","given":"Miguel"},{"family":"Rigault","given":"Delphine"},{"family":"Acher","given":"Francine"},{"family":"Walker","given":"Adam G."},{"family":"Melancon","given":"Bruce J."},{"family":"Wood","given":"Michael R."},{"family":"Lindsley","given":"Craig W."},{"family":"Conn","given":"P. Jeffrey"},{"family":"Xiang","given":"Zixiu"},{"family":"Hopkins","given":"Corey R."},{"family":"Niswender","given":"Colleen M."}],"accessed":{"date-parts":[["2023",6,19]]},"issued":{"date-parts":[["2014",12,17]]}}}],"schema":"https://github.com/citation-style-language/schema/raw/master/csl-citation.json"} </w:instrText>
      </w:r>
      <w:r w:rsidR="00532C0E">
        <w:fldChar w:fldCharType="separate"/>
      </w:r>
      <w:r w:rsidR="00532C0E" w:rsidRPr="00532C0E">
        <w:rPr>
          <w:rFonts w:cs="Arial"/>
        </w:rPr>
        <w:t>(Gogliotti et al., 2017; Jalan-Sakrikar et al., 2014)</w:t>
      </w:r>
      <w:r w:rsidR="00532C0E">
        <w:fldChar w:fldCharType="end"/>
      </w:r>
      <w:r w:rsidR="00A63266">
        <w:t xml:space="preserve">. </w:t>
      </w:r>
      <w:r w:rsidR="006F6A9B">
        <w:t>These drugs are readily available and can be applied to test their effect</w:t>
      </w:r>
      <w:r w:rsidR="00740E88">
        <w:t xml:space="preserve">s on preventing potential regression in Het non-regressors or ameliorating regression in Het regressors. </w:t>
      </w:r>
    </w:p>
    <w:p w14:paraId="6C751057" w14:textId="2A109B30" w:rsidR="00CD65CE" w:rsidRDefault="00242306" w:rsidP="00CF5323">
      <w:pPr>
        <w:pStyle w:val="dsH1"/>
      </w:pPr>
      <w:bookmarkStart w:id="233" w:name="_Toc140443373"/>
      <w:r>
        <w:t xml:space="preserve">Investigating fine motor </w:t>
      </w:r>
      <w:r w:rsidR="00B55004">
        <w:t>learning in mice</w:t>
      </w:r>
      <w:bookmarkEnd w:id="233"/>
    </w:p>
    <w:p w14:paraId="733A1D2C" w14:textId="089323E6" w:rsidR="00242306" w:rsidRDefault="007D1C4F" w:rsidP="007D1C4F">
      <w:r w:rsidRPr="007D1C4F">
        <w:t>The cellular mechanism of how mice learn</w:t>
      </w:r>
      <w:r>
        <w:t xml:space="preserve"> </w:t>
      </w:r>
      <w:r w:rsidR="00312A1D">
        <w:t xml:space="preserve">gross </w:t>
      </w:r>
      <w:r w:rsidR="0047690B">
        <w:t xml:space="preserve">stereotyped and </w:t>
      </w:r>
      <w:r w:rsidRPr="007D1C4F">
        <w:t>reproducible</w:t>
      </w:r>
      <w:r w:rsidR="00583E0A">
        <w:t xml:space="preserve"> motor</w:t>
      </w:r>
      <w:r w:rsidRPr="007D1C4F">
        <w:t xml:space="preserve"> movements that reliably achieve a behavioral</w:t>
      </w:r>
      <w:r>
        <w:t xml:space="preserve"> </w:t>
      </w:r>
      <w:r w:rsidRPr="007D1C4F">
        <w:t>goal is unclear. Head-fixed mice learn reproducible movements during a lever water port reaching task and these</w:t>
      </w:r>
      <w:r>
        <w:t xml:space="preserve"> </w:t>
      </w:r>
      <w:r w:rsidRPr="007D1C4F">
        <w:t>reproducible movements coincide with specific activity of</w:t>
      </w:r>
      <w:r>
        <w:t xml:space="preserve"> </w:t>
      </w:r>
      <w:r w:rsidRPr="007D1C4F">
        <w:t>ensembles in L</w:t>
      </w:r>
      <w:r w:rsidR="00485EA9">
        <w:t xml:space="preserve">ayer </w:t>
      </w:r>
      <w:r w:rsidRPr="007D1C4F">
        <w:t>2/3 of the primary motor cortex</w:t>
      </w:r>
      <w:r w:rsidR="0047690B">
        <w:t xml:space="preserve"> </w:t>
      </w:r>
      <w:r w:rsidR="00532C0E">
        <w:fldChar w:fldCharType="begin"/>
      </w:r>
      <w:r w:rsidR="00532C0E">
        <w:instrText xml:space="preserve"> ADDIN ZOTERO_ITEM CSL_CITATION {"citationID":"uWAcBIYn","properties":{"formattedCitation":"(Peters et al., 2014)","plainCitation":"(Peters et al., 2014)","noteIndex":0},"citationItems":[{"id":2337,"uris":["http://zotero.org/users/7190814/items/9TACJXRI"],"itemData":{"id":2337,"type":"article-journal","container-title":"Nature","DOI":"10.1038/nature13235","ISSN":"0028-0836, 1476-4687","issue":"7504","journalAbbreviation":"Nature","language":"en","page":"263-267","source":"DOI.org (Crossref)","title":"Emergence of reproducible spatiotemporal activity during motor learning","URL":"https://www.nature.com/articles/nature13235","volume":"510","author":[{"family":"Peters","given":"Andrew J."},{"family":"Chen","given":"Simon X."},{"family":"Komiyama","given":"Takaki"}],"accessed":{"date-parts":[["2023",6,20]]},"issued":{"date-parts":[["2014",6]]}}}],"schema":"https://github.com/citation-style-language/schema/raw/master/csl-citation.json"} </w:instrText>
      </w:r>
      <w:r w:rsidR="00532C0E">
        <w:fldChar w:fldCharType="separate"/>
      </w:r>
      <w:r w:rsidR="00532C0E" w:rsidRPr="00532C0E">
        <w:rPr>
          <w:rFonts w:cs="Arial"/>
        </w:rPr>
        <w:t>(Peters et al., 2014)</w:t>
      </w:r>
      <w:r w:rsidR="00532C0E">
        <w:fldChar w:fldCharType="end"/>
      </w:r>
      <w:r w:rsidRPr="007D1C4F">
        <w:t xml:space="preserve">. Optogenetic stimulation of </w:t>
      </w:r>
      <w:r w:rsidR="00583E0A">
        <w:t xml:space="preserve">~ 20 </w:t>
      </w:r>
      <w:r w:rsidRPr="007D1C4F">
        <w:t>L</w:t>
      </w:r>
      <w:r w:rsidR="00485EA9">
        <w:t xml:space="preserve">ayer </w:t>
      </w:r>
      <w:r w:rsidRPr="007D1C4F">
        <w:t>2/</w:t>
      </w:r>
      <w:r w:rsidR="000C017A" w:rsidRPr="007D1C4F">
        <w:t xml:space="preserve">3 </w:t>
      </w:r>
      <w:r w:rsidR="003E04D6" w:rsidRPr="007D1C4F">
        <w:t xml:space="preserve">pyramidal </w:t>
      </w:r>
      <w:r w:rsidR="00EF18F1" w:rsidRPr="007D1C4F">
        <w:lastRenderedPageBreak/>
        <w:t>neurons (</w:t>
      </w:r>
      <w:r w:rsidR="007624A8" w:rsidRPr="007D1C4F">
        <w:t xml:space="preserve">representing </w:t>
      </w:r>
      <w:r w:rsidR="00BA69FD" w:rsidRPr="007D1C4F">
        <w:t>the activity</w:t>
      </w:r>
      <w:r w:rsidRPr="007D1C4F">
        <w:t xml:space="preserve"> ensemble) is sufficient to induce variability in learned movements that are similar to voluntary stereotypical lever push movements</w:t>
      </w:r>
      <w:r w:rsidR="0047690B">
        <w:t xml:space="preserve"> (unpublished work by </w:t>
      </w:r>
      <w:r w:rsidR="00583E0A">
        <w:t>T</w:t>
      </w:r>
      <w:r w:rsidR="00583E0A" w:rsidRPr="00583E0A">
        <w:t xml:space="preserve">akaki </w:t>
      </w:r>
      <w:r w:rsidR="00583E0A">
        <w:t>K</w:t>
      </w:r>
      <w:r w:rsidR="00583E0A" w:rsidRPr="00583E0A">
        <w:t>omiyama</w:t>
      </w:r>
      <w:r w:rsidR="00583E0A">
        <w:t xml:space="preserve">, reviewed here: </w:t>
      </w:r>
      <w:r w:rsidR="00532C0E">
        <w:fldChar w:fldCharType="begin"/>
      </w:r>
      <w:r w:rsidR="00532C0E">
        <w:instrText xml:space="preserve"> ADDIN ZOTERO_ITEM CSL_CITATION {"citationID":"KMPCzUvS","properties":{"formattedCitation":"(Mykins et al., 2023c)","plainCitation":"(Mykins et al., 2023c)","noteIndex":0},"citationItems":[{"id":2336,"uris":["http://zotero.org/users/7190814/items/QQDUAHJS"],"itemData":{"id":2336,"type":"article-journal","container-title":"Somatosensory &amp; Motor Research","DOI":"10.1080/08990220.2023.2183833","ISSN":"0899-0220, 1369-1651","journalAbbreviation":"Somatosensory &amp; Motor Research","language":"en","page":"1-11","source":"DOI.org (Crossref)","title":"Barrels XXXV: barrels in-person","title-short":"Barrels XXXV","URL":"https://www.tandfonline.com/doi/full/10.1080/08990220.2023.2183833","author":[{"family":"Mykins","given":"Michael"},{"family":"Marrero","given":"Krista"},{"family":"Cataldo","given":"Giuseppe"},{"family":"Aruljothi","given":"Krithiga"},{"family":"Krishnan","given":"Keerthi"},{"family":"Brumberg","given":"Joshua C."}],"accessed":{"date-parts":[["2023",6,20]]},"issued":{"date-parts":[["2023",3,2]]}}}],"schema":"https://github.com/citation-style-language/schema/raw/master/csl-citation.json"} </w:instrText>
      </w:r>
      <w:r w:rsidR="00532C0E">
        <w:fldChar w:fldCharType="separate"/>
      </w:r>
      <w:r w:rsidR="00532C0E" w:rsidRPr="00532C0E">
        <w:rPr>
          <w:rFonts w:cs="Arial"/>
        </w:rPr>
        <w:t>(Mykins et al., 2023c)</w:t>
      </w:r>
      <w:r w:rsidR="00532C0E">
        <w:fldChar w:fldCharType="end"/>
      </w:r>
      <w:r w:rsidR="00583E0A">
        <w:t>)</w:t>
      </w:r>
      <w:r w:rsidRPr="007D1C4F">
        <w:t xml:space="preserve">. These findings support that specific activity </w:t>
      </w:r>
      <w:r w:rsidR="00312A1D">
        <w:t>dependent changes</w:t>
      </w:r>
      <w:r w:rsidRPr="007D1C4F">
        <w:t xml:space="preserve"> </w:t>
      </w:r>
      <w:r w:rsidR="00312A1D">
        <w:t>in</w:t>
      </w:r>
      <w:r w:rsidRPr="007D1C4F">
        <w:t xml:space="preserve"> L</w:t>
      </w:r>
      <w:r w:rsidR="00485EA9">
        <w:t xml:space="preserve">ayer </w:t>
      </w:r>
      <w:r w:rsidRPr="007D1C4F">
        <w:t>2/3 pyramidal neurons in the</w:t>
      </w:r>
      <w:r w:rsidR="00583E0A">
        <w:t xml:space="preserve"> </w:t>
      </w:r>
      <w:r w:rsidRPr="007D1C4F">
        <w:t xml:space="preserve">contralateral motor cortex instruct </w:t>
      </w:r>
      <w:r w:rsidR="00583E0A">
        <w:t xml:space="preserve">learned </w:t>
      </w:r>
      <w:r w:rsidRPr="007D1C4F">
        <w:t>stereotypical movements</w:t>
      </w:r>
      <w:r w:rsidR="00583E0A">
        <w:t xml:space="preserve"> over time</w:t>
      </w:r>
      <w:r w:rsidR="00312A1D">
        <w:t xml:space="preserve"> </w:t>
      </w:r>
      <w:r w:rsidR="00532C0E">
        <w:fldChar w:fldCharType="begin"/>
      </w:r>
      <w:r w:rsidR="00532C0E">
        <w:instrText xml:space="preserve"> ADDIN ZOTERO_ITEM CSL_CITATION {"citationID":"ugZP6O9H","properties":{"formattedCitation":"(Peters et al., 2017, 2014; Xu et al., 2009)","plainCitation":"(Peters et al., 2017, 2014; Xu et al., 2009)","noteIndex":0},"citationItems":[{"id":2338,"uris":["http://zotero.org/users/7190814/items/R6Y5MXTS"],"itemData":{"id":2338,"type":"article-journal","abstract":"The motor cortex is far from a stable conduit for motor commands and instead undergoes significant changes during learning. An understanding of motor cortex plasticity has been advanced greatly using rodents as experimental animals. Two major focuses of this research have been on the connectivity and activity of the motor cortex. The motor cortex exhibits structural changes in response to learning, and substantial evidence has implicated the local formation and maintenance of new synapses as crucial substrates of motor learning. This synaptic reorganization translates into changes in spiking activity, which appear to result in a modification and refinement of the relationship between motor cortical activity and movement. This review presents the progress that has been made using rodents to establish the motor cortex as an adaptive structure that supports motor learning.","container-title":"Annual Review of Neuroscience","DOI":"10.1146/annurev-neuro-072116-031407","ISSN":"0147-006X, 1545-4126","issue":"1","journalAbbreviation":"Annu. Rev. Neurosci.","language":"en","page":"77-97","source":"DOI.org (Crossref)","title":"Learning in the Rodent Motor Cortex","URL":"https://www.annualreviews.org/doi/10.1146/annurev-neuro-072116-031407","volume":"40","author":[{"family":"Peters","given":"Andrew J."},{"family":"Liu","given":"Haixin"},{"family":"Komiyama","given":"Takaki"}],"accessed":{"date-parts":[["2023",6,20]]},"issued":{"date-parts":[["2017",7,25]]}}},{"id":2337,"uris":["http://zotero.org/users/7190814/items/9TACJXRI"],"itemData":{"id":2337,"type":"article-journal","container-title":"Nature","DOI":"10.1038/nature13235","ISSN":"0028-0836, 1476-4687","issue":"7504","journalAbbreviation":"Nature","language":"en","page":"263-267","source":"DOI.org (Crossref)","title":"Emergence of reproducible spatiotemporal activity during motor learning","URL":"https://www.nature.com/articles/nature13235","volume":"510","author":[{"family":"Peters","given":"Andrew J."},{"family":"Chen","given":"Simon X."},{"family":"Komiyama","given":"Takaki"}],"accessed":{"date-parts":[["2023",6,20]]},"issued":{"date-parts":[["2014",6]]}}},{"id":2233,"uris":["http://zotero.org/users/7190814/items/DYB9LTV4"],"itemData":{"id":2233,"type":"article-journal","container-title":"Nature","DOI":"10.1038/nature08389","ISSN":"0028-0836, 1476-4687","issue":"7275","journalAbbreviation":"Nature","language":"en","page":"915-919","source":"DOI.org (Crossref)","title":"Rapid formation and selective stabilization of synapses for enduring motor memories","URL":"https://www.nature.com/articles/nature08389","volume":"462","author":[{"family":"Xu","given":"Tonghui"},{"family":"Yu","given":"Xinzhu"},{"family":"Perlik","given":"Andrew J."},{"family":"Tobin","given":"Willie F."},{"family":"Zweig","given":"Jonathan A."},{"family":"Tennant","given":"Kelly"},{"family":"Jones","given":"Theresa"},{"family":"Zuo","given":"Yi"}],"accessed":{"date-parts":[["2023",6,15]]},"issued":{"date-parts":[["2009",12]]}}}],"schema":"https://github.com/citation-style-language/schema/raw/master/csl-citation.json"} </w:instrText>
      </w:r>
      <w:r w:rsidR="00532C0E">
        <w:fldChar w:fldCharType="separate"/>
      </w:r>
      <w:r w:rsidR="00532C0E" w:rsidRPr="00532C0E">
        <w:rPr>
          <w:rFonts w:cs="Arial"/>
        </w:rPr>
        <w:t>(Peters et al., 2017, 2014; Xu et al., 2009)</w:t>
      </w:r>
      <w:r w:rsidR="00532C0E">
        <w:fldChar w:fldCharType="end"/>
      </w:r>
      <w:r w:rsidR="00583E0A">
        <w:t xml:space="preserve">. However, how neural mechanisms shape variability in fine motor output </w:t>
      </w:r>
      <w:r w:rsidR="004E0694">
        <w:t>into</w:t>
      </w:r>
      <w:r w:rsidR="00583E0A">
        <w:t xml:space="preserve"> increase</w:t>
      </w:r>
      <w:r w:rsidR="004E0694">
        <w:t>d</w:t>
      </w:r>
      <w:r w:rsidR="00583E0A">
        <w:t xml:space="preserve"> efficiency </w:t>
      </w:r>
      <w:r w:rsidR="004E0694">
        <w:t>in</w:t>
      </w:r>
      <w:r w:rsidR="00583E0A">
        <w:t xml:space="preserve"> fine motor </w:t>
      </w:r>
      <w:r w:rsidR="00312A1D">
        <w:t>skills is unknown.</w:t>
      </w:r>
      <w:r w:rsidR="00583E0A">
        <w:t xml:space="preserve"> </w:t>
      </w:r>
    </w:p>
    <w:p w14:paraId="0A1DBB54" w14:textId="77777777" w:rsidR="00583E0A" w:rsidRDefault="00583E0A" w:rsidP="00583E0A">
      <w:pPr>
        <w:pStyle w:val="BodyText"/>
      </w:pPr>
    </w:p>
    <w:p w14:paraId="1C225B15" w14:textId="6A8D811F" w:rsidR="00583E0A" w:rsidRDefault="00583E0A" w:rsidP="00583E0A">
      <w:pPr>
        <w:pStyle w:val="BodyText"/>
      </w:pPr>
      <w:r>
        <w:t>Here we identified key kinematic parameters that inform learning of efficient motions over time</w:t>
      </w:r>
      <w:r w:rsidR="004E0694">
        <w:t xml:space="preserve"> in adult female WT mice. We observed that t</w:t>
      </w:r>
      <w:r w:rsidR="004E0694" w:rsidRPr="00220A95">
        <w:t>he number of peaks and time to maximum velocity</w:t>
      </w:r>
      <w:r w:rsidR="00312A1D">
        <w:t>, and straightness</w:t>
      </w:r>
      <w:r w:rsidR="004E0694" w:rsidRPr="00220A95">
        <w:t xml:space="preserve"> were strong </w:t>
      </w:r>
      <w:r w:rsidR="004E0694">
        <w:t>indicators of</w:t>
      </w:r>
      <w:r w:rsidR="004E0694" w:rsidRPr="00220A95">
        <w:t xml:space="preserve"> individual variation in failure and success, </w:t>
      </w:r>
      <w:r w:rsidR="004E0694">
        <w:t>during a single pellet reach and grasping assay</w:t>
      </w:r>
      <w:r w:rsidR="000C017A">
        <w:t xml:space="preserve"> </w:t>
      </w:r>
      <w:r w:rsidR="000C017A">
        <w:rPr>
          <w:b/>
          <w:bCs/>
        </w:rPr>
        <w:t>(</w:t>
      </w:r>
      <w:r w:rsidR="003A2BB4">
        <w:rPr>
          <w:b/>
          <w:bCs/>
        </w:rPr>
        <w:t>Figure 5</w:t>
      </w:r>
      <w:r w:rsidR="000C017A">
        <w:rPr>
          <w:b/>
          <w:bCs/>
        </w:rPr>
        <w:t xml:space="preserve">.1, </w:t>
      </w:r>
      <w:r w:rsidR="003A2BB4">
        <w:rPr>
          <w:b/>
          <w:bCs/>
        </w:rPr>
        <w:t>5</w:t>
      </w:r>
      <w:r w:rsidR="000C017A">
        <w:rPr>
          <w:b/>
          <w:bCs/>
        </w:rPr>
        <w:t>.4</w:t>
      </w:r>
      <w:r w:rsidR="00312A1D">
        <w:rPr>
          <w:b/>
          <w:bCs/>
        </w:rPr>
        <w:t xml:space="preserve">, </w:t>
      </w:r>
      <w:r w:rsidR="003A2BB4">
        <w:rPr>
          <w:b/>
          <w:bCs/>
        </w:rPr>
        <w:t>5</w:t>
      </w:r>
      <w:r w:rsidR="00312A1D">
        <w:rPr>
          <w:b/>
          <w:bCs/>
        </w:rPr>
        <w:t xml:space="preserve">.8, </w:t>
      </w:r>
      <w:r w:rsidR="003A2BB4">
        <w:rPr>
          <w:b/>
          <w:bCs/>
        </w:rPr>
        <w:t>5</w:t>
      </w:r>
      <w:r w:rsidR="00312A1D">
        <w:rPr>
          <w:b/>
          <w:bCs/>
        </w:rPr>
        <w:t>.9</w:t>
      </w:r>
      <w:r w:rsidR="000C017A">
        <w:rPr>
          <w:b/>
          <w:bCs/>
        </w:rPr>
        <w:t>)</w:t>
      </w:r>
      <w:r w:rsidR="00FD1505">
        <w:rPr>
          <w:b/>
          <w:bCs/>
        </w:rPr>
        <w:t xml:space="preserve"> </w:t>
      </w:r>
      <w:r w:rsidR="00FD1505">
        <w:rPr>
          <w:b/>
          <w:bCs/>
        </w:rPr>
        <w:fldChar w:fldCharType="begin"/>
      </w:r>
      <w:r w:rsidR="00FD1505">
        <w:rPr>
          <w:b/>
          <w:bCs/>
        </w:rPr>
        <w:instrText xml:space="preserve"> ADDIN ZOTERO_ITEM CSL_CITATION {"citationID":"0hrzW2Bm","properties":{"formattedCitation":"(Mykins et al., 2021)","plainCitation":"(Mykins et al., 2021)","noteIndex":0},"citationItems":[{"id":1609,"uris":["http://zotero.org/users/7190814/items/9WJWWHHB"],"itemData":{"id":1609,"type":"report","abstract":"Abstract\n          Detailed analyses of overly trained animal models have been long employed to decipher foundational features of skilled motor tasks and their underlying neurobiology. However, initial trial-and-error features that ultimately give rise to skilled, stereotypic movements, and the underlying neurobiological basis of flexibility in learning, to stereotypic movement in adult animals are still unclear. Knowledge obtained from addressing these questions is crucial to improve quality of life in patients affected by movement disorders.\n          We sought to determine if known kinematic parameters of skilled movement in humans could predict learning of motor efficiency in mice during the single pellet reaching and grasping assay. Mice were food restricted to increase motivation to reach for a high reward food pellet. Their attempts to retrieve the pellet were recorded for 10 minutes a day for continuous 4 days. Individual successful and failed reaches for each mouse were manually tracked using Tracker Motion Analysis Software to extract time series data and kinematic features. We found the number of peaks and time to maximum velocity were strong predictors of individual variation in failure and success, respectively. Overall, our approach validates the use of select kinematic features to describe fine motor skill acquisition in mice and establishes peaks and time to maximum velocity as predictive measure of natural variation in motion efficiency in mice. This manually curated dataset, and kinematic parameters would be useful in comparing with pose estimation generated from deep learning approaches.","genre":"preprint","language":"en","note":"DOI: 10.1101/2021.05.07.442851","publisher":"Animal Behavior and Cognition","source":"DOI.org (Crossref)","title":"Key kinematic features in early training predict performance of adult female mice in a single pellet reaching and grasping task","URL":"http://biorxiv.org/lookup/doi/10.1101/2021.05.07.442851","author":[{"family":"Mykins","given":"Michael"},{"family":"Espinoza-Wade","given":"Eric"},{"family":"An","given":"Xu"},{"family":"Lau","given":"Billy You Bun"},{"family":"Krishnan","given":"Keerthi"}],"accessed":{"date-parts":[["2022",5,18]]},"issued":{"date-parts":[["2021",5,9]]}}}],"schema":"https://github.com/citation-style-language/schema/raw/master/csl-citation.json"} </w:instrText>
      </w:r>
      <w:r w:rsidR="00FD1505">
        <w:rPr>
          <w:b/>
          <w:bCs/>
        </w:rPr>
        <w:fldChar w:fldCharType="separate"/>
      </w:r>
      <w:r w:rsidR="00FD1505" w:rsidRPr="00FD1505">
        <w:rPr>
          <w:rFonts w:cs="Arial"/>
        </w:rPr>
        <w:t>(Mykins et al., 2021)</w:t>
      </w:r>
      <w:r w:rsidR="00FD1505">
        <w:rPr>
          <w:b/>
          <w:bCs/>
        </w:rPr>
        <w:fldChar w:fldCharType="end"/>
      </w:r>
      <w:r w:rsidR="004E0694" w:rsidRPr="00220A95">
        <w:t>. Overall</w:t>
      </w:r>
      <w:r w:rsidR="004E0694">
        <w:t>,</w:t>
      </w:r>
      <w:r w:rsidR="004E0694" w:rsidRPr="00220A95">
        <w:t xml:space="preserve"> </w:t>
      </w:r>
      <w:r w:rsidR="004E0694">
        <w:t>we validated established human motor kinematics</w:t>
      </w:r>
      <w:r w:rsidR="00522089">
        <w:t xml:space="preserve"> to</w:t>
      </w:r>
      <w:r w:rsidR="004E0694" w:rsidRPr="00220A95">
        <w:t xml:space="preserve"> </w:t>
      </w:r>
      <w:r w:rsidR="00B55004">
        <w:t>inform</w:t>
      </w:r>
      <w:r w:rsidR="004E0694" w:rsidRPr="00220A95">
        <w:t xml:space="preserve"> fine motor skill acquisition and natural variation in motion efficiency in mice</w:t>
      </w:r>
      <w:r w:rsidR="004E0694">
        <w:t>.</w:t>
      </w:r>
      <w:r w:rsidR="00B55004">
        <w:t xml:space="preserve"> Future studies using</w:t>
      </w:r>
      <w:r w:rsidR="004E0694">
        <w:t xml:space="preserve"> </w:t>
      </w:r>
      <w:r w:rsidR="004E0694" w:rsidRPr="00B55004">
        <w:rPr>
          <w:i/>
          <w:iCs/>
        </w:rPr>
        <w:t xml:space="preserve">In vivo </w:t>
      </w:r>
      <w:r w:rsidR="004E0694">
        <w:t xml:space="preserve">calcium imaging of established motor neuron ensembles </w:t>
      </w:r>
      <w:r w:rsidR="00532C0E">
        <w:fldChar w:fldCharType="begin"/>
      </w:r>
      <w:r w:rsidR="00FD1505">
        <w:instrText xml:space="preserve"> ADDIN ZOTERO_ITEM CSL_CITATION {"citationID":"vlqw3QDQ","properties":{"formattedCitation":"(Peters et al., 2017, 2014)","plainCitation":"(Peters et al., 2017, 2014)","noteIndex":0},"citationItems":[{"id":2338,"uris":["http://zotero.org/users/7190814/items/R6Y5MXTS"],"itemData":{"id":2338,"type":"article-journal","abstract":"The motor cortex is far from a stable conduit for motor commands and instead undergoes significant changes during learning. An understanding of motor cortex plasticity has been advanced greatly using rodents as experimental animals. Two major focuses of this research have been on the connectivity and activity of the motor cortex. The motor cortex exhibits structural changes in response to learning, and substantial evidence has implicated the local formation and maintenance of new synapses as crucial substrates of motor learning. This synaptic reorganization translates into changes in spiking activity, which appear to result in a modification and refinement of the relationship between motor cortical activity and movement. This review presents the progress that has been made using rodents to establish the motor cortex as an adaptive structure that supports motor learning.","container-title":"Annual Review of Neuroscience","DOI":"10.1146/annurev-neuro-072116-031407","ISSN":"0147-006X, 1545-4126","issue":"1","journalAbbreviation":"Annu. Rev. Neurosci.","language":"en","page":"77-97","source":"DOI.org (Crossref)","title":"Learning in the Rodent Motor Cortex","URL":"https://www.annualreviews.org/doi/10.1146/annurev-neuro-072116-031407","volume":"40","author":[{"family":"Peters","given":"Andrew J."},{"family":"Liu","given":"Haixin"},{"family":"Komiyama","given":"Takaki"}],"accessed":{"date-parts":[["2023",6,20]]},"issued":{"date-parts":[["2017",7,25]]}}},{"id":2337,"uris":["http://zotero.org/users/7190814/items/9TACJXRI"],"itemData":{"id":2337,"type":"article-journal","container-title":"Nature","DOI":"10.1038/nature13235","ISSN":"0028-0836, 1476-4687","issue":"7504","journalAbbreviation":"Nature","language":"en","page":"263-267","source":"DOI.org (Crossref)","title":"Emergence of reproducible spatiotemporal activity during motor learning","URL":"https://www.nature.com/articles/nature13235","volume":"510","author":[{"family":"Peters","given":"Andrew J."},{"family":"Chen","given":"Simon X."},{"family":"Komiyama","given":"Takaki"}],"accessed":{"date-parts":[["2023",6,20]]},"issued":{"date-parts":[["2014",6]]}}}],"schema":"https://github.com/citation-style-language/schema/raw/master/csl-citation.json"} </w:instrText>
      </w:r>
      <w:r w:rsidR="00532C0E">
        <w:fldChar w:fldCharType="separate"/>
      </w:r>
      <w:r w:rsidR="00FD1505" w:rsidRPr="00FD1505">
        <w:rPr>
          <w:rFonts w:cs="Arial"/>
        </w:rPr>
        <w:t>(Peters et al., 2017, 2014)</w:t>
      </w:r>
      <w:r w:rsidR="00532C0E">
        <w:fldChar w:fldCharType="end"/>
      </w:r>
      <w:r w:rsidR="004E0694">
        <w:t xml:space="preserve"> combined with in real time tracking of reaching will allow for further investigation</w:t>
      </w:r>
      <w:r w:rsidR="000C017A">
        <w:t xml:space="preserve"> into how neural ensembles are shaped during fine motor learning</w:t>
      </w:r>
      <w:r w:rsidR="00245404">
        <w:t xml:space="preserve"> and perturb in disease states.</w:t>
      </w:r>
    </w:p>
    <w:p w14:paraId="1210E4FF" w14:textId="0B99DB87" w:rsidR="007624A8" w:rsidRDefault="007624A8" w:rsidP="00CF5323">
      <w:pPr>
        <w:pStyle w:val="dsH1"/>
      </w:pPr>
      <w:bookmarkStart w:id="234" w:name="_Toc140443374"/>
      <w:r>
        <w:t>Potential fine motor skill consolidation deficits in Het</w:t>
      </w:r>
      <w:bookmarkEnd w:id="234"/>
      <w:r>
        <w:t xml:space="preserve"> </w:t>
      </w:r>
    </w:p>
    <w:p w14:paraId="42FF2B4C" w14:textId="15658769" w:rsidR="009207DB" w:rsidRPr="00625120" w:rsidRDefault="00BE2174" w:rsidP="00583E0A">
      <w:pPr>
        <w:pStyle w:val="BodyText"/>
        <w:rPr>
          <w:b/>
          <w:bCs/>
        </w:rPr>
      </w:pPr>
      <w:r>
        <w:t xml:space="preserve">Our findings indicate that WT mice may prioritize adapting the mean speed and then straightness of their motions in middle phase training </w:t>
      </w:r>
      <w:r>
        <w:rPr>
          <w:b/>
          <w:bCs/>
        </w:rPr>
        <w:t xml:space="preserve">(Figure </w:t>
      </w:r>
      <w:r w:rsidR="003A2BB4">
        <w:rPr>
          <w:b/>
          <w:bCs/>
        </w:rPr>
        <w:t>5</w:t>
      </w:r>
      <w:r>
        <w:rPr>
          <w:b/>
          <w:bCs/>
        </w:rPr>
        <w:t xml:space="preserve">.7, </w:t>
      </w:r>
      <w:r w:rsidR="003A2BB4">
        <w:rPr>
          <w:b/>
          <w:bCs/>
        </w:rPr>
        <w:t>5</w:t>
      </w:r>
      <w:r>
        <w:rPr>
          <w:b/>
          <w:bCs/>
        </w:rPr>
        <w:t>.8)</w:t>
      </w:r>
      <w:r w:rsidR="003E04D6">
        <w:rPr>
          <w:b/>
          <w:bCs/>
        </w:rPr>
        <w:t xml:space="preserve"> </w:t>
      </w:r>
      <w:r w:rsidR="003E04D6" w:rsidRPr="00BE2174">
        <w:t>in</w:t>
      </w:r>
      <w:r w:rsidR="003E04D6">
        <w:t xml:space="preserve"> order to increase percent success of pellet retrieval</w:t>
      </w:r>
      <w:r w:rsidR="003E04D6">
        <w:rPr>
          <w:b/>
          <w:bCs/>
        </w:rPr>
        <w:t xml:space="preserve">. </w:t>
      </w:r>
      <w:r w:rsidR="003E04D6">
        <w:t>In contrast,</w:t>
      </w:r>
      <w:r>
        <w:t xml:space="preserve"> Het </w:t>
      </w:r>
      <w:r w:rsidR="003E04D6">
        <w:t xml:space="preserve">may </w:t>
      </w:r>
      <w:r>
        <w:t xml:space="preserve">prioritize straightness and then mean speed of their motions in middle phase training </w:t>
      </w:r>
      <w:r>
        <w:rPr>
          <w:b/>
          <w:bCs/>
        </w:rPr>
        <w:t>(</w:t>
      </w:r>
      <w:r w:rsidR="003A2BB4">
        <w:rPr>
          <w:b/>
          <w:bCs/>
        </w:rPr>
        <w:t>Figure 5</w:t>
      </w:r>
      <w:r>
        <w:rPr>
          <w:b/>
          <w:bCs/>
        </w:rPr>
        <w:t xml:space="preserve">.7, </w:t>
      </w:r>
      <w:r w:rsidR="003A2BB4">
        <w:rPr>
          <w:b/>
          <w:bCs/>
        </w:rPr>
        <w:t>5</w:t>
      </w:r>
      <w:r>
        <w:rPr>
          <w:b/>
          <w:bCs/>
        </w:rPr>
        <w:t>.8)</w:t>
      </w:r>
      <w:r w:rsidR="003E04D6">
        <w:rPr>
          <w:b/>
          <w:bCs/>
        </w:rPr>
        <w:t xml:space="preserve">, </w:t>
      </w:r>
      <w:r w:rsidR="003E04D6">
        <w:t>resulting in an inability to consolidate efficient fine motor skills, and consequently r</w:t>
      </w:r>
      <w:r w:rsidR="00483681">
        <w:t xml:space="preserve">egression in </w:t>
      </w:r>
      <w:r w:rsidR="003E04D6">
        <w:t xml:space="preserve">percent success of retrieval </w:t>
      </w:r>
      <w:r w:rsidR="003E04D6">
        <w:rPr>
          <w:b/>
          <w:bCs/>
        </w:rPr>
        <w:t>(</w:t>
      </w:r>
      <w:r w:rsidR="003A2BB4">
        <w:rPr>
          <w:b/>
          <w:bCs/>
        </w:rPr>
        <w:t>Figure 5</w:t>
      </w:r>
      <w:r w:rsidR="003E04D6">
        <w:rPr>
          <w:b/>
          <w:bCs/>
        </w:rPr>
        <w:t xml:space="preserve">.6). </w:t>
      </w:r>
      <w:r w:rsidR="00B55004">
        <w:t xml:space="preserve">We speculate this may be due to an accelerated maturation of motor cortical circuits as MECP2 is known to regulate the timing of experience dependent plasticity in </w:t>
      </w:r>
      <w:r w:rsidR="002B419F">
        <w:t>the cortex</w:t>
      </w:r>
      <w:r w:rsidR="00B55004">
        <w:t xml:space="preserve"> </w:t>
      </w:r>
      <w:r w:rsidR="00FD1505">
        <w:fldChar w:fldCharType="begin"/>
      </w:r>
      <w:r w:rsidR="00FD1505">
        <w:instrText xml:space="preserve"> ADDIN ZOTERO_ITEM CSL_CITATION {"citationID":"ss70CHwo","properties":{"formattedCitation":"(Fagiolini et al., 2020; Krishnan et al., 2017, 2015; Billy Y.B. Lau et al., 2020; Morello et al., 2018; Patrizi et al., 2020)","plainCitation":"(Fagiolini et al., 2020; Krishnan et al., 2017, 2015; Billy Y.B. Lau et al., 2020; Morello et al., 2018; Patrizi et al., 2020)","noteIndex":0},"citationItems":[{"id":2208,"uris":["http://zotero.org/users/7190814/items/8N5BRCI3"],"itemData":{"id":2208,"type":"article-journal","container-title":"Neuroscience","DOI":"10.1016/j.neuroscience.2020.04.037","ISSN":"03064522","journalAbbreviation":"Neuroscience","language":"en","page":"190-206","source":"DOI.org (Crossref)","title":"Intellectual and Developmental Disabilities Research Centers: A Multidisciplinary Approach to Understand the Pathogenesis of Methyl-CpG Binding Protein 2-related Disorders","title-short":"Intellectual and Developmental Disabilities Research Centers","URL":"https://linkinghub.elsevier.com/retrieve/pii/S0306452220302670","volume":"445","author":[{"family":"Fagiolini","given":"Michela"},{"family":"Patrizi","given":"Annarita"},{"family":"LeBlanc","given":"Jocelyn"},{"family":"Jin","given":"Lee-Way"},{"family":"Maezawa","given":"Izumi"},{"family":"Sinnett","given":"Sarah"},{"family":"Gray","given":"Steven J."},{"family":"Molholm","given":"Sophie"},{"family":"Foxe","given":"John J."},{"family":"Johnston","given":"Michael V."},{"family":"Naidu","given":"Sakkubai"},{"family":"Blue","given":"Mary"},{"family":"Hossain","given":"Ahamed"},{"family":"Kadam","given":"Shilpa"},{"family":"Zhao","given":"Xinyu"},{"family":"Chang","given":"Quiang"},{"family":"Zhou","given":"Zhaolan"},{"family":"Zoghbi","given":"Huda"}],"accessed":{"date-parts":[["2023",6,1]]},"issued":{"date-parts":[["2020",10]]}}},{"id":1424,"uris":["http://zotero.org/users/7190814/items/LZEUNFLW"],"itemData":{"id":1424,"type":"article-journal","container-title":"Nature Communications","DOI":"10.1038/ncomms14077","ISSN":"2041-1723","issue":"1","journalAbbreviation":"Nat Commun","language":"en","page":"14077","source":"DOI.org (Crossref)","title":"MECP2 regulates cortical plasticity underlying a learned behaviour in adult female mice","URL":"http://www.nature.com/articles/ncomms14077","volume":"8","author":[{"family":"Krishnan","given":"Keerthi"},{"family":"Lau","given":"Billy Y. B."},{"family":"Ewall","given":"Gabrielle"},{"family":"Huang","given":"Z. Josh"},{"family":"Shea","given":"Stephen D."}],"accessed":{"date-parts":[["2022",3,31]]},"issued":{"date-parts":[["2017",4]]}}},{"id":1392,"uris":["http://zotero.org/users/7190814/items/WWEGLHIL"],"itemData":{"id":1392,"type":"article-journal","abstract":"Significance\n            \n              Rett syndrome is a neurodevelopmental disorder caused by mutations in methyl-CpG-binding protein 2 (\n              MeCP2\n              ). It is thought to result from altered neuronal connectivity and/or plasticity, possibly through abnormal experience-dependent synapse development, but the underlying mechanisms remain obscure. Using\n              MeCP2\n              -null mice, we examined experience-dependent development of neural circuits in the primary visual cortex where GABAergic interneurons regulate a critical period of neural plasticity. We provide evidence that a precocious maturation of parvalbumin\n              +\n              GABAergic interneurons correlates with the altered timing of the critical period and deficient visual function in the absence of MECP2. Our study begins to establish a link from specific molecular changes in GABAergic neurons to critical period of circuit development and to functional alterations in a mouse model of Rett syndrome.\n            \n          , \n            \n              Mutations in methyl-CpG-binding protein 2 (\n              MeCP2\n              ) cause Rett syndrome, an autism spectrum-associated disorder with a host of neurological and sensory symptoms, but the pathogenic mechanisms remain elusive. Neuronal circuits are shaped by experience during critical periods of heightened plasticity. The maturation of cortical GABA inhibitory circuitry, the parvalbumin\n              +\n              (PV\n              +\n              ) fast-spiking interneurons in particular, is a key component that regulates the initiation and termination of the critical period. Using\n              MeCP2-null\n              mice, we examined experience-dependent development of neural circuits in the primary visual cortex. The functional maturation of parvalbumin interneurons was accelerated upon vision onset, as indicated by elevated GABA synthetic enzymes, vesicular GABA transporter, perineuronal nets, and enhanced GABA transmission among PV interneurons. These changes correlated with a precocious onset and closure of critical period and deficient binocular visual function in mature animals. Reduction of GAD67 expression rescued the precocious opening of the critical period, suggesting its major role in MECP2-mediated regulation of experience-driven circuit development. Our results identify molecular changes in a defined cortical cell type and link aberrant developmental trajectory to functional deficits in a model of neuropsychiatric disorder.","container-title":"Proceedings of the National Academy of Sciences","DOI":"10.1073/pnas.1506499112","ISSN":"0027-8424, 1091-6490","issue":"34","journalAbbreviation":"Proc. Natl. Acad. Sci. U.S.A.","language":"en","source":"DOI.org (Crossref)","title":"MeCP2 regulates the timing of critical period plasticity that shapes functional connectivity in primary visual cortex","URL":"https://pnas.org/doi/full/10.1073/pnas.1506499112","volume":"112","author":[{"family":"Krishnan","given":"Keerthi"},{"family":"Wang","given":"Bor-Shuen"},{"family":"Lu","given":"Jiangteng"},{"family":"Wang","given":"Lang"},{"family":"Maffei","given":"Arianna"},{"family":"Cang","given":"Jianhua"},{"family":"Huang","given":"Z. Josh"}],"accessed":{"date-parts":[["2022",3,31]]},"issued":{"date-parts":[["2015",8,25]]}}},{"id":2204,"uris":["http://zotero.org/users/7190814/items/V7RQA8MU"],"itemData":{"id":2204,"type":"article-journal","abstract":"The neurodevelopmental disorder Rett syndrome is caused by mutations in the gene\n              Mecp2\n              . Misexpression of the protein MECP2 is thought to contribute to neuropathology by causing dysregulation of plasticity. Female heterozygous\n              Mecp2\n              mutants (\n              \n                Mecp2\n                het\n              \n              ) failed to acquire a learned maternal retrieval behavior when exposed to pups, an effect linked to disruption of parvalbumin-expressing inhibitory interneurons (PV) in the auditory cortex. Nevertheless, how dysregulated PV networks affect the neural activity dynamics that underlie auditory cortical plasticity during early maternal experience is unknown. Here we show that maternal experience in WT adult female mice (\n              WT\n              ) triggers suppression of PV auditory responses. We also observe concomitant disinhibition of auditory responses in deep-layer pyramidal neurons that is selective for behaviorally relevant pup vocalizations. These neurons further exhibit sharpened tuning for pup vocalizations following maternal experience. All of these neuronal changes are abolished in\n              \n                Mecp2\n                het\n              \n              , suggesting that they are an essential component of maternal learning. This is further supported by our finding that genetic manipulation of GABAergic networks that restores accurate retrieval behavior in\n              \n                Mecp2\n                het\n              \n              also restores maternal experience-dependent plasticity of PV. Our data are consistent with a growing body of evidence that cortical networks are particularly vulnerable to mutations of\n              Mecp2\n              in PV neurons. Moreover, our work links, for the first time, impaired\n              in vivo\n              cortical plasticity in awake\n              Mecp2\n              mutant animals to a natural, ethologically relevant behavior.\n            \n            \n              SIGNIFICANCE STATEMENT\n              Rett syndrome is a genetic disorder that includes language communication problems. Nearly all Rett syndrome is caused by mutations in the gene that produces the protein MECP2, which is important for changes in brain connectivity believed to underlie learning. We previously showed that female\n              Mecp2\n              mutants fail to learn a simple maternal care behavior performed in response to their pups' distress cries. This impairment appeared to critically involve inhibitory neurons in the auditory cortex called parvalbumin neurons. Here we record from these neurons before and after maternal experience, and we show that they adapt their response to pup calls during maternal learning in nonmutants, but not in mutants. This adaptation is partially restored by a manipulation that improves learning.","container-title":"The Journal of Neuroscience","DOI":"10.1523/JNEUROSCI.1964-19.2019","ISSN":"0270-6474, 1529-2401","issue":"7","journalAbbreviation":"J. Neurosci.","language":"en","page":"1514-1526","source":"DOI.org (Crossref)","title":"Maternal Experience-Dependent Cortical Plasticity in Mice Is Circuit- and Stimulus-Specific and Requires MECP2","URL":"https://www.jneurosci.org/lookup/doi/10.1523/JNEUROSCI.1964-19.2019","volume":"40","author":[{"family":"Lau","given":"Billy Y.B."},{"family":"Krishnan","given":"Keerthi"},{"family":"Huang","given":"Z. Josh"},{"family":"Shea","given":"Stephen D."}],"accessed":{"date-parts":[["2023",6,1]]},"issued":{"date-parts":[["2020",2,12]]}}},{"id":1513,"uris":["http://zotero.org/users/7190814/items/RKB7KFYB"],"itemData":{"id":1513,"type":"article-journal","container-title":"eneuro","DOI":"10.1523/ENEURO.0086-18.2018","ISSN":"2373-2822","issue":"5","journalAbbreviation":"eNeuro","language":"en","page":"ENEURO.0086-18.2018","source":"DOI.org (Crossref)","title":"Loss of &lt;i&gt;Mecp2&lt;/i&gt; Causes Atypical Synaptic and Molecular Plasticity of Parvalbumin-Expressing Interneurons Reflecting Rett Syndrome–Like Sensorimotor Defects","URL":"https://www.eneuro.org/lookup/doi/10.1523/ENEURO.0086-18.2018","volume":"5","author":[{"family":"Morello","given":"Noemi"},{"family":"Schina","given":"Riccardo"},{"family":"Pilotto","given":"Federica"},{"family":"Phillips","given":"Mary"},{"family":"Melani","given":"Riccardo"},{"family":"Plicato","given":"Ornella"},{"family":"Pizzorusso","given":"Tommaso"},{"family":"Pozzo-Miller","given":"Lucas"},{"family":"Giustetto","given":"Maurizio"}],"accessed":{"date-parts":[["2022",4,18]]},"issued":{"date-parts":[["2018",9]]}}},{"id":1564,"uris":["http://zotero.org/users/7190814/items/V7E2J2CG"],"itemData":{"id":1564,"type":"article-journal","abstract":"Abstract\n            Methyl-CpG-binding protein 2 (MeCP2) mutations are the primary cause of Rett syndrome, a severe neurodevelopmental disorder. Cortical parvalbumin GABAergic interneurons (PV) make exuberant somatic connections onto pyramidal cells in the visual cortex of Mecp2-deficient mice, which contributes to silencing neuronal cortical circuits. This phenotype can be rescued independently of Mecp2 by environmental, pharmacological, and genetic manipulation. It remains unknown how Mecp2 mutation can result in abnormal inhibitory circuit refinement. In the present manuscript, we examined the development of GABAergic circuits in the primary visual cortex of Mecp2-deficient mice. We identified that PV circuits were the only GABAergic interneurons to be upregulated, while other interneurons were downregulated. Acceleration of PV cell maturation was accompanied by increased PV cells engulfment by perineuronal nets (PNNs) and by an increase of PV cellular and PNN structural complexity. Interestingly, selective deletion of Mecp2 from PV cells was sufficient to drive increased structure complexity of PNN. Moreover, the accelerated PV and PNN maturation was recapitulated in organotypic cultures. Our results identify a specific timeline of disruption of GABAergic circuits in the absence of Mecp2, indicating a possible cell-autonomous role of MeCP2 in the formation of PV cellular arbors and PNN structures in the visual cortex.","container-title":"Cerebral Cortex","DOI":"10.1093/cercor/bhz085","ISSN":"1047-3211, 1460-2199","issue":"1","language":"en","page":"256-268","source":"DOI.org (Crossref)","title":"Accelerated Hyper-Maturation of Parvalbumin Circuits in the Absence of MeCP2","URL":"https://academic.oup.com/cercor/article/30/1/256/5479672","volume":"30","author":[{"family":"Patrizi","given":"Annarita"},{"family":"Awad","given":"Patricia N"},{"family":"Chattopadhyaya","given":"Bidisha"},{"family":"Li","given":"Chloe"},{"family":"Di Cristo","given":"Graziella"},{"family":"Fagiolini","given":"Michela"}],"accessed":{"date-parts":[["2022",4,23]]},"issued":{"date-parts":[["2020",1,10]]}}}],"schema":"https://github.com/citation-style-language/schema/raw/master/csl-citation.json"} </w:instrText>
      </w:r>
      <w:r w:rsidR="00FD1505">
        <w:fldChar w:fldCharType="separate"/>
      </w:r>
      <w:r w:rsidR="00FD1505" w:rsidRPr="00FD1505">
        <w:rPr>
          <w:rFonts w:cs="Arial"/>
        </w:rPr>
        <w:t>(Fagiolini et al., 2020; Krishnan et al., 2017, 2015; Billy Y.B. Lau et al., 2020; Morello et al., 2018; Patrizi et al., 2020)</w:t>
      </w:r>
      <w:r w:rsidR="00FD1505">
        <w:fldChar w:fldCharType="end"/>
      </w:r>
      <w:r>
        <w:rPr>
          <w:b/>
          <w:bCs/>
        </w:rPr>
        <w:t xml:space="preserve">. </w:t>
      </w:r>
      <w:r w:rsidR="00625120">
        <w:t>Loss of</w:t>
      </w:r>
      <w:r w:rsidR="00DE5D63">
        <w:t xml:space="preserve"> MECP2 in L</w:t>
      </w:r>
      <w:r w:rsidR="00485EA9">
        <w:t>ayer</w:t>
      </w:r>
      <w:r w:rsidR="00DE5D63">
        <w:t xml:space="preserve"> 2/3 motor cortex </w:t>
      </w:r>
      <w:r w:rsidR="003E04D6">
        <w:t>reduces</w:t>
      </w:r>
      <w:r w:rsidR="00DE5D63" w:rsidRPr="00DE5D63">
        <w:t xml:space="preserve"> </w:t>
      </w:r>
      <w:r w:rsidR="00625120">
        <w:t>local</w:t>
      </w:r>
      <w:r w:rsidR="00DE5D63" w:rsidRPr="00DE5D63">
        <w:t xml:space="preserve"> excitatory synaptic </w:t>
      </w:r>
      <w:r w:rsidR="00DE5D63">
        <w:t>l</w:t>
      </w:r>
      <w:r w:rsidR="000C017A" w:rsidRPr="000C017A">
        <w:t xml:space="preserve">ocal excitatory </w:t>
      </w:r>
      <w:r w:rsidR="000C017A" w:rsidRPr="000C017A">
        <w:lastRenderedPageBreak/>
        <w:t xml:space="preserve">input </w:t>
      </w:r>
      <w:r w:rsidR="00DE5D63">
        <w:t xml:space="preserve">in Layer 2/3 of the motor </w:t>
      </w:r>
      <w:r w:rsidR="00625120">
        <w:t xml:space="preserve">cortex </w:t>
      </w:r>
      <w:r w:rsidR="00B55004">
        <w:t>of</w:t>
      </w:r>
      <w:r w:rsidR="00DE5D63">
        <w:t xml:space="preserve"> </w:t>
      </w:r>
      <w:r w:rsidR="00245404">
        <w:rPr>
          <w:i/>
          <w:iCs/>
        </w:rPr>
        <w:t xml:space="preserve">Mecp2 </w:t>
      </w:r>
      <w:r w:rsidR="00245404">
        <w:t>null males</w:t>
      </w:r>
      <w:r w:rsidR="003E04D6">
        <w:t xml:space="preserve"> </w:t>
      </w:r>
      <w:r w:rsidR="00FD1505">
        <w:fldChar w:fldCharType="begin"/>
      </w:r>
      <w:r w:rsidR="00FD1505">
        <w:instrText xml:space="preserve"> ADDIN ZOTERO_ITEM CSL_CITATION {"citationID":"v1dnpl9p","properties":{"formattedCitation":"(Morello et al., 2018; Wood et al., 2009; Wood and Shepherd, 2010)","plainCitation":"(Morello et al., 2018; Wood et al., 2009; Wood and Shepherd, 2010)","noteIndex":0},"citationItems":[{"id":1513,"uris":["http://zotero.org/users/7190814/items/RKB7KFYB"],"itemData":{"id":1513,"type":"article-journal","container-title":"eneuro","DOI":"10.1523/ENEURO.0086-18.2018","ISSN":"2373-2822","issue":"5","journalAbbreviation":"eNeuro","language":"en","page":"ENEURO.0086-18.2018","source":"DOI.org (Crossref)","title":"Loss of &lt;i&gt;Mecp2&lt;/i&gt; Causes Atypical Synaptic and Molecular Plasticity of Parvalbumin-Expressing Interneurons Reflecting Rett Syndrome–Like Sensorimotor Defects","URL":"https://www.eneuro.org/lookup/doi/10.1523/ENEURO.0086-18.2018","volume":"5","author":[{"family":"Morello","given":"Noemi"},{"family":"Schina","given":"Riccardo"},{"family":"Pilotto","given":"Federica"},{"family":"Phillips","given":"Mary"},{"family":"Melani","given":"Riccardo"},{"family":"Plicato","given":"Ornella"},{"family":"Pizzorusso","given":"Tommaso"},{"family":"Pozzo-Miller","given":"Lucas"},{"family":"Giustetto","given":"Maurizio"}],"accessed":{"date-parts":[["2022",4,18]]},"issued":{"date-parts":[["2018",9]]}}},{"id":2340,"uris":["http://zotero.org/users/7190814/items/3AWN7XLN"],"itemData":{"id":2340,"type":"article-journal","abstract":"Rett syndrome, an autism spectrum disorder with prominent motor and cognitive features, results from mutations in the gene for methyl-CpG-binding protein 2 (MeCP2). Here, to identify cortical circuit abnormalities that are specifically associated with MeCP2 deficiency, we used glutamate uncaging and laser scanning photostimulation to survey intracortical networks in mouse brain slices containing motor-frontal cortex. We used\n              in utero\n              transfection of short hairpin RNA constructs to knock down MeCP2 expression in a sparsely distributed subset of layer (L) 2/3 pyramidal neurons in wild-type mice, and compared input maps recorded from transfected-untransfected pairs of neighboring neurons. The effect of MeCP2 deficiency on local excitatory input pathways was severe, with an average reduction in excitatory synaptic input from middle cortical layers (L3/5A) of &gt;30% compared with MeCP2-replete controls. MeCP2 deficiency primarily affected the strength, rather than the topography, of excitatory intracortical pathways. Inhibitory synaptic inputs and intrinsic eletrophysiological properties were unaffected in the MeCP2-knockdown neurons. These studies indicate that MeCP2 deficiency in individual postsynaptic cortical pyramidal neurons is sufficient to induce a pathological synaptic defect in excitatory intracortical circuits.","container-title":"The Journal of Neuroscience","DOI":"10.1523/JNEUROSCI.3321-09.2009","ISSN":"0270-6474, 1529-2401","issue":"40","journalAbbreviation":"J. Neurosci.","language":"en","page":"12440-12448","source":"DOI.org (Crossref)","title":"Synaptic Circuit Abnormalities of Motor-Frontal Layer 2/3 Pyramidal Neurons in an RNA Interference Model of Methyl-CpG-Binding Protein 2 Deficiency","URL":"https://www.jneurosci.org/lookup/doi/10.1523/JNEUROSCI.3321-09.2009","volume":"29","author":[{"family":"Wood","given":"Lydia"},{"family":"Gray","given":"Noah W."},{"family":"Zhou","given":"Zhaolan"},{"family":"Greenberg","given":"Michael E."},{"family":"Shepherd","given":"Gordon M. G."}],"accessed":{"date-parts":[["2023",6,20]]},"issued":{"date-parts":[["2009",10,7]]}}},{"id":2342,"uris":["http://zotero.org/users/7190814/items/HIMXIWKE"],"itemData":{"id":2342,"type":"article-journal","container-title":"Neurobiology of Disease","DOI":"10.1016/j.nbd.2010.01.018","ISSN":"09699961","issue":"2","journalAbbreviation":"Neurobiology of Disease","language":"en","page":"281-287","source":"DOI.org (Crossref)","title":"Synaptic circuit abnormalities of motor-frontal layer 2/3 pyramidal neurons in a mutant mouse model of Rett syndrome","URL":"https://linkinghub.elsevier.com/retrieve/pii/S0969996110000343","volume":"38","author":[{"family":"Wood","given":"Lydia"},{"family":"Shepherd","given":"Gordon M.G."}],"accessed":{"date-parts":[["2023",6,20]]},"issued":{"date-parts":[["2010",5]]}}}],"schema":"https://github.com/citation-style-language/schema/raw/master/csl-citation.json"} </w:instrText>
      </w:r>
      <w:r w:rsidR="00FD1505">
        <w:fldChar w:fldCharType="separate"/>
      </w:r>
      <w:r w:rsidR="00FD1505" w:rsidRPr="00FD1505">
        <w:rPr>
          <w:rFonts w:cs="Arial"/>
        </w:rPr>
        <w:t>(Morello et al., 2018; Wood et al., 2009; Wood and Shepherd, 2010)</w:t>
      </w:r>
      <w:r w:rsidR="00FD1505">
        <w:fldChar w:fldCharType="end"/>
      </w:r>
      <w:r w:rsidR="00625120">
        <w:t xml:space="preserve">. This suggest that loss of MECP2 may inhibit or reduce activity dependent changes needed to consolidate stereotypical motions, though it is unclear how heterozygous loss of MECP2 in Het affects motor circuitry. </w:t>
      </w:r>
    </w:p>
    <w:p w14:paraId="153F1003" w14:textId="14AB996F" w:rsidR="000C017A" w:rsidRDefault="00BA69FD" w:rsidP="00583E0A">
      <w:pPr>
        <w:pStyle w:val="BodyText"/>
      </w:pPr>
      <w:r>
        <w:t>An important note is that our study does not consider the potential for grasping deficits which may also result in impaired pellet retrieval. Case studies characterize Rett patients as having stereotypical reaching motions but issues with grasping</w:t>
      </w:r>
      <w:r w:rsidR="002B419F">
        <w:t xml:space="preserve"> </w:t>
      </w:r>
      <w:r w:rsidR="00FD1505">
        <w:fldChar w:fldCharType="begin"/>
      </w:r>
      <w:r w:rsidR="00FD1505">
        <w:instrText xml:space="preserve"> ADDIN ZOTERO_ITEM CSL_CITATION {"citationID":"YXsfrxep","properties":{"formattedCitation":"(Buchanan et al., 2019; Stallworth et al., 2019)","plainCitation":"(Buchanan et al., 2019; Stallworth et al., 2019)","noteIndex":0},"citationItems":[{"id":1574,"uris":["http://zotero.org/users/7190814/items/87B54UR3"],"itemData":{"id":1574,"type":"article-journal","container-title":"Brain and Development","DOI":"10.1016/j.braindev.2018.08.008","ISSN":"03877604","issue":"2","journalAbbreviation":"Brain and Development","language":"en","page":"123-134","source":"DOI.org (Crossref)","title":"Behavioral profiles in Rett syndrome: Data from the natural history study","title-short":"Behavioral profiles in Rett syndrome","URL":"https://linkinghub.elsevier.com/retrieve/pii/S038776041830305X","volume":"41","author":[{"family":"Buchanan","given":"Caroline B."},{"family":"Stallworth","given":"Jennifer L."},{"family":"Scott","given":"Alexandra E."},{"family":"Glaze","given":"Daniel G."},{"family":"Lane","given":"Jane B."},{"family":"Skinner","given":"Steven A."},{"family":"Tierney","given":"Aubin E."},{"family":"Percy","given":"Alan K."},{"family":"Neul","given":"Jeffrey L."},{"family":"Kaufmann","given":"Walter E."}],"accessed":{"date-parts":[["2022",4,23]]},"issued":{"date-parts":[["2019",2]]}}},{"id":1671,"uris":["http://zotero.org/users/7190814/items/ES74UUQK"],"itemData":{"id":1671,"type":"article-journal","abstract":"Objective\n              To characterize hand stereotypies (HS) in a large cohort of participants with Rett syndrome (RTT).\n            \n            \n              Methods\n              Data from 1,123 girls and women enrolled in the RTT Natural History Study were gathered. Standard tests for continuous and categorical variables were used at baseline. For longitudinal data, we used repeated-measures linear and logistic regression models and nonparametric tests.\n            \n            \n              Results\n              \n                HS were reported in 922 participants with classic RTT (100%), 73 with atypical severe RTT (97.3%), 74 with atypical mild RTT (96.1%), and 17 females with\n                MECP2\n                mutations without RTT (34.7%). Individuals with RTT who had classic presentation or severe\n                MECP2\n                mutations had higher frequency and earlier onset of HS. Heterogeneity of HS types was confirmed, but variety decreased over time. At baseline, almost half of the participants with RTT had hand mouthing, which like clapping/tapping, decreased over time. These 2 HS types were more frequently reported than wringing/washing. Increased HS severity (prevalence and frequency) was associated with worsened measures of hand function. Number and type of HS were not related to hand function. Overall clinical severity was worse with decreased hand function but only weakly related to any HS characteristic. While hand function decreased over time, prevalence and frequency of HS remained relatively unchanged and high.\n              \n            \n            \n              Conclusions\n              Nearly all individuals with RTT have severe and multiple types of HS, with mouthing and clapping/tapping decreasing over time. Interaction between HS frequency and hand function is complex. Understanding the natural history of HS in RTT could assist in clinical care and evaluation of new interventions.","container-title":"Neurology","DOI":"10.1212/WNL.0000000000007560","ISSN":"0028-3878, 1526-632X","issue":"22","journalAbbreviation":"Neurology","language":"en","page":"e2594-e2603","source":"DOI.org (Crossref)","title":"Hand stereotypies: Lessons from the Rett Syndrome Natural History Study","title-short":"Hand stereotypies","URL":"https://www.neurology.org/lookup/doi/10.1212/WNL.0000000000007560","volume":"92","author":[{"family":"Stallworth","given":"Jennifer L."},{"family":"Dy","given":"Marisela E."},{"family":"Buchanan","given":"Caroline B."},{"family":"Chen","given":"Chin-Fu"},{"family":"Scott","given":"Alexandra E."},{"family":"Glaze","given":"Daniel G."},{"family":"Lane","given":"Jane B."},{"family":"Lieberman","given":"David N."},{"family":"Oberman","given":"Lindsay M."},{"family":"Skinner","given":"Steven A."},{"family":"Tierney","given":"Aubin E."},{"family":"Cutter","given":"Gary R."},{"family":"Percy","given":"Alan K."},{"family":"Neul","given":"Jeffrey L."},{"family":"Kaufmann","given":"Walter E."}],"accessed":{"date-parts":[["2022",8,11]]},"issued":{"date-parts":[["2019",5,28]]}}}],"schema":"https://github.com/citation-style-language/schema/raw/master/csl-citation.json"} </w:instrText>
      </w:r>
      <w:r w:rsidR="00FD1505">
        <w:fldChar w:fldCharType="separate"/>
      </w:r>
      <w:r w:rsidR="00FD1505" w:rsidRPr="00FD1505">
        <w:rPr>
          <w:rFonts w:cs="Arial"/>
        </w:rPr>
        <w:t>(Buchanan et al., 2019; Stallworth et al., 2019)</w:t>
      </w:r>
      <w:r w:rsidR="00FD1505">
        <w:fldChar w:fldCharType="end"/>
      </w:r>
      <w:r>
        <w:t xml:space="preserve">. It is </w:t>
      </w:r>
      <w:r w:rsidR="009207DB">
        <w:t>a generally</w:t>
      </w:r>
      <w:r>
        <w:t xml:space="preserve"> accepted view that Rett patients have grasping deficits, however no clinical studies have quantified the motor mechanics of </w:t>
      </w:r>
      <w:r w:rsidR="009207DB">
        <w:t>these deficits.</w:t>
      </w:r>
      <w:r>
        <w:t xml:space="preserve"> </w:t>
      </w:r>
      <w:r w:rsidR="006B5B7C">
        <w:t>Select studies have identified</w:t>
      </w:r>
      <w:r w:rsidR="009207DB">
        <w:t xml:space="preserve"> </w:t>
      </w:r>
      <w:r>
        <w:t>grasping deficits i</w:t>
      </w:r>
      <w:r w:rsidR="009207DB">
        <w:t xml:space="preserve">n </w:t>
      </w:r>
      <w:r w:rsidR="006B5B7C">
        <w:t>symptomatic Het rodent models</w:t>
      </w:r>
      <w:r w:rsidR="002B419F">
        <w:t xml:space="preserve"> </w:t>
      </w:r>
      <w:r w:rsidR="00FD1505">
        <w:fldChar w:fldCharType="begin"/>
      </w:r>
      <w:r w:rsidR="00FD1505">
        <w:instrText xml:space="preserve"> ADDIN ZOTERO_ITEM CSL_CITATION {"citationID":"CGpFuHii","properties":{"formattedCitation":"(De Filippis et al., 2015; Veeraragavan et al., 2016)","plainCitation":"(De Filippis et al., 2015; Veeraragavan et al., 2016)","noteIndex":0},"citationItems":[{"id":2328,"uris":["http://zotero.org/users/7190814/items/24JFZXZX"],"itemData":{"id":2328,"type":"article-journal","abstract":"Rett syndrome (RTT) is a rare neurodevelopmental disorder, characterized by severe behavioural and physiological symptoms. Mutations in the methyl CpG binding protein 2 gene (\n              MECP2\n              ) cause more than 95% of classic cases. Motor abnormalities represent a significant part of the spectrum of RTT symptoms. In the present study we investigated motor coordination and fine motor skill domains in MeCP2-308 female mice, a validated RTT model. This was complemented by the\n              in vivo\n              magnetic resonance spectroscopy (MRS) analysis of metabolic profile in behaviourally relevant brain areas. MeCP2-308 heterozygous female mice (Het, 10-12 months of age) were impaired in tasks validated for the assessment of purposeful and coordinated forepaw use (\n              Morag test\n              and\n              Capellini handling task\n              ). A fine-grain analysis of spontaneous behaviour in the home-cage also revealed an abnormal handling pattern when interacting with the nesting material, reduced motivation to explore the environment, and increased time devoted to feeding in Het mice. The brain MRS evaluation highlighted decreased levels of bioenergetic metabolites in the striatal area in Het mice compared to controls. Present results confirm behavioural and brain alterations previously reported in MeCP2-308 males and identify novel endpoints on which the efficacy of innovative therapeutic strategies for RTT may be tested.","container-title":"Neural Plasticity","DOI":"10.1155/2015/326184","ISSN":"2090-5904, 1687-5443","journalAbbreviation":"Neural Plasticity","language":"en","page":"1-13","source":"DOI.org (Crossref)","title":"Deficient Purposeful Use of Forepaws in Female Mice Modelling Rett Syndrome","URL":"http://www.hindawi.com/journals/np/2015/326184/","volume":"2015","author":[{"family":"De Filippis","given":"Bianca"},{"family":"Musto","given":"Mattia"},{"family":"Altabella","given":"Luisa"},{"family":"Romano","given":"Emilia"},{"family":"Canese","given":"Rossella"},{"family":"Laviola","given":"Giovanni"}],"accessed":{"date-parts":[["2023",6,19]]},"issued":{"date-parts":[["2015"]]}}},{"id":1701,"uris":["http://zotero.org/users/7190814/items/RDE8LFDU"],"itemData":{"id":1701,"type":"article-journal","container-title":"Human Molecular Genetics","DOI":"10.1093/hmg/ddw178","ISSN":"0964-6906, 1460-2083","issue":"15","journalAbbreviation":"Hum. Mol. Genet.","language":"en","page":"3284-3302","source":"DOI.org (Crossref)","title":"Loss of MeCP2 in the rat models regression, impaired sociability and transcriptional deficits of Rett syndrome","URL":"https://academic.oup.com/hmg/article-lookup/doi/10.1093/hmg/ddw178","volume":"25","author":[{"family":"Veeraragavan","given":"Surabi"},{"family":"Wan","given":"Ying-Wooi"},{"family":"Connolly","given":"Daniel R."},{"family":"Hamilton","given":"Shannon M."},{"family":"Ward","given":"Christopher S."},{"family":"Soriano","given":"Sirena"},{"family":"Pitcher","given":"Meagan R."},{"family":"McGraw","given":"Christopher M."},{"family":"Huang","given":"Sharon G."},{"family":"Green","given":"Jennie R."},{"family":"Yuva","given":"Lisa A."},{"family":"Liang","given":"Agnes J."},{"family":"Neul","given":"Jeffrey L."},{"family":"Yasui","given":"Dag H."},{"family":"LaSalle","given":"Janine M."},{"family":"Liu","given":"Zhandong"},{"family":"Paylor","given":"Richard"},{"family":"Samaco","given":"Rodney C."}],"accessed":{"date-parts":[["2022",8,15]]},"issued":{"date-parts":[["2016",8,1]]}}}],"schema":"https://github.com/citation-style-language/schema/raw/master/csl-citation.json"} </w:instrText>
      </w:r>
      <w:r w:rsidR="00FD1505">
        <w:fldChar w:fldCharType="separate"/>
      </w:r>
      <w:r w:rsidR="00FD1505" w:rsidRPr="00FD1505">
        <w:rPr>
          <w:rFonts w:cs="Arial"/>
        </w:rPr>
        <w:t>(De Filippis et al., 2015; Veeraragavan et al., 2016)</w:t>
      </w:r>
      <w:r w:rsidR="00FD1505">
        <w:fldChar w:fldCharType="end"/>
      </w:r>
      <w:r w:rsidR="006B5B7C">
        <w:t xml:space="preserve">, though neither of these studies followed up with these findings. </w:t>
      </w:r>
      <w:r w:rsidR="002B419F">
        <w:t xml:space="preserve">It is also unclear whether these reported grasping deficits are present in pre-symptomatic Het. </w:t>
      </w:r>
      <w:r w:rsidR="00A60F08">
        <w:t xml:space="preserve">Future studies analyzing the neural circuits for grasping </w:t>
      </w:r>
      <w:r w:rsidR="00FD1505">
        <w:fldChar w:fldCharType="begin"/>
      </w:r>
      <w:r w:rsidR="00FD1505">
        <w:instrText xml:space="preserve"> ADDIN ZOTERO_ITEM CSL_CITATION {"citationID":"eiwk4ps1","properties":{"formattedCitation":"(Azim et al., 2014; Bui et al., 2013; Esposito et al., 2014)","plainCitation":"(Azim et al., 2014; Bui et al., 2013; Esposito et al., 2014)","noteIndex":0},"citationItems":[{"id":1048,"uris":["http://zotero.org/users/7190814/items/R96ZKH88"],"itemData":{"id":1048,"type":"article-journal","abstract":"The precision of skilled forelimb movement has long been presumed to rely on rapid feedback corrections triggered by internally directed copies of outgoing motor commands, but the functional relevance of inferred internal copy circuits has remained unclear. One class of spinal interneurons implicated in the control of mammalian forelimb movement, cervical propriospinal neurons (PNs), has the potential to convey an internal copy of premotor signals through dual innervation of forelimb-innervating motor neurons and precerebellar neurons of the lateral reticular nucleus. Here we examine whether the PN internal copy pathway functions in the control of goal-directed reaching. In mice, PNs include a genetically accessible subpopulation of cervical V2a interneurons, and their targeted ablation perturbs reaching while leaving intact other elements of forelimb movement. Moreover, optogenetic activation of the PN internal copy branch recruits a rapid cerebellar feedback loop that modulates forelimb motor neuron activity and severely disrupts reaching kinematics. Our findings implicate V2a PNs as the focus of an internal copy pathway assigned to the rapid updating of motor output during reaching behaviour. © 2014 Macmillan Publishers Limited. All rights reserved.","container-title":"Nature","DOI":"10.1038/nature13021","issue":"7496","note":"publisher: Nature Publishing Group","page":"357-363","title":"Skilled reaching relies on a V2a propriospinal internal copy circuit","URL":"http://dx.doi.org/10.1038/nature13021","volume":"508","author":[{"family":"Azim","given":"Eiman"},{"family":"Jiang","given":"Juan"},{"family":"Alstermark","given":"Bror"},{"family":"Jessell","given":"Thomas M."}],"issued":{"date-parts":[["2014"]]}}},{"id":1010,"uris":["http://zotero.org/users/7190814/items/RCZ363FJ"],"itemData":{"id":1010,"type":"article-journal","abstract":"Accurate motor performance depends on the integration in spinal microcircuits of sensory feedback information. Hand grasp is a skilled motor behavior known to require cutaneous sensory feedback, but spinal microcircuits that process and relay this feedback to the motor system have not been defined. We sought to define classes of spinal interneurons involved in the cutaneous control of hand grasp in mice and to show that dI3 interneurons, a class of dorsal spinal interneurons marked by the expression of Isl1, convey input from low threshold cutaneous afferents to motoneurons. Mice in which the output of dI3 interneurons has been inactivated exhibit deficits in motor tasks that rely on cutaneous afferent input. Most strikingly, the ability to maintain grip strength in response to increasing load is lost following genetic silencing of dI3 interneuron output. Thus, spinal microcircuits that integrate cutaneous feedback crucial for paw grip rely on the intermediary role of dI3 interneurons","container-title":"Neuron","DOI":"10.1016/j.neuron.2013.02.007","issue":"1","note":"publisher: Elsevier Inc.","page":"191-204","title":"Circuits for Grasping: Spinal dI3 Interneurons Mediate Cutaneous Control of Motor Behavior","URL":"http://dx.doi.org/10.1016/j.neuron.2013.02.007","volume":"78","author":[{"family":"Bui","given":"Tuan V."},{"family":"Akay","given":"Turgay"},{"family":"Loubani","given":"Osama"},{"family":"Hnasko","given":"Thomas S."},{"family":"Jessell","given":"Thomas M."},{"family":"Brownstone","given":"Robert M."}],"issued":{"date-parts":[["2013"]]}}},{"id":1123,"uris":["http://zotero.org/users/7190814/items/PBJUJPQV"],"itemData":{"id":1123,"type":"article-journal","abstract":"Translating the behavioural output of the nervous system into movement involves interaction between brain and spinal cord. The brainstem provides an essential bridge between the two structures, but circuit-level organization and function of this intermediary system remain poorly understood. Here we use intersectional virus tracing and genetic strategies in mice to reveal a selective synaptic connectivity matrix between brainstem substructures and functionally distinct spinal motor neurons that regulate limb movement. The brainstem nucleus medullary reticular formation ventral part (MdV) stands out as specifically targeting subpopulations of forelimb-innervating motor neurons. Its glutamatergic premotor neurons receive synaptic input from key upper motor centres and are recruited during motor tasks. Selective neuronal ablation or silencing experiments reveal that MdV is critically important specifically for skilled motor behaviour, including accelerating rotarod and single-food-pellet reaching tasks. Our results indicate that distinct premotor brainstem nuclei access spinal subcircuits to mediate task-specific aspects of motor programs. © 2014 Macmillan Publishers Limited. All rights reserved.","container-title":"Nature","DOI":"10.1038/nature13023","issue":"7496","note":"publisher: Nature Publishing Group","page":"351-356","title":"Brainstem nucleus MdV mediates skilled forelimb motor tasks","URL":"http://dx.doi.org/10.1038/nature13023","volume":"508","author":[{"family":"Esposito","given":"Maria Soledad"},{"family":"Capelli","given":"Paolo"},{"family":"Arber","given":"Silvia"}],"issued":{"date-parts":[["2014"]]}}}],"schema":"https://github.com/citation-style-language/schema/raw/master/csl-citation.json"} </w:instrText>
      </w:r>
      <w:r w:rsidR="00FD1505">
        <w:fldChar w:fldCharType="separate"/>
      </w:r>
      <w:r w:rsidR="00FD1505" w:rsidRPr="00FD1505">
        <w:rPr>
          <w:rFonts w:cs="Arial"/>
        </w:rPr>
        <w:t>(Azim et al., 2014; Bui et al., 2013; Esposito et al., 2014)</w:t>
      </w:r>
      <w:r w:rsidR="00FD1505">
        <w:fldChar w:fldCharType="end"/>
      </w:r>
      <w:r w:rsidR="00A60F08">
        <w:t xml:space="preserve"> in pre-symptomatic Het are essential to delineating whether grasping deficits contribute or are the cause of fine motor deficits in Het. </w:t>
      </w:r>
    </w:p>
    <w:p w14:paraId="785FC073" w14:textId="49B95D8A" w:rsidR="00BA69FD" w:rsidRPr="00BA69FD" w:rsidRDefault="00BA69FD" w:rsidP="00CF5323">
      <w:pPr>
        <w:pStyle w:val="dsH1"/>
      </w:pPr>
      <w:bookmarkStart w:id="235" w:name="_Toc140443375"/>
      <w:r>
        <w:t>Summary</w:t>
      </w:r>
      <w:bookmarkEnd w:id="235"/>
    </w:p>
    <w:p w14:paraId="22FD406A" w14:textId="03B7B3F7" w:rsidR="00BA69FD" w:rsidRDefault="00FC085D" w:rsidP="00BA69FD">
      <w:pPr>
        <w:ind w:firstLine="720"/>
        <w:rPr>
          <w:rFonts w:eastAsia="Arial"/>
        </w:rPr>
      </w:pPr>
      <w:r>
        <w:rPr>
          <w:rFonts w:eastAsia="Arial"/>
        </w:rPr>
        <w:t xml:space="preserve">Establishment of contextually relevant behavioral phenotypes and the associated cellular change in the brain is critical for understanding the underlying pathogenesis of Rett over time. </w:t>
      </w:r>
      <w:r w:rsidR="007B516E">
        <w:rPr>
          <w:rFonts w:eastAsia="Arial"/>
        </w:rPr>
        <w:t xml:space="preserve">Using a pre-symptomatic </w:t>
      </w:r>
      <w:r w:rsidR="007B516E" w:rsidRPr="007B516E">
        <w:rPr>
          <w:rFonts w:eastAsia="Arial"/>
          <w:i/>
          <w:iCs/>
        </w:rPr>
        <w:t>Mecp2</w:t>
      </w:r>
      <w:r w:rsidR="007B516E" w:rsidRPr="007B516E">
        <w:rPr>
          <w:rFonts w:eastAsia="Arial"/>
          <w:i/>
          <w:iCs/>
          <w:vertAlign w:val="superscript"/>
        </w:rPr>
        <w:t>heterozygous</w:t>
      </w:r>
      <w:r w:rsidR="007B516E">
        <w:rPr>
          <w:rFonts w:eastAsia="Arial"/>
        </w:rPr>
        <w:t xml:space="preserve"> female mouse model for Rett syndrome, we find that regression in social and tactile sensory relevant tasks is age dependent and coincides with </w:t>
      </w:r>
      <w:r w:rsidR="00CC7348">
        <w:rPr>
          <w:rFonts w:eastAsia="Arial"/>
        </w:rPr>
        <w:t>increased expression of perineuronal nets and the inability to maintain wild-type MECP2 protein expression in the sensory cortex during adulthood</w:t>
      </w:r>
      <w:r>
        <w:rPr>
          <w:rFonts w:eastAsia="Arial"/>
        </w:rPr>
        <w:t xml:space="preserve"> </w:t>
      </w:r>
      <w:r w:rsidR="0035391B">
        <w:rPr>
          <w:rFonts w:eastAsia="Arial"/>
        </w:rPr>
        <w:fldChar w:fldCharType="begin"/>
      </w:r>
      <w:r w:rsidR="0035391B">
        <w:rPr>
          <w:rFonts w:eastAsia="Arial"/>
        </w:rPr>
        <w:instrText xml:space="preserve"> ADDIN ZOTERO_ITEM CSL_CITATION {"citationID":"K7lIs7NA","properties":{"formattedCitation":"(Mykins et al., 2023b)","plainCitation":"(Mykins et al., 2023b)","noteIndex":0},"citationItems":[{"id":2183,"uris":["http://zotero.org/users/7190814/items/R6HFRQM6"],"itemData":{"id":2183,"type":"article-journal","container-title":"Journal of Neuroscience Research","DOI":"10.1002/jnr.25190","ISSN":"0360-4012, 1097-4547","journalAbbreviation":"J of Neuroscience Research","language":"en","page":"jnr.25190","source":"DOI.org (Crossref)","title":"Wild</w:instrText>
      </w:r>
      <w:r w:rsidR="0035391B">
        <w:rPr>
          <w:rFonts w:ascii="Cambria Math" w:eastAsia="Arial" w:hAnsi="Cambria Math" w:cs="Cambria Math"/>
        </w:rPr>
        <w:instrText>‐</w:instrText>
      </w:r>
      <w:r w:rsidR="0035391B">
        <w:rPr>
          <w:rFonts w:eastAsia="Arial"/>
        </w:rPr>
        <w:instrText>type &lt;span style=\"font-variant:small-caps;\"&gt;MECP2&lt;/span&gt; expression coincides with age</w:instrText>
      </w:r>
      <w:r w:rsidR="0035391B">
        <w:rPr>
          <w:rFonts w:ascii="Cambria Math" w:eastAsia="Arial" w:hAnsi="Cambria Math" w:cs="Cambria Math"/>
        </w:rPr>
        <w:instrText>‐</w:instrText>
      </w:r>
      <w:r w:rsidR="0035391B">
        <w:rPr>
          <w:rFonts w:eastAsia="Arial"/>
        </w:rPr>
        <w:instrText>dependent sensory phenotypes in a female mouse model for Rett syndrome","title-short":"Wild</w:instrText>
      </w:r>
      <w:r w:rsidR="0035391B">
        <w:rPr>
          <w:rFonts w:ascii="Cambria Math" w:eastAsia="Arial" w:hAnsi="Cambria Math" w:cs="Cambria Math"/>
        </w:rPr>
        <w:instrText>‐</w:instrText>
      </w:r>
      <w:r w:rsidR="0035391B">
        <w:rPr>
          <w:rFonts w:eastAsia="Arial"/>
        </w:rPr>
        <w:instrText>type &lt;span style=\"font-variant","URL":"https://onlinelibrary.wiley.com/doi/10.1002/jnr.25190","author":[{"family":"Mykins","given":"Michael"},{"family":"Layo</w:instrText>
      </w:r>
      <w:r w:rsidR="0035391B">
        <w:rPr>
          <w:rFonts w:ascii="Cambria Math" w:eastAsia="Arial" w:hAnsi="Cambria Math" w:cs="Cambria Math"/>
        </w:rPr>
        <w:instrText>‐</w:instrText>
      </w:r>
      <w:r w:rsidR="0035391B">
        <w:rPr>
          <w:rFonts w:eastAsia="Arial"/>
        </w:rPr>
        <w:instrText xml:space="preserve">Carris","given":"Dana"},{"family":"Dunn","given":"Logan Reid"},{"family":"Skinner","given":"David Wilson"},{"family":"McBryar","given":"Alexandra Hart"},{"family":"Perez","given":"Sarah"},{"family":"Shultz","given":"Trinity Rose"},{"family":"Willems","given":"Andrew"},{"family":"Lau","given":"Billy You Bun"},{"family":"Hong","given":"Tian"},{"family":"Krishnan","given":"Keerthi"}],"accessed":{"date-parts":[["2023",5,24]]},"issued":{"date-parts":[["2023",4,7]]}}}],"schema":"https://github.com/citation-style-language/schema/raw/master/csl-citation.json"} </w:instrText>
      </w:r>
      <w:r w:rsidR="0035391B">
        <w:rPr>
          <w:rFonts w:eastAsia="Arial"/>
        </w:rPr>
        <w:fldChar w:fldCharType="separate"/>
      </w:r>
      <w:r w:rsidR="0035391B" w:rsidRPr="0035391B">
        <w:rPr>
          <w:rFonts w:cs="Arial"/>
        </w:rPr>
        <w:t>(Mykins et al., 2023b)</w:t>
      </w:r>
      <w:r w:rsidR="0035391B">
        <w:rPr>
          <w:rFonts w:eastAsia="Arial"/>
        </w:rPr>
        <w:fldChar w:fldCharType="end"/>
      </w:r>
      <w:r w:rsidR="00CC7348">
        <w:rPr>
          <w:rFonts w:eastAsia="Arial"/>
        </w:rPr>
        <w:t>.</w:t>
      </w:r>
      <w:r w:rsidR="0031143D">
        <w:rPr>
          <w:rFonts w:eastAsia="Arial"/>
        </w:rPr>
        <w:t xml:space="preserve"> </w:t>
      </w:r>
      <w:r w:rsidR="00CC7348">
        <w:rPr>
          <w:rFonts w:eastAsia="Arial"/>
        </w:rPr>
        <w:t xml:space="preserve"> Pharmacological manipulation of perineuronal nets did not rescue regression in social and tactile sensory relevant task, indicating increased PNNs are an indirect consequence of Rett pathology, potential due to the inability to maintain MECP2 expression into adulthood.</w:t>
      </w:r>
      <w:r w:rsidR="0031143D">
        <w:rPr>
          <w:rFonts w:eastAsia="Arial"/>
        </w:rPr>
        <w:t xml:space="preserve"> This allows for futures studies to investigate the role of MECP2 protein expression in the maturation of adult brain and in regulating experience dependent plasticity during ethologically relevant contexts.</w:t>
      </w:r>
      <w:r>
        <w:rPr>
          <w:rFonts w:eastAsia="Arial"/>
        </w:rPr>
        <w:t xml:space="preserve"> Through systematic multidimensional analysis of an ethologically relevant behavior, we </w:t>
      </w:r>
      <w:r>
        <w:rPr>
          <w:rFonts w:eastAsia="Arial"/>
        </w:rPr>
        <w:lastRenderedPageBreak/>
        <w:t>identified two sub population of adult Het</w:t>
      </w:r>
      <w:r>
        <w:t xml:space="preserve">: Het </w:t>
      </w:r>
      <w:r w:rsidRPr="00703116">
        <w:t xml:space="preserve">that display a delay in efficiency </w:t>
      </w:r>
      <w:r>
        <w:t xml:space="preserve">days </w:t>
      </w:r>
      <w:r w:rsidRPr="00703116">
        <w:t>and then improve over days like wild</w:t>
      </w:r>
      <w:r>
        <w:t>-</w:t>
      </w:r>
      <w:r w:rsidRPr="00703116">
        <w:t>type mice, and Het that regress and perform worse in later days</w:t>
      </w:r>
      <w:r w:rsidR="008C2491">
        <w:t xml:space="preserve"> </w:t>
      </w:r>
      <w:r w:rsidR="0035391B">
        <w:fldChar w:fldCharType="begin"/>
      </w:r>
      <w:r w:rsidR="0035391B">
        <w:instrText xml:space="preserve"> ADDIN ZOTERO_ITEM CSL_CITATION {"citationID":"gOXXymju","properties":{"formattedCitation":"(Mykins et al., 2023a)","plainCitation":"(Mykins et al., 2023a)","noteIndex":0},"citationItems":[{"id":2332,"uris":["http://zotero.org/users/7190814/items/NN4HIC47"],"itemData":{"id":2332,"type":"report","abstract":"Abstract\n          \n            Regression is a key feature of neurodevelopmental disorders such as Autism Spectrum Disorder, Fragile X Syndrome and Rett syndrome (RTT). RTT is caused by mutations in the X-linked gene Methyl CpG-Binding Protein 2 (MECP2). It is characterized by an early period of typical development with subsequent regression of previously acquired motor and speech skills in girls. The syndromic phenotypes are individualistic and dynamic over time. Thus far, it has been difficult to capture these dynamics and syndromic heterogeneity in the preclinical\n            Mecp2\n            -heterozygous female mouse model (Het). The emergence of computational neuroethology tools allow for robust analysis of complex and dynamic behaviors to model endophenotypes in pre-clinical models. Towards this first step, we utilized DeepLabCut, a marker-less pose estimation software to quantify trajectory kinematics, and multidimensional analysis to characterize behavioral heterogeneity in Het over trials in the previously benchmarked, ethologically relevant social cognition task of pup retrieval. We report the identification of two distinct phenotypes of adult Het: Het that display a delay in efficiency in early days and then improve over days like wild-type mice, and Het that regress and perform worse in later days. Furthermore, regression is dependent on age, behavioral context, and is identifiable in early days of retrieval. Together, the novel identification of two populations of Het suggest differential effects on neural circuitry and opens new directions of exploration to investigate the underlying molecular and cellular mechanisms, and better design experimental therapeutics.","genre":"preprint","language":"en","note":"DOI: 10.1101/2023.06.05.543804","publisher":"Neuroscience","source":"DOI.org (Crossref)","title":"Multidimensional analysis of a social behavior identifies regression and phenotypic heterogeneity in a female mouse model for Rett syndrome","URL":"http://biorxiv.org/lookup/doi/10.1101/2023.06.05.543804","author":[{"family":"Mykins","given":"Michael"},{"family":"Bridges","given":"Benjamin"},{"family":"Jo","given":"Angela"},{"family":"Krishnan","given":"Keerthi"}],"accessed":{"date-parts":[["2023",6,19]]},"issued":{"date-parts":[["2023",6,7]]}}}],"schema":"https://github.com/citation-style-language/schema/raw/master/csl-citation.json"} </w:instrText>
      </w:r>
      <w:r w:rsidR="0035391B">
        <w:fldChar w:fldCharType="separate"/>
      </w:r>
      <w:r w:rsidR="0035391B" w:rsidRPr="0035391B">
        <w:rPr>
          <w:rFonts w:cs="Arial"/>
        </w:rPr>
        <w:t>(Mykins et al., 2023a)</w:t>
      </w:r>
      <w:r w:rsidR="0035391B">
        <w:fldChar w:fldCharType="end"/>
      </w:r>
      <w:r>
        <w:t xml:space="preserve">. This regression is age </w:t>
      </w:r>
      <w:r w:rsidR="0031143D">
        <w:t>dependent and</w:t>
      </w:r>
      <w:r>
        <w:t xml:space="preserve"> </w:t>
      </w:r>
      <w:r w:rsidRPr="00703116">
        <w:t xml:space="preserve">suggest differential effects on neural circuitry </w:t>
      </w:r>
      <w:r w:rsidR="0031143D">
        <w:t>that allow for compensation or maladaptive plasticity and opens new direction</w:t>
      </w:r>
      <w:r w:rsidR="0063397F">
        <w:t>s to</w:t>
      </w:r>
      <w:r w:rsidR="0031143D">
        <w:t xml:space="preserve"> </w:t>
      </w:r>
      <w:r w:rsidRPr="00703116">
        <w:t xml:space="preserve">investigate the underlying </w:t>
      </w:r>
      <w:r w:rsidR="0063397F">
        <w:t xml:space="preserve">cellular and </w:t>
      </w:r>
      <w:r w:rsidRPr="00703116">
        <w:t>molecular mechanisms</w:t>
      </w:r>
      <w:r w:rsidR="008C2491">
        <w:t xml:space="preserve"> in order to</w:t>
      </w:r>
      <w:r w:rsidRPr="00703116">
        <w:t xml:space="preserve"> better design experimental therapeutics</w:t>
      </w:r>
      <w:r>
        <w:t>.</w:t>
      </w:r>
      <w:r w:rsidR="008C2491">
        <w:t xml:space="preserve"> </w:t>
      </w:r>
      <w:r w:rsidR="00192AD7">
        <w:t xml:space="preserve">Additionally, we show potential fine motor deficits in adult Het which coincide during the same time at which regression in sensory skills </w:t>
      </w:r>
      <w:r w:rsidR="00EC5B8C">
        <w:t xml:space="preserve">start to </w:t>
      </w:r>
      <w:r w:rsidR="00192AD7">
        <w:t xml:space="preserve">emerge. </w:t>
      </w:r>
      <w:r w:rsidR="008C2491">
        <w:rPr>
          <w:rFonts w:eastAsia="Arial"/>
        </w:rPr>
        <w:t>Our findings</w:t>
      </w:r>
      <w:r w:rsidR="00192AD7">
        <w:rPr>
          <w:rFonts w:eastAsia="Arial"/>
        </w:rPr>
        <w:t xml:space="preserve"> collectively</w:t>
      </w:r>
      <w:r w:rsidR="008C2491">
        <w:rPr>
          <w:rFonts w:eastAsia="Arial"/>
        </w:rPr>
        <w:t xml:space="preserve"> provide growing support to </w:t>
      </w:r>
      <w:r w:rsidR="0063397F">
        <w:rPr>
          <w:rFonts w:eastAsia="Arial"/>
        </w:rPr>
        <w:t>the emerging</w:t>
      </w:r>
      <w:r w:rsidR="008C2491">
        <w:rPr>
          <w:rFonts w:eastAsia="Arial"/>
        </w:rPr>
        <w:t xml:space="preserve"> hypothesis that </w:t>
      </w:r>
      <w:r w:rsidR="008C2491" w:rsidRPr="007B516E">
        <w:rPr>
          <w:rFonts w:eastAsia="Arial"/>
        </w:rPr>
        <w:t>Rett Syndrome is a sensory processing disorder</w:t>
      </w:r>
      <w:r w:rsidR="0063397F">
        <w:rPr>
          <w:rFonts w:eastAsia="Arial"/>
        </w:rPr>
        <w:t>,</w:t>
      </w:r>
      <w:r w:rsidR="008C2491" w:rsidRPr="007B516E">
        <w:rPr>
          <w:rFonts w:eastAsia="Arial"/>
        </w:rPr>
        <w:t xml:space="preserve"> which ultimately results in</w:t>
      </w:r>
      <w:r w:rsidR="008C2491">
        <w:rPr>
          <w:rFonts w:eastAsia="Arial"/>
        </w:rPr>
        <w:t xml:space="preserve"> progressive</w:t>
      </w:r>
      <w:r w:rsidR="008C2491" w:rsidRPr="007B516E">
        <w:rPr>
          <w:rFonts w:eastAsia="Arial"/>
        </w:rPr>
        <w:t xml:space="preserve"> regression </w:t>
      </w:r>
      <w:r w:rsidR="008C2491">
        <w:rPr>
          <w:rFonts w:eastAsia="Arial"/>
        </w:rPr>
        <w:t xml:space="preserve">in </w:t>
      </w:r>
      <w:r w:rsidR="008C2491" w:rsidRPr="007B516E">
        <w:rPr>
          <w:rFonts w:eastAsia="Arial"/>
        </w:rPr>
        <w:t xml:space="preserve">social communication, cognition, and motor phenotypes </w:t>
      </w:r>
      <w:r w:rsidR="00EC5B8C">
        <w:rPr>
          <w:rFonts w:eastAsia="Arial"/>
        </w:rPr>
        <w:t>over time</w:t>
      </w:r>
      <w:r w:rsidR="008C2491">
        <w:rPr>
          <w:rFonts w:eastAsia="Arial"/>
        </w:rPr>
        <w:t>.</w:t>
      </w:r>
    </w:p>
    <w:p w14:paraId="5267086D" w14:textId="77777777" w:rsidR="00CC7348" w:rsidRPr="00CC7348" w:rsidRDefault="00CC7348" w:rsidP="00CC7348">
      <w:pPr>
        <w:pStyle w:val="BodyText"/>
      </w:pPr>
    </w:p>
    <w:p w14:paraId="3DC0A817" w14:textId="77777777" w:rsidR="00BA69FD" w:rsidRPr="00245404" w:rsidRDefault="00BA69FD" w:rsidP="00583E0A">
      <w:pPr>
        <w:pStyle w:val="BodyText"/>
      </w:pPr>
    </w:p>
    <w:p w14:paraId="26E178CE" w14:textId="77777777" w:rsidR="000C017A" w:rsidRPr="00583E0A" w:rsidRDefault="000C017A" w:rsidP="00583E0A">
      <w:pPr>
        <w:pStyle w:val="BodyText"/>
      </w:pPr>
    </w:p>
    <w:p w14:paraId="01B3E4ED" w14:textId="77777777" w:rsidR="00583E0A" w:rsidRPr="00583E0A" w:rsidRDefault="00583E0A" w:rsidP="00583E0A">
      <w:pPr>
        <w:pStyle w:val="BodyText"/>
      </w:pPr>
    </w:p>
    <w:p w14:paraId="4406D94D" w14:textId="77777777" w:rsidR="004655D9" w:rsidRDefault="004655D9">
      <w:pPr>
        <w:spacing w:line="240" w:lineRule="auto"/>
        <w:jc w:val="left"/>
      </w:pPr>
      <w:r>
        <w:br w:type="page"/>
      </w:r>
    </w:p>
    <w:p w14:paraId="751462B0" w14:textId="77777777" w:rsidR="004655D9" w:rsidRDefault="004655D9" w:rsidP="00E02B3A">
      <w:pPr>
        <w:pStyle w:val="dsH1"/>
      </w:pPr>
      <w:bookmarkStart w:id="236" w:name="_Toc140443376"/>
      <w:r>
        <w:lastRenderedPageBreak/>
        <w:t>References</w:t>
      </w:r>
      <w:bookmarkEnd w:id="236"/>
    </w:p>
    <w:p w14:paraId="3F6EE612" w14:textId="77777777" w:rsidR="0035391B" w:rsidRPr="0035391B" w:rsidRDefault="0035391B" w:rsidP="0035391B">
      <w:pPr>
        <w:pStyle w:val="Bibliography"/>
        <w:spacing w:before="120" w:after="120"/>
        <w:rPr>
          <w:rFonts w:cs="Arial"/>
        </w:rPr>
      </w:pPr>
      <w:r>
        <w:fldChar w:fldCharType="begin"/>
      </w:r>
      <w:r>
        <w:instrText xml:space="preserve"> ADDIN ZOTERO_BIBL {"uncited":[],"omitted":[],"custom":[]} CSL_BIBLIOGRAPHY </w:instrText>
      </w:r>
      <w:r>
        <w:fldChar w:fldCharType="separate"/>
      </w:r>
      <w:r w:rsidRPr="0035391B">
        <w:rPr>
          <w:rFonts w:cs="Arial"/>
        </w:rPr>
        <w:t>Azim, E., Jiang, J., Alstermark, B., Jessell, T.M., 2014. Skilled reaching relies on a V2a propriospinal internal copy circuit. Nature 508, 357–363. https://doi.org/10.1038/nature13021</w:t>
      </w:r>
    </w:p>
    <w:p w14:paraId="1C7D252C" w14:textId="77777777" w:rsidR="0035391B" w:rsidRPr="0035391B" w:rsidRDefault="0035391B" w:rsidP="0035391B">
      <w:pPr>
        <w:pStyle w:val="Bibliography"/>
        <w:spacing w:before="120" w:after="120"/>
        <w:rPr>
          <w:rFonts w:cs="Arial"/>
        </w:rPr>
      </w:pPr>
      <w:r w:rsidRPr="0035391B">
        <w:rPr>
          <w:rFonts w:cs="Arial"/>
        </w:rPr>
        <w:t>Blackman, M.P., Djukic, B., Nelson, S.B., Turrigiano, G.G., 2012. A Critical and Cell-Autonomous Role for MeCP2 in Synaptic Scaling Up. J. Neurosci. 32, 13529–13536. https://doi.org/10.1523/JNEUROSCI.3077-12.2012</w:t>
      </w:r>
    </w:p>
    <w:p w14:paraId="0807BA4A" w14:textId="77777777" w:rsidR="0035391B" w:rsidRPr="0035391B" w:rsidRDefault="0035391B" w:rsidP="0035391B">
      <w:pPr>
        <w:pStyle w:val="Bibliography"/>
        <w:spacing w:before="120" w:after="120"/>
        <w:rPr>
          <w:rFonts w:cs="Arial"/>
        </w:rPr>
      </w:pPr>
      <w:r w:rsidRPr="0035391B">
        <w:rPr>
          <w:rFonts w:cs="Arial"/>
        </w:rPr>
        <w:t>Buchanan, C.B., Stallworth, J.L., Scott, A.E., Glaze, D.G., Lane, J.B., Skinner, S.A., Tierney, A.E., Percy, A.K., Neul, J.L., Kaufmann, W.E., 2019. Behavioral profiles in Rett syndrome: Data from the natural history study. Brain Dev. 41, 123–134. https://doi.org/10.1016/j.braindev.2018.08.008</w:t>
      </w:r>
    </w:p>
    <w:p w14:paraId="2B82704B" w14:textId="77777777" w:rsidR="0035391B" w:rsidRPr="0035391B" w:rsidRDefault="0035391B" w:rsidP="0035391B">
      <w:pPr>
        <w:pStyle w:val="Bibliography"/>
        <w:spacing w:before="120" w:after="120"/>
        <w:rPr>
          <w:rFonts w:cs="Arial"/>
        </w:rPr>
      </w:pPr>
      <w:r w:rsidRPr="0035391B">
        <w:rPr>
          <w:rFonts w:cs="Arial"/>
        </w:rPr>
        <w:t>Bui, T.V., Akay, T., Loubani, O., Hnasko, T.S., Jessell, T.M., Brownstone, R.M., 2013. Circuits for Grasping: Spinal dI3 Interneurons Mediate Cutaneous Control of Motor Behavior. Neuron 78, 191–204. https://doi.org/10.1016/j.neuron.2013.02.007</w:t>
      </w:r>
    </w:p>
    <w:p w14:paraId="461AA4B1" w14:textId="77777777" w:rsidR="0035391B" w:rsidRPr="0035391B" w:rsidRDefault="0035391B" w:rsidP="0035391B">
      <w:pPr>
        <w:pStyle w:val="Bibliography"/>
        <w:spacing w:before="120" w:after="120"/>
        <w:rPr>
          <w:rFonts w:cs="Arial"/>
        </w:rPr>
      </w:pPr>
      <w:r w:rsidRPr="0035391B">
        <w:rPr>
          <w:rFonts w:cs="Arial"/>
        </w:rPr>
        <w:t>Collins, A.L., Levenson, J.M., Vilaythong, A.P., Richman, R., Armstrong, D.L., Noebels, J.L., David Sweatt, J., Zoghbi, H.Y., 2004. Mild overexpression of MeCP2 causes a progressive neurological disorder in mice. Hum. Mol. Genet. 13, 2679–2689. https://doi.org/10.1093/hmg/ddh282</w:t>
      </w:r>
    </w:p>
    <w:p w14:paraId="072D0407" w14:textId="77777777" w:rsidR="0035391B" w:rsidRPr="0035391B" w:rsidRDefault="0035391B" w:rsidP="0035391B">
      <w:pPr>
        <w:pStyle w:val="Bibliography"/>
        <w:spacing w:before="120" w:after="120"/>
        <w:rPr>
          <w:rFonts w:cs="Arial"/>
        </w:rPr>
      </w:pPr>
      <w:r w:rsidRPr="0035391B">
        <w:rPr>
          <w:rFonts w:cs="Arial"/>
        </w:rPr>
        <w:t>De Filippis, B., Musto, M., Altabella, L., Romano, E., Canese, R., Laviola, G., 2015. Deficient Purposeful Use of Forepaws in Female Mice Modelling Rett Syndrome. Neural Plast. 2015, 1–13. https://doi.org/10.1155/2015/326184</w:t>
      </w:r>
    </w:p>
    <w:p w14:paraId="65003F55" w14:textId="77777777" w:rsidR="0035391B" w:rsidRPr="0035391B" w:rsidRDefault="0035391B" w:rsidP="0035391B">
      <w:pPr>
        <w:pStyle w:val="Bibliography"/>
        <w:spacing w:before="120" w:after="120"/>
        <w:rPr>
          <w:rFonts w:cs="Arial"/>
        </w:rPr>
      </w:pPr>
      <w:r w:rsidRPr="0035391B">
        <w:rPr>
          <w:rFonts w:cs="Arial"/>
        </w:rPr>
        <w:t>Devienne, G., Picaud, S., Cohen, I., Piquet, J., Tricoire, L., Testa, D., Di Nardo, A.A., Rossier, J., Cauli, B., Lambolez, B., 2021. Regulation of Perineuronal Nets in the Adult Cortex by the Activity of the Cortical Network. J. Neurosci. 41, 5779–5790. https://doi.org/10.1523/JNEUROSCI.0434-21.2021</w:t>
      </w:r>
    </w:p>
    <w:p w14:paraId="558A81F6" w14:textId="77777777" w:rsidR="0035391B" w:rsidRPr="0035391B" w:rsidRDefault="0035391B" w:rsidP="0035391B">
      <w:pPr>
        <w:pStyle w:val="Bibliography"/>
        <w:spacing w:before="120" w:after="120"/>
        <w:rPr>
          <w:rFonts w:cs="Arial"/>
        </w:rPr>
      </w:pPr>
      <w:r w:rsidRPr="0035391B">
        <w:rPr>
          <w:rFonts w:cs="Arial"/>
        </w:rPr>
        <w:t>Esposito, M.S., Capelli, P., Arber, S., 2014. Brainstem nucleus MdV mediates skilled forelimb motor tasks. Nature 508, 351–356. https://doi.org/10.1038/nature13023</w:t>
      </w:r>
    </w:p>
    <w:p w14:paraId="3DA88B4A" w14:textId="77777777" w:rsidR="0035391B" w:rsidRPr="0035391B" w:rsidRDefault="0035391B" w:rsidP="0035391B">
      <w:pPr>
        <w:pStyle w:val="Bibliography"/>
        <w:spacing w:before="120" w:after="120"/>
        <w:rPr>
          <w:rFonts w:cs="Arial"/>
        </w:rPr>
      </w:pPr>
      <w:r w:rsidRPr="0035391B">
        <w:rPr>
          <w:rFonts w:cs="Arial"/>
        </w:rPr>
        <w:t>Fagiolini, M., Patrizi, A., LeBlanc, J., Jin, L.-W., Maezawa, I., Sinnett, S., Gray, S.J., Molholm, S., Foxe, J.J., Johnston, M.V., Naidu, S., Blue, M., Hossain, A., Kadam, S., Zhao, X., Chang, Q., Zhou, Z., Zoghbi, H., 2020. Intellectual and Developmental Disabilities Research Centers: A Multidisciplinary Approach to Understand the Pathogenesis of Methyl-CpG Binding Protein 2-related Disorders. Neuroscience 445, 190–206. https://doi.org/10.1016/j.neuroscience.2020.04.037</w:t>
      </w:r>
    </w:p>
    <w:p w14:paraId="05F47652" w14:textId="77777777" w:rsidR="0035391B" w:rsidRPr="0035391B" w:rsidRDefault="0035391B" w:rsidP="0035391B">
      <w:pPr>
        <w:pStyle w:val="Bibliography"/>
        <w:spacing w:before="120" w:after="120"/>
        <w:rPr>
          <w:rFonts w:cs="Arial"/>
        </w:rPr>
      </w:pPr>
      <w:r w:rsidRPr="0035391B">
        <w:rPr>
          <w:rFonts w:cs="Arial"/>
        </w:rPr>
        <w:t xml:space="preserve">Gogliotti, R.G., Senter, R.K., Fisher, N.M., Adams, J., Zamorano, R., Walker, A.G., Blobaum, A.L., Engers, D.W., Hopkins, C.R., Daniels, J.S., Jones, C.K., Lindsley, C.W., Xiang, Z., Conn, P.J., Niswender, C.M., 2017. mGlu </w:t>
      </w:r>
      <w:r w:rsidRPr="0035391B">
        <w:rPr>
          <w:rFonts w:cs="Arial"/>
          <w:vertAlign w:val="subscript"/>
        </w:rPr>
        <w:t>7</w:t>
      </w:r>
      <w:r w:rsidRPr="0035391B">
        <w:rPr>
          <w:rFonts w:cs="Arial"/>
        </w:rPr>
        <w:t xml:space="preserve"> potentiation rescues cognitive, social, and respiratory phenotypes in a mouse model of Rett syndrome. Sci. Transl. Med. 9, eaai7459. https://doi.org/10.1126/scitranslmed.aai7459</w:t>
      </w:r>
    </w:p>
    <w:p w14:paraId="0E6BD280" w14:textId="77777777" w:rsidR="0035391B" w:rsidRPr="0035391B" w:rsidRDefault="0035391B" w:rsidP="0035391B">
      <w:pPr>
        <w:pStyle w:val="Bibliography"/>
        <w:spacing w:before="120" w:after="120"/>
        <w:rPr>
          <w:rFonts w:cs="Arial"/>
        </w:rPr>
      </w:pPr>
      <w:r w:rsidRPr="0035391B">
        <w:rPr>
          <w:rFonts w:cs="Arial"/>
        </w:rPr>
        <w:lastRenderedPageBreak/>
        <w:t>Gogliotti, R.G., Senter, R.K., Rook, J.M., Ghoshal, A., Zamorano, R., Malosh, C., Stauffer, S.R., Bridges, T.M., Bartolome, J.M., Daniels, J.S., Jones, C.K., Lindsley, C.W., Conn, P.J., Niswender, C.M., 2016. mGlu5 positive allosteric modulation normalizes synaptic plasticity defects and motor phenotypes in a mouse model of Rett syndrome. Hum. Mol. Genet. 25, 1990–2004. https://doi.org/10.1093/hmg/ddw074</w:t>
      </w:r>
    </w:p>
    <w:p w14:paraId="59774081" w14:textId="77777777" w:rsidR="0035391B" w:rsidRPr="0035391B" w:rsidRDefault="0035391B" w:rsidP="0035391B">
      <w:pPr>
        <w:pStyle w:val="Bibliography"/>
        <w:spacing w:before="120" w:after="120"/>
        <w:rPr>
          <w:rFonts w:cs="Arial"/>
        </w:rPr>
      </w:pPr>
      <w:r w:rsidRPr="0035391B">
        <w:rPr>
          <w:rFonts w:cs="Arial"/>
        </w:rPr>
        <w:t>Guy, J., Gan, J., Selfridge, J., Cobb, S., Bird, A., 2007. Reversal of Neurological Defects in a Mouse Model of Rett Syndrome. Science 315, 1143–1147. https://doi.org/10.1126/science.1138389</w:t>
      </w:r>
    </w:p>
    <w:p w14:paraId="4EF2840E" w14:textId="77777777" w:rsidR="0035391B" w:rsidRPr="0035391B" w:rsidRDefault="0035391B" w:rsidP="0035391B">
      <w:pPr>
        <w:pStyle w:val="Bibliography"/>
        <w:spacing w:before="120" w:after="120"/>
        <w:rPr>
          <w:rFonts w:cs="Arial"/>
        </w:rPr>
      </w:pPr>
      <w:r w:rsidRPr="0035391B">
        <w:rPr>
          <w:rFonts w:cs="Arial"/>
        </w:rPr>
        <w:t>Jalan-Sakrikar, N., Field, J.R., Klar, R., Mattmann, M.E., Gregory, K.J., Zamorano, R., Engers, D.W., Bollinger, S.R., Weaver, C.D., Days, E.L., Lewis, L.M., Utley, T.J., Hurtado, M., Rigault, D., Acher, F., Walker, A.G., Melancon, B.J., Wood, M.R., Lindsley, C.W., Conn, P.J., Xiang, Z., Hopkins, C.R., Niswender, C.M., 2014. Identification of Positive Allosteric Modulators VU0155094 (ML397) and VU0422288 (ML396) Reveals New Insights into the Biology of Metabotropic Glutamate Receptor 7. ACS Chem. Neurosci. 5, 1221–1237. https://doi.org/10.1021/cn500153z</w:t>
      </w:r>
    </w:p>
    <w:p w14:paraId="48C0FC34" w14:textId="77777777" w:rsidR="0035391B" w:rsidRPr="0035391B" w:rsidRDefault="0035391B" w:rsidP="0035391B">
      <w:pPr>
        <w:pStyle w:val="Bibliography"/>
        <w:spacing w:before="120" w:after="120"/>
        <w:rPr>
          <w:rFonts w:cs="Arial"/>
        </w:rPr>
      </w:pPr>
      <w:r w:rsidRPr="0035391B">
        <w:rPr>
          <w:rFonts w:cs="Arial"/>
        </w:rPr>
        <w:t>Kind, P.C., Bird, A., 2021. CDKL5 deficiency disorder: a pathophysiology of neural maintenance. J. Clin. Invest. 131, e153606. https://doi.org/10.1172/JCI153606</w:t>
      </w:r>
    </w:p>
    <w:p w14:paraId="2E983F0B" w14:textId="77777777" w:rsidR="0035391B" w:rsidRPr="0035391B" w:rsidRDefault="0035391B" w:rsidP="0035391B">
      <w:pPr>
        <w:pStyle w:val="Bibliography"/>
        <w:spacing w:before="120" w:after="120"/>
        <w:rPr>
          <w:rFonts w:cs="Arial"/>
        </w:rPr>
      </w:pPr>
      <w:r w:rsidRPr="0035391B">
        <w:rPr>
          <w:rFonts w:cs="Arial"/>
        </w:rPr>
        <w:t>Krishnan, K., Lau, B.Y.B., Ewall, G., Huang, Z.J., Shea, S.D., 2017. MECP2 regulates cortical plasticity underlying a learned behaviour in adult female mice. Nat. Commun. 8, 14077. https://doi.org/10.1038/ncomms14077</w:t>
      </w:r>
    </w:p>
    <w:p w14:paraId="21B74EE8" w14:textId="77777777" w:rsidR="0035391B" w:rsidRPr="0035391B" w:rsidRDefault="0035391B" w:rsidP="0035391B">
      <w:pPr>
        <w:pStyle w:val="Bibliography"/>
        <w:spacing w:before="120" w:after="120"/>
        <w:rPr>
          <w:rFonts w:cs="Arial"/>
        </w:rPr>
      </w:pPr>
      <w:r w:rsidRPr="0035391B">
        <w:rPr>
          <w:rFonts w:cs="Arial"/>
        </w:rPr>
        <w:t>Krishnan, K., Wang, B.-S., Lu, J., Wang, L., Maffei, A., Cang, J., Huang, Z.J., 2015. MeCP2 regulates the timing of critical period plasticity that shapes functional connectivity in primary visual cortex. Proc. Natl. Acad. Sci. 112. https://doi.org/10.1073/pnas.1506499112</w:t>
      </w:r>
    </w:p>
    <w:p w14:paraId="105ADFD1" w14:textId="77777777" w:rsidR="0035391B" w:rsidRPr="0035391B" w:rsidRDefault="0035391B" w:rsidP="0035391B">
      <w:pPr>
        <w:pStyle w:val="Bibliography"/>
        <w:spacing w:before="120" w:after="120"/>
        <w:rPr>
          <w:rFonts w:cs="Arial"/>
        </w:rPr>
      </w:pPr>
      <w:r w:rsidRPr="0035391B">
        <w:rPr>
          <w:rFonts w:cs="Arial"/>
        </w:rPr>
        <w:t>Lau, Billy Y.B., Krishnan, K., Huang, Z.J., Shea, S.D., 2020. Maternal Experience-Dependent Cortical Plasticity in Mice Is Circuit- and Stimulus-Specific and Requires MECP2. J. Neurosci. 40, 1514–1526. https://doi.org/10.1523/JNEUROSCI.1964-19.2019</w:t>
      </w:r>
    </w:p>
    <w:p w14:paraId="09491DFC" w14:textId="77777777" w:rsidR="0035391B" w:rsidRPr="0035391B" w:rsidRDefault="0035391B" w:rsidP="0035391B">
      <w:pPr>
        <w:pStyle w:val="Bibliography"/>
        <w:spacing w:before="120" w:after="120"/>
        <w:rPr>
          <w:rFonts w:cs="Arial"/>
        </w:rPr>
      </w:pPr>
      <w:r w:rsidRPr="0035391B">
        <w:rPr>
          <w:rFonts w:cs="Arial"/>
        </w:rPr>
        <w:t>Lau, Billy Y. B., Layo, D.E., Emery, B., Everett, M., Kumar, A., Stevenson, P., Reynolds, K.G., Cherosky, A., Bowyer, S.-A.H., Roth, S., Fisher, D.G., McCord, R.P., Krishnan, K., 2020. Lateralized Expression of Cortical Perineuronal Nets during Maternal Experience is Dependent on MECP2. eneuro 7, ENEURO.0500-19.2020. https://doi.org/10.1523/ENEURO.0500-19.2020</w:t>
      </w:r>
    </w:p>
    <w:p w14:paraId="551003D8" w14:textId="77777777" w:rsidR="0035391B" w:rsidRPr="0035391B" w:rsidRDefault="0035391B" w:rsidP="0035391B">
      <w:pPr>
        <w:pStyle w:val="Bibliography"/>
        <w:spacing w:before="120" w:after="120"/>
        <w:rPr>
          <w:rFonts w:cs="Arial"/>
        </w:rPr>
      </w:pPr>
      <w:r w:rsidRPr="0035391B">
        <w:rPr>
          <w:rFonts w:cs="Arial"/>
        </w:rPr>
        <w:t>McGraw, C.M., Samaco, R.C., Zoghbi, H.Y., 2011. Adult Neural Function Requires MeCP2. Science 333, 186–186. https://doi.org/10.1126/science.1206593</w:t>
      </w:r>
    </w:p>
    <w:p w14:paraId="62705141" w14:textId="77777777" w:rsidR="0035391B" w:rsidRPr="0035391B" w:rsidRDefault="0035391B" w:rsidP="0035391B">
      <w:pPr>
        <w:pStyle w:val="Bibliography"/>
        <w:spacing w:before="120" w:after="120"/>
        <w:rPr>
          <w:rFonts w:cs="Arial"/>
        </w:rPr>
      </w:pPr>
      <w:r w:rsidRPr="0035391B">
        <w:rPr>
          <w:rFonts w:cs="Arial"/>
        </w:rPr>
        <w:t xml:space="preserve">Morello, N., Schina, R., Pilotto, F., Phillips, M., Melani, R., Plicato, O., Pizzorusso, T., Pozzo-Miller, L., Giustetto, M., 2018. Loss of </w:t>
      </w:r>
      <w:r w:rsidRPr="0035391B">
        <w:rPr>
          <w:rFonts w:cs="Arial"/>
          <w:i/>
          <w:iCs/>
        </w:rPr>
        <w:t>Mecp2</w:t>
      </w:r>
      <w:r w:rsidRPr="0035391B">
        <w:rPr>
          <w:rFonts w:cs="Arial"/>
        </w:rPr>
        <w:t xml:space="preserve"> Causes Atypical Synaptic and Molecular Plasticity of Parvalbumin-Expressing Interneurons Reflecting Rett Syndrome–Like Sensorimotor Defects. eneuro 5, ENEURO.0086-18.2018. https://doi.org/10.1523/ENEURO.0086-18.2018</w:t>
      </w:r>
    </w:p>
    <w:p w14:paraId="09EA1803" w14:textId="77777777" w:rsidR="0035391B" w:rsidRPr="0035391B" w:rsidRDefault="0035391B" w:rsidP="0035391B">
      <w:pPr>
        <w:pStyle w:val="Bibliography"/>
        <w:spacing w:before="120" w:after="120"/>
        <w:rPr>
          <w:rFonts w:cs="Arial"/>
        </w:rPr>
      </w:pPr>
      <w:r w:rsidRPr="0035391B">
        <w:rPr>
          <w:rFonts w:cs="Arial"/>
        </w:rPr>
        <w:lastRenderedPageBreak/>
        <w:t>Mykins, M., Bridges, B., Jo, A., Krishnan, K., 2023a. Multidimensional analysis of a social behavior identifies regression and phenotypic heterogeneity in a female mouse model for Rett syndrome (preprint). Neuroscience. https://doi.org/10.1101/2023.06.05.543804</w:t>
      </w:r>
    </w:p>
    <w:p w14:paraId="74A7E60E" w14:textId="77777777" w:rsidR="0035391B" w:rsidRPr="0035391B" w:rsidRDefault="0035391B" w:rsidP="0035391B">
      <w:pPr>
        <w:pStyle w:val="Bibliography"/>
        <w:spacing w:before="120" w:after="120"/>
        <w:rPr>
          <w:rFonts w:cs="Arial"/>
        </w:rPr>
      </w:pPr>
      <w:r w:rsidRPr="0035391B">
        <w:rPr>
          <w:rFonts w:cs="Arial"/>
        </w:rPr>
        <w:t>Mykins, M., Espinoza-Wade, E., An, X., Lau, B.Y.B., Krishnan, K., 2021. Key kinematic features in early training predict performance of adult female mice in a single pellet reaching and grasping task (preprint). Animal Behavior and Cognition. https://doi.org/10.1101/2021.05.07.442851</w:t>
      </w:r>
    </w:p>
    <w:p w14:paraId="6831A56A" w14:textId="77777777" w:rsidR="0035391B" w:rsidRPr="0035391B" w:rsidRDefault="0035391B" w:rsidP="0035391B">
      <w:pPr>
        <w:pStyle w:val="Bibliography"/>
        <w:spacing w:before="120" w:after="120"/>
        <w:rPr>
          <w:rFonts w:cs="Arial"/>
        </w:rPr>
      </w:pPr>
      <w:r w:rsidRPr="0035391B">
        <w:rPr>
          <w:rFonts w:cs="Arial"/>
        </w:rPr>
        <w:t>Mykins, M., Layo</w:t>
      </w:r>
      <w:r w:rsidRPr="0035391B">
        <w:rPr>
          <w:rFonts w:ascii="Cambria Math" w:hAnsi="Cambria Math" w:cs="Cambria Math"/>
        </w:rPr>
        <w:t>‐</w:t>
      </w:r>
      <w:r w:rsidRPr="0035391B">
        <w:rPr>
          <w:rFonts w:cs="Arial"/>
        </w:rPr>
        <w:t>Carris, D., Dunn, L.R., Skinner, D.W., McBryar, A.H., Perez, S., Shultz, T.R., Willems, A., Lau, B.Y.B., Hong, T., Krishnan, K., 2023b. Wild</w:t>
      </w:r>
      <w:r w:rsidRPr="0035391B">
        <w:rPr>
          <w:rFonts w:ascii="Cambria Math" w:hAnsi="Cambria Math" w:cs="Cambria Math"/>
        </w:rPr>
        <w:t>‐</w:t>
      </w:r>
      <w:r w:rsidRPr="0035391B">
        <w:rPr>
          <w:rFonts w:cs="Arial"/>
        </w:rPr>
        <w:t xml:space="preserve">type </w:t>
      </w:r>
      <w:r w:rsidRPr="0035391B">
        <w:rPr>
          <w:rFonts w:cs="Arial"/>
          <w:smallCaps/>
        </w:rPr>
        <w:t>MECP2</w:t>
      </w:r>
      <w:r w:rsidRPr="0035391B">
        <w:rPr>
          <w:rFonts w:cs="Arial"/>
        </w:rPr>
        <w:t xml:space="preserve"> expression coincides with age</w:t>
      </w:r>
      <w:r w:rsidRPr="0035391B">
        <w:rPr>
          <w:rFonts w:ascii="Cambria Math" w:hAnsi="Cambria Math" w:cs="Cambria Math"/>
        </w:rPr>
        <w:t>‐</w:t>
      </w:r>
      <w:r w:rsidRPr="0035391B">
        <w:rPr>
          <w:rFonts w:cs="Arial"/>
        </w:rPr>
        <w:t>dependent sensory phenotypes in a female mouse model for Rett syndrome. J. Neurosci. Res. jnr.25190. https://doi.org/10.1002/jnr.25190</w:t>
      </w:r>
    </w:p>
    <w:p w14:paraId="53A3B6F0" w14:textId="77777777" w:rsidR="0035391B" w:rsidRPr="0035391B" w:rsidRDefault="0035391B" w:rsidP="0035391B">
      <w:pPr>
        <w:pStyle w:val="Bibliography"/>
        <w:spacing w:before="120" w:after="120"/>
        <w:rPr>
          <w:rFonts w:cs="Arial"/>
        </w:rPr>
      </w:pPr>
      <w:r w:rsidRPr="0035391B">
        <w:rPr>
          <w:rFonts w:cs="Arial"/>
        </w:rPr>
        <w:t>Mykins, M., Marrero, K., Cataldo, G., Aruljothi, K., Krishnan, K., Brumberg, J.C., 2023c. Barrels XXXV: barrels in-person. Somatosens. Mot. Res. 1–11. https://doi.org/10.1080/08990220.2023.2183833</w:t>
      </w:r>
    </w:p>
    <w:p w14:paraId="4AADF073" w14:textId="77777777" w:rsidR="0035391B" w:rsidRPr="0035391B" w:rsidRDefault="0035391B" w:rsidP="0035391B">
      <w:pPr>
        <w:pStyle w:val="Bibliography"/>
        <w:spacing w:before="120" w:after="120"/>
        <w:rPr>
          <w:rFonts w:cs="Arial"/>
        </w:rPr>
      </w:pPr>
      <w:r w:rsidRPr="0035391B">
        <w:rPr>
          <w:rFonts w:cs="Arial"/>
        </w:rPr>
        <w:t>Patrizi, A., Awad, P.N., Chattopadhyaya, B., Li, C., Di Cristo, G., Fagiolini, M., 2020. Accelerated Hyper-Maturation of Parvalbumin Circuits in the Absence of MeCP2. Cereb. Cortex 30, 256–268. https://doi.org/10.1093/cercor/bhz085</w:t>
      </w:r>
    </w:p>
    <w:p w14:paraId="0DEE4EC3" w14:textId="77777777" w:rsidR="0035391B" w:rsidRPr="0035391B" w:rsidRDefault="0035391B" w:rsidP="0035391B">
      <w:pPr>
        <w:pStyle w:val="Bibliography"/>
        <w:spacing w:before="120" w:after="120"/>
        <w:rPr>
          <w:rFonts w:cs="Arial"/>
        </w:rPr>
      </w:pPr>
      <w:r w:rsidRPr="0035391B">
        <w:rPr>
          <w:rFonts w:cs="Arial"/>
        </w:rPr>
        <w:t>Peters, A.J., Chen, S.X., Komiyama, T., 2014. Emergence of reproducible spatiotemporal activity during motor learning. Nature 510, 263–267. https://doi.org/10.1038/nature13235</w:t>
      </w:r>
    </w:p>
    <w:p w14:paraId="0A50404C" w14:textId="77777777" w:rsidR="0035391B" w:rsidRPr="0035391B" w:rsidRDefault="0035391B" w:rsidP="0035391B">
      <w:pPr>
        <w:pStyle w:val="Bibliography"/>
        <w:spacing w:before="120" w:after="120"/>
        <w:rPr>
          <w:rFonts w:cs="Arial"/>
        </w:rPr>
      </w:pPr>
      <w:r w:rsidRPr="0035391B">
        <w:rPr>
          <w:rFonts w:cs="Arial"/>
        </w:rPr>
        <w:t>Peters, A.J., Liu, H., Komiyama, T., 2017. Learning in the Rodent Motor Cortex. Annu. Rev. Neurosci. 40, 77–97. https://doi.org/10.1146/annurev-neuro-072116-031407</w:t>
      </w:r>
    </w:p>
    <w:p w14:paraId="43BF5297" w14:textId="77777777" w:rsidR="0035391B" w:rsidRPr="0035391B" w:rsidRDefault="0035391B" w:rsidP="0035391B">
      <w:pPr>
        <w:pStyle w:val="Bibliography"/>
        <w:spacing w:before="120" w:after="120"/>
        <w:rPr>
          <w:rFonts w:cs="Arial"/>
        </w:rPr>
      </w:pPr>
      <w:r w:rsidRPr="0035391B">
        <w:rPr>
          <w:rFonts w:cs="Arial"/>
        </w:rPr>
        <w:t>Rietveld, L., Stuss, D.P., McPhee, D., Delaney, K.R., 2015. Genotype-specific effects of Mecp2 loss-of-function on morphology of Layer V pyramidal neurons in heterozygous female Rett syndrome model mice. Front. Cell. Neurosci. 9. https://doi.org/10.3389/fncel.2015.00145</w:t>
      </w:r>
    </w:p>
    <w:p w14:paraId="1DD0406D" w14:textId="77777777" w:rsidR="0035391B" w:rsidRPr="0035391B" w:rsidRDefault="0035391B" w:rsidP="0035391B">
      <w:pPr>
        <w:pStyle w:val="Bibliography"/>
        <w:spacing w:before="120" w:after="120"/>
        <w:rPr>
          <w:rFonts w:cs="Arial"/>
        </w:rPr>
      </w:pPr>
      <w:r w:rsidRPr="0035391B">
        <w:rPr>
          <w:rFonts w:cs="Arial"/>
        </w:rPr>
        <w:t>Stallworth, J.L., Dy, M.E., Buchanan, C.B., Chen, C.-F., Scott, A.E., Glaze, D.G., Lane, J.B., Lieberman, D.N., Oberman, L.M., Skinner, S.A., Tierney, A.E., Cutter, G.R., Percy, A.K., Neul, J.L., Kaufmann, W.E., 2019. Hand stereotypies: Lessons from the Rett Syndrome Natural History Study. Neurology 92, e2594–e2603. https://doi.org/10.1212/WNL.0000000000007560</w:t>
      </w:r>
    </w:p>
    <w:p w14:paraId="594459B5" w14:textId="77777777" w:rsidR="0035391B" w:rsidRPr="0035391B" w:rsidRDefault="0035391B" w:rsidP="0035391B">
      <w:pPr>
        <w:pStyle w:val="Bibliography"/>
        <w:spacing w:before="120" w:after="120"/>
        <w:rPr>
          <w:rFonts w:cs="Arial"/>
        </w:rPr>
      </w:pPr>
      <w:r w:rsidRPr="0035391B">
        <w:rPr>
          <w:rFonts w:cs="Arial"/>
        </w:rPr>
        <w:t>Van Esch, H., Bauters, M., Ignatius, J., Jansen, M., Raynaud, M., Hollanders, K., Lugtenberg, D., Bienvenu, T., Jensen, L.R., Gécz, J., Moraine, C., Marynen, P., Fryns, J.-P., Froyen, G., 2005. Duplication of the MECP2 Region Is a Frequent Cause of Severe Mental Retardation and Progressive Neurological Symptoms in Males. Am. J. Hum. Genet. 77, 442–453. https://doi.org/10.1086/444549</w:t>
      </w:r>
    </w:p>
    <w:p w14:paraId="2E3252DE" w14:textId="77777777" w:rsidR="0035391B" w:rsidRPr="0035391B" w:rsidRDefault="0035391B" w:rsidP="0035391B">
      <w:pPr>
        <w:pStyle w:val="Bibliography"/>
        <w:spacing w:before="120" w:after="120"/>
        <w:rPr>
          <w:rFonts w:cs="Arial"/>
        </w:rPr>
      </w:pPr>
      <w:r w:rsidRPr="0035391B">
        <w:rPr>
          <w:rFonts w:cs="Arial"/>
        </w:rPr>
        <w:t xml:space="preserve">Veeraragavan, S., Wan, Y.-W., Connolly, D.R., Hamilton, S.M., Ward, C.S., Soriano, S., Pitcher, M.R., McGraw, C.M., Huang, S.G., Green, J.R., Yuva, L.A., Liang, A.J., Neul, J.L., Yasui, D.H., LaSalle, J.M., Liu, Z., Paylor, R., Samaco, R.C., 2016. Loss of MeCP2 in the rat models regression, impaired sociability and </w:t>
      </w:r>
      <w:r w:rsidRPr="0035391B">
        <w:rPr>
          <w:rFonts w:cs="Arial"/>
        </w:rPr>
        <w:lastRenderedPageBreak/>
        <w:t>transcriptional deficits of Rett syndrome. Hum. Mol. Genet. 25, 3284–3302. https://doi.org/10.1093/hmg/ddw178</w:t>
      </w:r>
    </w:p>
    <w:p w14:paraId="5BA1C785" w14:textId="77777777" w:rsidR="0035391B" w:rsidRPr="0035391B" w:rsidRDefault="0035391B" w:rsidP="0035391B">
      <w:pPr>
        <w:pStyle w:val="Bibliography"/>
        <w:spacing w:before="120" w:after="120"/>
        <w:rPr>
          <w:rFonts w:cs="Arial"/>
        </w:rPr>
      </w:pPr>
      <w:r w:rsidRPr="0035391B">
        <w:rPr>
          <w:rFonts w:cs="Arial"/>
        </w:rPr>
        <w:t>Wood, L., Gray, N.W., Zhou, Z., Greenberg, M.E., Shepherd, G.M.G., 2009. Synaptic Circuit Abnormalities of Motor-Frontal Layer 2/3 Pyramidal Neurons in an RNA Interference Model of Methyl-CpG-Binding Protein 2 Deficiency. J. Neurosci. 29, 12440–12448. https://doi.org/10.1523/JNEUROSCI.3321-09.2009</w:t>
      </w:r>
    </w:p>
    <w:p w14:paraId="68700DFC" w14:textId="77777777" w:rsidR="0035391B" w:rsidRPr="0035391B" w:rsidRDefault="0035391B" w:rsidP="0035391B">
      <w:pPr>
        <w:pStyle w:val="Bibliography"/>
        <w:spacing w:before="120" w:after="120"/>
        <w:rPr>
          <w:rFonts w:cs="Arial"/>
        </w:rPr>
      </w:pPr>
      <w:r w:rsidRPr="0035391B">
        <w:rPr>
          <w:rFonts w:cs="Arial"/>
        </w:rPr>
        <w:t>Wood, L., Shepherd, G.M.G., 2010. Synaptic circuit abnormalities of motor-frontal layer 2/3 pyramidal neurons in a mutant mouse model of Rett syndrome. Neurobiol. Dis. 38, 281–287. https://doi.org/10.1016/j.nbd.2010.01.018</w:t>
      </w:r>
    </w:p>
    <w:p w14:paraId="0D534ADD" w14:textId="3D927240" w:rsidR="00442FEA" w:rsidRPr="00291F60" w:rsidRDefault="0035391B" w:rsidP="00291F60">
      <w:pPr>
        <w:pStyle w:val="Bibliography"/>
        <w:spacing w:before="120" w:after="120"/>
        <w:rPr>
          <w:rFonts w:cs="Arial"/>
        </w:rPr>
      </w:pPr>
      <w:r w:rsidRPr="0035391B">
        <w:rPr>
          <w:rFonts w:cs="Arial"/>
        </w:rPr>
        <w:t>Xu, T., Yu, X., Perlik, A.J., Tobin, W.F., Zweig, J.A., Tennant, K., Jones, T., Zuo, Y., 2009. Rapid formation and selective stabilization of synapses for enduring motor memories. Nature 462, 915–919. https://doi.org/10.1038/nature08389</w:t>
      </w:r>
      <w:r>
        <w:fldChar w:fldCharType="end"/>
      </w:r>
      <w:r w:rsidR="00442FEA" w:rsidRPr="00CD65CE">
        <w:br w:type="page"/>
      </w:r>
    </w:p>
    <w:p w14:paraId="54240794" w14:textId="208CDAF0" w:rsidR="00442FEA" w:rsidRDefault="00442FEA" w:rsidP="00386CA0">
      <w:pPr>
        <w:pStyle w:val="DSCH"/>
      </w:pPr>
      <w:bookmarkStart w:id="237" w:name="_Toc140443377"/>
      <w:r>
        <w:lastRenderedPageBreak/>
        <w:t>Appendix</w:t>
      </w:r>
      <w:bookmarkEnd w:id="237"/>
    </w:p>
    <w:p w14:paraId="3090208E" w14:textId="1E2E55B1" w:rsidR="00995D0C" w:rsidRDefault="00995D0C" w:rsidP="00CF5323">
      <w:pPr>
        <w:pStyle w:val="dsH1"/>
      </w:pPr>
      <w:bookmarkStart w:id="238" w:name="_Toc140443378"/>
      <w:r>
        <w:t>Methods Protocols:</w:t>
      </w:r>
      <w:bookmarkEnd w:id="238"/>
    </w:p>
    <w:p w14:paraId="2A47B3D7" w14:textId="1BCAF7C1" w:rsidR="00957DF2" w:rsidRPr="00957DF2" w:rsidRDefault="00853D32" w:rsidP="00CF5323">
      <w:pPr>
        <w:pStyle w:val="dsH2"/>
      </w:pPr>
      <w:bookmarkStart w:id="239" w:name="_Toc140443379"/>
      <w:r>
        <w:t>Immunohistochemistry</w:t>
      </w:r>
      <w:bookmarkEnd w:id="239"/>
      <w:r w:rsidR="00957DF2">
        <w:t xml:space="preserve"> </w:t>
      </w:r>
    </w:p>
    <w:p w14:paraId="54D6BBAC" w14:textId="6C6745D3" w:rsidR="00853D32" w:rsidRDefault="00853D32" w:rsidP="00853D32">
      <w:r>
        <w:t xml:space="preserve">Brains </w:t>
      </w:r>
      <w:r w:rsidR="00957DF2">
        <w:t xml:space="preserve">in Chapter 1 </w:t>
      </w:r>
      <w:r>
        <w:t xml:space="preserve">were incubated for 12 hours in a 30% </w:t>
      </w:r>
      <w:r w:rsidRPr="00630099">
        <w:t>sucrose</w:t>
      </w:r>
      <w:r>
        <w:t>/PBS solution before sectioning on the freezing microtome. Brains were sectioned at 100 microns in a coronal orientation. Sectioning was done either the day before or day of the immunohistochemistry procedure.</w:t>
      </w:r>
    </w:p>
    <w:p w14:paraId="4CEA8967" w14:textId="77777777" w:rsidR="00853D32" w:rsidRPr="000E32AD" w:rsidRDefault="00853D32" w:rsidP="00853D32">
      <w:pPr>
        <w:ind w:firstLine="720"/>
        <w:rPr>
          <w:i/>
          <w:iCs/>
        </w:rPr>
      </w:pPr>
    </w:p>
    <w:p w14:paraId="5CA61F0A" w14:textId="77777777" w:rsidR="00853D32" w:rsidRPr="000E32AD" w:rsidRDefault="00853D32" w:rsidP="00853D32">
      <w:pPr>
        <w:pStyle w:val="dssub"/>
      </w:pPr>
      <w:r w:rsidRPr="000E32AD">
        <w:t>Day 1:</w:t>
      </w:r>
    </w:p>
    <w:p w14:paraId="6C01AEAD" w14:textId="33C06933" w:rsidR="00853D32" w:rsidRPr="000E32AD" w:rsidRDefault="00853D32" w:rsidP="009E18ED">
      <w:pPr>
        <w:pStyle w:val="ListParagraph"/>
        <w:numPr>
          <w:ilvl w:val="0"/>
          <w:numId w:val="28"/>
        </w:numPr>
      </w:pPr>
      <w:r w:rsidRPr="000E32AD">
        <w:t>Wash sections with 1X PBS, 3 X 5 min</w:t>
      </w:r>
    </w:p>
    <w:p w14:paraId="17972035" w14:textId="3F8209CB" w:rsidR="00853D32" w:rsidRPr="000E32AD" w:rsidRDefault="00853D32" w:rsidP="009E18ED">
      <w:pPr>
        <w:pStyle w:val="ListParagraph"/>
        <w:numPr>
          <w:ilvl w:val="0"/>
          <w:numId w:val="28"/>
        </w:numPr>
      </w:pPr>
      <w:r w:rsidRPr="000E32AD">
        <w:t>Block with 10% normal goat serum + 0.5% Triton-X in 1X PBS</w:t>
      </w:r>
      <w:r>
        <w:t xml:space="preserve">, </w:t>
      </w:r>
      <w:r w:rsidRPr="000E32AD">
        <w:t>3 hours</w:t>
      </w:r>
    </w:p>
    <w:p w14:paraId="1BBB4063" w14:textId="6CA4AAC5" w:rsidR="00853D32" w:rsidRDefault="00853D32" w:rsidP="009E18ED">
      <w:pPr>
        <w:pStyle w:val="ListParagraph"/>
        <w:numPr>
          <w:ilvl w:val="0"/>
          <w:numId w:val="28"/>
        </w:numPr>
      </w:pPr>
      <w:r w:rsidRPr="000E32AD">
        <w:t>Incubate with antibodies (diluted in 1:1000 in 5% normal goat serum + 0.25% Triton in 1X PBS) overnigh</w:t>
      </w:r>
      <w:r>
        <w:t>t</w:t>
      </w:r>
    </w:p>
    <w:p w14:paraId="79A1D31A" w14:textId="26A277FA" w:rsidR="00853D32" w:rsidRDefault="00853D32" w:rsidP="009E18ED">
      <w:pPr>
        <w:pStyle w:val="ListParagraph"/>
        <w:numPr>
          <w:ilvl w:val="0"/>
          <w:numId w:val="28"/>
        </w:numPr>
      </w:pPr>
      <w:r>
        <w:t>S</w:t>
      </w:r>
      <w:r w:rsidRPr="000E32AD">
        <w:t>tore remaining blocking solution at 4°C</w:t>
      </w:r>
    </w:p>
    <w:p w14:paraId="1F89DFA1" w14:textId="77777777" w:rsidR="00957DF2" w:rsidRPr="000E32AD" w:rsidRDefault="00957DF2" w:rsidP="00957DF2">
      <w:pPr>
        <w:pStyle w:val="ListParagraph"/>
      </w:pPr>
    </w:p>
    <w:p w14:paraId="6F125D92" w14:textId="77777777" w:rsidR="00957DF2" w:rsidRDefault="00957DF2" w:rsidP="00957DF2">
      <w:pPr>
        <w:pStyle w:val="dssub"/>
      </w:pPr>
      <w:r>
        <w:t xml:space="preserve">Day 2: </w:t>
      </w:r>
    </w:p>
    <w:p w14:paraId="026CA497" w14:textId="77777777" w:rsidR="009E18ED" w:rsidRDefault="00853D32" w:rsidP="009E18ED">
      <w:pPr>
        <w:pStyle w:val="ListParagraph"/>
        <w:numPr>
          <w:ilvl w:val="0"/>
          <w:numId w:val="27"/>
        </w:numPr>
      </w:pPr>
      <w:r w:rsidRPr="00957DF2">
        <w:t>Light-sensitive</w:t>
      </w:r>
      <w:r w:rsidR="00957DF2" w:rsidRPr="00957DF2">
        <w:t>, perform under aluminum foiled covered plates</w:t>
      </w:r>
    </w:p>
    <w:p w14:paraId="25729B09" w14:textId="77777777" w:rsidR="009E18ED" w:rsidRDefault="00853D32" w:rsidP="009E18ED">
      <w:pPr>
        <w:pStyle w:val="ListParagraph"/>
        <w:numPr>
          <w:ilvl w:val="0"/>
          <w:numId w:val="27"/>
        </w:numPr>
      </w:pPr>
      <w:r w:rsidRPr="000E32AD">
        <w:t>Wash sections in 1X PBS, 3 x 5 min</w:t>
      </w:r>
    </w:p>
    <w:p w14:paraId="296D1D17" w14:textId="77777777" w:rsidR="009E18ED" w:rsidRDefault="00853D32" w:rsidP="009E18ED">
      <w:pPr>
        <w:pStyle w:val="ListParagraph"/>
        <w:numPr>
          <w:ilvl w:val="0"/>
          <w:numId w:val="27"/>
        </w:numPr>
      </w:pPr>
      <w:r w:rsidRPr="0001337A">
        <w:t xml:space="preserve">Incubate with 2° antibodies (diluted in 5% NGS + 0.25% Triton in 1X PBS), </w:t>
      </w:r>
      <w:r w:rsidRPr="000E32AD">
        <w:t xml:space="preserve">4 hours </w:t>
      </w:r>
    </w:p>
    <w:p w14:paraId="13825A59" w14:textId="77777777" w:rsidR="009E18ED" w:rsidRDefault="00853D32" w:rsidP="009E18ED">
      <w:pPr>
        <w:pStyle w:val="ListParagraph"/>
        <w:numPr>
          <w:ilvl w:val="0"/>
          <w:numId w:val="27"/>
        </w:numPr>
      </w:pPr>
      <w:r w:rsidRPr="000E32AD">
        <w:t xml:space="preserve">Wash sections with 1X PBS for </w:t>
      </w:r>
      <w:r w:rsidR="00957DF2">
        <w:t>3</w:t>
      </w:r>
      <w:r w:rsidRPr="000E32AD">
        <w:t xml:space="preserve"> X 5 min</w:t>
      </w:r>
    </w:p>
    <w:p w14:paraId="331C1F9F" w14:textId="77777777" w:rsidR="009E18ED" w:rsidRDefault="00853D32" w:rsidP="009E18ED">
      <w:pPr>
        <w:pStyle w:val="ListParagraph"/>
        <w:numPr>
          <w:ilvl w:val="0"/>
          <w:numId w:val="27"/>
        </w:numPr>
      </w:pPr>
      <w:r w:rsidRPr="000E32AD">
        <w:t xml:space="preserve">Incubate with DAPI solution for 5 min (1 </w:t>
      </w:r>
      <w:proofErr w:type="spellStart"/>
      <w:r w:rsidRPr="000E32AD">
        <w:t>uL</w:t>
      </w:r>
      <w:proofErr w:type="spellEnd"/>
      <w:r w:rsidRPr="000E32AD">
        <w:t xml:space="preserve"> of 5 mg/mL in 1 mL 1X PBS</w:t>
      </w:r>
    </w:p>
    <w:p w14:paraId="22E3BBBA" w14:textId="77777777" w:rsidR="009E18ED" w:rsidRDefault="00853D32" w:rsidP="009E18ED">
      <w:pPr>
        <w:pStyle w:val="ListParagraph"/>
        <w:numPr>
          <w:ilvl w:val="0"/>
          <w:numId w:val="27"/>
        </w:numPr>
      </w:pPr>
      <w:r>
        <w:t>PBS wash</w:t>
      </w:r>
      <w:r w:rsidRPr="000E32AD">
        <w:t xml:space="preserve"> </w:t>
      </w:r>
      <w:r w:rsidR="00957DF2">
        <w:t>3</w:t>
      </w:r>
      <w:r w:rsidRPr="000E32AD">
        <w:t xml:space="preserve"> x 5 min 1X PBS wash </w:t>
      </w:r>
    </w:p>
    <w:p w14:paraId="18233F79" w14:textId="77777777" w:rsidR="009E18ED" w:rsidRDefault="00853D32" w:rsidP="009E18ED">
      <w:pPr>
        <w:pStyle w:val="ListParagraph"/>
        <w:numPr>
          <w:ilvl w:val="0"/>
          <w:numId w:val="27"/>
        </w:numPr>
      </w:pPr>
      <w:r w:rsidRPr="000E32AD">
        <w:t xml:space="preserve">Mount tissues onto slide, and </w:t>
      </w:r>
      <w:r w:rsidR="00957DF2" w:rsidRPr="000E32AD">
        <w:t>air</w:t>
      </w:r>
      <w:r w:rsidR="00957DF2">
        <w:t>-dry</w:t>
      </w:r>
      <w:r w:rsidRPr="000E32AD">
        <w:t xml:space="preserve"> overnight</w:t>
      </w:r>
    </w:p>
    <w:p w14:paraId="1D722D86" w14:textId="6872D35B" w:rsidR="00853D32" w:rsidRDefault="00957DF2" w:rsidP="009E18ED">
      <w:pPr>
        <w:pStyle w:val="ListParagraph"/>
        <w:numPr>
          <w:ilvl w:val="0"/>
          <w:numId w:val="27"/>
        </w:numPr>
      </w:pPr>
      <w:r>
        <w:t xml:space="preserve">On the next day, </w:t>
      </w:r>
      <w:r w:rsidR="00853D32" w:rsidRPr="000E32AD">
        <w:t xml:space="preserve">coverslip with </w:t>
      </w:r>
      <w:proofErr w:type="spellStart"/>
      <w:r w:rsidR="00853D32" w:rsidRPr="000E32AD">
        <w:t>Fluoromount</w:t>
      </w:r>
      <w:proofErr w:type="spellEnd"/>
      <w:r w:rsidR="00853D32" w:rsidRPr="000E32AD">
        <w:t xml:space="preserve">-G and seal with nail polish </w:t>
      </w:r>
    </w:p>
    <w:p w14:paraId="4429F4A6" w14:textId="77777777" w:rsidR="00853D32" w:rsidRDefault="00853D32">
      <w:pPr>
        <w:spacing w:line="240" w:lineRule="auto"/>
        <w:jc w:val="left"/>
        <w:rPr>
          <w:rFonts w:eastAsia="Arial" w:cs="Arial"/>
          <w:b/>
          <w:iCs/>
          <w:szCs w:val="24"/>
        </w:rPr>
      </w:pPr>
      <w:r>
        <w:br w:type="page"/>
      </w:r>
    </w:p>
    <w:p w14:paraId="2189F0FB" w14:textId="77777777" w:rsidR="006A4331" w:rsidRDefault="006A4331" w:rsidP="00CF5323">
      <w:pPr>
        <w:pStyle w:val="dsH2"/>
      </w:pPr>
      <w:bookmarkStart w:id="240" w:name="_Toc140443380"/>
      <w:r>
        <w:lastRenderedPageBreak/>
        <w:t>Mouse behavior protocols</w:t>
      </w:r>
      <w:bookmarkEnd w:id="240"/>
    </w:p>
    <w:p w14:paraId="0FD9F7B4" w14:textId="77777777" w:rsidR="006A4331" w:rsidRDefault="006A4331" w:rsidP="006A4331">
      <w:pPr>
        <w:pStyle w:val="dssub"/>
      </w:pPr>
      <w:r>
        <w:t xml:space="preserve">Maternal Behavior </w:t>
      </w:r>
    </w:p>
    <w:p w14:paraId="63391D64" w14:textId="77777777" w:rsidR="00864072" w:rsidRDefault="00864072" w:rsidP="00864072">
      <w:pPr>
        <w:pStyle w:val="ListParagraph"/>
        <w:numPr>
          <w:ilvl w:val="0"/>
          <w:numId w:val="30"/>
        </w:numPr>
      </w:pPr>
      <w:r>
        <w:t>Behavior Set Up</w:t>
      </w:r>
    </w:p>
    <w:p w14:paraId="212965FD" w14:textId="77777777" w:rsidR="00864072" w:rsidRDefault="00864072" w:rsidP="00864072">
      <w:pPr>
        <w:pStyle w:val="ListParagraph"/>
        <w:numPr>
          <w:ilvl w:val="1"/>
          <w:numId w:val="30"/>
        </w:numPr>
      </w:pPr>
      <w:r>
        <w:t>Pair a female and male CBA/</w:t>
      </w:r>
      <w:proofErr w:type="spellStart"/>
      <w:r>
        <w:t>CaJ</w:t>
      </w:r>
      <w:proofErr w:type="spellEnd"/>
      <w:r>
        <w:t xml:space="preserve"> together in a large breeding cage</w:t>
      </w:r>
    </w:p>
    <w:p w14:paraId="4C3A5A86" w14:textId="77777777" w:rsidR="00864072" w:rsidRDefault="00864072" w:rsidP="00864072">
      <w:pPr>
        <w:pStyle w:val="ListParagraph"/>
        <w:numPr>
          <w:ilvl w:val="1"/>
          <w:numId w:val="30"/>
        </w:numPr>
      </w:pPr>
      <w:r>
        <w:t>Remove male from cage 1-2 weeks after pairing (or when female is visibly pregnant)</w:t>
      </w:r>
    </w:p>
    <w:p w14:paraId="75AFA8AF" w14:textId="77777777" w:rsidR="00864072" w:rsidRDefault="00864072" w:rsidP="00864072">
      <w:pPr>
        <w:pStyle w:val="ListParagraph"/>
        <w:numPr>
          <w:ilvl w:val="1"/>
          <w:numId w:val="30"/>
        </w:numPr>
      </w:pPr>
      <w:r>
        <w:t>Based on level of pregnancy (judge on size and 21 days after pairing)</w:t>
      </w:r>
    </w:p>
    <w:p w14:paraId="6EE731E4" w14:textId="77777777" w:rsidR="00864072" w:rsidRDefault="00864072" w:rsidP="00864072">
      <w:pPr>
        <w:pStyle w:val="ListParagraph"/>
        <w:numPr>
          <w:ilvl w:val="2"/>
          <w:numId w:val="30"/>
        </w:numPr>
      </w:pPr>
      <w:r>
        <w:t>Mother will start to show bulging from the sides and carry weight more caudal</w:t>
      </w:r>
    </w:p>
    <w:p w14:paraId="3671DC75" w14:textId="77777777" w:rsidR="00864072" w:rsidRDefault="00864072" w:rsidP="00864072">
      <w:pPr>
        <w:pStyle w:val="ListParagraph"/>
        <w:numPr>
          <w:ilvl w:val="1"/>
          <w:numId w:val="30"/>
        </w:numPr>
      </w:pPr>
      <w:r>
        <w:t xml:space="preserve">Place a WT and Het female </w:t>
      </w:r>
      <w:proofErr w:type="spellStart"/>
      <w:r>
        <w:t>littlermate</w:t>
      </w:r>
      <w:proofErr w:type="spellEnd"/>
      <w:r>
        <w:t xml:space="preserve"> in the cage with the pregnant mother </w:t>
      </w:r>
    </w:p>
    <w:p w14:paraId="49234C3F" w14:textId="77777777" w:rsidR="00864072" w:rsidRDefault="00864072" w:rsidP="00864072">
      <w:pPr>
        <w:pStyle w:val="ListParagraph"/>
        <w:numPr>
          <w:ilvl w:val="2"/>
          <w:numId w:val="30"/>
        </w:numPr>
      </w:pPr>
      <w:r>
        <w:t>For 6WO adolescent behavior, place between the ages of 5-5.5 weeks so that they are ~6 weeks old at the time of postnatal Day 0 (DO)</w:t>
      </w:r>
    </w:p>
    <w:p w14:paraId="6A30DB42" w14:textId="77777777" w:rsidR="00864072" w:rsidRDefault="00864072" w:rsidP="00864072">
      <w:pPr>
        <w:pStyle w:val="ListParagraph"/>
        <w:numPr>
          <w:ilvl w:val="2"/>
          <w:numId w:val="30"/>
        </w:numPr>
      </w:pPr>
      <w:r>
        <w:t>For 12WO adult behavior, place between 11-11.5 weeks so that they ~12 weeks old at the time of postnatal Day (D0)</w:t>
      </w:r>
    </w:p>
    <w:p w14:paraId="6F587307" w14:textId="77777777" w:rsidR="00864072" w:rsidRDefault="00864072" w:rsidP="00864072">
      <w:pPr>
        <w:pStyle w:val="ListParagraph"/>
        <w:numPr>
          <w:ilvl w:val="1"/>
          <w:numId w:val="30"/>
        </w:numPr>
      </w:pPr>
      <w:r>
        <w:t>D0 is the first day of the pup gathering paradigm.</w:t>
      </w:r>
    </w:p>
    <w:p w14:paraId="2F41BDA5" w14:textId="77777777" w:rsidR="00864072" w:rsidRDefault="00864072" w:rsidP="00864072">
      <w:pPr>
        <w:pStyle w:val="ListParagraph"/>
        <w:numPr>
          <w:ilvl w:val="1"/>
          <w:numId w:val="30"/>
        </w:numPr>
      </w:pPr>
      <w:r>
        <w:t xml:space="preserve">The paradigm is performed on D0, D1, D2, D3, D4 and D5  and the mice are sacrificed and perfused on D5 immediately after behavior. </w:t>
      </w:r>
    </w:p>
    <w:p w14:paraId="575E99A4" w14:textId="29F5CC93" w:rsidR="00864072" w:rsidRDefault="00864072" w:rsidP="00864072">
      <w:pPr>
        <w:pStyle w:val="ListParagraph"/>
        <w:numPr>
          <w:ilvl w:val="1"/>
          <w:numId w:val="30"/>
        </w:numPr>
      </w:pPr>
      <w:r>
        <w:t xml:space="preserve">Behavior is conducted in the home cage, which is placed inside a sound-proof dark box and recorded using a </w:t>
      </w:r>
      <w:proofErr w:type="gramStart"/>
      <w:r>
        <w:t>30 fps</w:t>
      </w:r>
      <w:proofErr w:type="gramEnd"/>
      <w:r>
        <w:t xml:space="preserve"> </w:t>
      </w:r>
      <w:r w:rsidR="00A63D6C">
        <w:t>infrared</w:t>
      </w:r>
      <w:r>
        <w:t xml:space="preserve"> camera placed above the cage. </w:t>
      </w:r>
    </w:p>
    <w:p w14:paraId="7E0DCE31" w14:textId="3F3940ED" w:rsidR="00864072" w:rsidRDefault="00864072" w:rsidP="00864072">
      <w:pPr>
        <w:pStyle w:val="ListParagraph"/>
        <w:numPr>
          <w:ilvl w:val="1"/>
          <w:numId w:val="30"/>
        </w:numPr>
      </w:pPr>
      <w:r>
        <w:t>After pairing WT and Het littermates, check every day to see if the mother has given birth to pups</w:t>
      </w:r>
    </w:p>
    <w:p w14:paraId="1A3D12B8" w14:textId="7C800C23" w:rsidR="00C15CD7" w:rsidRDefault="00C15CD7" w:rsidP="00C15CD7">
      <w:pPr>
        <w:pStyle w:val="ListParagraph"/>
        <w:numPr>
          <w:ilvl w:val="0"/>
          <w:numId w:val="30"/>
        </w:numPr>
      </w:pPr>
      <w:r>
        <w:t xml:space="preserve">Set up and sterilization </w:t>
      </w:r>
    </w:p>
    <w:p w14:paraId="2F94DB82" w14:textId="212AB345" w:rsidR="00077739" w:rsidRPr="00077739" w:rsidRDefault="00C15CD7" w:rsidP="00077739">
      <w:pPr>
        <w:pStyle w:val="ListParagraph"/>
        <w:numPr>
          <w:ilvl w:val="1"/>
          <w:numId w:val="30"/>
        </w:numPr>
        <w:rPr>
          <w:rStyle w:val="normaltextrun"/>
        </w:rPr>
      </w:pPr>
      <w:r w:rsidRPr="00C15CD7">
        <w:rPr>
          <w:rStyle w:val="normaltextrun"/>
          <w:rFonts w:cs="Arial"/>
        </w:rPr>
        <w:t>Before handling mice:</w:t>
      </w:r>
      <w:r w:rsidRPr="00C15CD7">
        <w:rPr>
          <w:rStyle w:val="eop"/>
          <w:rFonts w:cs="Arial"/>
        </w:rPr>
        <w:t> </w:t>
      </w:r>
      <w:r w:rsidRPr="00077739">
        <w:rPr>
          <w:rStyle w:val="normaltextrun"/>
          <w:rFonts w:cs="Arial"/>
        </w:rPr>
        <w:t>wipe down all stations</w:t>
      </w:r>
      <w:r w:rsidR="00077739">
        <w:rPr>
          <w:rStyle w:val="normaltextrun"/>
          <w:rFonts w:cs="Arial"/>
        </w:rPr>
        <w:t xml:space="preserve"> </w:t>
      </w:r>
      <w:r w:rsidR="00077739" w:rsidRPr="00077739">
        <w:rPr>
          <w:rStyle w:val="normaltextrun"/>
          <w:rFonts w:cs="Arial"/>
        </w:rPr>
        <w:t>with MB-10</w:t>
      </w:r>
      <w:r w:rsidR="00077739">
        <w:rPr>
          <w:rStyle w:val="normaltextrun"/>
          <w:rFonts w:cs="Arial"/>
        </w:rPr>
        <w:t xml:space="preserve"> (desk, keyboard, mouse, outside of </w:t>
      </w:r>
      <w:r w:rsidR="00F5570E">
        <w:rPr>
          <w:rStyle w:val="normaltextrun"/>
          <w:rFonts w:cs="Arial"/>
        </w:rPr>
        <w:t>soundproof</w:t>
      </w:r>
      <w:r w:rsidR="00077739">
        <w:rPr>
          <w:rStyle w:val="normaltextrun"/>
          <w:rFonts w:cs="Arial"/>
        </w:rPr>
        <w:t xml:space="preserve"> box, and covering of </w:t>
      </w:r>
      <w:r w:rsidR="00F5570E">
        <w:rPr>
          <w:rStyle w:val="normaltextrun"/>
          <w:rFonts w:cs="Arial"/>
        </w:rPr>
        <w:t>soundproof</w:t>
      </w:r>
      <w:r w:rsidR="00077739">
        <w:rPr>
          <w:rStyle w:val="normaltextrun"/>
          <w:rFonts w:cs="Arial"/>
        </w:rPr>
        <w:t xml:space="preserve"> box</w:t>
      </w:r>
      <w:r w:rsidRPr="00077739">
        <w:rPr>
          <w:rStyle w:val="normaltextrun"/>
          <w:rFonts w:cs="Arial"/>
        </w:rPr>
        <w:t xml:space="preserve"> </w:t>
      </w:r>
    </w:p>
    <w:p w14:paraId="351D29DA" w14:textId="77777777" w:rsidR="00077739" w:rsidRPr="00077739" w:rsidRDefault="00077739" w:rsidP="00077739">
      <w:pPr>
        <w:pStyle w:val="ListParagraph"/>
        <w:numPr>
          <w:ilvl w:val="1"/>
          <w:numId w:val="30"/>
        </w:numPr>
        <w:rPr>
          <w:rStyle w:val="normaltextrun"/>
          <w:b/>
          <w:bCs/>
        </w:rPr>
      </w:pPr>
      <w:r w:rsidRPr="00077739">
        <w:rPr>
          <w:rStyle w:val="normaltextrun"/>
          <w:rFonts w:cs="Arial"/>
          <w:b/>
          <w:bCs/>
        </w:rPr>
        <w:t>Before you bring animal cage(s) into</w:t>
      </w:r>
      <w:r w:rsidR="00C15CD7" w:rsidRPr="00077739">
        <w:rPr>
          <w:rStyle w:val="normaltextrun"/>
          <w:rFonts w:cs="Arial"/>
          <w:b/>
          <w:bCs/>
        </w:rPr>
        <w:t xml:space="preserve"> </w:t>
      </w:r>
      <w:r w:rsidRPr="00077739">
        <w:rPr>
          <w:rStyle w:val="normaltextrun"/>
          <w:rFonts w:cs="Arial"/>
          <w:b/>
          <w:bCs/>
        </w:rPr>
        <w:t>room</w:t>
      </w:r>
      <w:r w:rsidR="00C15CD7" w:rsidRPr="00077739">
        <w:rPr>
          <w:rStyle w:val="normaltextrun"/>
          <w:rFonts w:cs="Arial"/>
          <w:b/>
          <w:bCs/>
        </w:rPr>
        <w:t>:</w:t>
      </w:r>
    </w:p>
    <w:p w14:paraId="6B670F23" w14:textId="505A14DD" w:rsidR="00077739" w:rsidRPr="00077739" w:rsidRDefault="00C15CD7" w:rsidP="00077739">
      <w:pPr>
        <w:pStyle w:val="ListParagraph"/>
        <w:numPr>
          <w:ilvl w:val="2"/>
          <w:numId w:val="30"/>
        </w:numPr>
        <w:rPr>
          <w:rStyle w:val="eop"/>
        </w:rPr>
      </w:pPr>
      <w:r w:rsidRPr="00077739">
        <w:rPr>
          <w:rStyle w:val="normaltextrun"/>
          <w:rFonts w:cs="Arial"/>
        </w:rPr>
        <w:t xml:space="preserve">Run a test video recording session for about 3 minutes, by pointing the camera </w:t>
      </w:r>
      <w:r w:rsidR="00F5570E" w:rsidRPr="00077739">
        <w:rPr>
          <w:rStyle w:val="normaltextrun"/>
          <w:rFonts w:cs="Arial"/>
        </w:rPr>
        <w:t>at</w:t>
      </w:r>
      <w:r w:rsidRPr="00077739">
        <w:rPr>
          <w:rStyle w:val="normaltextrun"/>
          <w:rFonts w:cs="Arial"/>
        </w:rPr>
        <w:t xml:space="preserve"> a moving object/screen (</w:t>
      </w:r>
      <w:r w:rsidR="00F5570E" w:rsidRPr="00077739">
        <w:rPr>
          <w:rStyle w:val="normaltextrun"/>
          <w:rFonts w:cs="Arial"/>
        </w:rPr>
        <w:t>i.e.,</w:t>
      </w:r>
      <w:r w:rsidRPr="00077739">
        <w:rPr>
          <w:rStyle w:val="normaltextrun"/>
          <w:rFonts w:cs="Arial"/>
        </w:rPr>
        <w:t xml:space="preserve"> play a video on the computer and record this monitor screen).</w:t>
      </w:r>
      <w:r w:rsidRPr="00077739">
        <w:rPr>
          <w:rStyle w:val="eop"/>
          <w:rFonts w:cs="Arial"/>
        </w:rPr>
        <w:t> </w:t>
      </w:r>
    </w:p>
    <w:p w14:paraId="0203D4A8" w14:textId="31C6296D" w:rsidR="00077739" w:rsidRPr="00077739" w:rsidRDefault="00077739" w:rsidP="00077739">
      <w:pPr>
        <w:pStyle w:val="ListParagraph"/>
        <w:numPr>
          <w:ilvl w:val="2"/>
          <w:numId w:val="30"/>
        </w:numPr>
        <w:rPr>
          <w:rStyle w:val="eop"/>
        </w:rPr>
      </w:pPr>
      <w:r>
        <w:rPr>
          <w:rStyle w:val="normaltextrun"/>
          <w:rFonts w:cs="Arial"/>
        </w:rPr>
        <w:lastRenderedPageBreak/>
        <w:t>T</w:t>
      </w:r>
      <w:r w:rsidR="00C15CD7" w:rsidRPr="00077739">
        <w:rPr>
          <w:rStyle w:val="normaltextrun"/>
          <w:rFonts w:cs="Arial"/>
        </w:rPr>
        <w:t>hen check for video lags.  Proceed if no lags.  If lagging, make sure all connections are secure. Turn off everyone and restart.  Repeat step 1.  Contact Billy for help if problem persists.</w:t>
      </w:r>
      <w:r w:rsidR="00C15CD7" w:rsidRPr="00077739">
        <w:rPr>
          <w:rStyle w:val="eop"/>
          <w:rFonts w:cs="Arial"/>
        </w:rPr>
        <w:t> </w:t>
      </w:r>
    </w:p>
    <w:p w14:paraId="5DBA45C1" w14:textId="2BEFFDAB" w:rsidR="00C15CD7" w:rsidRPr="00077739" w:rsidRDefault="00C15CD7" w:rsidP="00077739">
      <w:pPr>
        <w:pStyle w:val="ListParagraph"/>
        <w:numPr>
          <w:ilvl w:val="1"/>
          <w:numId w:val="30"/>
        </w:numPr>
        <w:rPr>
          <w:rStyle w:val="normaltextrun"/>
        </w:rPr>
      </w:pPr>
      <w:r w:rsidRPr="00077739">
        <w:rPr>
          <w:rStyle w:val="normaltextrun"/>
          <w:rFonts w:cs="Arial"/>
        </w:rPr>
        <w:t>Pup Retrieval Behavior Procedure (perform behavior between 9am - 6pm)</w:t>
      </w:r>
    </w:p>
    <w:p w14:paraId="1087505F" w14:textId="0B85D1BE" w:rsidR="00077739" w:rsidRPr="00077739" w:rsidRDefault="00077739" w:rsidP="00077739">
      <w:pPr>
        <w:pStyle w:val="ListParagraph"/>
        <w:numPr>
          <w:ilvl w:val="1"/>
          <w:numId w:val="30"/>
        </w:numPr>
        <w:rPr>
          <w:rStyle w:val="normaltextrun"/>
        </w:rPr>
      </w:pPr>
      <w:r>
        <w:rPr>
          <w:rStyle w:val="normaltextrun"/>
        </w:rPr>
        <w:t>Turn on computer and camera</w:t>
      </w:r>
    </w:p>
    <w:p w14:paraId="086DADCC" w14:textId="77777777" w:rsidR="00077739" w:rsidRPr="00077739" w:rsidRDefault="00077739" w:rsidP="00077739">
      <w:pPr>
        <w:pStyle w:val="ListParagraph"/>
        <w:numPr>
          <w:ilvl w:val="1"/>
          <w:numId w:val="30"/>
        </w:numPr>
        <w:rPr>
          <w:rStyle w:val="eop"/>
        </w:rPr>
      </w:pPr>
      <w:r>
        <w:rPr>
          <w:rStyle w:val="normaltextrun"/>
          <w:rFonts w:cs="Arial"/>
        </w:rPr>
        <w:t xml:space="preserve">Check the </w:t>
      </w:r>
      <w:proofErr w:type="spellStart"/>
      <w:r w:rsidR="00C15CD7" w:rsidRPr="00077739">
        <w:rPr>
          <w:rStyle w:val="normaltextrun"/>
          <w:rFonts w:cs="Arial"/>
        </w:rPr>
        <w:t>Avisoft</w:t>
      </w:r>
      <w:proofErr w:type="spellEnd"/>
      <w:r w:rsidR="00C15CD7" w:rsidRPr="00077739">
        <w:rPr>
          <w:rStyle w:val="normaltextrun"/>
          <w:rFonts w:cs="Arial"/>
        </w:rPr>
        <w:t xml:space="preserve"> </w:t>
      </w:r>
      <w:proofErr w:type="spellStart"/>
      <w:r w:rsidR="00C15CD7" w:rsidRPr="00077739">
        <w:rPr>
          <w:rStyle w:val="normaltextrun"/>
          <w:rFonts w:cs="Arial"/>
        </w:rPr>
        <w:t>UltraSoundGate</w:t>
      </w:r>
      <w:proofErr w:type="spellEnd"/>
      <w:r w:rsidR="00C15CD7" w:rsidRPr="00077739">
        <w:rPr>
          <w:rStyle w:val="normaltextrun"/>
          <w:rFonts w:cs="Arial"/>
        </w:rPr>
        <w:t>: make sure all dials for each channel = 12 o'clock)</w:t>
      </w:r>
      <w:r w:rsidR="00C15CD7" w:rsidRPr="00077739">
        <w:rPr>
          <w:rStyle w:val="eop"/>
          <w:rFonts w:cs="Arial"/>
        </w:rPr>
        <w:t> </w:t>
      </w:r>
    </w:p>
    <w:p w14:paraId="477B4778" w14:textId="77777777" w:rsidR="00077739" w:rsidRPr="00077739" w:rsidRDefault="00077739" w:rsidP="00077739">
      <w:pPr>
        <w:pStyle w:val="ListParagraph"/>
        <w:numPr>
          <w:ilvl w:val="1"/>
          <w:numId w:val="30"/>
        </w:numPr>
        <w:rPr>
          <w:rStyle w:val="eop"/>
        </w:rPr>
      </w:pPr>
      <w:r>
        <w:rPr>
          <w:rStyle w:val="normaltextrun"/>
          <w:rFonts w:cs="Arial"/>
        </w:rPr>
        <w:t>O</w:t>
      </w:r>
      <w:r w:rsidR="00C15CD7" w:rsidRPr="00077739">
        <w:rPr>
          <w:rStyle w:val="normaltextrun"/>
          <w:rFonts w:cs="Arial"/>
        </w:rPr>
        <w:t>pen '</w:t>
      </w:r>
      <w:proofErr w:type="spellStart"/>
      <w:r w:rsidR="00C15CD7" w:rsidRPr="00077739">
        <w:rPr>
          <w:rStyle w:val="normaltextrun"/>
          <w:rFonts w:cs="Arial"/>
        </w:rPr>
        <w:t>Avisoft</w:t>
      </w:r>
      <w:proofErr w:type="spellEnd"/>
      <w:r w:rsidR="00C15CD7" w:rsidRPr="00077739">
        <w:rPr>
          <w:rStyle w:val="normaltextrun"/>
          <w:rFonts w:cs="Arial"/>
        </w:rPr>
        <w:t xml:space="preserve"> RECORDER USGH'</w:t>
      </w:r>
      <w:r w:rsidR="00C15CD7" w:rsidRPr="00077739">
        <w:rPr>
          <w:rStyle w:val="eop"/>
          <w:rFonts w:cs="Arial"/>
        </w:rPr>
        <w:t> </w:t>
      </w:r>
    </w:p>
    <w:p w14:paraId="7DDDF2A9" w14:textId="77777777" w:rsidR="00077739" w:rsidRPr="00077739" w:rsidRDefault="00077739" w:rsidP="00077739">
      <w:pPr>
        <w:pStyle w:val="ListParagraph"/>
        <w:numPr>
          <w:ilvl w:val="1"/>
          <w:numId w:val="30"/>
        </w:numPr>
        <w:rPr>
          <w:rStyle w:val="eop"/>
        </w:rPr>
      </w:pPr>
      <w:r>
        <w:rPr>
          <w:rStyle w:val="normaltextrun"/>
          <w:rFonts w:cs="Arial"/>
        </w:rPr>
        <w:t>S</w:t>
      </w:r>
      <w:r w:rsidR="00C15CD7" w:rsidRPr="00077739">
        <w:rPr>
          <w:rStyle w:val="normaltextrun"/>
          <w:rFonts w:cs="Arial"/>
        </w:rPr>
        <w:t>hortcut folder to recorded audio files is on desktop</w:t>
      </w:r>
      <w:r w:rsidR="00C15CD7" w:rsidRPr="00077739">
        <w:rPr>
          <w:rStyle w:val="eop"/>
          <w:rFonts w:cs="Arial"/>
        </w:rPr>
        <w:t> </w:t>
      </w:r>
    </w:p>
    <w:p w14:paraId="253D53BE" w14:textId="77777777" w:rsidR="00077739" w:rsidRPr="00077739" w:rsidRDefault="00077739" w:rsidP="00077739">
      <w:pPr>
        <w:pStyle w:val="ListParagraph"/>
        <w:numPr>
          <w:ilvl w:val="1"/>
          <w:numId w:val="30"/>
        </w:numPr>
        <w:rPr>
          <w:rStyle w:val="eop"/>
        </w:rPr>
      </w:pPr>
      <w:r>
        <w:rPr>
          <w:rStyle w:val="normaltextrun"/>
          <w:rFonts w:cs="Arial"/>
        </w:rPr>
        <w:t>M</w:t>
      </w:r>
      <w:r w:rsidR="00C15CD7" w:rsidRPr="00077739">
        <w:rPr>
          <w:rStyle w:val="normaltextrun"/>
          <w:rFonts w:cs="Arial"/>
        </w:rPr>
        <w:t>ake sure network cable from router is plugged into computer</w:t>
      </w:r>
      <w:r w:rsidR="00C15CD7" w:rsidRPr="00077739">
        <w:rPr>
          <w:rStyle w:val="eop"/>
          <w:rFonts w:cs="Arial"/>
        </w:rPr>
        <w:t> </w:t>
      </w:r>
      <w:r>
        <w:rPr>
          <w:rStyle w:val="eop"/>
          <w:rFonts w:cs="Arial"/>
        </w:rPr>
        <w:t>(this is the cable which connects to the camera to record videos)</w:t>
      </w:r>
    </w:p>
    <w:p w14:paraId="63F4471C" w14:textId="77777777" w:rsidR="00077739" w:rsidRPr="00077739" w:rsidRDefault="00077739" w:rsidP="00077739">
      <w:pPr>
        <w:pStyle w:val="ListParagraph"/>
        <w:numPr>
          <w:ilvl w:val="1"/>
          <w:numId w:val="30"/>
        </w:numPr>
        <w:rPr>
          <w:rStyle w:val="eop"/>
        </w:rPr>
      </w:pPr>
      <w:r>
        <w:rPr>
          <w:rStyle w:val="normaltextrun"/>
          <w:rFonts w:cs="Arial"/>
        </w:rPr>
        <w:t>C</w:t>
      </w:r>
      <w:r w:rsidR="00C15CD7" w:rsidRPr="00077739">
        <w:rPr>
          <w:rStyle w:val="normaltextrun"/>
          <w:rFonts w:cs="Arial"/>
        </w:rPr>
        <w:t>lick '</w:t>
      </w:r>
      <w:proofErr w:type="spellStart"/>
      <w:r w:rsidR="00C15CD7" w:rsidRPr="00077739">
        <w:rPr>
          <w:rStyle w:val="normaltextrun"/>
          <w:rFonts w:cs="Arial"/>
        </w:rPr>
        <w:t>SearchTool</w:t>
      </w:r>
      <w:proofErr w:type="spellEnd"/>
      <w:r w:rsidR="00C15CD7" w:rsidRPr="00077739">
        <w:rPr>
          <w:rStyle w:val="normaltextrun"/>
          <w:rFonts w:cs="Arial"/>
        </w:rPr>
        <w:t>' on desktop</w:t>
      </w:r>
      <w:r w:rsidR="00C15CD7" w:rsidRPr="00077739">
        <w:rPr>
          <w:rStyle w:val="eop"/>
          <w:rFonts w:cs="Arial"/>
        </w:rPr>
        <w:t> </w:t>
      </w:r>
    </w:p>
    <w:p w14:paraId="762FD419" w14:textId="77777777" w:rsidR="00077739" w:rsidRPr="00077739" w:rsidRDefault="00077739" w:rsidP="00077739">
      <w:pPr>
        <w:pStyle w:val="ListParagraph"/>
        <w:numPr>
          <w:ilvl w:val="1"/>
          <w:numId w:val="30"/>
        </w:numPr>
        <w:rPr>
          <w:rStyle w:val="eop"/>
        </w:rPr>
      </w:pPr>
      <w:r>
        <w:rPr>
          <w:rStyle w:val="normaltextrun"/>
          <w:rFonts w:cs="Arial"/>
        </w:rPr>
        <w:t>C</w:t>
      </w:r>
      <w:r w:rsidR="00C15CD7" w:rsidRPr="00077739">
        <w:rPr>
          <w:rStyle w:val="normaltextrun"/>
          <w:rFonts w:cs="Arial"/>
        </w:rPr>
        <w:t>lick 'R2' or 'R2-2' (or copy and paste address into Internet Explorer) Make sure you use Internet Explorer!!</w:t>
      </w:r>
      <w:r w:rsidR="00C15CD7" w:rsidRPr="00077739">
        <w:rPr>
          <w:rStyle w:val="eop"/>
          <w:rFonts w:cs="Arial"/>
        </w:rPr>
        <w:t> </w:t>
      </w:r>
    </w:p>
    <w:p w14:paraId="7924AF95" w14:textId="77777777" w:rsidR="00077739" w:rsidRPr="00077739" w:rsidRDefault="00C15CD7" w:rsidP="00077739">
      <w:pPr>
        <w:pStyle w:val="ListParagraph"/>
        <w:numPr>
          <w:ilvl w:val="2"/>
          <w:numId w:val="30"/>
        </w:numPr>
        <w:rPr>
          <w:rStyle w:val="eop"/>
        </w:rPr>
      </w:pPr>
      <w:r w:rsidRPr="00077739">
        <w:rPr>
          <w:rStyle w:val="normaltextrun"/>
          <w:rFonts w:cs="Arial"/>
        </w:rPr>
        <w:t>NOTE about IE (if needed): turn off ALL security options under internet options</w:t>
      </w:r>
      <w:r w:rsidRPr="00077739">
        <w:rPr>
          <w:rStyle w:val="eop"/>
          <w:rFonts w:cs="Arial"/>
        </w:rPr>
        <w:t> </w:t>
      </w:r>
    </w:p>
    <w:p w14:paraId="2E591008" w14:textId="77777777" w:rsidR="00077739" w:rsidRPr="00077739" w:rsidRDefault="00C15CD7" w:rsidP="00077739">
      <w:pPr>
        <w:pStyle w:val="ListParagraph"/>
        <w:numPr>
          <w:ilvl w:val="2"/>
          <w:numId w:val="30"/>
        </w:numPr>
        <w:rPr>
          <w:rStyle w:val="eop"/>
        </w:rPr>
      </w:pPr>
      <w:r w:rsidRPr="00077739">
        <w:rPr>
          <w:rStyle w:val="normaltextrun"/>
          <w:rFonts w:cs="Arial"/>
        </w:rPr>
        <w:t xml:space="preserve">login username </w:t>
      </w:r>
      <w:proofErr w:type="spellStart"/>
      <w:r w:rsidRPr="00077739">
        <w:rPr>
          <w:rStyle w:val="normaltextrun"/>
          <w:rFonts w:cs="Arial"/>
        </w:rPr>
        <w:t>krishnanlab</w:t>
      </w:r>
      <w:proofErr w:type="spellEnd"/>
      <w:r w:rsidRPr="00077739">
        <w:rPr>
          <w:rStyle w:val="normaltextrun"/>
          <w:rFonts w:cs="Arial"/>
        </w:rPr>
        <w:t>, password krishnanlab2</w:t>
      </w:r>
      <w:r w:rsidRPr="00077739">
        <w:rPr>
          <w:rStyle w:val="eop"/>
          <w:rFonts w:cs="Arial"/>
        </w:rPr>
        <w:t> </w:t>
      </w:r>
    </w:p>
    <w:p w14:paraId="5423CCC3" w14:textId="77777777" w:rsidR="00077739" w:rsidRPr="00077739" w:rsidRDefault="00C15CD7" w:rsidP="00077739">
      <w:pPr>
        <w:pStyle w:val="ListParagraph"/>
        <w:numPr>
          <w:ilvl w:val="2"/>
          <w:numId w:val="30"/>
        </w:numPr>
        <w:rPr>
          <w:rStyle w:val="eop"/>
          <w:rFonts w:cs="Arial"/>
        </w:rPr>
      </w:pPr>
      <w:r w:rsidRPr="00077739">
        <w:rPr>
          <w:rStyle w:val="normaltextrun"/>
          <w:rFonts w:cs="Arial"/>
        </w:rPr>
        <w:t>make sure time in camera is correct! If not, 'settings', 'basic settings', 'camera time', uncheck 'Sync with NTP server', click ' Sync with PC/Terminal', click ‘save’</w:t>
      </w:r>
      <w:r w:rsidRPr="00077739">
        <w:rPr>
          <w:rStyle w:val="eop"/>
          <w:rFonts w:cs="Arial"/>
        </w:rPr>
        <w:t> </w:t>
      </w:r>
    </w:p>
    <w:p w14:paraId="22B3ED32" w14:textId="507FDBE5" w:rsidR="00C15CD7" w:rsidRPr="00077739" w:rsidRDefault="00C15CD7" w:rsidP="00077739">
      <w:pPr>
        <w:pStyle w:val="ListParagraph"/>
        <w:numPr>
          <w:ilvl w:val="2"/>
          <w:numId w:val="30"/>
        </w:numPr>
        <w:rPr>
          <w:rFonts w:cs="Arial"/>
        </w:rPr>
      </w:pPr>
      <w:r w:rsidRPr="00077739">
        <w:rPr>
          <w:rStyle w:val="normaltextrun"/>
          <w:rFonts w:cs="Arial"/>
        </w:rPr>
        <w:t>saving file location: 'settings', 'record', 'storage location', 'local recording location' = D:\video (shortcut folder should be on desktop)</w:t>
      </w:r>
      <w:r w:rsidRPr="00077739">
        <w:rPr>
          <w:rStyle w:val="eop"/>
          <w:rFonts w:cs="Arial"/>
        </w:rPr>
        <w:t> </w:t>
      </w:r>
    </w:p>
    <w:p w14:paraId="49CD0B59" w14:textId="5DCCD622" w:rsidR="00077739" w:rsidRPr="00077739" w:rsidRDefault="00C15CD7" w:rsidP="00077739">
      <w:pPr>
        <w:pStyle w:val="ListParagraph"/>
        <w:numPr>
          <w:ilvl w:val="1"/>
          <w:numId w:val="30"/>
        </w:numPr>
        <w:rPr>
          <w:rStyle w:val="normaltextrun"/>
          <w:sz w:val="18"/>
          <w:szCs w:val="18"/>
        </w:rPr>
      </w:pPr>
      <w:r w:rsidRPr="00077739">
        <w:rPr>
          <w:rStyle w:val="normaltextrun"/>
          <w:rFonts w:cs="Arial"/>
        </w:rPr>
        <w:t>Position home cage into box as horizontal as possible</w:t>
      </w:r>
      <w:r w:rsidR="00077739" w:rsidRPr="00077739">
        <w:rPr>
          <w:rStyle w:val="normaltextrun"/>
          <w:rFonts w:cs="Arial"/>
        </w:rPr>
        <w:t>, confirm it is centered with the camera by checking the video on the computer.</w:t>
      </w:r>
    </w:p>
    <w:p w14:paraId="76036F33" w14:textId="77777777" w:rsidR="00077739" w:rsidRPr="00077739" w:rsidRDefault="00077739" w:rsidP="00077739">
      <w:pPr>
        <w:pStyle w:val="ListParagraph"/>
        <w:numPr>
          <w:ilvl w:val="1"/>
          <w:numId w:val="30"/>
        </w:numPr>
        <w:rPr>
          <w:sz w:val="18"/>
          <w:szCs w:val="18"/>
        </w:rPr>
      </w:pPr>
      <w:r w:rsidRPr="00077739">
        <w:t>Check camera settings</w:t>
      </w:r>
      <w:r>
        <w:t>:</w:t>
      </w:r>
    </w:p>
    <w:p w14:paraId="66AC82B4" w14:textId="77777777" w:rsidR="00077739" w:rsidRPr="00077739" w:rsidRDefault="00C15CD7" w:rsidP="00077739">
      <w:pPr>
        <w:pStyle w:val="ListParagraph"/>
        <w:numPr>
          <w:ilvl w:val="2"/>
          <w:numId w:val="30"/>
        </w:numPr>
        <w:rPr>
          <w:rStyle w:val="eop"/>
          <w:sz w:val="18"/>
          <w:szCs w:val="18"/>
        </w:rPr>
      </w:pPr>
      <w:r w:rsidRPr="00077739">
        <w:rPr>
          <w:rStyle w:val="normaltextrun"/>
          <w:rFonts w:cs="Arial"/>
        </w:rPr>
        <w:t>Mode = 60Hz</w:t>
      </w:r>
      <w:r w:rsidRPr="00077739">
        <w:rPr>
          <w:rStyle w:val="eop"/>
          <w:rFonts w:cs="Arial"/>
        </w:rPr>
        <w:t> </w:t>
      </w:r>
    </w:p>
    <w:p w14:paraId="24F57004" w14:textId="77777777" w:rsidR="00077739" w:rsidRPr="00077739" w:rsidRDefault="00C15CD7" w:rsidP="00077739">
      <w:pPr>
        <w:pStyle w:val="ListParagraph"/>
        <w:numPr>
          <w:ilvl w:val="2"/>
          <w:numId w:val="30"/>
        </w:numPr>
        <w:rPr>
          <w:rStyle w:val="eop"/>
          <w:sz w:val="18"/>
          <w:szCs w:val="18"/>
        </w:rPr>
      </w:pPr>
      <w:r w:rsidRPr="00077739">
        <w:rPr>
          <w:rStyle w:val="normaltextrun"/>
          <w:rFonts w:cs="Arial"/>
        </w:rPr>
        <w:t>Stream = user-defined (see below)</w:t>
      </w:r>
      <w:r w:rsidRPr="00077739">
        <w:rPr>
          <w:rStyle w:val="eop"/>
          <w:rFonts w:cs="Arial"/>
        </w:rPr>
        <w:t> </w:t>
      </w:r>
    </w:p>
    <w:p w14:paraId="02A48CC8" w14:textId="77777777" w:rsidR="00077739" w:rsidRPr="00077739" w:rsidRDefault="00C15CD7" w:rsidP="00077739">
      <w:pPr>
        <w:pStyle w:val="ListParagraph"/>
        <w:numPr>
          <w:ilvl w:val="2"/>
          <w:numId w:val="30"/>
        </w:numPr>
        <w:rPr>
          <w:rStyle w:val="eop"/>
          <w:sz w:val="18"/>
          <w:szCs w:val="18"/>
        </w:rPr>
      </w:pPr>
      <w:r w:rsidRPr="00077739">
        <w:rPr>
          <w:rStyle w:val="normaltextrun"/>
          <w:rFonts w:cs="Arial"/>
        </w:rPr>
        <w:t>WDR = off</w:t>
      </w:r>
      <w:r w:rsidRPr="00077739">
        <w:rPr>
          <w:rStyle w:val="eop"/>
          <w:rFonts w:cs="Arial"/>
        </w:rPr>
        <w:t> </w:t>
      </w:r>
    </w:p>
    <w:p w14:paraId="75A8D317" w14:textId="77777777" w:rsidR="00077739" w:rsidRPr="00077739" w:rsidRDefault="00C15CD7" w:rsidP="00077739">
      <w:pPr>
        <w:pStyle w:val="ListParagraph"/>
        <w:numPr>
          <w:ilvl w:val="2"/>
          <w:numId w:val="30"/>
        </w:numPr>
        <w:rPr>
          <w:rStyle w:val="eop"/>
          <w:sz w:val="18"/>
          <w:szCs w:val="18"/>
        </w:rPr>
      </w:pPr>
      <w:r w:rsidRPr="00077739">
        <w:rPr>
          <w:rStyle w:val="normaltextrun"/>
          <w:rFonts w:cs="Arial"/>
        </w:rPr>
        <w:t>NAA = ON</w:t>
      </w:r>
      <w:r w:rsidRPr="00077739">
        <w:rPr>
          <w:rStyle w:val="eop"/>
          <w:rFonts w:cs="Arial"/>
        </w:rPr>
        <w:t> </w:t>
      </w:r>
    </w:p>
    <w:p w14:paraId="37FEEEAB" w14:textId="77777777" w:rsidR="00077739" w:rsidRPr="00077739" w:rsidRDefault="00C15CD7" w:rsidP="00077739">
      <w:pPr>
        <w:pStyle w:val="ListParagraph"/>
        <w:numPr>
          <w:ilvl w:val="2"/>
          <w:numId w:val="30"/>
        </w:numPr>
        <w:rPr>
          <w:rStyle w:val="eop"/>
          <w:sz w:val="18"/>
          <w:szCs w:val="18"/>
        </w:rPr>
      </w:pPr>
      <w:r w:rsidRPr="00077739">
        <w:rPr>
          <w:rStyle w:val="normaltextrun"/>
          <w:rFonts w:cs="Arial"/>
        </w:rPr>
        <w:t>IR LED Lights mode = manual - ON</w:t>
      </w:r>
      <w:r w:rsidRPr="00077739">
        <w:rPr>
          <w:rStyle w:val="eop"/>
          <w:rFonts w:cs="Arial"/>
        </w:rPr>
        <w:t> </w:t>
      </w:r>
    </w:p>
    <w:p w14:paraId="6110FADD" w14:textId="77777777" w:rsidR="00077739" w:rsidRPr="00077739" w:rsidRDefault="00C15CD7" w:rsidP="00077739">
      <w:pPr>
        <w:pStyle w:val="ListParagraph"/>
        <w:numPr>
          <w:ilvl w:val="2"/>
          <w:numId w:val="30"/>
        </w:numPr>
        <w:rPr>
          <w:rStyle w:val="eop"/>
          <w:sz w:val="18"/>
          <w:szCs w:val="18"/>
        </w:rPr>
      </w:pPr>
      <w:r w:rsidRPr="00077739">
        <w:rPr>
          <w:rStyle w:val="normaltextrun"/>
          <w:rFonts w:cs="Arial"/>
        </w:rPr>
        <w:lastRenderedPageBreak/>
        <w:t>Color Adjustment:</w:t>
      </w:r>
      <w:r w:rsidRPr="00077739">
        <w:rPr>
          <w:rStyle w:val="eop"/>
          <w:rFonts w:cs="Arial"/>
        </w:rPr>
        <w:t> </w:t>
      </w:r>
    </w:p>
    <w:p w14:paraId="22C5CF71" w14:textId="77777777" w:rsidR="00864072" w:rsidRPr="00864072" w:rsidRDefault="00C15CD7" w:rsidP="00864072">
      <w:pPr>
        <w:pStyle w:val="ListParagraph"/>
        <w:numPr>
          <w:ilvl w:val="3"/>
          <w:numId w:val="30"/>
        </w:numPr>
        <w:rPr>
          <w:rStyle w:val="eop"/>
          <w:sz w:val="18"/>
          <w:szCs w:val="18"/>
        </w:rPr>
      </w:pPr>
      <w:r w:rsidRPr="00077739">
        <w:rPr>
          <w:rStyle w:val="normaltextrun"/>
          <w:rFonts w:cs="Arial"/>
        </w:rPr>
        <w:t>1st = 55</w:t>
      </w:r>
      <w:r w:rsidRPr="00077739">
        <w:rPr>
          <w:rStyle w:val="eop"/>
          <w:rFonts w:cs="Arial"/>
        </w:rPr>
        <w:t> </w:t>
      </w:r>
    </w:p>
    <w:p w14:paraId="58230BC4" w14:textId="77777777" w:rsidR="00864072" w:rsidRPr="00864072" w:rsidRDefault="00C15CD7" w:rsidP="00864072">
      <w:pPr>
        <w:pStyle w:val="ListParagraph"/>
        <w:numPr>
          <w:ilvl w:val="3"/>
          <w:numId w:val="30"/>
        </w:numPr>
        <w:rPr>
          <w:rStyle w:val="eop"/>
          <w:sz w:val="18"/>
          <w:szCs w:val="18"/>
        </w:rPr>
      </w:pPr>
      <w:r w:rsidRPr="00864072">
        <w:rPr>
          <w:rStyle w:val="normaltextrun"/>
          <w:rFonts w:cs="Arial"/>
        </w:rPr>
        <w:t>2nd = 59</w:t>
      </w:r>
      <w:r w:rsidRPr="00864072">
        <w:rPr>
          <w:rStyle w:val="eop"/>
          <w:rFonts w:cs="Arial"/>
        </w:rPr>
        <w:t> </w:t>
      </w:r>
    </w:p>
    <w:p w14:paraId="3FB0D94D" w14:textId="77777777" w:rsidR="00864072" w:rsidRPr="00864072" w:rsidRDefault="00C15CD7" w:rsidP="00864072">
      <w:pPr>
        <w:pStyle w:val="ListParagraph"/>
        <w:numPr>
          <w:ilvl w:val="3"/>
          <w:numId w:val="30"/>
        </w:numPr>
        <w:rPr>
          <w:rStyle w:val="eop"/>
          <w:sz w:val="18"/>
          <w:szCs w:val="18"/>
        </w:rPr>
      </w:pPr>
      <w:r w:rsidRPr="00864072">
        <w:rPr>
          <w:rStyle w:val="normaltextrun"/>
          <w:rFonts w:cs="Arial"/>
        </w:rPr>
        <w:t>3rd = 53</w:t>
      </w:r>
      <w:r w:rsidRPr="00864072">
        <w:rPr>
          <w:rStyle w:val="eop"/>
          <w:rFonts w:cs="Arial"/>
        </w:rPr>
        <w:t> </w:t>
      </w:r>
    </w:p>
    <w:p w14:paraId="185AC894" w14:textId="77777777" w:rsidR="00864072" w:rsidRPr="00864072" w:rsidRDefault="00C15CD7" w:rsidP="00864072">
      <w:pPr>
        <w:pStyle w:val="ListParagraph"/>
        <w:numPr>
          <w:ilvl w:val="3"/>
          <w:numId w:val="30"/>
        </w:numPr>
        <w:rPr>
          <w:rStyle w:val="eop"/>
          <w:sz w:val="18"/>
          <w:szCs w:val="18"/>
        </w:rPr>
      </w:pPr>
      <w:r w:rsidRPr="00864072">
        <w:rPr>
          <w:rStyle w:val="normaltextrun"/>
          <w:rFonts w:cs="Arial"/>
        </w:rPr>
        <w:t>4th = 20</w:t>
      </w:r>
      <w:r w:rsidRPr="00864072">
        <w:rPr>
          <w:rStyle w:val="eop"/>
          <w:rFonts w:cs="Arial"/>
        </w:rPr>
        <w:t> </w:t>
      </w:r>
    </w:p>
    <w:p w14:paraId="6B71DB8B" w14:textId="2946B357" w:rsidR="00C15CD7" w:rsidRPr="00864072" w:rsidRDefault="00C15CD7" w:rsidP="00864072">
      <w:pPr>
        <w:pStyle w:val="ListParagraph"/>
        <w:numPr>
          <w:ilvl w:val="3"/>
          <w:numId w:val="30"/>
        </w:numPr>
        <w:rPr>
          <w:sz w:val="18"/>
          <w:szCs w:val="18"/>
        </w:rPr>
      </w:pPr>
      <w:r w:rsidRPr="00864072">
        <w:rPr>
          <w:rStyle w:val="normaltextrun"/>
          <w:rFonts w:cs="Arial"/>
        </w:rPr>
        <w:t>5th = 24</w:t>
      </w:r>
      <w:r w:rsidRPr="00864072">
        <w:rPr>
          <w:rStyle w:val="eop"/>
          <w:rFonts w:cs="Arial"/>
        </w:rPr>
        <w:t> </w:t>
      </w:r>
    </w:p>
    <w:p w14:paraId="0A00474E" w14:textId="77777777" w:rsidR="00C15CD7" w:rsidRDefault="00C15CD7" w:rsidP="00C15CD7">
      <w:pPr>
        <w:pStyle w:val="paragraph"/>
        <w:spacing w:before="0" w:beforeAutospacing="0" w:after="0" w:afterAutospacing="0"/>
        <w:textAlignment w:val="baseline"/>
        <w:rPr>
          <w:rFonts w:ascii="Segoe UI" w:hAnsi="Segoe UI" w:cs="Segoe UI"/>
          <w:sz w:val="18"/>
          <w:szCs w:val="18"/>
        </w:rPr>
      </w:pPr>
      <w:r>
        <w:rPr>
          <w:rStyle w:val="eop"/>
          <w:rFonts w:cs="Arial"/>
        </w:rPr>
        <w:t> </w:t>
      </w:r>
    </w:p>
    <w:p w14:paraId="2178CE87" w14:textId="06957A7C" w:rsidR="00864072" w:rsidRPr="00864072" w:rsidRDefault="00F5570E" w:rsidP="00864072">
      <w:pPr>
        <w:pStyle w:val="ListParagraph"/>
        <w:numPr>
          <w:ilvl w:val="1"/>
          <w:numId w:val="30"/>
        </w:numPr>
        <w:rPr>
          <w:rStyle w:val="eop"/>
          <w:rFonts w:ascii="Segoe UI" w:hAnsi="Segoe UI" w:cs="Segoe UI"/>
          <w:sz w:val="18"/>
          <w:szCs w:val="18"/>
        </w:rPr>
      </w:pPr>
      <w:r w:rsidRPr="00864072">
        <w:rPr>
          <w:rStyle w:val="normaltextrun"/>
          <w:rFonts w:cs="Arial"/>
        </w:rPr>
        <w:t>Mainstream</w:t>
      </w:r>
      <w:r w:rsidR="00C15CD7" w:rsidRPr="00864072">
        <w:rPr>
          <w:rStyle w:val="normaltextrun"/>
          <w:rFonts w:cs="Arial"/>
        </w:rPr>
        <w:t xml:space="preserve"> video settings:</w:t>
      </w:r>
      <w:r w:rsidR="00C15CD7" w:rsidRPr="00864072">
        <w:rPr>
          <w:rStyle w:val="eop"/>
          <w:rFonts w:cs="Arial"/>
        </w:rPr>
        <w:t> </w:t>
      </w:r>
      <w:r w:rsidR="00864072" w:rsidRPr="00864072">
        <w:rPr>
          <w:rStyle w:val="normaltextrun"/>
          <w:rFonts w:cs="Arial"/>
        </w:rPr>
        <w:t>VIDEO--&gt;VIDEO SETTINGS</w:t>
      </w:r>
      <w:r w:rsidR="00864072" w:rsidRPr="00864072">
        <w:rPr>
          <w:rStyle w:val="eop"/>
          <w:rFonts w:cs="Arial"/>
        </w:rPr>
        <w:t> </w:t>
      </w:r>
    </w:p>
    <w:p w14:paraId="25D9BB10" w14:textId="77777777" w:rsidR="00864072" w:rsidRPr="00864072" w:rsidRDefault="00C15CD7" w:rsidP="00864072">
      <w:pPr>
        <w:pStyle w:val="ListParagraph"/>
        <w:numPr>
          <w:ilvl w:val="2"/>
          <w:numId w:val="30"/>
        </w:numPr>
        <w:rPr>
          <w:rStyle w:val="eop"/>
          <w:rFonts w:ascii="Segoe UI" w:hAnsi="Segoe UI" w:cs="Segoe UI"/>
          <w:sz w:val="18"/>
          <w:szCs w:val="18"/>
        </w:rPr>
      </w:pPr>
      <w:r w:rsidRPr="00864072">
        <w:rPr>
          <w:rStyle w:val="normaltextrun"/>
          <w:rFonts w:cs="Arial"/>
        </w:rPr>
        <w:t>resolution = 1080p</w:t>
      </w:r>
      <w:r w:rsidRPr="00864072">
        <w:rPr>
          <w:rStyle w:val="eop"/>
          <w:rFonts w:cs="Arial"/>
        </w:rPr>
        <w:t> </w:t>
      </w:r>
    </w:p>
    <w:p w14:paraId="25C1AA19" w14:textId="77777777" w:rsidR="00864072" w:rsidRPr="00864072" w:rsidRDefault="00C15CD7" w:rsidP="00864072">
      <w:pPr>
        <w:pStyle w:val="ListParagraph"/>
        <w:numPr>
          <w:ilvl w:val="2"/>
          <w:numId w:val="30"/>
        </w:numPr>
        <w:rPr>
          <w:rStyle w:val="eop"/>
          <w:rFonts w:ascii="Segoe UI" w:hAnsi="Segoe UI" w:cs="Segoe UI"/>
          <w:sz w:val="18"/>
          <w:szCs w:val="18"/>
        </w:rPr>
      </w:pPr>
      <w:r w:rsidRPr="00864072">
        <w:rPr>
          <w:rStyle w:val="normaltextrun"/>
          <w:rFonts w:cs="Arial"/>
        </w:rPr>
        <w:t>bit rate = 4M</w:t>
      </w:r>
      <w:r w:rsidRPr="00864072">
        <w:rPr>
          <w:rStyle w:val="eop"/>
          <w:rFonts w:cs="Arial"/>
        </w:rPr>
        <w:t> </w:t>
      </w:r>
    </w:p>
    <w:p w14:paraId="15D83939" w14:textId="77777777" w:rsidR="00864072" w:rsidRPr="00864072" w:rsidRDefault="00C15CD7" w:rsidP="00864072">
      <w:pPr>
        <w:pStyle w:val="ListParagraph"/>
        <w:numPr>
          <w:ilvl w:val="2"/>
          <w:numId w:val="30"/>
        </w:numPr>
        <w:rPr>
          <w:rStyle w:val="eop"/>
          <w:rFonts w:ascii="Segoe UI" w:hAnsi="Segoe UI" w:cs="Segoe UI"/>
          <w:sz w:val="18"/>
          <w:szCs w:val="18"/>
        </w:rPr>
      </w:pPr>
      <w:r w:rsidRPr="00864072">
        <w:rPr>
          <w:rStyle w:val="normaltextrun"/>
          <w:rFonts w:cs="Arial"/>
        </w:rPr>
        <w:t>frame rate = 15</w:t>
      </w:r>
      <w:r w:rsidRPr="00864072">
        <w:rPr>
          <w:rStyle w:val="eop"/>
          <w:rFonts w:cs="Arial"/>
        </w:rPr>
        <w:t> </w:t>
      </w:r>
    </w:p>
    <w:p w14:paraId="4BA6F27E" w14:textId="77777777" w:rsidR="00864072" w:rsidRPr="00864072" w:rsidRDefault="00C15CD7" w:rsidP="00864072">
      <w:pPr>
        <w:pStyle w:val="ListParagraph"/>
        <w:numPr>
          <w:ilvl w:val="2"/>
          <w:numId w:val="30"/>
        </w:numPr>
        <w:rPr>
          <w:rStyle w:val="eop"/>
          <w:rFonts w:ascii="Segoe UI" w:hAnsi="Segoe UI" w:cs="Segoe UI"/>
          <w:sz w:val="18"/>
          <w:szCs w:val="18"/>
        </w:rPr>
      </w:pPr>
      <w:r w:rsidRPr="00864072">
        <w:rPr>
          <w:rStyle w:val="normaltextrun"/>
          <w:rFonts w:cs="Arial"/>
        </w:rPr>
        <w:t>key frame interval = 30</w:t>
      </w:r>
      <w:r w:rsidRPr="00864072">
        <w:rPr>
          <w:rStyle w:val="eop"/>
          <w:rFonts w:cs="Arial"/>
        </w:rPr>
        <w:t> </w:t>
      </w:r>
    </w:p>
    <w:p w14:paraId="4349B7FA" w14:textId="77777777" w:rsidR="00864072" w:rsidRPr="00864072" w:rsidRDefault="00C15CD7" w:rsidP="00864072">
      <w:pPr>
        <w:pStyle w:val="ListParagraph"/>
        <w:numPr>
          <w:ilvl w:val="2"/>
          <w:numId w:val="30"/>
        </w:numPr>
        <w:rPr>
          <w:rStyle w:val="eop"/>
          <w:rFonts w:ascii="Segoe UI" w:hAnsi="Segoe UI" w:cs="Segoe UI"/>
          <w:sz w:val="18"/>
          <w:szCs w:val="18"/>
        </w:rPr>
      </w:pPr>
      <w:r w:rsidRPr="00864072">
        <w:rPr>
          <w:rStyle w:val="normaltextrun"/>
          <w:rFonts w:cs="Arial"/>
        </w:rPr>
        <w:t>rate control mode = CBR</w:t>
      </w:r>
      <w:r w:rsidRPr="00864072">
        <w:rPr>
          <w:rStyle w:val="eop"/>
          <w:rFonts w:cs="Arial"/>
        </w:rPr>
        <w:t> </w:t>
      </w:r>
    </w:p>
    <w:p w14:paraId="730FBFC7" w14:textId="77777777" w:rsidR="00864072" w:rsidRPr="00864072" w:rsidRDefault="00C15CD7" w:rsidP="00864072">
      <w:pPr>
        <w:pStyle w:val="ListParagraph"/>
        <w:numPr>
          <w:ilvl w:val="1"/>
          <w:numId w:val="30"/>
        </w:numPr>
        <w:rPr>
          <w:rStyle w:val="eop"/>
          <w:rFonts w:ascii="Segoe UI" w:hAnsi="Segoe UI" w:cs="Segoe UI"/>
          <w:sz w:val="18"/>
          <w:szCs w:val="18"/>
        </w:rPr>
      </w:pPr>
      <w:r w:rsidRPr="00864072">
        <w:rPr>
          <w:rStyle w:val="normaltextrun"/>
          <w:rFonts w:cs="Arial"/>
        </w:rPr>
        <w:t>Sub stream video settings:</w:t>
      </w:r>
      <w:r w:rsidRPr="00864072">
        <w:rPr>
          <w:rStyle w:val="eop"/>
          <w:rFonts w:cs="Arial"/>
        </w:rPr>
        <w:t> </w:t>
      </w:r>
    </w:p>
    <w:p w14:paraId="4F310D0E" w14:textId="77777777" w:rsidR="00864072" w:rsidRPr="00864072" w:rsidRDefault="00C15CD7" w:rsidP="00864072">
      <w:pPr>
        <w:pStyle w:val="ListParagraph"/>
        <w:numPr>
          <w:ilvl w:val="2"/>
          <w:numId w:val="30"/>
        </w:numPr>
        <w:rPr>
          <w:rStyle w:val="eop"/>
          <w:rFonts w:ascii="Segoe UI" w:hAnsi="Segoe UI" w:cs="Segoe UI"/>
          <w:sz w:val="18"/>
          <w:szCs w:val="18"/>
        </w:rPr>
      </w:pPr>
      <w:r w:rsidRPr="00864072">
        <w:rPr>
          <w:rStyle w:val="normaltextrun"/>
          <w:rFonts w:cs="Arial"/>
        </w:rPr>
        <w:t>stream type = HD mode</w:t>
      </w:r>
      <w:r w:rsidRPr="00864072">
        <w:rPr>
          <w:rStyle w:val="eop"/>
          <w:rFonts w:cs="Arial"/>
        </w:rPr>
        <w:t> </w:t>
      </w:r>
    </w:p>
    <w:p w14:paraId="365D8CB2" w14:textId="77777777" w:rsidR="00864072" w:rsidRPr="00864072" w:rsidRDefault="00C15CD7" w:rsidP="00864072">
      <w:pPr>
        <w:pStyle w:val="ListParagraph"/>
        <w:numPr>
          <w:ilvl w:val="2"/>
          <w:numId w:val="30"/>
        </w:numPr>
        <w:rPr>
          <w:rStyle w:val="eop"/>
          <w:rFonts w:ascii="Segoe UI" w:hAnsi="Segoe UI" w:cs="Segoe UI"/>
          <w:sz w:val="18"/>
          <w:szCs w:val="18"/>
        </w:rPr>
      </w:pPr>
      <w:r w:rsidRPr="00864072">
        <w:rPr>
          <w:rStyle w:val="normaltextrun"/>
          <w:rFonts w:cs="Arial"/>
        </w:rPr>
        <w:t>resolution = 720p</w:t>
      </w:r>
      <w:r w:rsidRPr="00864072">
        <w:rPr>
          <w:rStyle w:val="eop"/>
          <w:rFonts w:cs="Arial"/>
        </w:rPr>
        <w:t> </w:t>
      </w:r>
    </w:p>
    <w:p w14:paraId="0BD64B73" w14:textId="77777777" w:rsidR="00864072" w:rsidRPr="00864072" w:rsidRDefault="00C15CD7" w:rsidP="00864072">
      <w:pPr>
        <w:pStyle w:val="ListParagraph"/>
        <w:numPr>
          <w:ilvl w:val="2"/>
          <w:numId w:val="30"/>
        </w:numPr>
        <w:rPr>
          <w:rStyle w:val="eop"/>
          <w:rFonts w:ascii="Segoe UI" w:hAnsi="Segoe UI" w:cs="Segoe UI"/>
          <w:sz w:val="18"/>
          <w:szCs w:val="18"/>
        </w:rPr>
      </w:pPr>
      <w:r w:rsidRPr="00864072">
        <w:rPr>
          <w:rStyle w:val="normaltextrun"/>
          <w:rFonts w:cs="Arial"/>
        </w:rPr>
        <w:t>bit rate = 512K</w:t>
      </w:r>
      <w:r w:rsidRPr="00864072">
        <w:rPr>
          <w:rStyle w:val="eop"/>
          <w:rFonts w:cs="Arial"/>
        </w:rPr>
        <w:t> </w:t>
      </w:r>
    </w:p>
    <w:p w14:paraId="78EB471D" w14:textId="77777777" w:rsidR="00864072" w:rsidRPr="00864072" w:rsidRDefault="00C15CD7" w:rsidP="00864072">
      <w:pPr>
        <w:pStyle w:val="ListParagraph"/>
        <w:numPr>
          <w:ilvl w:val="2"/>
          <w:numId w:val="30"/>
        </w:numPr>
        <w:rPr>
          <w:rStyle w:val="eop"/>
          <w:rFonts w:ascii="Segoe UI" w:hAnsi="Segoe UI" w:cs="Segoe UI"/>
          <w:sz w:val="18"/>
          <w:szCs w:val="18"/>
        </w:rPr>
      </w:pPr>
      <w:r w:rsidRPr="00864072">
        <w:rPr>
          <w:rStyle w:val="normaltextrun"/>
          <w:rFonts w:cs="Arial"/>
        </w:rPr>
        <w:t>frame rate = 11</w:t>
      </w:r>
      <w:r w:rsidRPr="00864072">
        <w:rPr>
          <w:rStyle w:val="eop"/>
          <w:rFonts w:cs="Arial"/>
        </w:rPr>
        <w:t> </w:t>
      </w:r>
    </w:p>
    <w:p w14:paraId="72ED4F83" w14:textId="77777777" w:rsidR="00864072" w:rsidRPr="00864072" w:rsidRDefault="00C15CD7" w:rsidP="00864072">
      <w:pPr>
        <w:pStyle w:val="ListParagraph"/>
        <w:numPr>
          <w:ilvl w:val="2"/>
          <w:numId w:val="30"/>
        </w:numPr>
        <w:rPr>
          <w:rStyle w:val="eop"/>
          <w:rFonts w:ascii="Segoe UI" w:hAnsi="Segoe UI" w:cs="Segoe UI"/>
          <w:sz w:val="18"/>
          <w:szCs w:val="18"/>
        </w:rPr>
      </w:pPr>
      <w:r w:rsidRPr="00864072">
        <w:rPr>
          <w:rStyle w:val="normaltextrun"/>
          <w:rFonts w:cs="Arial"/>
        </w:rPr>
        <w:t>key frame interval = 15</w:t>
      </w:r>
      <w:r w:rsidRPr="00864072">
        <w:rPr>
          <w:rStyle w:val="eop"/>
          <w:rFonts w:cs="Arial"/>
        </w:rPr>
        <w:t> </w:t>
      </w:r>
    </w:p>
    <w:p w14:paraId="474D632B" w14:textId="77777777" w:rsidR="00864072" w:rsidRPr="00864072" w:rsidRDefault="00C15CD7" w:rsidP="00864072">
      <w:pPr>
        <w:pStyle w:val="ListParagraph"/>
        <w:numPr>
          <w:ilvl w:val="2"/>
          <w:numId w:val="30"/>
        </w:numPr>
        <w:rPr>
          <w:rStyle w:val="eop"/>
          <w:rFonts w:ascii="Segoe UI" w:hAnsi="Segoe UI" w:cs="Segoe UI"/>
          <w:sz w:val="18"/>
          <w:szCs w:val="18"/>
        </w:rPr>
      </w:pPr>
      <w:r w:rsidRPr="00864072">
        <w:rPr>
          <w:rStyle w:val="normaltextrun"/>
          <w:rFonts w:cs="Arial"/>
        </w:rPr>
        <w:t xml:space="preserve">rate control mode = </w:t>
      </w:r>
      <w:proofErr w:type="spellStart"/>
      <w:r w:rsidRPr="00864072">
        <w:rPr>
          <w:rStyle w:val="normaltextrun"/>
          <w:rFonts w:cs="Arial"/>
        </w:rPr>
        <w:t>cbr</w:t>
      </w:r>
      <w:proofErr w:type="spellEnd"/>
      <w:r w:rsidRPr="00864072">
        <w:rPr>
          <w:rStyle w:val="eop"/>
          <w:rFonts w:cs="Arial"/>
        </w:rPr>
        <w:t> </w:t>
      </w:r>
    </w:p>
    <w:p w14:paraId="0A753FF1" w14:textId="77777777" w:rsidR="00864072" w:rsidRPr="00864072" w:rsidRDefault="00C15CD7" w:rsidP="00864072">
      <w:pPr>
        <w:pStyle w:val="ListParagraph"/>
        <w:numPr>
          <w:ilvl w:val="1"/>
          <w:numId w:val="30"/>
        </w:numPr>
        <w:rPr>
          <w:rStyle w:val="eop"/>
          <w:rFonts w:ascii="Segoe UI" w:hAnsi="Segoe UI" w:cs="Segoe UI"/>
          <w:sz w:val="18"/>
          <w:szCs w:val="18"/>
        </w:rPr>
      </w:pPr>
      <w:r w:rsidRPr="00864072">
        <w:rPr>
          <w:rStyle w:val="normaltextrun"/>
          <w:rFonts w:cs="Arial"/>
        </w:rPr>
        <w:t>To record video: click on the camera screen of interest, then click 'record' (bottom right corner, middle icon)</w:t>
      </w:r>
      <w:r w:rsidRPr="00864072">
        <w:rPr>
          <w:rStyle w:val="eop"/>
          <w:rFonts w:cs="Arial"/>
        </w:rPr>
        <w:t> </w:t>
      </w:r>
    </w:p>
    <w:p w14:paraId="5ECE4E27" w14:textId="77777777" w:rsidR="00864072" w:rsidRPr="00864072" w:rsidRDefault="00C15CD7" w:rsidP="00864072">
      <w:pPr>
        <w:pStyle w:val="ListParagraph"/>
        <w:numPr>
          <w:ilvl w:val="1"/>
          <w:numId w:val="30"/>
        </w:numPr>
        <w:rPr>
          <w:rStyle w:val="eop"/>
          <w:rFonts w:ascii="Segoe UI" w:hAnsi="Segoe UI" w:cs="Segoe UI"/>
          <w:sz w:val="18"/>
          <w:szCs w:val="18"/>
        </w:rPr>
      </w:pPr>
      <w:r w:rsidRPr="00864072">
        <w:rPr>
          <w:rStyle w:val="normaltextrun"/>
          <w:rFonts w:cs="Arial"/>
        </w:rPr>
        <w:t xml:space="preserve">To record audio, open </w:t>
      </w:r>
      <w:proofErr w:type="spellStart"/>
      <w:r w:rsidRPr="00864072">
        <w:rPr>
          <w:rStyle w:val="normaltextrun"/>
          <w:rFonts w:cs="Arial"/>
        </w:rPr>
        <w:t>Avisoft</w:t>
      </w:r>
      <w:proofErr w:type="spellEnd"/>
      <w:r w:rsidRPr="00864072">
        <w:rPr>
          <w:rStyle w:val="normaltextrun"/>
          <w:rFonts w:cs="Arial"/>
        </w:rPr>
        <w:t xml:space="preserve"> Recorder USGH (icon on desktop or C:\Program Files (x86)\</w:t>
      </w:r>
      <w:proofErr w:type="spellStart"/>
      <w:r w:rsidRPr="00864072">
        <w:rPr>
          <w:rStyle w:val="normaltextrun"/>
          <w:rFonts w:cs="Arial"/>
        </w:rPr>
        <w:t>Avisoft</w:t>
      </w:r>
      <w:proofErr w:type="spellEnd"/>
      <w:r w:rsidRPr="00864072">
        <w:rPr>
          <w:rStyle w:val="normaltextrun"/>
          <w:rFonts w:cs="Arial"/>
        </w:rPr>
        <w:t xml:space="preserve"> Bioacoustics\RECORDER USGH), click 'red' button on top left corner</w:t>
      </w:r>
      <w:r w:rsidRPr="00864072">
        <w:rPr>
          <w:rStyle w:val="eop"/>
          <w:rFonts w:cs="Arial"/>
        </w:rPr>
        <w:t> </w:t>
      </w:r>
    </w:p>
    <w:p w14:paraId="7C1471F6" w14:textId="77777777" w:rsidR="00864072" w:rsidRPr="00864072" w:rsidRDefault="00C15CD7" w:rsidP="00864072">
      <w:pPr>
        <w:pStyle w:val="ListParagraph"/>
        <w:numPr>
          <w:ilvl w:val="1"/>
          <w:numId w:val="30"/>
        </w:numPr>
        <w:rPr>
          <w:rStyle w:val="eop"/>
          <w:rFonts w:ascii="Segoe UI" w:hAnsi="Segoe UI" w:cs="Segoe UI"/>
          <w:sz w:val="18"/>
          <w:szCs w:val="18"/>
        </w:rPr>
      </w:pPr>
      <w:r w:rsidRPr="00864072">
        <w:rPr>
          <w:rStyle w:val="normaltextrun"/>
          <w:rFonts w:cs="Arial"/>
        </w:rPr>
        <w:t>Audio setting</w:t>
      </w:r>
      <w:r w:rsidR="00864072">
        <w:rPr>
          <w:rStyle w:val="normaltextrun"/>
          <w:rFonts w:cs="Arial"/>
        </w:rPr>
        <w:t>s</w:t>
      </w:r>
      <w:r w:rsidRPr="00864072">
        <w:rPr>
          <w:rStyle w:val="normaltextrun"/>
          <w:rFonts w:cs="Arial"/>
        </w:rPr>
        <w:t>:</w:t>
      </w:r>
      <w:r w:rsidRPr="00864072">
        <w:rPr>
          <w:rStyle w:val="eop"/>
          <w:rFonts w:cs="Arial"/>
        </w:rPr>
        <w:t> </w:t>
      </w:r>
    </w:p>
    <w:p w14:paraId="3621A712" w14:textId="77777777" w:rsidR="00864072" w:rsidRPr="00864072" w:rsidRDefault="00C15CD7" w:rsidP="00864072">
      <w:pPr>
        <w:pStyle w:val="ListParagraph"/>
        <w:numPr>
          <w:ilvl w:val="2"/>
          <w:numId w:val="30"/>
        </w:numPr>
        <w:rPr>
          <w:rStyle w:val="eop"/>
          <w:rFonts w:ascii="Segoe UI" w:hAnsi="Segoe UI" w:cs="Segoe UI"/>
          <w:sz w:val="18"/>
          <w:szCs w:val="18"/>
        </w:rPr>
      </w:pPr>
      <w:r w:rsidRPr="00864072">
        <w:rPr>
          <w:rStyle w:val="normaltextrun"/>
          <w:rFonts w:cs="Arial"/>
        </w:rPr>
        <w:t>each mic is 7 inches away from base of bedding; Gate: 12 o'clock on dial for all channels</w:t>
      </w:r>
      <w:r w:rsidRPr="00864072">
        <w:rPr>
          <w:rStyle w:val="eop"/>
          <w:rFonts w:cs="Arial"/>
        </w:rPr>
        <w:t> </w:t>
      </w:r>
    </w:p>
    <w:p w14:paraId="57A9C2A1" w14:textId="77777777" w:rsidR="00864072" w:rsidRPr="00864072" w:rsidRDefault="00C15CD7" w:rsidP="00864072">
      <w:pPr>
        <w:pStyle w:val="ListParagraph"/>
        <w:numPr>
          <w:ilvl w:val="2"/>
          <w:numId w:val="30"/>
        </w:numPr>
        <w:rPr>
          <w:rStyle w:val="eop"/>
          <w:rFonts w:ascii="Segoe UI" w:hAnsi="Segoe UI" w:cs="Segoe UI"/>
          <w:sz w:val="18"/>
          <w:szCs w:val="18"/>
        </w:rPr>
      </w:pPr>
      <w:r w:rsidRPr="00864072">
        <w:rPr>
          <w:rStyle w:val="normaltextrun"/>
          <w:rFonts w:cs="Arial"/>
        </w:rPr>
        <w:t xml:space="preserve">Make sure the cage top that </w:t>
      </w:r>
      <w:proofErr w:type="gramStart"/>
      <w:r w:rsidRPr="00864072">
        <w:rPr>
          <w:rStyle w:val="normaltextrun"/>
          <w:rFonts w:cs="Arial"/>
        </w:rPr>
        <w:t>is holding</w:t>
      </w:r>
      <w:proofErr w:type="gramEnd"/>
      <w:r w:rsidRPr="00864072">
        <w:rPr>
          <w:rStyle w:val="normaltextrun"/>
          <w:rFonts w:cs="Arial"/>
        </w:rPr>
        <w:t xml:space="preserve"> all 4 mics has the 'front' label facing you!</w:t>
      </w:r>
      <w:r w:rsidRPr="00864072">
        <w:rPr>
          <w:rStyle w:val="eop"/>
          <w:rFonts w:cs="Arial"/>
        </w:rPr>
        <w:t> </w:t>
      </w:r>
    </w:p>
    <w:p w14:paraId="2EC559EC" w14:textId="77777777" w:rsidR="00864072" w:rsidRPr="00864072" w:rsidRDefault="00C15CD7" w:rsidP="00864072">
      <w:pPr>
        <w:pStyle w:val="ListParagraph"/>
        <w:numPr>
          <w:ilvl w:val="2"/>
          <w:numId w:val="30"/>
        </w:numPr>
        <w:rPr>
          <w:rStyle w:val="eop"/>
          <w:rFonts w:ascii="Segoe UI" w:hAnsi="Segoe UI" w:cs="Segoe UI"/>
          <w:sz w:val="18"/>
          <w:szCs w:val="18"/>
        </w:rPr>
      </w:pPr>
      <w:r w:rsidRPr="00864072">
        <w:rPr>
          <w:rStyle w:val="normaltextrun"/>
          <w:rFonts w:cs="Arial"/>
        </w:rPr>
        <w:t>From computer screen:</w:t>
      </w:r>
      <w:r w:rsidRPr="00864072">
        <w:rPr>
          <w:rStyle w:val="eop"/>
          <w:rFonts w:cs="Arial"/>
        </w:rPr>
        <w:t> </w:t>
      </w:r>
    </w:p>
    <w:p w14:paraId="557828C0" w14:textId="77777777" w:rsidR="00864072" w:rsidRPr="00864072" w:rsidRDefault="00C15CD7" w:rsidP="00864072">
      <w:pPr>
        <w:pStyle w:val="ListParagraph"/>
        <w:numPr>
          <w:ilvl w:val="3"/>
          <w:numId w:val="30"/>
        </w:numPr>
        <w:rPr>
          <w:rStyle w:val="eop"/>
          <w:rFonts w:ascii="Segoe UI" w:hAnsi="Segoe UI" w:cs="Segoe UI"/>
          <w:sz w:val="18"/>
          <w:szCs w:val="18"/>
        </w:rPr>
      </w:pPr>
      <w:r w:rsidRPr="00864072">
        <w:rPr>
          <w:rStyle w:val="normaltextrun"/>
          <w:rFonts w:cs="Arial"/>
        </w:rPr>
        <w:lastRenderedPageBreak/>
        <w:t>bottom right = mic #1</w:t>
      </w:r>
      <w:r w:rsidRPr="00864072">
        <w:rPr>
          <w:rStyle w:val="eop"/>
          <w:rFonts w:cs="Arial"/>
        </w:rPr>
        <w:t> </w:t>
      </w:r>
    </w:p>
    <w:p w14:paraId="11881951" w14:textId="77777777" w:rsidR="00864072" w:rsidRPr="00864072" w:rsidRDefault="00C15CD7" w:rsidP="00864072">
      <w:pPr>
        <w:pStyle w:val="ListParagraph"/>
        <w:numPr>
          <w:ilvl w:val="3"/>
          <w:numId w:val="30"/>
        </w:numPr>
        <w:rPr>
          <w:rStyle w:val="eop"/>
          <w:rFonts w:ascii="Segoe UI" w:hAnsi="Segoe UI" w:cs="Segoe UI"/>
          <w:sz w:val="18"/>
          <w:szCs w:val="18"/>
        </w:rPr>
      </w:pPr>
      <w:r w:rsidRPr="00864072">
        <w:rPr>
          <w:rStyle w:val="normaltextrun"/>
          <w:rFonts w:cs="Arial"/>
        </w:rPr>
        <w:t>bottom left = mic #2</w:t>
      </w:r>
      <w:r w:rsidRPr="00864072">
        <w:rPr>
          <w:rStyle w:val="eop"/>
          <w:rFonts w:cs="Arial"/>
        </w:rPr>
        <w:t> </w:t>
      </w:r>
    </w:p>
    <w:p w14:paraId="2B02FF21" w14:textId="77777777" w:rsidR="00864072" w:rsidRPr="00864072" w:rsidRDefault="00C15CD7" w:rsidP="00864072">
      <w:pPr>
        <w:pStyle w:val="ListParagraph"/>
        <w:numPr>
          <w:ilvl w:val="3"/>
          <w:numId w:val="30"/>
        </w:numPr>
        <w:rPr>
          <w:rStyle w:val="eop"/>
          <w:rFonts w:ascii="Segoe UI" w:hAnsi="Segoe UI" w:cs="Segoe UI"/>
          <w:sz w:val="18"/>
          <w:szCs w:val="18"/>
        </w:rPr>
      </w:pPr>
      <w:r w:rsidRPr="00864072">
        <w:rPr>
          <w:rStyle w:val="normaltextrun"/>
          <w:rFonts w:cs="Arial"/>
        </w:rPr>
        <w:t>top left = mic #3</w:t>
      </w:r>
      <w:r w:rsidRPr="00864072">
        <w:rPr>
          <w:rStyle w:val="eop"/>
          <w:rFonts w:cs="Arial"/>
        </w:rPr>
        <w:t> </w:t>
      </w:r>
    </w:p>
    <w:p w14:paraId="01EABC7E" w14:textId="77777777" w:rsidR="00864072" w:rsidRPr="00864072" w:rsidRDefault="00C15CD7" w:rsidP="00864072">
      <w:pPr>
        <w:pStyle w:val="ListParagraph"/>
        <w:numPr>
          <w:ilvl w:val="3"/>
          <w:numId w:val="30"/>
        </w:numPr>
        <w:rPr>
          <w:rStyle w:val="eop"/>
          <w:rFonts w:ascii="Segoe UI" w:hAnsi="Segoe UI" w:cs="Segoe UI"/>
          <w:sz w:val="18"/>
          <w:szCs w:val="18"/>
        </w:rPr>
      </w:pPr>
      <w:r w:rsidRPr="00864072">
        <w:rPr>
          <w:rStyle w:val="normaltextrun"/>
          <w:rFonts w:cs="Arial"/>
        </w:rPr>
        <w:t>top right = mic #4</w:t>
      </w:r>
      <w:r w:rsidRPr="00864072">
        <w:rPr>
          <w:rStyle w:val="eop"/>
          <w:rFonts w:cs="Arial"/>
        </w:rPr>
        <w:t> </w:t>
      </w:r>
    </w:p>
    <w:p w14:paraId="0E3976AD" w14:textId="77777777" w:rsidR="00864072" w:rsidRPr="00864072" w:rsidRDefault="00C15CD7" w:rsidP="00864072">
      <w:pPr>
        <w:pStyle w:val="ListParagraph"/>
        <w:numPr>
          <w:ilvl w:val="2"/>
          <w:numId w:val="30"/>
        </w:numPr>
        <w:rPr>
          <w:rStyle w:val="eop"/>
          <w:rFonts w:ascii="Segoe UI" w:hAnsi="Segoe UI" w:cs="Segoe UI"/>
          <w:sz w:val="18"/>
          <w:szCs w:val="18"/>
        </w:rPr>
      </w:pPr>
      <w:r w:rsidRPr="00864072">
        <w:rPr>
          <w:rStyle w:val="normaltextrun"/>
          <w:rFonts w:cs="Arial"/>
        </w:rPr>
        <w:t>Options--&gt;Configuration:</w:t>
      </w:r>
      <w:r w:rsidRPr="00864072">
        <w:rPr>
          <w:rStyle w:val="eop"/>
          <w:rFonts w:cs="Arial"/>
        </w:rPr>
        <w:t> </w:t>
      </w:r>
      <w:r w:rsidRPr="00864072">
        <w:rPr>
          <w:rStyle w:val="normaltextrun"/>
          <w:rFonts w:cs="Arial"/>
        </w:rPr>
        <w:t>Make sure you see all active (X) channels in Device screen</w:t>
      </w:r>
      <w:r w:rsidRPr="00864072">
        <w:rPr>
          <w:rStyle w:val="eop"/>
          <w:rFonts w:cs="Arial"/>
        </w:rPr>
        <w:t> </w:t>
      </w:r>
    </w:p>
    <w:p w14:paraId="0778E14F" w14:textId="77777777" w:rsidR="00864072" w:rsidRPr="00864072" w:rsidRDefault="00C15CD7" w:rsidP="00864072">
      <w:pPr>
        <w:pStyle w:val="ListParagraph"/>
        <w:numPr>
          <w:ilvl w:val="2"/>
          <w:numId w:val="30"/>
        </w:numPr>
        <w:rPr>
          <w:rStyle w:val="eop"/>
          <w:rFonts w:ascii="Segoe UI" w:hAnsi="Segoe UI" w:cs="Segoe UI"/>
          <w:sz w:val="18"/>
          <w:szCs w:val="18"/>
        </w:rPr>
      </w:pPr>
      <w:r w:rsidRPr="00864072">
        <w:rPr>
          <w:rStyle w:val="normaltextrun"/>
          <w:rFonts w:cs="Arial"/>
        </w:rPr>
        <w:t>Trigger = permanent (unlimited), Sampling rate = 375000, Buffer = 0.032s, Format = 16bit, Display = spectrogram, Range: 0-250kHz, FFT size = 256, max time = 30 min, check show time code</w:t>
      </w:r>
      <w:r w:rsidRPr="00864072">
        <w:rPr>
          <w:rStyle w:val="eop"/>
          <w:rFonts w:cs="Arial"/>
        </w:rPr>
        <w:t> </w:t>
      </w:r>
    </w:p>
    <w:p w14:paraId="17EE9E6A" w14:textId="77777777" w:rsidR="00864072" w:rsidRPr="00864072" w:rsidRDefault="00C15CD7" w:rsidP="00864072">
      <w:pPr>
        <w:pStyle w:val="ListParagraph"/>
        <w:numPr>
          <w:ilvl w:val="2"/>
          <w:numId w:val="30"/>
        </w:numPr>
        <w:rPr>
          <w:rStyle w:val="eop"/>
          <w:rFonts w:ascii="Segoe UI" w:hAnsi="Segoe UI" w:cs="Segoe UI"/>
          <w:sz w:val="18"/>
          <w:szCs w:val="18"/>
        </w:rPr>
      </w:pPr>
      <w:r w:rsidRPr="00864072">
        <w:rPr>
          <w:rStyle w:val="normaltextrun"/>
          <w:rFonts w:cs="Arial"/>
        </w:rPr>
        <w:t xml:space="preserve">Filenames: File name format = </w:t>
      </w:r>
      <w:proofErr w:type="spellStart"/>
      <w:r w:rsidRPr="00864072">
        <w:rPr>
          <w:rStyle w:val="normaltextrun"/>
          <w:rFonts w:cs="Arial"/>
        </w:rPr>
        <w:t>T'year''month''date''hour''minute''second</w:t>
      </w:r>
      <w:proofErr w:type="spellEnd"/>
      <w:r w:rsidRPr="00864072">
        <w:rPr>
          <w:rStyle w:val="normaltextrun"/>
          <w:rFonts w:cs="Arial"/>
        </w:rPr>
        <w:t>'</w:t>
      </w:r>
      <w:r w:rsidRPr="00864072">
        <w:rPr>
          <w:rStyle w:val="eop"/>
          <w:rFonts w:cs="Arial"/>
        </w:rPr>
        <w:t> </w:t>
      </w:r>
    </w:p>
    <w:p w14:paraId="52D805FD" w14:textId="4F59164B" w:rsidR="00C15CD7" w:rsidRPr="00864072" w:rsidRDefault="00C15CD7" w:rsidP="00864072">
      <w:pPr>
        <w:pStyle w:val="ListParagraph"/>
        <w:numPr>
          <w:ilvl w:val="2"/>
          <w:numId w:val="30"/>
        </w:numPr>
        <w:rPr>
          <w:rFonts w:ascii="Segoe UI" w:hAnsi="Segoe UI" w:cs="Segoe UI"/>
          <w:sz w:val="18"/>
          <w:szCs w:val="18"/>
        </w:rPr>
      </w:pPr>
      <w:r w:rsidRPr="00864072">
        <w:rPr>
          <w:rStyle w:val="normaltextrun"/>
          <w:rFonts w:cs="Arial"/>
        </w:rPr>
        <w:t xml:space="preserve">make sure 'pause' button is not selected! time on top right corner should count down </w:t>
      </w:r>
      <w:r w:rsidR="00864072">
        <w:rPr>
          <w:rStyle w:val="normaltextrun"/>
          <w:rFonts w:cs="Arial"/>
        </w:rPr>
        <w:t xml:space="preserve">when </w:t>
      </w:r>
      <w:r w:rsidRPr="00864072">
        <w:rPr>
          <w:rStyle w:val="normaltextrun"/>
          <w:rFonts w:cs="Arial"/>
        </w:rPr>
        <w:t>the recording is session</w:t>
      </w:r>
      <w:r w:rsidRPr="00864072">
        <w:rPr>
          <w:rStyle w:val="eop"/>
          <w:rFonts w:cs="Arial"/>
        </w:rPr>
        <w:t> </w:t>
      </w:r>
    </w:p>
    <w:p w14:paraId="245729BA" w14:textId="77777777" w:rsidR="00C15CD7" w:rsidRDefault="00C15CD7" w:rsidP="006A4331">
      <w:pPr>
        <w:pStyle w:val="ListParagraph"/>
        <w:numPr>
          <w:ilvl w:val="0"/>
          <w:numId w:val="30"/>
        </w:numPr>
      </w:pPr>
      <w:r>
        <w:t>Pup retrieval b</w:t>
      </w:r>
      <w:r w:rsidR="006A4331">
        <w:t xml:space="preserve">ehavioral </w:t>
      </w:r>
      <w:r>
        <w:t>p</w:t>
      </w:r>
      <w:r w:rsidR="006A4331">
        <w:t>aradigm</w:t>
      </w:r>
    </w:p>
    <w:p w14:paraId="13AD9538" w14:textId="77777777" w:rsidR="00C15CD7" w:rsidRDefault="006A4331" w:rsidP="006A4331">
      <w:pPr>
        <w:pStyle w:val="ListParagraph"/>
        <w:numPr>
          <w:ilvl w:val="1"/>
          <w:numId w:val="30"/>
        </w:numPr>
      </w:pPr>
      <w:r>
        <w:t xml:space="preserve">All adults are removed from home cage and placed in </w:t>
      </w:r>
      <w:r w:rsidR="00C15CD7">
        <w:t>large</w:t>
      </w:r>
      <w:r>
        <w:t xml:space="preserve"> holding cage for the duration of the behavior</w:t>
      </w:r>
    </w:p>
    <w:p w14:paraId="4F333FB6" w14:textId="77777777" w:rsidR="00C15CD7" w:rsidRDefault="00C15CD7" w:rsidP="006A4331">
      <w:pPr>
        <w:pStyle w:val="ListParagraph"/>
        <w:numPr>
          <w:ilvl w:val="1"/>
          <w:numId w:val="30"/>
        </w:numPr>
      </w:pPr>
      <w:r>
        <w:t xml:space="preserve">Behavior is performed with a max of 5 pups. </w:t>
      </w:r>
      <w:r w:rsidR="006A4331">
        <w:t>If there are more than 5 pups, the extra pups are placed in holding cage with the adults</w:t>
      </w:r>
    </w:p>
    <w:p w14:paraId="74773327" w14:textId="2FE35C22" w:rsidR="00C15CD7" w:rsidRDefault="00C15CD7" w:rsidP="006A4331">
      <w:pPr>
        <w:pStyle w:val="ListParagraph"/>
        <w:numPr>
          <w:ilvl w:val="1"/>
          <w:numId w:val="30"/>
        </w:numPr>
      </w:pPr>
      <w:r>
        <w:t xml:space="preserve">On the first day, randomly select either the WT or Het. For each </w:t>
      </w:r>
      <w:r w:rsidR="00270B43">
        <w:t xml:space="preserve">subsequent </w:t>
      </w:r>
      <w:r>
        <w:t xml:space="preserve">day, </w:t>
      </w:r>
      <w:r w:rsidR="00864072">
        <w:t xml:space="preserve">alternate </w:t>
      </w:r>
      <w:r>
        <w:t>the order so that the mice don’t develop a habit of expecting the behavior.</w:t>
      </w:r>
    </w:p>
    <w:p w14:paraId="58FFBD9C" w14:textId="77777777" w:rsidR="00C15CD7" w:rsidRDefault="006A4331" w:rsidP="006A4331">
      <w:pPr>
        <w:pStyle w:val="ListParagraph"/>
        <w:numPr>
          <w:ilvl w:val="1"/>
          <w:numId w:val="30"/>
        </w:numPr>
      </w:pPr>
      <w:r>
        <w:t>Habituation Phase (5 minutes</w:t>
      </w:r>
      <w:r w:rsidR="00C15CD7">
        <w:t xml:space="preserve"> total</w:t>
      </w:r>
      <w:r>
        <w:t>)</w:t>
      </w:r>
    </w:p>
    <w:p w14:paraId="3E0EC91B" w14:textId="4D474FC5" w:rsidR="00864072" w:rsidRDefault="00C15CD7" w:rsidP="006A4331">
      <w:pPr>
        <w:pStyle w:val="ListParagraph"/>
        <w:numPr>
          <w:ilvl w:val="2"/>
          <w:numId w:val="30"/>
        </w:numPr>
      </w:pPr>
      <w:r>
        <w:t>Place 3-5 pups</w:t>
      </w:r>
      <w:r w:rsidR="006A4331">
        <w:t xml:space="preserve"> in the nest and </w:t>
      </w:r>
      <w:r>
        <w:t>the first selected</w:t>
      </w:r>
      <w:r w:rsidR="006A4331">
        <w:t xml:space="preserve"> </w:t>
      </w:r>
      <w:r w:rsidR="009E5E62">
        <w:t xml:space="preserve">animal </w:t>
      </w:r>
      <w:r w:rsidR="006A4331">
        <w:t>is placed into the home cage</w:t>
      </w:r>
      <w:r>
        <w:t>.</w:t>
      </w:r>
      <w:r w:rsidR="009E5E62">
        <w:t xml:space="preserve"> Before placing the animal in the cage follow these instructions.</w:t>
      </w:r>
    </w:p>
    <w:p w14:paraId="6F4B9F0D" w14:textId="1F9747BE" w:rsidR="009E5E62" w:rsidRDefault="009E5E62" w:rsidP="009E5E62">
      <w:pPr>
        <w:pStyle w:val="ListParagraph"/>
        <w:numPr>
          <w:ilvl w:val="3"/>
          <w:numId w:val="30"/>
        </w:numPr>
      </w:pPr>
      <w:r>
        <w:t xml:space="preserve">Grab the mouse by the tip of its tail and hold it on top of the grate of the cage. Quickly press record on the audio and then the video recording </w:t>
      </w:r>
      <w:r w:rsidR="00F5570E">
        <w:t>software and</w:t>
      </w:r>
      <w:r>
        <w:t xml:space="preserve"> place the mouse in the home cage which is in the </w:t>
      </w:r>
      <w:proofErr w:type="spellStart"/>
      <w:r>
        <w:t>darkbox</w:t>
      </w:r>
      <w:proofErr w:type="spellEnd"/>
      <w:r>
        <w:t xml:space="preserve">. Close and lock the </w:t>
      </w:r>
      <w:r w:rsidR="00F5570E">
        <w:t>door and</w:t>
      </w:r>
      <w:r>
        <w:t xml:space="preserve"> make mental notes of the time (located on the </w:t>
      </w:r>
      <w:r>
        <w:lastRenderedPageBreak/>
        <w:t xml:space="preserve">video camera recording window) when the door shuts. You will record this as your start time for this animal. </w:t>
      </w:r>
    </w:p>
    <w:p w14:paraId="08CF70C4" w14:textId="43B7CA5F" w:rsidR="009E5E62" w:rsidRDefault="009E5E62" w:rsidP="009E5E62">
      <w:pPr>
        <w:pStyle w:val="ListParagraph"/>
        <w:numPr>
          <w:ilvl w:val="3"/>
          <w:numId w:val="30"/>
        </w:numPr>
      </w:pPr>
      <w:r>
        <w:t xml:space="preserve">After 5 minutes begin isolation </w:t>
      </w:r>
      <w:r w:rsidR="00F5570E">
        <w:t xml:space="preserve">phase </w:t>
      </w:r>
    </w:p>
    <w:p w14:paraId="6F331840" w14:textId="77777777" w:rsidR="00864072" w:rsidRDefault="006A4331" w:rsidP="006A4331">
      <w:pPr>
        <w:pStyle w:val="ListParagraph"/>
        <w:numPr>
          <w:ilvl w:val="1"/>
          <w:numId w:val="30"/>
        </w:numPr>
      </w:pPr>
      <w:r>
        <w:t>Isolation Phase (2 minutes)</w:t>
      </w:r>
    </w:p>
    <w:p w14:paraId="2BEE8C63" w14:textId="114CD8D6" w:rsidR="00864072" w:rsidRDefault="009E5E62" w:rsidP="006A4331">
      <w:pPr>
        <w:pStyle w:val="ListParagraph"/>
        <w:numPr>
          <w:ilvl w:val="2"/>
          <w:numId w:val="30"/>
        </w:numPr>
      </w:pPr>
      <w:r>
        <w:t>Remove</w:t>
      </w:r>
      <w:r w:rsidR="006A4331">
        <w:t xml:space="preserve"> </w:t>
      </w:r>
      <w:r>
        <w:t>the pups fr</w:t>
      </w:r>
      <w:r w:rsidR="006A4331">
        <w:t>om the home cage</w:t>
      </w:r>
      <w:r>
        <w:t>.</w:t>
      </w:r>
    </w:p>
    <w:p w14:paraId="57561847" w14:textId="4C273F8A" w:rsidR="009E5E62" w:rsidRDefault="009E5E62" w:rsidP="006A4331">
      <w:pPr>
        <w:pStyle w:val="ListParagraph"/>
        <w:numPr>
          <w:ilvl w:val="2"/>
          <w:numId w:val="30"/>
        </w:numPr>
      </w:pPr>
      <w:r>
        <w:t xml:space="preserve">After two minutes begin retrieval </w:t>
      </w:r>
      <w:proofErr w:type="gramStart"/>
      <w:r>
        <w:t>phase</w:t>
      </w:r>
      <w:proofErr w:type="gramEnd"/>
      <w:r>
        <w:t>.</w:t>
      </w:r>
    </w:p>
    <w:p w14:paraId="52CB6FAD" w14:textId="77777777" w:rsidR="00864072" w:rsidRDefault="006A4331" w:rsidP="006A4331">
      <w:pPr>
        <w:pStyle w:val="ListParagraph"/>
        <w:numPr>
          <w:ilvl w:val="1"/>
          <w:numId w:val="30"/>
        </w:numPr>
      </w:pPr>
      <w:r>
        <w:t>Retrieval Phase (5 minutes)</w:t>
      </w:r>
    </w:p>
    <w:p w14:paraId="3CE4179D" w14:textId="4716DC19" w:rsidR="00864072" w:rsidRDefault="006A4331" w:rsidP="006A4331">
      <w:pPr>
        <w:pStyle w:val="ListParagraph"/>
        <w:numPr>
          <w:ilvl w:val="2"/>
          <w:numId w:val="30"/>
        </w:numPr>
      </w:pPr>
      <w:r>
        <w:t xml:space="preserve">Pups are scattered around the cage in the 3 corners, then center of cage (if 4 pups), then </w:t>
      </w:r>
      <w:r w:rsidR="009E5E62">
        <w:t>nest</w:t>
      </w:r>
      <w:r>
        <w:t xml:space="preserve"> (if 5 pups)</w:t>
      </w:r>
    </w:p>
    <w:p w14:paraId="243EED61" w14:textId="77777777" w:rsidR="00864072" w:rsidRDefault="006A4331" w:rsidP="006A4331">
      <w:pPr>
        <w:pStyle w:val="ListParagraph"/>
        <w:numPr>
          <w:ilvl w:val="2"/>
          <w:numId w:val="30"/>
        </w:numPr>
      </w:pPr>
      <w:r>
        <w:t>Place initial pups in the locations farthest from the adult that is in the home cage</w:t>
      </w:r>
    </w:p>
    <w:p w14:paraId="4D77F9F3" w14:textId="7AAB99F9" w:rsidR="006A4331" w:rsidRDefault="006A4331" w:rsidP="006A4331">
      <w:pPr>
        <w:pStyle w:val="ListParagraph"/>
        <w:numPr>
          <w:ilvl w:val="2"/>
          <w:numId w:val="30"/>
        </w:numPr>
      </w:pPr>
      <w:r>
        <w:t>At the end of the retrieval phase, the adult is removed from the home cage and placed back in the holding cage</w:t>
      </w:r>
    </w:p>
    <w:p w14:paraId="76E86C3B" w14:textId="77777777" w:rsidR="00270B43" w:rsidRDefault="009E5E62" w:rsidP="00270B43">
      <w:pPr>
        <w:pStyle w:val="ListParagraph"/>
        <w:numPr>
          <w:ilvl w:val="2"/>
          <w:numId w:val="30"/>
        </w:numPr>
      </w:pPr>
      <w:r>
        <w:t>At five minutes stop audio recording and the video recording</w:t>
      </w:r>
    </w:p>
    <w:p w14:paraId="70002235" w14:textId="77777777" w:rsidR="00270B43" w:rsidRPr="00270B43" w:rsidRDefault="00270B43" w:rsidP="00270B43">
      <w:pPr>
        <w:pStyle w:val="ListParagraph"/>
        <w:numPr>
          <w:ilvl w:val="3"/>
          <w:numId w:val="30"/>
        </w:numPr>
        <w:rPr>
          <w:rStyle w:val="eop"/>
        </w:rPr>
      </w:pPr>
      <w:r w:rsidRPr="00270B43">
        <w:rPr>
          <w:rStyle w:val="normaltextrun"/>
          <w:rFonts w:cs="Arial"/>
        </w:rPr>
        <w:t>After each recorded animal, view the video and check for lagging (observe ~10 sec at 3-4 different timepoints)</w:t>
      </w:r>
      <w:r w:rsidRPr="00270B43">
        <w:rPr>
          <w:rStyle w:val="eop"/>
          <w:rFonts w:cs="Arial"/>
        </w:rPr>
        <w:t> </w:t>
      </w:r>
    </w:p>
    <w:p w14:paraId="5B4F31DC" w14:textId="583706D1" w:rsidR="00270B43" w:rsidRPr="00270B43" w:rsidRDefault="00270B43" w:rsidP="00270B43">
      <w:pPr>
        <w:pStyle w:val="ListParagraph"/>
        <w:numPr>
          <w:ilvl w:val="3"/>
          <w:numId w:val="30"/>
        </w:numPr>
        <w:rPr>
          <w:rStyle w:val="eop"/>
        </w:rPr>
      </w:pPr>
      <w:r w:rsidRPr="00270B43">
        <w:rPr>
          <w:rStyle w:val="normaltextrun"/>
          <w:rFonts w:cs="Arial"/>
        </w:rPr>
        <w:t xml:space="preserve">If lagging exist, put all animals back into </w:t>
      </w:r>
      <w:r w:rsidR="00A63D6C" w:rsidRPr="00270B43">
        <w:rPr>
          <w:rStyle w:val="normaltextrun"/>
          <w:rFonts w:cs="Arial"/>
        </w:rPr>
        <w:t>home cage</w:t>
      </w:r>
      <w:r w:rsidRPr="00270B43">
        <w:rPr>
          <w:rStyle w:val="normaltextrun"/>
          <w:rFonts w:cs="Arial"/>
        </w:rPr>
        <w:t xml:space="preserve"> and return to mouse room.  Shut down everything. Wait for 10 seconds and restart everything.  Do the test video run as stated at the very top!  Repeat shutdown if needed.  </w:t>
      </w:r>
      <w:r w:rsidRPr="00270B43">
        <w:rPr>
          <w:rStyle w:val="eop"/>
          <w:rFonts w:cs="Arial"/>
        </w:rPr>
        <w:t> </w:t>
      </w:r>
    </w:p>
    <w:p w14:paraId="57F21E5A" w14:textId="085CBB99" w:rsidR="00270B43" w:rsidRDefault="00270B43" w:rsidP="00270B43">
      <w:pPr>
        <w:pStyle w:val="ListParagraph"/>
        <w:numPr>
          <w:ilvl w:val="3"/>
          <w:numId w:val="30"/>
        </w:numPr>
      </w:pPr>
      <w:r w:rsidRPr="00270B43">
        <w:rPr>
          <w:rStyle w:val="normaltextrun"/>
          <w:rFonts w:cs="Arial"/>
        </w:rPr>
        <w:t>For each animal, DO NOT repeat the behavior if she has already gone through the behavior on the same day!</w:t>
      </w:r>
      <w:r w:rsidRPr="00270B43">
        <w:rPr>
          <w:rStyle w:val="eop"/>
          <w:rFonts w:cs="Arial"/>
        </w:rPr>
        <w:t> </w:t>
      </w:r>
    </w:p>
    <w:p w14:paraId="5D1D5F34" w14:textId="77777777" w:rsidR="009E5E62" w:rsidRPr="009E5E62" w:rsidRDefault="009E5E62" w:rsidP="009E5E62">
      <w:pPr>
        <w:pStyle w:val="ListParagraph"/>
        <w:numPr>
          <w:ilvl w:val="1"/>
          <w:numId w:val="30"/>
        </w:numPr>
        <w:rPr>
          <w:rStyle w:val="eop"/>
        </w:rPr>
      </w:pPr>
      <w:r w:rsidRPr="009E5E62">
        <w:rPr>
          <w:rStyle w:val="normaltextrun"/>
          <w:rFonts w:cs="Arial"/>
        </w:rPr>
        <w:t>For saving Notepad file:</w:t>
      </w:r>
      <w:r w:rsidRPr="009E5E62">
        <w:rPr>
          <w:rStyle w:val="eop"/>
          <w:rFonts w:cs="Arial"/>
        </w:rPr>
        <w:t> </w:t>
      </w:r>
    </w:p>
    <w:p w14:paraId="1583843B" w14:textId="77777777" w:rsidR="009E5E62" w:rsidRPr="009E5E62" w:rsidRDefault="009E5E62" w:rsidP="009E5E62">
      <w:pPr>
        <w:pStyle w:val="ListParagraph"/>
        <w:numPr>
          <w:ilvl w:val="2"/>
          <w:numId w:val="30"/>
        </w:numPr>
        <w:rPr>
          <w:rStyle w:val="eop"/>
        </w:rPr>
      </w:pPr>
      <w:r w:rsidRPr="009E5E62">
        <w:rPr>
          <w:rStyle w:val="normaltextrun"/>
          <w:rFonts w:cs="Arial"/>
        </w:rPr>
        <w:t>For P0: open 'Maternal short-term Template' notepad file, rename with cohort#_condition_P0 (or genotype_P0,</w:t>
      </w:r>
      <w:r w:rsidRPr="009E5E62">
        <w:rPr>
          <w:rStyle w:val="eop"/>
          <w:rFonts w:cs="Arial"/>
        </w:rPr>
        <w:t> </w:t>
      </w:r>
    </w:p>
    <w:p w14:paraId="45F18DB1" w14:textId="77777777" w:rsidR="009E5E62" w:rsidRPr="009E5E62" w:rsidRDefault="009E5E62" w:rsidP="009E5E62">
      <w:pPr>
        <w:pStyle w:val="ListParagraph"/>
        <w:numPr>
          <w:ilvl w:val="2"/>
          <w:numId w:val="30"/>
        </w:numPr>
        <w:rPr>
          <w:rStyle w:val="eop"/>
        </w:rPr>
      </w:pPr>
      <w:r w:rsidRPr="009E5E62">
        <w:rPr>
          <w:rStyle w:val="normaltextrun"/>
          <w:rFonts w:cs="Arial"/>
        </w:rPr>
        <w:t>save into P0 folder of the new cohort folder</w:t>
      </w:r>
      <w:r w:rsidRPr="009E5E62">
        <w:rPr>
          <w:rStyle w:val="eop"/>
          <w:rFonts w:cs="Arial"/>
        </w:rPr>
        <w:t> </w:t>
      </w:r>
    </w:p>
    <w:p w14:paraId="595D397D" w14:textId="15C1E593" w:rsidR="00270B43" w:rsidRPr="00270B43" w:rsidRDefault="009E5E62" w:rsidP="009E5E62">
      <w:pPr>
        <w:pStyle w:val="ListParagraph"/>
        <w:numPr>
          <w:ilvl w:val="2"/>
          <w:numId w:val="30"/>
        </w:numPr>
        <w:rPr>
          <w:rStyle w:val="eop"/>
        </w:rPr>
      </w:pPr>
      <w:r w:rsidRPr="009E5E62">
        <w:rPr>
          <w:rStyle w:val="normaltextrun"/>
          <w:rFonts w:cs="Arial"/>
        </w:rPr>
        <w:t xml:space="preserve">For next </w:t>
      </w:r>
      <w:r w:rsidR="00A63D6C" w:rsidRPr="009E5E62">
        <w:rPr>
          <w:rStyle w:val="normaltextrun"/>
          <w:rFonts w:cs="Arial"/>
        </w:rPr>
        <w:t>P Day</w:t>
      </w:r>
      <w:r w:rsidRPr="009E5E62">
        <w:rPr>
          <w:rStyle w:val="normaltextrun"/>
          <w:rFonts w:cs="Arial"/>
        </w:rPr>
        <w:t>: open previous day (</w:t>
      </w:r>
      <w:r w:rsidR="00F5570E" w:rsidRPr="009E5E62">
        <w:rPr>
          <w:rStyle w:val="normaltextrun"/>
          <w:rFonts w:cs="Arial"/>
        </w:rPr>
        <w:t>i.e.,</w:t>
      </w:r>
      <w:r w:rsidRPr="009E5E62">
        <w:rPr>
          <w:rStyle w:val="normaltextrun"/>
          <w:rFonts w:cs="Arial"/>
        </w:rPr>
        <w:t xml:space="preserve"> P0) notepad file, save as </w:t>
      </w:r>
      <w:proofErr w:type="spellStart"/>
      <w:r w:rsidRPr="009E5E62">
        <w:rPr>
          <w:rStyle w:val="normaltextrun"/>
          <w:rFonts w:cs="Arial"/>
        </w:rPr>
        <w:t>cohort#_condition</w:t>
      </w:r>
      <w:proofErr w:type="spellEnd"/>
      <w:r w:rsidRPr="009E5E62">
        <w:rPr>
          <w:rStyle w:val="normaltextrun"/>
          <w:rFonts w:cs="Arial"/>
        </w:rPr>
        <w:t xml:space="preserve"> or </w:t>
      </w:r>
      <w:proofErr w:type="spellStart"/>
      <w:r w:rsidRPr="009E5E62">
        <w:rPr>
          <w:rStyle w:val="normaltextrun"/>
          <w:rFonts w:cs="Arial"/>
        </w:rPr>
        <w:t>genotype_Pnewday</w:t>
      </w:r>
      <w:proofErr w:type="spellEnd"/>
      <w:r w:rsidRPr="009E5E62">
        <w:rPr>
          <w:rStyle w:val="normaltextrun"/>
          <w:rFonts w:cs="Arial"/>
        </w:rPr>
        <w:t xml:space="preserve"> into P new day folder, and continue with adding new information</w:t>
      </w:r>
      <w:r w:rsidRPr="009E5E62">
        <w:rPr>
          <w:rStyle w:val="eop"/>
          <w:rFonts w:cs="Arial"/>
        </w:rPr>
        <w:t> </w:t>
      </w:r>
    </w:p>
    <w:p w14:paraId="1AF43F30" w14:textId="77777777" w:rsidR="00270B43" w:rsidRPr="00270B43" w:rsidRDefault="009E5E62" w:rsidP="009E5E62">
      <w:pPr>
        <w:pStyle w:val="ListParagraph"/>
        <w:numPr>
          <w:ilvl w:val="2"/>
          <w:numId w:val="30"/>
        </w:numPr>
        <w:rPr>
          <w:rStyle w:val="eop"/>
        </w:rPr>
      </w:pPr>
      <w:r w:rsidRPr="00270B43">
        <w:rPr>
          <w:rStyle w:val="normaltextrun"/>
          <w:rFonts w:cs="Arial"/>
        </w:rPr>
        <w:t>repeat step 2 with previous day notepad file.</w:t>
      </w:r>
      <w:r w:rsidRPr="00270B43">
        <w:rPr>
          <w:rStyle w:val="eop"/>
          <w:rFonts w:cs="Arial"/>
        </w:rPr>
        <w:t> </w:t>
      </w:r>
    </w:p>
    <w:p w14:paraId="50249A13" w14:textId="3ACB2E16" w:rsidR="009E5E62" w:rsidRDefault="009E5E62" w:rsidP="009E5E62">
      <w:pPr>
        <w:pStyle w:val="ListParagraph"/>
        <w:numPr>
          <w:ilvl w:val="2"/>
          <w:numId w:val="30"/>
        </w:numPr>
      </w:pPr>
      <w:r w:rsidRPr="00270B43">
        <w:rPr>
          <w:rStyle w:val="normaltextrun"/>
          <w:rFonts w:cs="Arial"/>
        </w:rPr>
        <w:lastRenderedPageBreak/>
        <w:t>At the end of P5, there should be 1 notepad file for each behavior day, with P5 notepad file containing information for all days!</w:t>
      </w:r>
      <w:r w:rsidRPr="00270B43">
        <w:rPr>
          <w:rStyle w:val="eop"/>
          <w:rFonts w:cs="Arial"/>
        </w:rPr>
        <w:t> </w:t>
      </w:r>
    </w:p>
    <w:p w14:paraId="0A3A2EA9" w14:textId="68D47C36" w:rsidR="00270B43" w:rsidRDefault="00270B43" w:rsidP="006A4331">
      <w:pPr>
        <w:pStyle w:val="ListParagraph"/>
        <w:numPr>
          <w:ilvl w:val="1"/>
          <w:numId w:val="30"/>
        </w:numPr>
      </w:pPr>
      <w:r>
        <w:t>Repeat steps 3d.1 - 3g</w:t>
      </w:r>
      <w:r w:rsidR="006A4331">
        <w:t xml:space="preserve"> for </w:t>
      </w:r>
      <w:r w:rsidR="00864072">
        <w:t xml:space="preserve">the other </w:t>
      </w:r>
      <w:r w:rsidR="009E5E62">
        <w:t>littermate</w:t>
      </w:r>
      <w:r w:rsidR="00864072">
        <w:t>.</w:t>
      </w:r>
    </w:p>
    <w:p w14:paraId="7AB472F2" w14:textId="126A11D1" w:rsidR="006A4331" w:rsidRDefault="006A4331" w:rsidP="006A4331">
      <w:pPr>
        <w:pStyle w:val="ListParagraph"/>
        <w:numPr>
          <w:ilvl w:val="1"/>
          <w:numId w:val="30"/>
        </w:numPr>
      </w:pPr>
      <w:r>
        <w:t xml:space="preserve">Once all </w:t>
      </w:r>
      <w:r w:rsidR="00864072">
        <w:t>WT and Het</w:t>
      </w:r>
      <w:r>
        <w:t xml:space="preserve"> have been tested, </w:t>
      </w:r>
      <w:r w:rsidR="009E5E62">
        <w:t>all animals</w:t>
      </w:r>
      <w:r w:rsidR="00864072">
        <w:t xml:space="preserve"> are</w:t>
      </w:r>
      <w:r>
        <w:t xml:space="preserve"> placed back in the home cage</w:t>
      </w:r>
      <w:r w:rsidR="00270B43">
        <w:t>.</w:t>
      </w:r>
    </w:p>
    <w:p w14:paraId="7985375F" w14:textId="351B61DC" w:rsidR="006A4331" w:rsidRDefault="00270B43" w:rsidP="00270B43">
      <w:pPr>
        <w:pStyle w:val="ListParagraph"/>
        <w:numPr>
          <w:ilvl w:val="1"/>
          <w:numId w:val="30"/>
        </w:numPr>
      </w:pPr>
      <w:r>
        <w:t>Repeat step 2 &amp; 3 for each subsequent day of behavior until P5</w:t>
      </w:r>
    </w:p>
    <w:p w14:paraId="6FFA80C5" w14:textId="77777777" w:rsidR="00E22332" w:rsidRDefault="006A4331" w:rsidP="006A4331">
      <w:pPr>
        <w:pStyle w:val="dssub"/>
      </w:pPr>
      <w:r>
        <w:t xml:space="preserve">Texture discrimination task  </w:t>
      </w:r>
    </w:p>
    <w:p w14:paraId="1854EE31" w14:textId="77777777" w:rsidR="00E22332" w:rsidRDefault="00E22332" w:rsidP="00E22332">
      <w:r>
        <w:t xml:space="preserve">For Chapter 1: </w:t>
      </w:r>
    </w:p>
    <w:p w14:paraId="38D13DB1" w14:textId="48E30300" w:rsidR="00E22332" w:rsidRDefault="00E22332" w:rsidP="00E22332">
      <w:pPr>
        <w:pStyle w:val="ListParagraph"/>
        <w:numPr>
          <w:ilvl w:val="0"/>
          <w:numId w:val="37"/>
        </w:numPr>
      </w:pPr>
      <w:r>
        <w:t>Set Up and sterilization</w:t>
      </w:r>
    </w:p>
    <w:p w14:paraId="5220C129" w14:textId="57AE2844" w:rsidR="00E22332" w:rsidRDefault="00E22332" w:rsidP="00E22332">
      <w:pPr>
        <w:pStyle w:val="ListParagraph"/>
        <w:numPr>
          <w:ilvl w:val="1"/>
          <w:numId w:val="37"/>
        </w:numPr>
      </w:pPr>
      <w:r>
        <w:t xml:space="preserve">Behavior box is placed in the sound-proof dark box (specifications of the box and inserts are in Chapter </w:t>
      </w:r>
      <w:r w:rsidR="00413A3F">
        <w:t>1</w:t>
      </w:r>
      <w:r>
        <w:t xml:space="preserve"> description)</w:t>
      </w:r>
    </w:p>
    <w:p w14:paraId="32DC2DF5" w14:textId="77777777" w:rsidR="00E22332" w:rsidRDefault="00E22332" w:rsidP="00E22332">
      <w:pPr>
        <w:pStyle w:val="ListParagraph"/>
        <w:numPr>
          <w:ilvl w:val="1"/>
          <w:numId w:val="37"/>
        </w:numPr>
      </w:pPr>
      <w:r>
        <w:t>All behaviors were recorded from the top and bottom view using 30 fps cameras</w:t>
      </w:r>
    </w:p>
    <w:p w14:paraId="1D58A2D8" w14:textId="77777777" w:rsidR="00E22332" w:rsidRDefault="00E22332" w:rsidP="00E22332">
      <w:pPr>
        <w:pStyle w:val="ListParagraph"/>
        <w:numPr>
          <w:ilvl w:val="1"/>
          <w:numId w:val="37"/>
        </w:numPr>
      </w:pPr>
      <w:r>
        <w:t>Behavior for adolescent animals starts at 5.5-6 weeks old and behavior for adult animals starts at 11.5-12 weeks old</w:t>
      </w:r>
    </w:p>
    <w:p w14:paraId="5DD3B890" w14:textId="77777777" w:rsidR="00E22332" w:rsidRDefault="00E22332" w:rsidP="00E22332">
      <w:pPr>
        <w:pStyle w:val="ListParagraph"/>
        <w:numPr>
          <w:ilvl w:val="1"/>
          <w:numId w:val="37"/>
        </w:numPr>
      </w:pPr>
      <w:r>
        <w:t>Perfusions are within 4 hours of completing the discriminations task</w:t>
      </w:r>
    </w:p>
    <w:p w14:paraId="47A6217A" w14:textId="54A1CA1E" w:rsidR="00E22332" w:rsidRDefault="00E22332" w:rsidP="00E22332">
      <w:pPr>
        <w:pStyle w:val="ListParagraph"/>
        <w:numPr>
          <w:ilvl w:val="1"/>
          <w:numId w:val="37"/>
        </w:numPr>
      </w:pPr>
      <w:r>
        <w:t>Alternate the order in which the animals are placed into the behaviors each day</w:t>
      </w:r>
    </w:p>
    <w:p w14:paraId="66854528" w14:textId="4773088F" w:rsidR="00E22332" w:rsidRDefault="00E22332" w:rsidP="00E22332">
      <w:pPr>
        <w:pStyle w:val="ListParagraph"/>
        <w:numPr>
          <w:ilvl w:val="1"/>
          <w:numId w:val="37"/>
        </w:numPr>
      </w:pPr>
      <w:r>
        <w:t>Sterilize the working area with MB-10</w:t>
      </w:r>
    </w:p>
    <w:p w14:paraId="4B5F2394" w14:textId="42BB878F" w:rsidR="00E22332" w:rsidRDefault="00E22332" w:rsidP="00E22332">
      <w:pPr>
        <w:pStyle w:val="ListParagraph"/>
        <w:numPr>
          <w:ilvl w:val="0"/>
          <w:numId w:val="37"/>
        </w:numPr>
      </w:pPr>
      <w:r>
        <w:t>Habituation (Day 1 &amp; 2)</w:t>
      </w:r>
    </w:p>
    <w:p w14:paraId="1BE4D1F0" w14:textId="13488D63" w:rsidR="00E22332" w:rsidRDefault="00E22332" w:rsidP="00E22332">
      <w:pPr>
        <w:pStyle w:val="ListParagraph"/>
        <w:numPr>
          <w:ilvl w:val="1"/>
          <w:numId w:val="37"/>
        </w:numPr>
      </w:pPr>
      <w:r>
        <w:t xml:space="preserve">Subject is placed in </w:t>
      </w:r>
      <w:r w:rsidR="00A93C54">
        <w:t>soundproof</w:t>
      </w:r>
      <w:r>
        <w:t xml:space="preserve"> dark behavior chamber for 10 minutes</w:t>
      </w:r>
    </w:p>
    <w:p w14:paraId="3456B09E" w14:textId="77777777" w:rsidR="00E22332" w:rsidRDefault="00E22332" w:rsidP="00E22332">
      <w:pPr>
        <w:pStyle w:val="ListParagraph"/>
        <w:numPr>
          <w:ilvl w:val="1"/>
          <w:numId w:val="37"/>
        </w:numPr>
      </w:pPr>
      <w:r>
        <w:t>Activity is recorded via video camera</w:t>
      </w:r>
    </w:p>
    <w:p w14:paraId="7CC25B5C" w14:textId="77777777" w:rsidR="00E22332" w:rsidRDefault="00E22332" w:rsidP="00E22332">
      <w:pPr>
        <w:pStyle w:val="ListParagraph"/>
        <w:numPr>
          <w:ilvl w:val="1"/>
          <w:numId w:val="37"/>
        </w:numPr>
      </w:pPr>
      <w:r>
        <w:t>Subject is removed and box is disinfected with MB-10 to eliminate smells between animals</w:t>
      </w:r>
    </w:p>
    <w:p w14:paraId="4737E0F1" w14:textId="438FAD1C" w:rsidR="00E22332" w:rsidRDefault="00E22332" w:rsidP="00E22332">
      <w:pPr>
        <w:pStyle w:val="ListParagraph"/>
        <w:numPr>
          <w:ilvl w:val="1"/>
          <w:numId w:val="37"/>
        </w:numPr>
      </w:pPr>
      <w:r>
        <w:t>Allow 5 minutes between each animal for the box to air out</w:t>
      </w:r>
    </w:p>
    <w:p w14:paraId="45BD5597" w14:textId="77777777" w:rsidR="00E22332" w:rsidRDefault="00E22332" w:rsidP="00E22332">
      <w:pPr>
        <w:pStyle w:val="ListParagraph"/>
        <w:numPr>
          <w:ilvl w:val="0"/>
          <w:numId w:val="37"/>
        </w:numPr>
      </w:pPr>
      <w:r>
        <w:t>Texture Discrimination (Day 3 &amp; 4)</w:t>
      </w:r>
    </w:p>
    <w:p w14:paraId="0B896C1B" w14:textId="77777777" w:rsidR="00E22332" w:rsidRDefault="00E22332" w:rsidP="00E22332">
      <w:pPr>
        <w:pStyle w:val="ListParagraph"/>
        <w:numPr>
          <w:ilvl w:val="1"/>
          <w:numId w:val="37"/>
        </w:numPr>
      </w:pPr>
      <w:r>
        <w:t>Learning/Familiarization Phase (10 minutes)</w:t>
      </w:r>
    </w:p>
    <w:p w14:paraId="32051104" w14:textId="28A0BD7E" w:rsidR="00E22332" w:rsidRDefault="00E22332" w:rsidP="00E22332">
      <w:pPr>
        <w:pStyle w:val="ListParagraph"/>
        <w:numPr>
          <w:ilvl w:val="2"/>
          <w:numId w:val="37"/>
        </w:numPr>
      </w:pPr>
      <w:r>
        <w:t xml:space="preserve">Place two identical </w:t>
      </w:r>
      <w:r w:rsidR="00413A3F">
        <w:t xml:space="preserve">sandpaper </w:t>
      </w:r>
      <w:r>
        <w:t>textures (coarse) around the inserts</w:t>
      </w:r>
      <w:r w:rsidR="00413A3F">
        <w:t>,</w:t>
      </w:r>
      <w:r>
        <w:t xml:space="preserve"> then</w:t>
      </w:r>
      <w:r w:rsidR="00413A3F">
        <w:t xml:space="preserve"> place the wrapped </w:t>
      </w:r>
      <w:r w:rsidR="00A63D6C">
        <w:t>insert into</w:t>
      </w:r>
      <w:r>
        <w:t xml:space="preserve"> the inner holes in the behavior chamber</w:t>
      </w:r>
      <w:r w:rsidR="00413A3F">
        <w:t xml:space="preserve">. </w:t>
      </w:r>
    </w:p>
    <w:p w14:paraId="3CF0F2F9" w14:textId="5122DEBE" w:rsidR="00413A3F" w:rsidRDefault="00413A3F" w:rsidP="00413A3F">
      <w:pPr>
        <w:pStyle w:val="ListParagraph"/>
        <w:numPr>
          <w:ilvl w:val="2"/>
          <w:numId w:val="37"/>
        </w:numPr>
      </w:pPr>
      <w:r>
        <w:lastRenderedPageBreak/>
        <w:t>Press record on the camera and</w:t>
      </w:r>
      <w:r w:rsidR="00E22332">
        <w:t xml:space="preserve"> place subject in the behavior chamber</w:t>
      </w:r>
      <w:r>
        <w:t xml:space="preserve"> and shut the door</w:t>
      </w:r>
    </w:p>
    <w:p w14:paraId="2EEDF01B" w14:textId="6545AC51" w:rsidR="00413A3F" w:rsidRDefault="00413A3F" w:rsidP="00413A3F">
      <w:pPr>
        <w:pStyle w:val="ListParagraph"/>
        <w:numPr>
          <w:ilvl w:val="3"/>
          <w:numId w:val="37"/>
        </w:numPr>
      </w:pPr>
      <w:r>
        <w:t>Note the time on the camera when you shut the door, this will serve as your start time</w:t>
      </w:r>
    </w:p>
    <w:p w14:paraId="1D7DB27C" w14:textId="14EA6B74" w:rsidR="00E22332" w:rsidRDefault="00E22332" w:rsidP="00E22332">
      <w:pPr>
        <w:pStyle w:val="ListParagraph"/>
        <w:numPr>
          <w:ilvl w:val="2"/>
          <w:numId w:val="37"/>
        </w:numPr>
      </w:pPr>
      <w:r>
        <w:t xml:space="preserve">Stop recording after 10 minutes </w:t>
      </w:r>
      <w:r w:rsidR="00413A3F">
        <w:t>from when</w:t>
      </w:r>
      <w:r>
        <w:t xml:space="preserve"> dark box door </w:t>
      </w:r>
      <w:r w:rsidR="00413A3F">
        <w:t>was closed</w:t>
      </w:r>
    </w:p>
    <w:p w14:paraId="7A3506D3" w14:textId="77777777" w:rsidR="00E22332" w:rsidRDefault="00E22332" w:rsidP="00E22332">
      <w:pPr>
        <w:pStyle w:val="ListParagraph"/>
        <w:numPr>
          <w:ilvl w:val="1"/>
          <w:numId w:val="37"/>
        </w:numPr>
      </w:pPr>
      <w:r>
        <w:t>Retention Phase (5 minutes)</w:t>
      </w:r>
    </w:p>
    <w:p w14:paraId="5F53CD4D" w14:textId="77777777" w:rsidR="00E22332" w:rsidRDefault="00E22332" w:rsidP="00E22332">
      <w:pPr>
        <w:pStyle w:val="ListParagraph"/>
        <w:numPr>
          <w:ilvl w:val="2"/>
          <w:numId w:val="37"/>
        </w:numPr>
      </w:pPr>
      <w:r>
        <w:t>Remove subject from chamber and place into the home cage</w:t>
      </w:r>
    </w:p>
    <w:p w14:paraId="2CF7FE88" w14:textId="3E05A569" w:rsidR="00E22332" w:rsidRDefault="00E22332" w:rsidP="00E22332">
      <w:pPr>
        <w:pStyle w:val="ListParagraph"/>
        <w:numPr>
          <w:ilvl w:val="2"/>
          <w:numId w:val="37"/>
        </w:numPr>
      </w:pPr>
      <w:r>
        <w:t xml:space="preserve">Remove inserts and replace with a NEW </w:t>
      </w:r>
      <w:r w:rsidR="00413A3F">
        <w:t xml:space="preserve">identical </w:t>
      </w:r>
      <w:r>
        <w:t>co</w:t>
      </w:r>
      <w:r w:rsidR="00413A3F">
        <w:t>arse</w:t>
      </w:r>
      <w:r>
        <w:t xml:space="preserve"> texture as well as</w:t>
      </w:r>
      <w:r w:rsidR="00413A3F">
        <w:t xml:space="preserve"> a</w:t>
      </w:r>
      <w:r>
        <w:t xml:space="preserve"> novel texture (Day 3: medium </w:t>
      </w:r>
      <w:r w:rsidR="00A63D6C">
        <w:t>grain;</w:t>
      </w:r>
      <w:r>
        <w:t xml:space="preserve"> Day 4: fine grain)</w:t>
      </w:r>
    </w:p>
    <w:p w14:paraId="40EC6F0A" w14:textId="77777777" w:rsidR="00E22332" w:rsidRDefault="00E22332" w:rsidP="00E22332">
      <w:pPr>
        <w:pStyle w:val="ListParagraph"/>
        <w:numPr>
          <w:ilvl w:val="1"/>
          <w:numId w:val="37"/>
        </w:numPr>
      </w:pPr>
      <w:r>
        <w:t>Testing Phase (10 minutes)</w:t>
      </w:r>
    </w:p>
    <w:p w14:paraId="496C9EFC" w14:textId="77777777" w:rsidR="00E22332" w:rsidRDefault="00E22332" w:rsidP="00E22332">
      <w:pPr>
        <w:pStyle w:val="ListParagraph"/>
        <w:numPr>
          <w:ilvl w:val="2"/>
          <w:numId w:val="37"/>
        </w:numPr>
      </w:pPr>
      <w:r>
        <w:t>Start recording and indicate the location of the novel texture (hover hand over novel)</w:t>
      </w:r>
    </w:p>
    <w:p w14:paraId="671C06E8" w14:textId="77777777" w:rsidR="00E22332" w:rsidRDefault="00E22332" w:rsidP="00E22332">
      <w:pPr>
        <w:pStyle w:val="ListParagraph"/>
        <w:numPr>
          <w:ilvl w:val="2"/>
          <w:numId w:val="37"/>
        </w:numPr>
      </w:pPr>
      <w:r>
        <w:t xml:space="preserve">Place subject in behavior chamber </w:t>
      </w:r>
    </w:p>
    <w:p w14:paraId="3941D88F" w14:textId="77777777" w:rsidR="00E22332" w:rsidRDefault="00E22332" w:rsidP="00E22332">
      <w:pPr>
        <w:pStyle w:val="ListParagraph"/>
        <w:numPr>
          <w:ilvl w:val="2"/>
          <w:numId w:val="37"/>
        </w:numPr>
      </w:pPr>
      <w:r>
        <w:t>Stop recording after 10 minutes (of the dark box door being closed)</w:t>
      </w:r>
    </w:p>
    <w:p w14:paraId="2E1DBD78" w14:textId="77777777" w:rsidR="00E22332" w:rsidRDefault="00E22332" w:rsidP="00E22332">
      <w:pPr>
        <w:pStyle w:val="ListParagraph"/>
        <w:numPr>
          <w:ilvl w:val="2"/>
          <w:numId w:val="37"/>
        </w:numPr>
      </w:pPr>
      <w:r>
        <w:t>Return subject to home cage</w:t>
      </w:r>
    </w:p>
    <w:p w14:paraId="45FA5E10" w14:textId="77777777" w:rsidR="00E22332" w:rsidRDefault="00E22332" w:rsidP="00E22332">
      <w:pPr>
        <w:pStyle w:val="ListParagraph"/>
        <w:numPr>
          <w:ilvl w:val="2"/>
          <w:numId w:val="37"/>
        </w:numPr>
      </w:pPr>
      <w:r>
        <w:t>Clean behavior chamber and textures</w:t>
      </w:r>
    </w:p>
    <w:p w14:paraId="30F771DE" w14:textId="77777777" w:rsidR="00E22332" w:rsidRDefault="00E22332" w:rsidP="00E22332">
      <w:pPr>
        <w:pStyle w:val="ListParagraph"/>
        <w:numPr>
          <w:ilvl w:val="3"/>
          <w:numId w:val="37"/>
        </w:numPr>
      </w:pPr>
      <w:r>
        <w:t>Mist textures with MB-10 and allow to air dry</w:t>
      </w:r>
    </w:p>
    <w:p w14:paraId="1FD81443" w14:textId="77777777" w:rsidR="00E22332" w:rsidRDefault="00E22332" w:rsidP="00E22332">
      <w:pPr>
        <w:pStyle w:val="ListParagraph"/>
        <w:numPr>
          <w:ilvl w:val="3"/>
          <w:numId w:val="37"/>
        </w:numPr>
      </w:pPr>
      <w:r>
        <w:t>Clean x 2 with MB-10 and allow to air dry for 5 minutes</w:t>
      </w:r>
    </w:p>
    <w:p w14:paraId="3F8E142C" w14:textId="77777777" w:rsidR="00E22332" w:rsidRDefault="00E22332" w:rsidP="00E22332">
      <w:pPr>
        <w:pStyle w:val="ListParagraph"/>
        <w:numPr>
          <w:ilvl w:val="0"/>
          <w:numId w:val="37"/>
        </w:numPr>
      </w:pPr>
      <w:r>
        <w:t>Novel Object Recognition (Day 5)</w:t>
      </w:r>
    </w:p>
    <w:p w14:paraId="48A8C0EA" w14:textId="77777777" w:rsidR="00E22332" w:rsidRDefault="00E22332" w:rsidP="00E22332">
      <w:pPr>
        <w:pStyle w:val="ListParagraph"/>
        <w:numPr>
          <w:ilvl w:val="1"/>
          <w:numId w:val="37"/>
        </w:numPr>
      </w:pPr>
      <w:r>
        <w:t>Learning/Familiarization Phase (10 minutes)</w:t>
      </w:r>
    </w:p>
    <w:p w14:paraId="0CFD9E30" w14:textId="77777777" w:rsidR="00E22332" w:rsidRDefault="00E22332" w:rsidP="00E22332">
      <w:pPr>
        <w:pStyle w:val="ListParagraph"/>
        <w:numPr>
          <w:ilvl w:val="2"/>
          <w:numId w:val="37"/>
        </w:numPr>
      </w:pPr>
      <w:r>
        <w:t>Place two identical shapes (cubes) into the outer holes in the behavior chamber</w:t>
      </w:r>
    </w:p>
    <w:p w14:paraId="6731526F" w14:textId="77777777" w:rsidR="00413A3F" w:rsidRDefault="00413A3F" w:rsidP="00413A3F">
      <w:pPr>
        <w:pStyle w:val="ListParagraph"/>
        <w:numPr>
          <w:ilvl w:val="2"/>
          <w:numId w:val="37"/>
        </w:numPr>
      </w:pPr>
      <w:r>
        <w:t>Press record on the camera and place subject in the behavior chamber and shut the door</w:t>
      </w:r>
    </w:p>
    <w:p w14:paraId="7590C71A" w14:textId="77777777" w:rsidR="00413A3F" w:rsidRDefault="00413A3F" w:rsidP="00413A3F">
      <w:pPr>
        <w:pStyle w:val="ListParagraph"/>
        <w:numPr>
          <w:ilvl w:val="2"/>
          <w:numId w:val="37"/>
        </w:numPr>
      </w:pPr>
      <w:r>
        <w:t>Stop recording after 10 minutes from when dark box door was closed</w:t>
      </w:r>
    </w:p>
    <w:p w14:paraId="14152793" w14:textId="77777777" w:rsidR="00E22332" w:rsidRDefault="00E22332" w:rsidP="00E22332">
      <w:pPr>
        <w:pStyle w:val="ListParagraph"/>
        <w:numPr>
          <w:ilvl w:val="1"/>
          <w:numId w:val="37"/>
        </w:numPr>
      </w:pPr>
      <w:r>
        <w:t>Retention Phase (5 minutes)</w:t>
      </w:r>
    </w:p>
    <w:p w14:paraId="0A9BEB80" w14:textId="77777777" w:rsidR="00E22332" w:rsidRDefault="00E22332" w:rsidP="00E22332">
      <w:pPr>
        <w:pStyle w:val="ListParagraph"/>
        <w:numPr>
          <w:ilvl w:val="2"/>
          <w:numId w:val="37"/>
        </w:numPr>
      </w:pPr>
      <w:r>
        <w:t>Remove subject from chamber and place into the home cage</w:t>
      </w:r>
    </w:p>
    <w:p w14:paraId="1AA650B7" w14:textId="77777777" w:rsidR="00E22332" w:rsidRDefault="00E22332" w:rsidP="00E22332">
      <w:pPr>
        <w:pStyle w:val="ListParagraph"/>
        <w:numPr>
          <w:ilvl w:val="2"/>
          <w:numId w:val="37"/>
        </w:numPr>
      </w:pPr>
      <w:r>
        <w:t>Remove inserts and replace with a NEW cube as well as novel sphere</w:t>
      </w:r>
    </w:p>
    <w:p w14:paraId="79732D55" w14:textId="77777777" w:rsidR="00E22332" w:rsidRDefault="00E22332" w:rsidP="00E22332">
      <w:pPr>
        <w:pStyle w:val="ListParagraph"/>
        <w:numPr>
          <w:ilvl w:val="1"/>
          <w:numId w:val="37"/>
        </w:numPr>
      </w:pPr>
      <w:r>
        <w:lastRenderedPageBreak/>
        <w:t>Testing Phase (10 minutes)</w:t>
      </w:r>
    </w:p>
    <w:p w14:paraId="2106FAC1" w14:textId="27877DE7" w:rsidR="00413A3F" w:rsidRDefault="00413A3F" w:rsidP="00413A3F">
      <w:pPr>
        <w:pStyle w:val="ListParagraph"/>
        <w:numPr>
          <w:ilvl w:val="2"/>
          <w:numId w:val="37"/>
        </w:numPr>
      </w:pPr>
      <w:r>
        <w:t>Press record on the camera and place subject in the behavior chamber, indicate the location of the novel object, and shut the door</w:t>
      </w:r>
    </w:p>
    <w:p w14:paraId="1E3432BD" w14:textId="77777777" w:rsidR="00413A3F" w:rsidRDefault="00413A3F" w:rsidP="00413A3F">
      <w:pPr>
        <w:pStyle w:val="ListParagraph"/>
        <w:numPr>
          <w:ilvl w:val="2"/>
          <w:numId w:val="37"/>
        </w:numPr>
      </w:pPr>
      <w:r>
        <w:t>Stop recording after 10 minutes from when dark box door was closed</w:t>
      </w:r>
    </w:p>
    <w:p w14:paraId="171300B2" w14:textId="77777777" w:rsidR="00E22332" w:rsidRDefault="00E22332" w:rsidP="00E22332">
      <w:pPr>
        <w:pStyle w:val="ListParagraph"/>
        <w:numPr>
          <w:ilvl w:val="2"/>
          <w:numId w:val="37"/>
        </w:numPr>
      </w:pPr>
      <w:r>
        <w:t>Return subject to home cage</w:t>
      </w:r>
    </w:p>
    <w:p w14:paraId="4F0E714C" w14:textId="77777777" w:rsidR="00E22332" w:rsidRDefault="00E22332" w:rsidP="00E22332">
      <w:pPr>
        <w:pStyle w:val="ListParagraph"/>
        <w:numPr>
          <w:ilvl w:val="2"/>
          <w:numId w:val="37"/>
        </w:numPr>
      </w:pPr>
      <w:r>
        <w:t>Clean behavior chamber and objects</w:t>
      </w:r>
    </w:p>
    <w:p w14:paraId="781D5922" w14:textId="77777777" w:rsidR="00E22332" w:rsidRDefault="00E22332" w:rsidP="00E22332">
      <w:pPr>
        <w:pStyle w:val="ListParagraph"/>
        <w:numPr>
          <w:ilvl w:val="3"/>
          <w:numId w:val="37"/>
        </w:numPr>
      </w:pPr>
      <w:r>
        <w:t>Mist objects with MB-10 and allow to air dry</w:t>
      </w:r>
    </w:p>
    <w:p w14:paraId="18F1561B" w14:textId="77777777" w:rsidR="00E22332" w:rsidRDefault="00E22332" w:rsidP="00E22332">
      <w:pPr>
        <w:pStyle w:val="ListParagraph"/>
        <w:numPr>
          <w:ilvl w:val="3"/>
          <w:numId w:val="37"/>
        </w:numPr>
      </w:pPr>
      <w:r>
        <w:t>Clean x 2 with MB-10 and allow to air dry for 5 minutes</w:t>
      </w:r>
    </w:p>
    <w:p w14:paraId="4B7B1E21" w14:textId="05045AC3" w:rsidR="00A0057A" w:rsidRDefault="00A0057A" w:rsidP="00A0057A">
      <w:pPr>
        <w:pStyle w:val="dssub"/>
      </w:pPr>
      <w:r>
        <w:t>Maternal and texture battery test</w:t>
      </w:r>
    </w:p>
    <w:p w14:paraId="01ADDEC8" w14:textId="07BE08AB" w:rsidR="00A0057A" w:rsidRDefault="007C6ECA" w:rsidP="00A0057A">
      <w:pPr>
        <w:pStyle w:val="ListParagraph"/>
        <w:numPr>
          <w:ilvl w:val="0"/>
          <w:numId w:val="38"/>
        </w:numPr>
      </w:pPr>
      <w:r>
        <w:t xml:space="preserve">Set up and perform maternal behavior as described in the maternal Behavior protocol, with the addition of texture discrimination task on D4 and D5 of maternal behavior </w:t>
      </w:r>
    </w:p>
    <w:p w14:paraId="1EF58E53" w14:textId="04E43204" w:rsidR="00413A3F" w:rsidRDefault="00413A3F" w:rsidP="00413A3F">
      <w:pPr>
        <w:pStyle w:val="ListParagraph"/>
        <w:numPr>
          <w:ilvl w:val="0"/>
          <w:numId w:val="38"/>
        </w:numPr>
      </w:pPr>
      <w:r>
        <w:t>Set Up and sterilization</w:t>
      </w:r>
      <w:r w:rsidR="007C6ECA">
        <w:t xml:space="preserve"> for texture discrimination task</w:t>
      </w:r>
    </w:p>
    <w:p w14:paraId="4D61D607" w14:textId="77777777" w:rsidR="00413A3F" w:rsidRDefault="00413A3F" w:rsidP="00413A3F">
      <w:pPr>
        <w:pStyle w:val="ListParagraph"/>
        <w:numPr>
          <w:ilvl w:val="1"/>
          <w:numId w:val="38"/>
        </w:numPr>
      </w:pPr>
      <w:r>
        <w:t>Behavior box is placed in the sound-proof dark box (specifications of the box and inserts are in Chapter 3 description)</w:t>
      </w:r>
    </w:p>
    <w:p w14:paraId="3D5C9625" w14:textId="77777777" w:rsidR="00413A3F" w:rsidRDefault="00413A3F" w:rsidP="00413A3F">
      <w:pPr>
        <w:pStyle w:val="ListParagraph"/>
        <w:numPr>
          <w:ilvl w:val="1"/>
          <w:numId w:val="38"/>
        </w:numPr>
      </w:pPr>
      <w:r>
        <w:t>All behaviors were recorded from the top and bottom view using 30 fps cameras</w:t>
      </w:r>
    </w:p>
    <w:p w14:paraId="23F8EDD9" w14:textId="785425B4" w:rsidR="00413A3F" w:rsidRDefault="00413A3F" w:rsidP="00413A3F">
      <w:pPr>
        <w:pStyle w:val="ListParagraph"/>
        <w:numPr>
          <w:ilvl w:val="1"/>
          <w:numId w:val="38"/>
        </w:numPr>
      </w:pPr>
      <w:r>
        <w:t>Behavior for adult animals starts at 11.5-12 weeks old</w:t>
      </w:r>
    </w:p>
    <w:p w14:paraId="1FC96098" w14:textId="7F611121" w:rsidR="00413A3F" w:rsidRDefault="00413A3F" w:rsidP="00413A3F">
      <w:pPr>
        <w:pStyle w:val="ListParagraph"/>
        <w:numPr>
          <w:ilvl w:val="1"/>
          <w:numId w:val="38"/>
        </w:numPr>
      </w:pPr>
      <w:r>
        <w:t>Perfusions are within 2 hours of completing the discriminations task</w:t>
      </w:r>
    </w:p>
    <w:p w14:paraId="0B8B7AFE" w14:textId="77777777" w:rsidR="00413A3F" w:rsidRDefault="00413A3F" w:rsidP="00413A3F">
      <w:pPr>
        <w:pStyle w:val="ListParagraph"/>
        <w:numPr>
          <w:ilvl w:val="1"/>
          <w:numId w:val="38"/>
        </w:numPr>
      </w:pPr>
      <w:r>
        <w:t>Alternate the order in which the animals are placed into the behaviors each day</w:t>
      </w:r>
    </w:p>
    <w:p w14:paraId="00FA189A" w14:textId="77777777" w:rsidR="00413A3F" w:rsidRDefault="00413A3F" w:rsidP="00413A3F">
      <w:pPr>
        <w:pStyle w:val="ListParagraph"/>
        <w:numPr>
          <w:ilvl w:val="1"/>
          <w:numId w:val="38"/>
        </w:numPr>
      </w:pPr>
      <w:r>
        <w:t>Sterilize the working area with MB-10</w:t>
      </w:r>
    </w:p>
    <w:p w14:paraId="158E7383" w14:textId="281B03F1" w:rsidR="00413A3F" w:rsidRDefault="00413A3F" w:rsidP="00413A3F">
      <w:pPr>
        <w:pStyle w:val="ListParagraph"/>
        <w:numPr>
          <w:ilvl w:val="0"/>
          <w:numId w:val="38"/>
        </w:numPr>
      </w:pPr>
      <w:r>
        <w:t xml:space="preserve">Habituation (Day 4 of maternal </w:t>
      </w:r>
      <w:r w:rsidR="00A63D6C">
        <w:t>behavior)</w:t>
      </w:r>
    </w:p>
    <w:p w14:paraId="1C21EF7D" w14:textId="61EF22FF" w:rsidR="00413A3F" w:rsidRDefault="00413A3F" w:rsidP="00413A3F">
      <w:pPr>
        <w:pStyle w:val="ListParagraph"/>
        <w:numPr>
          <w:ilvl w:val="1"/>
          <w:numId w:val="38"/>
        </w:numPr>
      </w:pPr>
      <w:r>
        <w:t>Performed after performing D4 maternal behavior for both animals</w:t>
      </w:r>
    </w:p>
    <w:p w14:paraId="14F21879" w14:textId="67335B17" w:rsidR="00413A3F" w:rsidRDefault="00413A3F" w:rsidP="00413A3F">
      <w:pPr>
        <w:pStyle w:val="ListParagraph"/>
        <w:numPr>
          <w:ilvl w:val="1"/>
          <w:numId w:val="38"/>
        </w:numPr>
      </w:pPr>
      <w:r>
        <w:t xml:space="preserve">Subject is placed in </w:t>
      </w:r>
      <w:r w:rsidR="00A63D6C">
        <w:t>soundproof</w:t>
      </w:r>
      <w:r>
        <w:t xml:space="preserve"> dark behavior chamber for 10 minutes</w:t>
      </w:r>
    </w:p>
    <w:p w14:paraId="26A19B8F" w14:textId="77777777" w:rsidR="00413A3F" w:rsidRDefault="00413A3F" w:rsidP="00413A3F">
      <w:pPr>
        <w:pStyle w:val="ListParagraph"/>
        <w:numPr>
          <w:ilvl w:val="1"/>
          <w:numId w:val="38"/>
        </w:numPr>
      </w:pPr>
      <w:r>
        <w:t>Activity is recorded via video camera</w:t>
      </w:r>
    </w:p>
    <w:p w14:paraId="20D9849F" w14:textId="77777777" w:rsidR="00413A3F" w:rsidRDefault="00413A3F" w:rsidP="00413A3F">
      <w:pPr>
        <w:pStyle w:val="ListParagraph"/>
        <w:numPr>
          <w:ilvl w:val="1"/>
          <w:numId w:val="38"/>
        </w:numPr>
      </w:pPr>
      <w:r>
        <w:t>Subject is removed and box is disinfected with MB-10 to eliminate smells between animals</w:t>
      </w:r>
    </w:p>
    <w:p w14:paraId="53C1846A" w14:textId="77777777" w:rsidR="00413A3F" w:rsidRDefault="00413A3F" w:rsidP="00413A3F">
      <w:pPr>
        <w:pStyle w:val="ListParagraph"/>
        <w:numPr>
          <w:ilvl w:val="1"/>
          <w:numId w:val="38"/>
        </w:numPr>
      </w:pPr>
      <w:r>
        <w:t>Allow 5 minutes between each animal for the box to air out</w:t>
      </w:r>
    </w:p>
    <w:p w14:paraId="6479875B" w14:textId="4E311DDD" w:rsidR="00413A3F" w:rsidRDefault="00413A3F" w:rsidP="00413A3F">
      <w:pPr>
        <w:pStyle w:val="ListParagraph"/>
        <w:numPr>
          <w:ilvl w:val="1"/>
          <w:numId w:val="38"/>
        </w:numPr>
      </w:pPr>
      <w:r>
        <w:lastRenderedPageBreak/>
        <w:t xml:space="preserve">Repeat for second animal </w:t>
      </w:r>
    </w:p>
    <w:p w14:paraId="4201C4FD" w14:textId="76BE81A3" w:rsidR="00413A3F" w:rsidRDefault="00413A3F" w:rsidP="00413A3F">
      <w:pPr>
        <w:pStyle w:val="ListParagraph"/>
        <w:numPr>
          <w:ilvl w:val="0"/>
          <w:numId w:val="38"/>
        </w:numPr>
      </w:pPr>
      <w:r>
        <w:t>Texture Discrimination (Day 5 of maternal behavior</w:t>
      </w:r>
    </w:p>
    <w:p w14:paraId="58EF0469" w14:textId="77777777" w:rsidR="00413A3F" w:rsidRDefault="00413A3F" w:rsidP="00413A3F">
      <w:pPr>
        <w:pStyle w:val="ListParagraph"/>
        <w:numPr>
          <w:ilvl w:val="1"/>
          <w:numId w:val="38"/>
        </w:numPr>
      </w:pPr>
      <w:r>
        <w:t>Learning/Familiarization Phase (10 minutes)</w:t>
      </w:r>
    </w:p>
    <w:p w14:paraId="64891C90" w14:textId="6B2D5C7C" w:rsidR="00413A3F" w:rsidRDefault="00413A3F" w:rsidP="00413A3F">
      <w:pPr>
        <w:pStyle w:val="ListParagraph"/>
        <w:numPr>
          <w:ilvl w:val="2"/>
          <w:numId w:val="38"/>
        </w:numPr>
      </w:pPr>
      <w:r>
        <w:t xml:space="preserve">Place two identical sandpaper textures (coarse) around the inserts, then place the wrapped insert into the outer holes in the behavior chamber. </w:t>
      </w:r>
    </w:p>
    <w:p w14:paraId="7B19BA25" w14:textId="77777777" w:rsidR="00413A3F" w:rsidRDefault="00413A3F" w:rsidP="00413A3F">
      <w:pPr>
        <w:pStyle w:val="ListParagraph"/>
        <w:numPr>
          <w:ilvl w:val="2"/>
          <w:numId w:val="38"/>
        </w:numPr>
      </w:pPr>
      <w:r>
        <w:t>Press record on the camera and place subject in the behavior chamber and shut the door</w:t>
      </w:r>
    </w:p>
    <w:p w14:paraId="2507049F" w14:textId="77777777" w:rsidR="00413A3F" w:rsidRDefault="00413A3F" w:rsidP="00413A3F">
      <w:pPr>
        <w:pStyle w:val="ListParagraph"/>
        <w:numPr>
          <w:ilvl w:val="3"/>
          <w:numId w:val="38"/>
        </w:numPr>
      </w:pPr>
      <w:r>
        <w:t>Note the time on the camera when you shut the door, this will serve as your start time</w:t>
      </w:r>
    </w:p>
    <w:p w14:paraId="1948FFE3" w14:textId="77777777" w:rsidR="00413A3F" w:rsidRDefault="00413A3F" w:rsidP="00413A3F">
      <w:pPr>
        <w:pStyle w:val="ListParagraph"/>
        <w:numPr>
          <w:ilvl w:val="2"/>
          <w:numId w:val="38"/>
        </w:numPr>
      </w:pPr>
      <w:r>
        <w:t>Stop recording after 10 minutes from when dark box door was closed</w:t>
      </w:r>
    </w:p>
    <w:p w14:paraId="5AEF7919" w14:textId="77777777" w:rsidR="00413A3F" w:rsidRDefault="00413A3F" w:rsidP="00413A3F">
      <w:pPr>
        <w:pStyle w:val="ListParagraph"/>
        <w:numPr>
          <w:ilvl w:val="1"/>
          <w:numId w:val="38"/>
        </w:numPr>
      </w:pPr>
      <w:r>
        <w:t>Retention Phase (5 minutes)</w:t>
      </w:r>
    </w:p>
    <w:p w14:paraId="3005AD51" w14:textId="77777777" w:rsidR="00413A3F" w:rsidRDefault="00413A3F" w:rsidP="00413A3F">
      <w:pPr>
        <w:pStyle w:val="ListParagraph"/>
        <w:numPr>
          <w:ilvl w:val="2"/>
          <w:numId w:val="38"/>
        </w:numPr>
      </w:pPr>
      <w:r>
        <w:t>Remove subject from chamber and place into the home cage</w:t>
      </w:r>
    </w:p>
    <w:p w14:paraId="6396789E" w14:textId="17A024EF" w:rsidR="00655C74" w:rsidRDefault="00413A3F" w:rsidP="00655C74">
      <w:pPr>
        <w:pStyle w:val="ListParagraph"/>
        <w:numPr>
          <w:ilvl w:val="2"/>
          <w:numId w:val="38"/>
        </w:numPr>
      </w:pPr>
      <w:r>
        <w:t>Remove inserts and replace with a NEW identical coarse texture as well as a novel texture (fine grain)</w:t>
      </w:r>
    </w:p>
    <w:p w14:paraId="204B875C" w14:textId="77777777" w:rsidR="00413A3F" w:rsidRDefault="00413A3F" w:rsidP="00413A3F">
      <w:pPr>
        <w:pStyle w:val="ListParagraph"/>
        <w:numPr>
          <w:ilvl w:val="1"/>
          <w:numId w:val="38"/>
        </w:numPr>
      </w:pPr>
      <w:r>
        <w:t>Testing Phase (10 minutes)</w:t>
      </w:r>
    </w:p>
    <w:p w14:paraId="52EA833D" w14:textId="77777777" w:rsidR="00655C74" w:rsidRDefault="00655C74" w:rsidP="00655C74">
      <w:pPr>
        <w:pStyle w:val="ListParagraph"/>
        <w:numPr>
          <w:ilvl w:val="2"/>
          <w:numId w:val="38"/>
        </w:numPr>
      </w:pPr>
      <w:r>
        <w:t>Press record on the camera and place subject in the behavior chamber and shut the door</w:t>
      </w:r>
    </w:p>
    <w:p w14:paraId="09B9A1BE" w14:textId="77777777" w:rsidR="00655C74" w:rsidRDefault="00655C74" w:rsidP="00655C74">
      <w:pPr>
        <w:pStyle w:val="ListParagraph"/>
        <w:numPr>
          <w:ilvl w:val="3"/>
          <w:numId w:val="38"/>
        </w:numPr>
      </w:pPr>
      <w:r>
        <w:t>Note the time on the camera when you shut the door, this will serve as your start time</w:t>
      </w:r>
    </w:p>
    <w:p w14:paraId="02E26713" w14:textId="2AFEAF62" w:rsidR="00655C74" w:rsidRDefault="00655C74" w:rsidP="00655C74">
      <w:pPr>
        <w:pStyle w:val="ListParagraph"/>
        <w:numPr>
          <w:ilvl w:val="2"/>
          <w:numId w:val="38"/>
        </w:numPr>
      </w:pPr>
      <w:r>
        <w:t>Stop recording after 10 minutes from when dark box door was closed</w:t>
      </w:r>
    </w:p>
    <w:p w14:paraId="1E402503" w14:textId="614DDB49" w:rsidR="00413A3F" w:rsidRDefault="00413A3F" w:rsidP="00413A3F">
      <w:pPr>
        <w:pStyle w:val="ListParagraph"/>
        <w:numPr>
          <w:ilvl w:val="2"/>
          <w:numId w:val="38"/>
        </w:numPr>
      </w:pPr>
      <w:r>
        <w:t>Return subject to home cage</w:t>
      </w:r>
    </w:p>
    <w:p w14:paraId="1DD8AC8C" w14:textId="77777777" w:rsidR="00413A3F" w:rsidRDefault="00413A3F" w:rsidP="00413A3F">
      <w:pPr>
        <w:pStyle w:val="ListParagraph"/>
        <w:numPr>
          <w:ilvl w:val="2"/>
          <w:numId w:val="38"/>
        </w:numPr>
      </w:pPr>
      <w:r>
        <w:t>Clean behavior chamber and textures</w:t>
      </w:r>
    </w:p>
    <w:p w14:paraId="1C604324" w14:textId="77777777" w:rsidR="00413A3F" w:rsidRDefault="00413A3F" w:rsidP="00413A3F">
      <w:pPr>
        <w:pStyle w:val="ListParagraph"/>
        <w:numPr>
          <w:ilvl w:val="3"/>
          <w:numId w:val="38"/>
        </w:numPr>
      </w:pPr>
      <w:r>
        <w:t>Mist textures with MB-10 and allow to air dry</w:t>
      </w:r>
    </w:p>
    <w:p w14:paraId="33FC6C1C" w14:textId="77777777" w:rsidR="00413A3F" w:rsidRDefault="00413A3F" w:rsidP="00413A3F">
      <w:pPr>
        <w:pStyle w:val="ListParagraph"/>
        <w:numPr>
          <w:ilvl w:val="3"/>
          <w:numId w:val="38"/>
        </w:numPr>
      </w:pPr>
      <w:r>
        <w:t>Clean x 2 with MB-10 and allow to air dry for 5 minutes</w:t>
      </w:r>
    </w:p>
    <w:p w14:paraId="75F40C69" w14:textId="77777777" w:rsidR="00413A3F" w:rsidRDefault="00413A3F" w:rsidP="00413A3F"/>
    <w:p w14:paraId="7E01EA94" w14:textId="77777777" w:rsidR="00413A3F" w:rsidRPr="00413A3F" w:rsidRDefault="00413A3F" w:rsidP="00413A3F">
      <w:pPr>
        <w:pStyle w:val="BodyText"/>
      </w:pPr>
    </w:p>
    <w:p w14:paraId="01BD3ECF" w14:textId="77777777" w:rsidR="00A0057A" w:rsidRDefault="00A0057A">
      <w:pPr>
        <w:spacing w:line="240" w:lineRule="auto"/>
        <w:jc w:val="left"/>
        <w:rPr>
          <w:rFonts w:eastAsia="Arial" w:cs="Arial"/>
          <w:b/>
          <w:iCs/>
          <w:szCs w:val="24"/>
        </w:rPr>
      </w:pPr>
      <w:r>
        <w:br w:type="page"/>
      </w:r>
    </w:p>
    <w:p w14:paraId="3345EFFA" w14:textId="267C184E" w:rsidR="00642768" w:rsidRDefault="00995D0C" w:rsidP="00CF5323">
      <w:pPr>
        <w:pStyle w:val="dsH2"/>
      </w:pPr>
      <w:bookmarkStart w:id="241" w:name="_Toc140443381"/>
      <w:r>
        <w:lastRenderedPageBreak/>
        <w:t>DLC</w:t>
      </w:r>
      <w:r w:rsidR="00642768">
        <w:t xml:space="preserve"> Workflow</w:t>
      </w:r>
      <w:bookmarkEnd w:id="241"/>
    </w:p>
    <w:p w14:paraId="09A7C706" w14:textId="403114AE" w:rsidR="00995D0C" w:rsidRDefault="00642768" w:rsidP="00642768">
      <w:pPr>
        <w:pStyle w:val="dssub"/>
      </w:pPr>
      <w:r>
        <w:t xml:space="preserve">DLC </w:t>
      </w:r>
      <w:r w:rsidR="00995D0C">
        <w:t xml:space="preserve">installation </w:t>
      </w:r>
    </w:p>
    <w:p w14:paraId="69B26F1B" w14:textId="69095B77" w:rsidR="00803851" w:rsidRDefault="00803851" w:rsidP="00E55150">
      <w:r>
        <w:t>•</w:t>
      </w:r>
      <w:r>
        <w:tab/>
        <w:t xml:space="preserve">Install Git bash </w:t>
      </w:r>
      <w:hyperlink r:id="rId63" w:history="1">
        <w:r w:rsidRPr="005550CF">
          <w:rPr>
            <w:rStyle w:val="Hyperlink"/>
          </w:rPr>
          <w:t>https://git-scm.com/downloads</w:t>
        </w:r>
      </w:hyperlink>
      <w:r>
        <w:t xml:space="preserve">  </w:t>
      </w:r>
    </w:p>
    <w:p w14:paraId="530786DD" w14:textId="77777777" w:rsidR="00803851" w:rsidRDefault="00803851" w:rsidP="00E55150">
      <w:r>
        <w:t>•</w:t>
      </w:r>
      <w:r>
        <w:tab/>
        <w:t>Following the setup from here. Make sure you have the options selected as shown in the images below:</w:t>
      </w:r>
    </w:p>
    <w:p w14:paraId="366F4ED4" w14:textId="77777777" w:rsidR="00803851" w:rsidRDefault="00803851" w:rsidP="00803851">
      <w:pPr>
        <w:spacing w:line="240" w:lineRule="auto"/>
        <w:jc w:val="left"/>
      </w:pPr>
      <w:r>
        <w:rPr>
          <w:noProof/>
        </w:rPr>
        <w:drawing>
          <wp:inline distT="0" distB="0" distL="0" distR="0" wp14:anchorId="73B7EBB0" wp14:editId="71D9C2F5">
            <wp:extent cx="4744085" cy="3695700"/>
            <wp:effectExtent l="0" t="0" r="0" b="0"/>
            <wp:docPr id="1202214675" name="Picture 1202214675"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1202214675" name="Picture 1202214675" descr="A screenshot of a computer&#10;&#10;Description automatically generated"/>
                    <pic:cNvPicPr/>
                  </pic:nvPicPr>
                  <pic:blipFill>
                    <a:blip r:embed="rId64"/>
                    <a:stretch>
                      <a:fillRect/>
                    </a:stretch>
                  </pic:blipFill>
                  <pic:spPr>
                    <a:xfrm>
                      <a:off x="0" y="0"/>
                      <a:ext cx="4744085" cy="3695700"/>
                    </a:xfrm>
                    <a:prstGeom prst="rect">
                      <a:avLst/>
                    </a:prstGeom>
                  </pic:spPr>
                </pic:pic>
              </a:graphicData>
            </a:graphic>
          </wp:inline>
        </w:drawing>
      </w:r>
    </w:p>
    <w:p w14:paraId="35304E79" w14:textId="32057157" w:rsidR="00803851" w:rsidRDefault="00803851" w:rsidP="00803851">
      <w:pPr>
        <w:spacing w:line="240" w:lineRule="auto"/>
        <w:jc w:val="left"/>
      </w:pPr>
      <w:r>
        <w:rPr>
          <w:noProof/>
        </w:rPr>
        <w:lastRenderedPageBreak/>
        <w:drawing>
          <wp:inline distT="0" distB="0" distL="0" distR="0" wp14:anchorId="15D9D95F" wp14:editId="6174BEEB">
            <wp:extent cx="4763135" cy="3695700"/>
            <wp:effectExtent l="0" t="0" r="0" b="0"/>
            <wp:docPr id="177608651" name="Picture 177608651"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177608651" name="Picture 177608651" descr="A screenshot of a computer&#10;&#10;Description automatically generated"/>
                    <pic:cNvPicPr/>
                  </pic:nvPicPr>
                  <pic:blipFill>
                    <a:blip r:embed="rId65"/>
                    <a:stretch>
                      <a:fillRect/>
                    </a:stretch>
                  </pic:blipFill>
                  <pic:spPr>
                    <a:xfrm>
                      <a:off x="0" y="0"/>
                      <a:ext cx="4763135" cy="3695700"/>
                    </a:xfrm>
                    <a:prstGeom prst="rect">
                      <a:avLst/>
                    </a:prstGeom>
                  </pic:spPr>
                </pic:pic>
              </a:graphicData>
            </a:graphic>
          </wp:inline>
        </w:drawing>
      </w:r>
    </w:p>
    <w:p w14:paraId="24FBEDDB" w14:textId="77777777" w:rsidR="00803851" w:rsidRDefault="00803851" w:rsidP="00803851">
      <w:pPr>
        <w:spacing w:line="240" w:lineRule="auto"/>
        <w:jc w:val="left"/>
      </w:pPr>
      <w:r>
        <w:rPr>
          <w:noProof/>
        </w:rPr>
        <w:drawing>
          <wp:inline distT="0" distB="0" distL="0" distR="0" wp14:anchorId="1A9D457B" wp14:editId="1E7F30FD">
            <wp:extent cx="4725035" cy="3714750"/>
            <wp:effectExtent l="0" t="0" r="0" b="0"/>
            <wp:docPr id="1064578253" name="Picture 1064578253" descr="A screenshot of a computer pro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64578253" name="Picture 1064578253" descr="A screenshot of a computer program&#10;&#10;Description automatically generated with medium confidence"/>
                    <pic:cNvPicPr/>
                  </pic:nvPicPr>
                  <pic:blipFill>
                    <a:blip r:embed="rId66"/>
                    <a:stretch>
                      <a:fillRect/>
                    </a:stretch>
                  </pic:blipFill>
                  <pic:spPr>
                    <a:xfrm>
                      <a:off x="0" y="0"/>
                      <a:ext cx="4725035" cy="3714750"/>
                    </a:xfrm>
                    <a:prstGeom prst="rect">
                      <a:avLst/>
                    </a:prstGeom>
                  </pic:spPr>
                </pic:pic>
              </a:graphicData>
            </a:graphic>
          </wp:inline>
        </w:drawing>
      </w:r>
    </w:p>
    <w:p w14:paraId="5A64FA45" w14:textId="77777777" w:rsidR="00803851" w:rsidRDefault="00803851" w:rsidP="00803851">
      <w:pPr>
        <w:spacing w:line="240" w:lineRule="auto"/>
        <w:jc w:val="left"/>
      </w:pPr>
      <w:r>
        <w:rPr>
          <w:noProof/>
        </w:rPr>
        <w:lastRenderedPageBreak/>
        <w:drawing>
          <wp:inline distT="0" distB="0" distL="0" distR="0" wp14:anchorId="316F085A" wp14:editId="0BA03C37">
            <wp:extent cx="4725035" cy="3676650"/>
            <wp:effectExtent l="0" t="0" r="0" b="0"/>
            <wp:docPr id="2002051758" name="Picture 2002051758"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002051758" name="Picture 2002051758" descr="A screenshot of a computer&#10;&#10;Description automatically generated"/>
                    <pic:cNvPicPr/>
                  </pic:nvPicPr>
                  <pic:blipFill>
                    <a:blip r:embed="rId67"/>
                    <a:stretch>
                      <a:fillRect/>
                    </a:stretch>
                  </pic:blipFill>
                  <pic:spPr>
                    <a:xfrm>
                      <a:off x="0" y="0"/>
                      <a:ext cx="4725035" cy="3676650"/>
                    </a:xfrm>
                    <a:prstGeom prst="rect">
                      <a:avLst/>
                    </a:prstGeom>
                  </pic:spPr>
                </pic:pic>
              </a:graphicData>
            </a:graphic>
          </wp:inline>
        </w:drawing>
      </w:r>
    </w:p>
    <w:p w14:paraId="43C202F4" w14:textId="77777777" w:rsidR="00803851" w:rsidRDefault="00803851" w:rsidP="00803851">
      <w:pPr>
        <w:spacing w:line="240" w:lineRule="auto"/>
        <w:jc w:val="left"/>
      </w:pPr>
      <w:r>
        <w:rPr>
          <w:noProof/>
        </w:rPr>
        <w:drawing>
          <wp:inline distT="0" distB="0" distL="0" distR="0" wp14:anchorId="138C740C" wp14:editId="0E4CB393">
            <wp:extent cx="4744085" cy="3676650"/>
            <wp:effectExtent l="0" t="0" r="0" b="0"/>
            <wp:docPr id="1431541648" name="Picture 1431541648"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1431541648" name="Picture 1431541648" descr="A screenshot of a computer&#10;&#10;Description automatically generated"/>
                    <pic:cNvPicPr/>
                  </pic:nvPicPr>
                  <pic:blipFill>
                    <a:blip r:embed="rId68"/>
                    <a:stretch>
                      <a:fillRect/>
                    </a:stretch>
                  </pic:blipFill>
                  <pic:spPr>
                    <a:xfrm>
                      <a:off x="0" y="0"/>
                      <a:ext cx="4744085" cy="3676650"/>
                    </a:xfrm>
                    <a:prstGeom prst="rect">
                      <a:avLst/>
                    </a:prstGeom>
                  </pic:spPr>
                </pic:pic>
              </a:graphicData>
            </a:graphic>
          </wp:inline>
        </w:drawing>
      </w:r>
    </w:p>
    <w:p w14:paraId="7D236333" w14:textId="77777777" w:rsidR="00803851" w:rsidRDefault="00803851" w:rsidP="00803851">
      <w:pPr>
        <w:spacing w:line="240" w:lineRule="auto"/>
        <w:jc w:val="left"/>
      </w:pPr>
      <w:r>
        <w:rPr>
          <w:noProof/>
        </w:rPr>
        <w:lastRenderedPageBreak/>
        <w:drawing>
          <wp:inline distT="0" distB="0" distL="0" distR="0" wp14:anchorId="3D656019" wp14:editId="75248160">
            <wp:extent cx="4763135" cy="3695700"/>
            <wp:effectExtent l="0" t="0" r="0" b="0"/>
            <wp:docPr id="1291216857" name="Picture 1291216857"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1291216857" name="Picture 1291216857" descr="A screenshot of a computer&#10;&#10;Description automatically generated"/>
                    <pic:cNvPicPr/>
                  </pic:nvPicPr>
                  <pic:blipFill>
                    <a:blip r:embed="rId69"/>
                    <a:stretch>
                      <a:fillRect/>
                    </a:stretch>
                  </pic:blipFill>
                  <pic:spPr>
                    <a:xfrm>
                      <a:off x="0" y="0"/>
                      <a:ext cx="4763135" cy="3695700"/>
                    </a:xfrm>
                    <a:prstGeom prst="rect">
                      <a:avLst/>
                    </a:prstGeom>
                  </pic:spPr>
                </pic:pic>
              </a:graphicData>
            </a:graphic>
          </wp:inline>
        </w:drawing>
      </w:r>
    </w:p>
    <w:p w14:paraId="3DE27117" w14:textId="77777777" w:rsidR="00803851" w:rsidRPr="00E55150" w:rsidRDefault="00803851" w:rsidP="00E55150">
      <w:pPr>
        <w:pStyle w:val="ListParagraph"/>
        <w:numPr>
          <w:ilvl w:val="0"/>
          <w:numId w:val="12"/>
        </w:numPr>
        <w:rPr>
          <w:rFonts w:asciiTheme="minorHAnsi" w:hAnsiTheme="minorHAnsi"/>
          <w:szCs w:val="24"/>
        </w:rPr>
      </w:pPr>
      <w:r>
        <w:t xml:space="preserve">Download anaconda for windows 10 </w:t>
      </w:r>
      <w:hyperlink r:id="rId70" w:history="1">
        <w:r>
          <w:rPr>
            <w:rStyle w:val="Hyperlink"/>
          </w:rPr>
          <w:t>https://www.anaconda.com/distribution/</w:t>
        </w:r>
      </w:hyperlink>
    </w:p>
    <w:p w14:paraId="33196064" w14:textId="36192D2D" w:rsidR="00803851" w:rsidRDefault="00803851" w:rsidP="00E55150">
      <w:pPr>
        <w:pStyle w:val="ListParagraph"/>
        <w:numPr>
          <w:ilvl w:val="0"/>
          <w:numId w:val="12"/>
        </w:numPr>
      </w:pPr>
      <w:r>
        <w:t xml:space="preserve">Install python </w:t>
      </w:r>
      <w:r w:rsidR="00A63D6C">
        <w:t>3.7.4 (</w:t>
      </w:r>
      <w:r>
        <w:t>or whatever latest version available for windows 10)</w:t>
      </w:r>
    </w:p>
    <w:p w14:paraId="10330D17" w14:textId="77777777" w:rsidR="00E55150" w:rsidRDefault="00803851" w:rsidP="00E55150">
      <w:pPr>
        <w:pStyle w:val="ListParagraph"/>
        <w:numPr>
          <w:ilvl w:val="0"/>
          <w:numId w:val="12"/>
        </w:numPr>
      </w:pPr>
      <w:r>
        <w:t xml:space="preserve">Once Git is downloaded, open up the Git bash </w:t>
      </w:r>
    </w:p>
    <w:p w14:paraId="5462887A" w14:textId="77777777" w:rsidR="00E55150" w:rsidRDefault="00803851" w:rsidP="00E55150">
      <w:pPr>
        <w:pStyle w:val="ListParagraph"/>
        <w:numPr>
          <w:ilvl w:val="1"/>
          <w:numId w:val="12"/>
        </w:numPr>
      </w:pPr>
      <w:r>
        <w:t xml:space="preserve">Type the commands: </w:t>
      </w:r>
    </w:p>
    <w:p w14:paraId="645F109F" w14:textId="77777777" w:rsidR="00E55150" w:rsidRPr="00E55150" w:rsidRDefault="00803851" w:rsidP="00E55150">
      <w:pPr>
        <w:pStyle w:val="ListParagraph"/>
        <w:numPr>
          <w:ilvl w:val="1"/>
          <w:numId w:val="12"/>
        </w:numPr>
      </w:pPr>
      <w:r w:rsidRPr="00E55150">
        <w:rPr>
          <w:rFonts w:cs="Arial"/>
        </w:rPr>
        <w:t xml:space="preserve">git </w:t>
      </w:r>
      <w:proofErr w:type="spellStart"/>
      <w:r w:rsidRPr="00E55150">
        <w:rPr>
          <w:rFonts w:cs="Arial"/>
        </w:rPr>
        <w:t>init</w:t>
      </w:r>
      <w:proofErr w:type="spellEnd"/>
      <w:r w:rsidRPr="00E55150">
        <w:rPr>
          <w:rFonts w:cs="Arial"/>
        </w:rPr>
        <w:t xml:space="preserve"> (press enter)</w:t>
      </w:r>
    </w:p>
    <w:p w14:paraId="5019BF99" w14:textId="617BC5C5" w:rsidR="00995D0C" w:rsidRPr="00E55150" w:rsidRDefault="00803851" w:rsidP="00E55150">
      <w:pPr>
        <w:pStyle w:val="ListParagraph"/>
        <w:numPr>
          <w:ilvl w:val="1"/>
          <w:numId w:val="12"/>
        </w:numPr>
      </w:pPr>
      <w:r w:rsidRPr="00E55150">
        <w:rPr>
          <w:rFonts w:cs="Arial"/>
        </w:rPr>
        <w:t xml:space="preserve">git clone </w:t>
      </w:r>
      <w:hyperlink r:id="rId71" w:history="1">
        <w:r w:rsidRPr="00E55150">
          <w:rPr>
            <w:rStyle w:val="Hyperlink"/>
            <w:rFonts w:cs="Arial"/>
          </w:rPr>
          <w:t>https://github.com/AlexEMG/DeepLabCut.git</w:t>
        </w:r>
      </w:hyperlink>
      <w:r w:rsidRPr="00E55150">
        <w:rPr>
          <w:rFonts w:cs="Arial"/>
        </w:rPr>
        <w:t xml:space="preserve"> (press enter)</w:t>
      </w:r>
    </w:p>
    <w:p w14:paraId="2BE14C33" w14:textId="77777777" w:rsidR="009564DC" w:rsidRDefault="009564DC" w:rsidP="009564DC">
      <w:pPr>
        <w:pStyle w:val="ListParagraph"/>
        <w:spacing w:line="240" w:lineRule="auto"/>
        <w:ind w:left="1440"/>
        <w:jc w:val="left"/>
        <w:rPr>
          <w:rFonts w:cs="Arial"/>
        </w:rPr>
      </w:pPr>
    </w:p>
    <w:p w14:paraId="771F3264" w14:textId="3D243F6C" w:rsidR="009564DC" w:rsidRDefault="009564DC" w:rsidP="00E55150">
      <w:pPr>
        <w:rPr>
          <w:rFonts w:cs="Arial"/>
        </w:rPr>
      </w:pPr>
      <w:r>
        <w:rPr>
          <w:noProof/>
        </w:rPr>
        <w:drawing>
          <wp:inline distT="0" distB="0" distL="0" distR="0" wp14:anchorId="32A1DD50" wp14:editId="06B4200E">
            <wp:extent cx="4867275" cy="1714500"/>
            <wp:effectExtent l="0" t="0" r="9525" b="0"/>
            <wp:docPr id="179162541" name="Picture 179162541" descr="A screenshot of a computer cod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79162541" name="Picture 179162541" descr="A screenshot of a computer code&#10;&#10;Description automatically generated with low confidence"/>
                    <pic:cNvPicPr/>
                  </pic:nvPicPr>
                  <pic:blipFill>
                    <a:blip r:embed="rId72">
                      <a:extLst>
                        <a:ext uri="{28A0092B-C50C-407E-A947-70E740481C1C}">
                          <a14:useLocalDpi xmlns:a14="http://schemas.microsoft.com/office/drawing/2010/main" val="0"/>
                        </a:ext>
                      </a:extLst>
                    </a:blip>
                    <a:stretch>
                      <a:fillRect/>
                    </a:stretch>
                  </pic:blipFill>
                  <pic:spPr>
                    <a:xfrm>
                      <a:off x="0" y="0"/>
                      <a:ext cx="4867275" cy="1714500"/>
                    </a:xfrm>
                    <a:prstGeom prst="rect">
                      <a:avLst/>
                    </a:prstGeom>
                  </pic:spPr>
                </pic:pic>
              </a:graphicData>
            </a:graphic>
          </wp:inline>
        </w:drawing>
      </w:r>
    </w:p>
    <w:p w14:paraId="2D95D6DA" w14:textId="38477D58" w:rsidR="00E55150" w:rsidRPr="00E55150" w:rsidRDefault="00E55150" w:rsidP="00E55150">
      <w:pPr>
        <w:pStyle w:val="ListParagraph"/>
        <w:numPr>
          <w:ilvl w:val="0"/>
          <w:numId w:val="13"/>
        </w:numPr>
        <w:rPr>
          <w:rFonts w:asciiTheme="minorHAnsi" w:hAnsiTheme="minorHAnsi"/>
          <w:szCs w:val="24"/>
        </w:rPr>
      </w:pPr>
      <w:r>
        <w:t xml:space="preserve">NOTE: code is constantly updated and modified by creators for ease of access and installation. If any of these codes are outdated, please refer to GitHub IO </w:t>
      </w:r>
      <w:r>
        <w:lastRenderedPageBreak/>
        <w:t xml:space="preserve">protocol page for the most up to date source: </w:t>
      </w:r>
      <w:hyperlink r:id="rId73" w:history="1">
        <w:r w:rsidRPr="005550CF">
          <w:rPr>
            <w:rStyle w:val="Hyperlink"/>
          </w:rPr>
          <w:t>https://deeplabcut.github.io/DeepLabCut/docs/installation.html</w:t>
        </w:r>
      </w:hyperlink>
      <w:r>
        <w:t xml:space="preserve"> </w:t>
      </w:r>
    </w:p>
    <w:p w14:paraId="18BE5317" w14:textId="77777777" w:rsidR="005D3DDE" w:rsidRPr="005D3DDE" w:rsidRDefault="009564DC" w:rsidP="00E55150">
      <w:pPr>
        <w:pStyle w:val="ListParagraph"/>
        <w:numPr>
          <w:ilvl w:val="0"/>
          <w:numId w:val="13"/>
        </w:numPr>
        <w:rPr>
          <w:rFonts w:asciiTheme="minorHAnsi" w:hAnsiTheme="minorHAnsi"/>
          <w:szCs w:val="24"/>
        </w:rPr>
      </w:pPr>
      <w:r>
        <w:t xml:space="preserve">Follow the directions from </w:t>
      </w:r>
      <w:proofErr w:type="spellStart"/>
      <w:r>
        <w:t>github</w:t>
      </w:r>
      <w:proofErr w:type="spellEnd"/>
      <w:r>
        <w:t xml:space="preserve"> page</w:t>
      </w:r>
    </w:p>
    <w:p w14:paraId="5E32A241" w14:textId="232CEE37" w:rsidR="005D3DDE" w:rsidRPr="005D3DDE" w:rsidRDefault="009564DC" w:rsidP="005D3DDE">
      <w:pPr>
        <w:pStyle w:val="ListParagraph"/>
        <w:numPr>
          <w:ilvl w:val="1"/>
          <w:numId w:val="13"/>
        </w:numPr>
        <w:rPr>
          <w:rFonts w:asciiTheme="minorHAnsi" w:hAnsiTheme="minorHAnsi"/>
          <w:szCs w:val="24"/>
        </w:rPr>
      </w:pPr>
      <w:r>
        <w:t xml:space="preserve">If you have programming </w:t>
      </w:r>
      <w:r w:rsidR="00A63D6C">
        <w:t>experience,</w:t>
      </w:r>
      <w:r>
        <w:t xml:space="preserve"> then follow the directions at:</w:t>
      </w:r>
    </w:p>
    <w:p w14:paraId="124B54EB" w14:textId="6280E5F8" w:rsidR="009564DC" w:rsidRPr="005D3DDE" w:rsidRDefault="00000000" w:rsidP="005D3DDE">
      <w:pPr>
        <w:pStyle w:val="ListParagraph"/>
        <w:numPr>
          <w:ilvl w:val="1"/>
          <w:numId w:val="13"/>
        </w:numPr>
        <w:rPr>
          <w:rStyle w:val="Hyperlink"/>
          <w:rFonts w:asciiTheme="minorHAnsi" w:hAnsiTheme="minorHAnsi"/>
          <w:color w:val="auto"/>
          <w:szCs w:val="24"/>
          <w:u w:val="none"/>
        </w:rPr>
      </w:pPr>
      <w:hyperlink r:id="rId74" w:history="1">
        <w:r w:rsidR="002A3E99" w:rsidRPr="005550CF">
          <w:rPr>
            <w:rStyle w:val="Hyperlink"/>
          </w:rPr>
          <w:t>https://github.com/AlexEMG/DeepLabCut/blob/master/conda-environments/README.md</w:t>
        </w:r>
      </w:hyperlink>
    </w:p>
    <w:p w14:paraId="6F058493" w14:textId="19A7E2DF" w:rsidR="009564DC" w:rsidRDefault="009564DC" w:rsidP="00E55150">
      <w:pPr>
        <w:rPr>
          <w:highlight w:val="red"/>
        </w:rPr>
      </w:pPr>
      <w:r>
        <w:rPr>
          <w:highlight w:val="red"/>
        </w:rPr>
        <w:t xml:space="preserve">If you do not have experience with </w:t>
      </w:r>
      <w:r w:rsidR="00A63D6C">
        <w:rPr>
          <w:highlight w:val="red"/>
        </w:rPr>
        <w:t>programming,</w:t>
      </w:r>
      <w:r>
        <w:rPr>
          <w:highlight w:val="red"/>
        </w:rPr>
        <w:t xml:space="preserve"> please follow these steps:</w:t>
      </w:r>
    </w:p>
    <w:p w14:paraId="2F3D997A" w14:textId="77777777" w:rsidR="005D3DDE" w:rsidRDefault="009564DC" w:rsidP="00E55150">
      <w:r>
        <w:rPr>
          <w:noProof/>
        </w:rPr>
        <w:drawing>
          <wp:inline distT="0" distB="0" distL="0" distR="0" wp14:anchorId="29BD60D5" wp14:editId="61389661">
            <wp:extent cx="4267200" cy="247650"/>
            <wp:effectExtent l="0" t="0" r="0" b="0"/>
            <wp:docPr id="62274283" name="Picture 6227428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5"/>
                    <a:stretch>
                      <a:fillRect/>
                    </a:stretch>
                  </pic:blipFill>
                  <pic:spPr>
                    <a:xfrm>
                      <a:off x="0" y="0"/>
                      <a:ext cx="4267200" cy="247650"/>
                    </a:xfrm>
                    <a:prstGeom prst="rect">
                      <a:avLst/>
                    </a:prstGeom>
                  </pic:spPr>
                </pic:pic>
              </a:graphicData>
            </a:graphic>
          </wp:inline>
        </w:drawing>
      </w:r>
    </w:p>
    <w:p w14:paraId="1BD9D908" w14:textId="77777777" w:rsidR="005D3DDE" w:rsidRPr="005D3DDE" w:rsidRDefault="009564DC" w:rsidP="00E55150">
      <w:pPr>
        <w:pStyle w:val="ListParagraph"/>
        <w:numPr>
          <w:ilvl w:val="0"/>
          <w:numId w:val="14"/>
        </w:numPr>
      </w:pPr>
      <w:r>
        <w:t xml:space="preserve">Cd into the </w:t>
      </w:r>
      <w:proofErr w:type="spellStart"/>
      <w:r>
        <w:t>conda</w:t>
      </w:r>
      <w:proofErr w:type="spellEnd"/>
      <w:r>
        <w:t xml:space="preserve">-environments where the </w:t>
      </w:r>
      <w:proofErr w:type="spellStart"/>
      <w:r>
        <w:t>DeepLabCut</w:t>
      </w:r>
      <w:proofErr w:type="spellEnd"/>
      <w:r>
        <w:t xml:space="preserve"> file was downloaded. </w:t>
      </w:r>
      <w:r w:rsidRPr="005D3DDE">
        <w:rPr>
          <w:b/>
          <w:i/>
        </w:rPr>
        <w:t>This sounds straightforward but is not clear to everyone.</w:t>
      </w:r>
    </w:p>
    <w:p w14:paraId="0D0D5864" w14:textId="77777777" w:rsidR="005D3DDE" w:rsidRDefault="009564DC" w:rsidP="00E55150">
      <w:pPr>
        <w:pStyle w:val="ListParagraph"/>
        <w:numPr>
          <w:ilvl w:val="0"/>
          <w:numId w:val="14"/>
        </w:numPr>
      </w:pPr>
      <w:r>
        <w:t xml:space="preserve">Open Anaconda. In the Anaconda GUI click the arrow on the tab labeled “base” and select open terminal </w:t>
      </w:r>
    </w:p>
    <w:p w14:paraId="6EB80595" w14:textId="77777777" w:rsidR="005D3DDE" w:rsidRDefault="009564DC" w:rsidP="005D3DDE">
      <w:pPr>
        <w:pStyle w:val="ListParagraph"/>
        <w:numPr>
          <w:ilvl w:val="1"/>
          <w:numId w:val="14"/>
        </w:numPr>
      </w:pPr>
      <w:r>
        <w:t>Type cd to find out your current directory</w:t>
      </w:r>
    </w:p>
    <w:p w14:paraId="47C1F59C" w14:textId="77777777" w:rsidR="005D3DDE" w:rsidRDefault="009564DC" w:rsidP="005D3DDE">
      <w:pPr>
        <w:pStyle w:val="ListParagraph"/>
        <w:numPr>
          <w:ilvl w:val="1"/>
          <w:numId w:val="14"/>
        </w:numPr>
      </w:pPr>
      <w:r>
        <w:t xml:space="preserve">In windows explorer find where you downloaded the </w:t>
      </w:r>
      <w:proofErr w:type="spellStart"/>
      <w:r>
        <w:t>DeepLabCut</w:t>
      </w:r>
      <w:proofErr w:type="spellEnd"/>
      <w:r>
        <w:t xml:space="preserve"> to and navigate to the folder named </w:t>
      </w:r>
      <w:proofErr w:type="spellStart"/>
      <w:r>
        <w:t>conda</w:t>
      </w:r>
      <w:proofErr w:type="spellEnd"/>
      <w:r>
        <w:t>-environment</w:t>
      </w:r>
      <w:r>
        <w:rPr>
          <w:noProof/>
        </w:rPr>
        <w:t xml:space="preserve"> </w:t>
      </w:r>
    </w:p>
    <w:p w14:paraId="345073AF" w14:textId="38855780" w:rsidR="005D3DDE" w:rsidRPr="005D3DDE" w:rsidRDefault="009564DC" w:rsidP="00E55150">
      <w:pPr>
        <w:pStyle w:val="ListParagraph"/>
        <w:numPr>
          <w:ilvl w:val="0"/>
          <w:numId w:val="14"/>
        </w:numPr>
      </w:pPr>
      <w:r>
        <w:t xml:space="preserve">At the top of the explorer </w:t>
      </w:r>
      <w:r w:rsidR="00A63D6C">
        <w:t>window,</w:t>
      </w:r>
      <w:r>
        <w:t xml:space="preserve"> you will see the link it should look something like this for examples: C:\Users\mmykins\DeepLabCut\conda-environment </w:t>
      </w:r>
      <w:r w:rsidRPr="005D3DDE">
        <w:rPr>
          <w:b/>
          <w:color w:val="FF0000"/>
        </w:rPr>
        <w:t>(DO NOT COPY from windows)</w:t>
      </w:r>
    </w:p>
    <w:p w14:paraId="1E4F96B7" w14:textId="77777777" w:rsidR="005D3DDE" w:rsidRPr="005D3DDE" w:rsidRDefault="009564DC" w:rsidP="00E55150">
      <w:pPr>
        <w:pStyle w:val="ListParagraph"/>
        <w:numPr>
          <w:ilvl w:val="0"/>
          <w:numId w:val="14"/>
        </w:numPr>
      </w:pPr>
      <w:r>
        <w:t xml:space="preserve">In the terminal type this command: </w:t>
      </w:r>
      <w:r w:rsidRPr="005D3DDE">
        <w:rPr>
          <w:b/>
          <w:color w:val="FF0000"/>
        </w:rPr>
        <w:t xml:space="preserve">** Note your user is specific to you and will not be </w:t>
      </w:r>
      <w:proofErr w:type="spellStart"/>
      <w:r w:rsidRPr="005D3DDE">
        <w:rPr>
          <w:b/>
          <w:color w:val="FF0000"/>
        </w:rPr>
        <w:t>mmykins</w:t>
      </w:r>
      <w:proofErr w:type="spellEnd"/>
      <w:r w:rsidRPr="005D3DDE">
        <w:rPr>
          <w:b/>
          <w:color w:val="FF0000"/>
        </w:rPr>
        <w:t>***</w:t>
      </w:r>
    </w:p>
    <w:p w14:paraId="0A7C89A8" w14:textId="77777777" w:rsidR="005D3DDE" w:rsidRPr="005D3DDE" w:rsidRDefault="009564DC" w:rsidP="005D3DDE">
      <w:pPr>
        <w:pStyle w:val="ListParagraph"/>
        <w:numPr>
          <w:ilvl w:val="1"/>
          <w:numId w:val="14"/>
        </w:numPr>
      </w:pPr>
      <w:r w:rsidRPr="005D3DDE">
        <w:rPr>
          <w:rFonts w:cs="Arial"/>
        </w:rPr>
        <w:t xml:space="preserve">cd C:/Users/mmykins/DeepLabCut/conda-environment </w:t>
      </w:r>
      <w:r w:rsidRPr="005D3DDE">
        <w:rPr>
          <w:rFonts w:cstheme="minorHAnsi"/>
        </w:rPr>
        <w:t>(press enter)</w:t>
      </w:r>
    </w:p>
    <w:p w14:paraId="52614F34" w14:textId="77777777" w:rsidR="005D3DDE" w:rsidRDefault="009564DC" w:rsidP="005D3DDE">
      <w:pPr>
        <w:pStyle w:val="ListParagraph"/>
        <w:numPr>
          <w:ilvl w:val="1"/>
          <w:numId w:val="14"/>
        </w:numPr>
      </w:pPr>
      <w:r>
        <w:t xml:space="preserve">This will move you into the correct directory to upload the </w:t>
      </w:r>
      <w:proofErr w:type="spellStart"/>
      <w:r>
        <w:t>dlc-windowsCPU</w:t>
      </w:r>
      <w:proofErr w:type="spellEnd"/>
      <w:r>
        <w:t xml:space="preserve"> environment. To make sure you are in the right directory type the following command: </w:t>
      </w:r>
    </w:p>
    <w:p w14:paraId="6398BE88" w14:textId="77777777" w:rsidR="005D3DDE" w:rsidRPr="005D3DDE" w:rsidRDefault="009564DC" w:rsidP="005D3DDE">
      <w:pPr>
        <w:pStyle w:val="ListParagraph"/>
        <w:numPr>
          <w:ilvl w:val="1"/>
          <w:numId w:val="14"/>
        </w:numPr>
      </w:pPr>
      <w:proofErr w:type="spellStart"/>
      <w:r w:rsidRPr="005D3DDE">
        <w:rPr>
          <w:rFonts w:cs="Arial"/>
        </w:rPr>
        <w:t>pwd</w:t>
      </w:r>
      <w:proofErr w:type="spellEnd"/>
      <w:r w:rsidRPr="005D3DDE">
        <w:rPr>
          <w:rFonts w:cs="Arial"/>
        </w:rPr>
        <w:t xml:space="preserve"> </w:t>
      </w:r>
      <w:r w:rsidRPr="005D3DDE">
        <w:rPr>
          <w:rFonts w:cstheme="minorHAnsi"/>
        </w:rPr>
        <w:t>(press enter)</w:t>
      </w:r>
    </w:p>
    <w:p w14:paraId="60CF3FB3" w14:textId="77777777" w:rsidR="005D3DDE" w:rsidRPr="005D3DDE" w:rsidRDefault="009564DC" w:rsidP="005D3DDE">
      <w:pPr>
        <w:pStyle w:val="ListParagraph"/>
        <w:numPr>
          <w:ilvl w:val="1"/>
          <w:numId w:val="14"/>
        </w:numPr>
      </w:pPr>
      <w:r w:rsidRPr="005D3DDE">
        <w:rPr>
          <w:rFonts w:cstheme="minorHAnsi"/>
        </w:rPr>
        <w:t xml:space="preserve">your code should print the directory you typed </w:t>
      </w:r>
      <w:r w:rsidR="00E55150" w:rsidRPr="005D3DDE">
        <w:rPr>
          <w:rFonts w:cstheme="minorHAnsi"/>
        </w:rPr>
        <w:t>previously.</w:t>
      </w:r>
      <w:r w:rsidRPr="005D3DDE">
        <w:rPr>
          <w:rFonts w:cstheme="minorHAnsi"/>
        </w:rPr>
        <w:t xml:space="preserve"> </w:t>
      </w:r>
    </w:p>
    <w:p w14:paraId="7E74A7D3" w14:textId="23D8578E" w:rsidR="009564DC" w:rsidRDefault="009564DC" w:rsidP="00E55150">
      <w:pPr>
        <w:pStyle w:val="ListParagraph"/>
        <w:numPr>
          <w:ilvl w:val="0"/>
          <w:numId w:val="14"/>
        </w:numPr>
      </w:pPr>
      <w:r>
        <w:t xml:space="preserve">Use the appropriate command to upload the </w:t>
      </w:r>
      <w:proofErr w:type="spellStart"/>
      <w:r>
        <w:t>dlc</w:t>
      </w:r>
      <w:proofErr w:type="spellEnd"/>
      <w:r>
        <w:t xml:space="preserve"> environment, </w:t>
      </w:r>
      <w:r w:rsidR="00A63D6C">
        <w:t>depends on</w:t>
      </w:r>
      <w:r>
        <w:t xml:space="preserve"> if you are running windows </w:t>
      </w:r>
    </w:p>
    <w:p w14:paraId="65092055" w14:textId="31E94016" w:rsidR="00E55150" w:rsidRDefault="00E55150" w:rsidP="00E55150">
      <w:pPr>
        <w:pStyle w:val="ListParagraph"/>
        <w:spacing w:line="240" w:lineRule="auto"/>
        <w:jc w:val="left"/>
      </w:pPr>
      <w:r>
        <w:rPr>
          <w:noProof/>
        </w:rPr>
        <w:drawing>
          <wp:inline distT="0" distB="0" distL="0" distR="0" wp14:anchorId="5C4C5918" wp14:editId="7802C408">
            <wp:extent cx="2828925" cy="304800"/>
            <wp:effectExtent l="0" t="0" r="9525" b="0"/>
            <wp:docPr id="128144258" name="Picture 128144258"/>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6">
                      <a:extLst>
                        <a:ext uri="{28A0092B-C50C-407E-A947-70E740481C1C}">
                          <a14:useLocalDpi xmlns:a14="http://schemas.microsoft.com/office/drawing/2010/main" val="0"/>
                        </a:ext>
                      </a:extLst>
                    </a:blip>
                    <a:stretch>
                      <a:fillRect/>
                    </a:stretch>
                  </pic:blipFill>
                  <pic:spPr>
                    <a:xfrm>
                      <a:off x="0" y="0"/>
                      <a:ext cx="2828925" cy="304800"/>
                    </a:xfrm>
                    <a:prstGeom prst="rect">
                      <a:avLst/>
                    </a:prstGeom>
                  </pic:spPr>
                </pic:pic>
              </a:graphicData>
            </a:graphic>
          </wp:inline>
        </w:drawing>
      </w:r>
    </w:p>
    <w:p w14:paraId="68FA01DB" w14:textId="223917DA" w:rsidR="00E55150" w:rsidRDefault="00E55150" w:rsidP="005D3DDE">
      <w:pPr>
        <w:pStyle w:val="ListParagraph"/>
        <w:numPr>
          <w:ilvl w:val="1"/>
          <w:numId w:val="14"/>
        </w:numPr>
      </w:pPr>
      <w:r>
        <w:t>type the following command and press enter</w:t>
      </w:r>
    </w:p>
    <w:p w14:paraId="2B6E0346" w14:textId="77777777" w:rsidR="00E55150" w:rsidRPr="005D3DDE" w:rsidRDefault="00E55150" w:rsidP="005D3DDE">
      <w:pPr>
        <w:pStyle w:val="ListParagraph"/>
        <w:numPr>
          <w:ilvl w:val="0"/>
          <w:numId w:val="15"/>
        </w:numPr>
        <w:rPr>
          <w:rFonts w:asciiTheme="minorHAnsi" w:hAnsiTheme="minorHAnsi"/>
          <w:szCs w:val="24"/>
        </w:rPr>
      </w:pPr>
      <w:r>
        <w:lastRenderedPageBreak/>
        <w:t xml:space="preserve">This will import the </w:t>
      </w:r>
      <w:proofErr w:type="spellStart"/>
      <w:r>
        <w:t>dlc</w:t>
      </w:r>
      <w:proofErr w:type="spellEnd"/>
      <w:r>
        <w:t xml:space="preserve"> environment for </w:t>
      </w:r>
      <w:proofErr w:type="spellStart"/>
      <w:r>
        <w:t>deeplabcut</w:t>
      </w:r>
      <w:proofErr w:type="spellEnd"/>
      <w:r>
        <w:t xml:space="preserve"> into the anaconda user interface</w:t>
      </w:r>
    </w:p>
    <w:p w14:paraId="77C5C12D" w14:textId="43782C4B" w:rsidR="00E55150" w:rsidRDefault="00E55150" w:rsidP="005D3DDE">
      <w:pPr>
        <w:pStyle w:val="ListParagraph"/>
        <w:numPr>
          <w:ilvl w:val="0"/>
          <w:numId w:val="15"/>
        </w:numPr>
      </w:pPr>
      <w:r>
        <w:t>After the environment is done uploading close the terminal. In the Anaconda GUI you</w:t>
      </w:r>
    </w:p>
    <w:p w14:paraId="0D7574A2" w14:textId="05ADBD58" w:rsidR="00E55150" w:rsidRDefault="00E55150" w:rsidP="00E55150">
      <w:pPr>
        <w:pStyle w:val="ListParagraph"/>
        <w:spacing w:line="240" w:lineRule="auto"/>
        <w:jc w:val="left"/>
      </w:pPr>
      <w:r>
        <w:rPr>
          <w:noProof/>
        </w:rPr>
        <w:drawing>
          <wp:inline distT="0" distB="0" distL="0" distR="0" wp14:anchorId="75457E5B" wp14:editId="060D5B67">
            <wp:extent cx="5323840" cy="1828800"/>
            <wp:effectExtent l="0" t="0" r="0" b="0"/>
            <wp:docPr id="1548200547" name="Picture 1548200547"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1548200547" name="Picture 1548200547" descr="A screenshot of a computer&#10;&#10;Description automatically generated"/>
                    <pic:cNvPicPr/>
                  </pic:nvPicPr>
                  <pic:blipFill rotWithShape="1">
                    <a:blip r:embed="rId77">
                      <a:extLst>
                        <a:ext uri="{28A0092B-C50C-407E-A947-70E740481C1C}">
                          <a14:useLocalDpi xmlns:a14="http://schemas.microsoft.com/office/drawing/2010/main" val="0"/>
                        </a:ext>
                      </a:extLst>
                    </a:blip>
                    <a:srcRect b="67108"/>
                    <a:stretch/>
                  </pic:blipFill>
                  <pic:spPr bwMode="auto">
                    <a:xfrm>
                      <a:off x="0" y="0"/>
                      <a:ext cx="5323840" cy="1828800"/>
                    </a:xfrm>
                    <a:prstGeom prst="rect">
                      <a:avLst/>
                    </a:prstGeom>
                    <a:ln>
                      <a:noFill/>
                    </a:ln>
                    <a:extLst>
                      <a:ext uri="{53640926-AAD7-44D8-BBD7-CCE9431645EC}">
                        <a14:shadowObscured xmlns:a14="http://schemas.microsoft.com/office/drawing/2010/main"/>
                      </a:ext>
                    </a:extLst>
                  </pic:spPr>
                </pic:pic>
              </a:graphicData>
            </a:graphic>
          </wp:inline>
        </w:drawing>
      </w:r>
    </w:p>
    <w:p w14:paraId="2B99CDF2" w14:textId="77777777" w:rsidR="005D3DDE" w:rsidRDefault="00E55150" w:rsidP="005D3DDE">
      <w:pPr>
        <w:pStyle w:val="ListParagraph"/>
        <w:numPr>
          <w:ilvl w:val="1"/>
          <w:numId w:val="15"/>
        </w:numPr>
      </w:pPr>
      <w:r>
        <w:t xml:space="preserve">Type </w:t>
      </w:r>
      <w:proofErr w:type="spellStart"/>
      <w:r>
        <w:t>ipython</w:t>
      </w:r>
      <w:proofErr w:type="spellEnd"/>
      <w:r>
        <w:t xml:space="preserve"> (press enter)</w:t>
      </w:r>
    </w:p>
    <w:p w14:paraId="1073D8A4" w14:textId="77777777" w:rsidR="005D3DDE" w:rsidRPr="005D3DDE" w:rsidRDefault="00E55150" w:rsidP="005D3DDE">
      <w:pPr>
        <w:pStyle w:val="ListParagraph"/>
        <w:numPr>
          <w:ilvl w:val="1"/>
          <w:numId w:val="15"/>
        </w:numPr>
      </w:pPr>
      <w:r>
        <w:t xml:space="preserve">import </w:t>
      </w:r>
      <w:proofErr w:type="spellStart"/>
      <w:r>
        <w:t>os</w:t>
      </w:r>
      <w:proofErr w:type="spellEnd"/>
      <w:r>
        <w:t xml:space="preserve"> </w:t>
      </w:r>
      <w:r w:rsidRPr="005D3DDE">
        <w:rPr>
          <w:rFonts w:cstheme="minorHAnsi"/>
        </w:rPr>
        <w:t>(press enter)</w:t>
      </w:r>
    </w:p>
    <w:p w14:paraId="45CDF4CA" w14:textId="1ED8D566" w:rsidR="005D3DDE" w:rsidRPr="005D3DDE" w:rsidRDefault="00A63D6C" w:rsidP="005D3DDE">
      <w:pPr>
        <w:pStyle w:val="ListParagraph"/>
        <w:numPr>
          <w:ilvl w:val="1"/>
          <w:numId w:val="15"/>
        </w:numPr>
      </w:pPr>
      <w:proofErr w:type="spellStart"/>
      <w:r>
        <w:t>os.chdir</w:t>
      </w:r>
      <w:proofErr w:type="spellEnd"/>
      <w:r w:rsidR="00E55150">
        <w:t xml:space="preserve"> (‘C:/Users/</w:t>
      </w:r>
      <w:proofErr w:type="spellStart"/>
      <w:r w:rsidR="00E55150">
        <w:t>mmykins</w:t>
      </w:r>
      <w:proofErr w:type="spellEnd"/>
      <w:r w:rsidR="00E55150">
        <w:t>/</w:t>
      </w:r>
      <w:proofErr w:type="spellStart"/>
      <w:r w:rsidR="00E55150">
        <w:t>DeepLabCut</w:t>
      </w:r>
      <w:proofErr w:type="spellEnd"/>
      <w:r w:rsidR="00E55150">
        <w:t xml:space="preserve">’) </w:t>
      </w:r>
      <w:r w:rsidR="00E55150" w:rsidRPr="005D3DDE">
        <w:rPr>
          <w:rFonts w:cstheme="minorHAnsi"/>
        </w:rPr>
        <w:t>(press enter)</w:t>
      </w:r>
    </w:p>
    <w:p w14:paraId="5B0DFCB2" w14:textId="56EC643A" w:rsidR="00E55150" w:rsidRDefault="00E55150" w:rsidP="005D3DDE">
      <w:pPr>
        <w:pStyle w:val="ListParagraph"/>
        <w:numPr>
          <w:ilvl w:val="1"/>
          <w:numId w:val="15"/>
        </w:numPr>
      </w:pPr>
      <w:r w:rsidRPr="005D3DDE">
        <w:rPr>
          <w:rFonts w:cstheme="minorHAnsi"/>
        </w:rPr>
        <w:t xml:space="preserve">change the above path to match the directory (folder) where the </w:t>
      </w:r>
      <w:proofErr w:type="spellStart"/>
      <w:r w:rsidRPr="005D3DDE">
        <w:rPr>
          <w:rFonts w:cstheme="minorHAnsi"/>
        </w:rPr>
        <w:t>deeplabcut</w:t>
      </w:r>
      <w:proofErr w:type="spellEnd"/>
      <w:r w:rsidRPr="005D3DDE">
        <w:rPr>
          <w:rFonts w:cstheme="minorHAnsi"/>
        </w:rPr>
        <w:t xml:space="preserve"> folder is </w:t>
      </w:r>
    </w:p>
    <w:p w14:paraId="5FE34CCB" w14:textId="77777777" w:rsidR="005D3DDE" w:rsidRPr="005D3DDE" w:rsidRDefault="00E55150" w:rsidP="005D3DDE">
      <w:pPr>
        <w:pStyle w:val="ListParagraph"/>
        <w:numPr>
          <w:ilvl w:val="0"/>
          <w:numId w:val="16"/>
        </w:numPr>
        <w:rPr>
          <w:rFonts w:asciiTheme="minorHAnsi" w:hAnsiTheme="minorHAnsi" w:cstheme="minorBidi"/>
        </w:rPr>
      </w:pPr>
      <w:r>
        <w:t xml:space="preserve">This will cd you into the directory containing the </w:t>
      </w:r>
      <w:proofErr w:type="spellStart"/>
      <w:r>
        <w:t>deeplabcut</w:t>
      </w:r>
      <w:proofErr w:type="spellEnd"/>
      <w:r>
        <w:t xml:space="preserve"> package for the software. Once you have done this you will be ready to import </w:t>
      </w:r>
      <w:proofErr w:type="spellStart"/>
      <w:r>
        <w:t>deeplabcut</w:t>
      </w:r>
      <w:proofErr w:type="spellEnd"/>
    </w:p>
    <w:p w14:paraId="67233A8E" w14:textId="77777777" w:rsidR="005D3DDE" w:rsidRPr="005D3DDE" w:rsidRDefault="00E55150" w:rsidP="005D3DDE">
      <w:pPr>
        <w:pStyle w:val="ListParagraph"/>
        <w:numPr>
          <w:ilvl w:val="1"/>
          <w:numId w:val="16"/>
        </w:numPr>
        <w:rPr>
          <w:rFonts w:asciiTheme="minorHAnsi" w:hAnsiTheme="minorHAnsi" w:cstheme="minorBidi"/>
        </w:rPr>
      </w:pPr>
      <w:r>
        <w:t>Type the following command:</w:t>
      </w:r>
    </w:p>
    <w:p w14:paraId="6C225679" w14:textId="77777777" w:rsidR="005D3DDE" w:rsidRPr="005D3DDE" w:rsidRDefault="00E55150" w:rsidP="005D3DDE">
      <w:pPr>
        <w:pStyle w:val="ListParagraph"/>
        <w:numPr>
          <w:ilvl w:val="1"/>
          <w:numId w:val="16"/>
        </w:numPr>
        <w:rPr>
          <w:rFonts w:asciiTheme="minorHAnsi" w:hAnsiTheme="minorHAnsi" w:cstheme="minorBidi"/>
        </w:rPr>
      </w:pPr>
      <w:r w:rsidRPr="005D3DDE">
        <w:rPr>
          <w:rFonts w:cs="Arial"/>
        </w:rPr>
        <w:t xml:space="preserve">import </w:t>
      </w:r>
      <w:proofErr w:type="spellStart"/>
      <w:r w:rsidRPr="005D3DDE">
        <w:rPr>
          <w:rFonts w:cs="Arial"/>
        </w:rPr>
        <w:t>deeplabcut</w:t>
      </w:r>
      <w:proofErr w:type="spellEnd"/>
      <w:r w:rsidRPr="005D3DDE">
        <w:rPr>
          <w:rFonts w:cs="Arial"/>
        </w:rPr>
        <w:t xml:space="preserve">  </w:t>
      </w:r>
      <w:r w:rsidRPr="005D3DDE">
        <w:rPr>
          <w:rFonts w:cstheme="minorHAnsi"/>
        </w:rPr>
        <w:t>(press enter)</w:t>
      </w:r>
    </w:p>
    <w:p w14:paraId="3E61E581" w14:textId="1B6AD2B6" w:rsidR="00E55150" w:rsidRPr="005D3DDE" w:rsidRDefault="00E55150" w:rsidP="005D3DDE">
      <w:pPr>
        <w:pStyle w:val="ListParagraph"/>
        <w:numPr>
          <w:ilvl w:val="1"/>
          <w:numId w:val="16"/>
        </w:numPr>
        <w:rPr>
          <w:rFonts w:asciiTheme="minorHAnsi" w:hAnsiTheme="minorHAnsi" w:cstheme="minorBidi"/>
        </w:rPr>
      </w:pPr>
      <w:r w:rsidRPr="005D3DDE">
        <w:rPr>
          <w:rFonts w:cstheme="minorHAnsi"/>
        </w:rPr>
        <w:t>The import will take like a minute to upload.</w:t>
      </w:r>
    </w:p>
    <w:p w14:paraId="5FD2D2B9" w14:textId="5893AB68" w:rsidR="005D3DDE" w:rsidRPr="005D3DDE" w:rsidRDefault="00E55150" w:rsidP="005D3DDE">
      <w:pPr>
        <w:pStyle w:val="ListParagraph"/>
        <w:numPr>
          <w:ilvl w:val="0"/>
          <w:numId w:val="16"/>
        </w:numPr>
        <w:rPr>
          <w:rFonts w:asciiTheme="minorHAnsi" w:hAnsiTheme="minorHAnsi" w:cstheme="minorHAnsi"/>
          <w:szCs w:val="24"/>
        </w:rPr>
      </w:pPr>
      <w:r w:rsidRPr="005D3DDE">
        <w:rPr>
          <w:rFonts w:cstheme="minorHAnsi"/>
        </w:rPr>
        <w:t xml:space="preserve">Note that if there is an error it’s because there was an issue with a package downloading. If this </w:t>
      </w:r>
      <w:r w:rsidR="00F5570E" w:rsidRPr="005D3DDE">
        <w:rPr>
          <w:rFonts w:cstheme="minorHAnsi"/>
        </w:rPr>
        <w:t>occurs,</w:t>
      </w:r>
      <w:r w:rsidRPr="005D3DDE">
        <w:rPr>
          <w:rFonts w:cstheme="minorHAnsi"/>
        </w:rPr>
        <w:t xml:space="preserve"> you will see an error “No module called ‘   ‘exist. You will need to go into the anaconda environment and search for the missing package to download it.</w:t>
      </w:r>
    </w:p>
    <w:p w14:paraId="14C4BB2E" w14:textId="50080C75" w:rsidR="00E55150" w:rsidRPr="005D3DDE" w:rsidRDefault="00E55150" w:rsidP="005D3DDE">
      <w:pPr>
        <w:pStyle w:val="ListParagraph"/>
        <w:numPr>
          <w:ilvl w:val="0"/>
          <w:numId w:val="16"/>
        </w:numPr>
        <w:rPr>
          <w:rFonts w:asciiTheme="minorHAnsi" w:hAnsiTheme="minorHAnsi" w:cstheme="minorHAnsi"/>
          <w:szCs w:val="24"/>
        </w:rPr>
      </w:pPr>
      <w:r w:rsidRPr="005D3DDE">
        <w:rPr>
          <w:rFonts w:cstheme="minorHAnsi"/>
        </w:rPr>
        <w:t xml:space="preserve">Once it is finish you can launch the software using this command: </w:t>
      </w:r>
    </w:p>
    <w:p w14:paraId="7B82170E" w14:textId="09FFC221" w:rsidR="005D3DDE" w:rsidRPr="005D3DDE" w:rsidRDefault="00E55150" w:rsidP="005D3DDE">
      <w:pPr>
        <w:pStyle w:val="ListParagraph"/>
        <w:numPr>
          <w:ilvl w:val="1"/>
          <w:numId w:val="16"/>
        </w:numPr>
        <w:rPr>
          <w:rFonts w:cs="Arial"/>
        </w:rPr>
      </w:pPr>
      <w:proofErr w:type="spellStart"/>
      <w:r w:rsidRPr="005D3DDE">
        <w:rPr>
          <w:rFonts w:cs="Arial"/>
        </w:rPr>
        <w:t>deeplabcut.launch_dlc</w:t>
      </w:r>
      <w:proofErr w:type="spellEnd"/>
      <w:r w:rsidR="00642768">
        <w:rPr>
          <w:rFonts w:cs="Arial"/>
        </w:rPr>
        <w:t xml:space="preserve"> </w:t>
      </w:r>
      <w:r w:rsidRPr="005D3DDE">
        <w:rPr>
          <w:rFonts w:cs="Arial"/>
        </w:rPr>
        <w:t>(</w:t>
      </w:r>
      <w:r w:rsidR="00642768">
        <w:rPr>
          <w:rFonts w:cs="Arial"/>
        </w:rPr>
        <w:t xml:space="preserve"> </w:t>
      </w:r>
      <w:r w:rsidRPr="005D3DDE">
        <w:rPr>
          <w:rFonts w:cs="Arial"/>
        </w:rPr>
        <w:t xml:space="preserve">) </w:t>
      </w:r>
      <w:r w:rsidRPr="005D3DDE">
        <w:rPr>
          <w:rFonts w:cstheme="minorHAnsi"/>
        </w:rPr>
        <w:t>(press enter)</w:t>
      </w:r>
    </w:p>
    <w:p w14:paraId="57F388E0" w14:textId="77777777" w:rsidR="005D3DDE" w:rsidRPr="005D3DDE" w:rsidRDefault="00E55150" w:rsidP="005D3DDE">
      <w:pPr>
        <w:pStyle w:val="ListParagraph"/>
        <w:numPr>
          <w:ilvl w:val="1"/>
          <w:numId w:val="16"/>
        </w:numPr>
        <w:rPr>
          <w:rFonts w:cs="Arial"/>
        </w:rPr>
      </w:pPr>
      <w:r w:rsidRPr="005D3DDE">
        <w:rPr>
          <w:rFonts w:cstheme="minorHAnsi"/>
        </w:rPr>
        <w:t xml:space="preserve">The software will open from there. </w:t>
      </w:r>
    </w:p>
    <w:p w14:paraId="0606D6F4" w14:textId="26EC1C0C" w:rsidR="00E55150" w:rsidRPr="00A12596" w:rsidRDefault="00E55150" w:rsidP="00A12596">
      <w:pPr>
        <w:pStyle w:val="ListParagraph"/>
        <w:numPr>
          <w:ilvl w:val="1"/>
          <w:numId w:val="16"/>
        </w:numPr>
        <w:rPr>
          <w:rFonts w:cs="Arial"/>
        </w:rPr>
      </w:pPr>
      <w:r w:rsidRPr="005D3DDE">
        <w:rPr>
          <w:rFonts w:cstheme="minorHAnsi"/>
        </w:rPr>
        <w:t xml:space="preserve">In the future you </w:t>
      </w:r>
      <w:r w:rsidR="007374EF" w:rsidRPr="005D3DDE">
        <w:rPr>
          <w:rFonts w:cstheme="minorHAnsi"/>
        </w:rPr>
        <w:t>won’t</w:t>
      </w:r>
      <w:r w:rsidRPr="005D3DDE">
        <w:rPr>
          <w:rFonts w:cstheme="minorHAnsi"/>
        </w:rPr>
        <w:t xml:space="preserve"> need to change the directory and will be able to open </w:t>
      </w:r>
      <w:proofErr w:type="spellStart"/>
      <w:r w:rsidRPr="005D3DDE">
        <w:rPr>
          <w:rFonts w:cstheme="minorHAnsi"/>
        </w:rPr>
        <w:t>ipython</w:t>
      </w:r>
      <w:proofErr w:type="spellEnd"/>
      <w:r w:rsidRPr="005D3DDE">
        <w:rPr>
          <w:rFonts w:cstheme="minorHAnsi"/>
        </w:rPr>
        <w:t xml:space="preserve">, import </w:t>
      </w:r>
      <w:proofErr w:type="spellStart"/>
      <w:r w:rsidRPr="005D3DDE">
        <w:rPr>
          <w:rFonts w:cstheme="minorHAnsi"/>
        </w:rPr>
        <w:t>deeplabcut</w:t>
      </w:r>
      <w:proofErr w:type="spellEnd"/>
      <w:r w:rsidRPr="005D3DDE">
        <w:rPr>
          <w:rFonts w:cstheme="minorHAnsi"/>
        </w:rPr>
        <w:t xml:space="preserve"> and then launch </w:t>
      </w:r>
    </w:p>
    <w:p w14:paraId="4289EE6B" w14:textId="77777777" w:rsidR="003E0E1F" w:rsidRDefault="003E0E1F">
      <w:pPr>
        <w:spacing w:line="240" w:lineRule="auto"/>
        <w:jc w:val="left"/>
        <w:rPr>
          <w:rFonts w:eastAsia="Times New Roman" w:cs="Calibri"/>
          <w:b/>
          <w:i/>
          <w:sz w:val="28"/>
          <w:szCs w:val="24"/>
        </w:rPr>
      </w:pPr>
      <w:r>
        <w:br w:type="page"/>
      </w:r>
    </w:p>
    <w:p w14:paraId="4A209954" w14:textId="51E67F7C" w:rsidR="003E0E1F" w:rsidRDefault="00642768" w:rsidP="00642768">
      <w:pPr>
        <w:pStyle w:val="dssub"/>
      </w:pPr>
      <w:r>
        <w:lastRenderedPageBreak/>
        <w:t xml:space="preserve">Create a training dataset </w:t>
      </w:r>
    </w:p>
    <w:p w14:paraId="4979221C" w14:textId="77777777" w:rsidR="00DE6540" w:rsidRDefault="003E0E1F" w:rsidP="003E0E1F">
      <w:r>
        <w:t>The following instructions have been adapted and modified from the</w:t>
      </w:r>
      <w:r w:rsidR="00DE6540">
        <w:t xml:space="preserve"> single animal</w:t>
      </w:r>
      <w:r>
        <w:t xml:space="preserve"> DLC user guide github</w:t>
      </w:r>
      <w:r w:rsidR="00DE6540">
        <w:t xml:space="preserve">.io page:  </w:t>
      </w:r>
    </w:p>
    <w:p w14:paraId="5401C727" w14:textId="77777777" w:rsidR="00DE6540" w:rsidRDefault="00000000" w:rsidP="003E0E1F">
      <w:hyperlink r:id="rId78" w:history="1">
        <w:r w:rsidR="00DE6540" w:rsidRPr="00B34E8B">
          <w:rPr>
            <w:rStyle w:val="Hyperlink"/>
          </w:rPr>
          <w:t>https://deeplabcut.github.io/DeepLabCut/docs/standardDeepLabCut_UserGuide.html</w:t>
        </w:r>
      </w:hyperlink>
      <w:r w:rsidR="00DE6540">
        <w:t xml:space="preserve"> </w:t>
      </w:r>
      <w:r w:rsidR="00DE6540" w:rsidRPr="00DE6540">
        <w:t xml:space="preserve"> </w:t>
      </w:r>
      <w:r w:rsidR="00DE6540">
        <w:t xml:space="preserve">- ** IMPORTANT NOTE ** Developers constantly update and modify code so please refer to this page for any issues or changes in the process. </w:t>
      </w:r>
    </w:p>
    <w:p w14:paraId="797C5A64" w14:textId="77777777" w:rsidR="00DE6540" w:rsidRDefault="00DE6540" w:rsidP="003E0E1F"/>
    <w:p w14:paraId="24BC3CD9" w14:textId="77777777" w:rsidR="000A6D03" w:rsidRDefault="00DE6540" w:rsidP="00DE6540">
      <w:pPr>
        <w:pStyle w:val="ListParagraph"/>
        <w:numPr>
          <w:ilvl w:val="0"/>
          <w:numId w:val="22"/>
        </w:numPr>
      </w:pPr>
      <w:r>
        <w:t xml:space="preserve">Open Anaconda as an administrator. To do this, right click on the anaconda icon and click run as administrator. If you search for anaconda in windows and hover over the icon, there will be list of options from which you can select run as administrator </w:t>
      </w:r>
    </w:p>
    <w:p w14:paraId="710E40FE" w14:textId="02918C33" w:rsidR="00DE6540" w:rsidRDefault="00DE6540" w:rsidP="000A6D03">
      <w:pPr>
        <w:pStyle w:val="ListParagraph"/>
        <w:numPr>
          <w:ilvl w:val="1"/>
          <w:numId w:val="22"/>
        </w:numPr>
      </w:pPr>
      <w:r>
        <w:t>*</w:t>
      </w:r>
      <w:r w:rsidR="000A6D03">
        <w:t>*</w:t>
      </w:r>
      <w:r>
        <w:t xml:space="preserve"> If you do not open as an administrator, you </w:t>
      </w:r>
      <w:proofErr w:type="gramStart"/>
      <w:r>
        <w:t>fill</w:t>
      </w:r>
      <w:proofErr w:type="gramEnd"/>
      <w:r>
        <w:t xml:space="preserve"> not have the permission to read and write files using Windows operating system. </w:t>
      </w:r>
      <w:r w:rsidR="000A6D03">
        <w:t>This will result in the inability to use DLC **</w:t>
      </w:r>
    </w:p>
    <w:p w14:paraId="2D4E15B3" w14:textId="77777777" w:rsidR="00DE6540" w:rsidRDefault="00DE6540" w:rsidP="00DE6540">
      <w:pPr>
        <w:pStyle w:val="ListParagraph"/>
        <w:numPr>
          <w:ilvl w:val="0"/>
          <w:numId w:val="22"/>
        </w:numPr>
      </w:pPr>
      <w:r>
        <w:t xml:space="preserve">In anaconda, click on environments. Hover over DEEPLABCUT and a green arrow appears. Select green arrow and click open terminal. </w:t>
      </w:r>
    </w:p>
    <w:p w14:paraId="4C03DFCF" w14:textId="77777777" w:rsidR="00DE6540" w:rsidRDefault="00DE6540" w:rsidP="00DE6540">
      <w:pPr>
        <w:pStyle w:val="ListParagraph"/>
        <w:numPr>
          <w:ilvl w:val="0"/>
          <w:numId w:val="22"/>
        </w:numPr>
      </w:pPr>
      <w:r>
        <w:t xml:space="preserve">Type </w:t>
      </w:r>
      <w:proofErr w:type="spellStart"/>
      <w:r>
        <w:t>ipython</w:t>
      </w:r>
      <w:proofErr w:type="spellEnd"/>
      <w:r>
        <w:t xml:space="preserve"> and hit enter </w:t>
      </w:r>
    </w:p>
    <w:p w14:paraId="338DF3B0" w14:textId="77777777" w:rsidR="00DE6540" w:rsidRDefault="00DE6540" w:rsidP="00DE6540">
      <w:pPr>
        <w:pStyle w:val="ListParagraph"/>
        <w:numPr>
          <w:ilvl w:val="0"/>
          <w:numId w:val="22"/>
        </w:numPr>
      </w:pPr>
      <w:r>
        <w:t xml:space="preserve">Type import </w:t>
      </w:r>
      <w:proofErr w:type="spellStart"/>
      <w:r>
        <w:t>os</w:t>
      </w:r>
      <w:proofErr w:type="spellEnd"/>
      <w:r>
        <w:t xml:space="preserve"> and hit enter</w:t>
      </w:r>
    </w:p>
    <w:p w14:paraId="197C63BE" w14:textId="77777777" w:rsidR="00DE6540" w:rsidRDefault="00DE6540" w:rsidP="00DE6540">
      <w:pPr>
        <w:pStyle w:val="ListParagraph"/>
        <w:numPr>
          <w:ilvl w:val="0"/>
          <w:numId w:val="22"/>
        </w:numPr>
      </w:pPr>
      <w:r>
        <w:t xml:space="preserve">Type </w:t>
      </w:r>
      <w:proofErr w:type="spellStart"/>
      <w:r>
        <w:t>deeplabcut</w:t>
      </w:r>
      <w:proofErr w:type="spellEnd"/>
      <w:r>
        <w:t xml:space="preserve"> and hit enter. NOTE: If you do not have a GPU on your computer then an error will appear which says could not find </w:t>
      </w:r>
      <w:proofErr w:type="spellStart"/>
      <w:r>
        <w:t>cudart</w:t>
      </w:r>
      <w:proofErr w:type="spellEnd"/>
      <w:r>
        <w:t xml:space="preserve">. This is fine and basically says the program could not find a GPU. </w:t>
      </w:r>
    </w:p>
    <w:p w14:paraId="2CE35F1A" w14:textId="77777777" w:rsidR="003755EB" w:rsidRDefault="00DE6540" w:rsidP="00DE6540">
      <w:pPr>
        <w:pStyle w:val="ListParagraph"/>
        <w:numPr>
          <w:ilvl w:val="0"/>
          <w:numId w:val="22"/>
        </w:numPr>
      </w:pPr>
      <w:r>
        <w:t xml:space="preserve">Type </w:t>
      </w:r>
      <w:proofErr w:type="spellStart"/>
      <w:r>
        <w:t>deeplabcut.launch_dlc</w:t>
      </w:r>
      <w:proofErr w:type="spellEnd"/>
      <w:r>
        <w:t xml:space="preserve">() and hit enter. The DLC Graphical User Interface (GUI) will pop open. From here on out, everything is done in the GUI. </w:t>
      </w:r>
    </w:p>
    <w:p w14:paraId="20A23019" w14:textId="77777777" w:rsidR="003755EB" w:rsidRDefault="003755EB" w:rsidP="00DE6540">
      <w:pPr>
        <w:pStyle w:val="ListParagraph"/>
        <w:numPr>
          <w:ilvl w:val="0"/>
          <w:numId w:val="22"/>
        </w:numPr>
      </w:pPr>
      <w:r>
        <w:t>Click ‘Create new project’ and fill in the name of the project and name of experimenter</w:t>
      </w:r>
    </w:p>
    <w:p w14:paraId="47D6C2BF" w14:textId="01F1205E" w:rsidR="003755EB" w:rsidRDefault="003755EB" w:rsidP="003755EB">
      <w:pPr>
        <w:pStyle w:val="ListParagraph"/>
        <w:numPr>
          <w:ilvl w:val="1"/>
          <w:numId w:val="22"/>
        </w:numPr>
      </w:pPr>
      <w:r>
        <w:t>Project names and Name of the experimenter can NOT include special characters, slashes, or dashes (-)</w:t>
      </w:r>
    </w:p>
    <w:p w14:paraId="43C28175" w14:textId="77777777" w:rsidR="003755EB" w:rsidRDefault="003755EB" w:rsidP="003755EB">
      <w:pPr>
        <w:pStyle w:val="ListParagraph"/>
        <w:numPr>
          <w:ilvl w:val="1"/>
          <w:numId w:val="22"/>
        </w:numPr>
      </w:pPr>
      <w:r>
        <w:t xml:space="preserve">They can only include letters, and underscores </w:t>
      </w:r>
    </w:p>
    <w:p w14:paraId="02BE7106" w14:textId="77777777" w:rsidR="003755EB" w:rsidRDefault="003755EB" w:rsidP="003755EB">
      <w:pPr>
        <w:pStyle w:val="ListParagraph"/>
        <w:numPr>
          <w:ilvl w:val="0"/>
          <w:numId w:val="22"/>
        </w:numPr>
      </w:pPr>
      <w:r>
        <w:t xml:space="preserve">Click Load videos and navigate to the folder which contains videos of interest. </w:t>
      </w:r>
    </w:p>
    <w:p w14:paraId="1C7C2976" w14:textId="2A5DF375" w:rsidR="003755EB" w:rsidRDefault="003755EB" w:rsidP="003755EB">
      <w:pPr>
        <w:pStyle w:val="ListParagraph"/>
        <w:numPr>
          <w:ilvl w:val="0"/>
          <w:numId w:val="22"/>
        </w:numPr>
      </w:pPr>
      <w:r>
        <w:t>Under optional attributes, select copy the videos, and select the directory where the project will be created, if desired. Then press ‘Ok’</w:t>
      </w:r>
    </w:p>
    <w:p w14:paraId="0B780284" w14:textId="462DBC3F" w:rsidR="003755EB" w:rsidRDefault="003755EB" w:rsidP="003755EB">
      <w:pPr>
        <w:pStyle w:val="ListParagraph"/>
        <w:numPr>
          <w:ilvl w:val="1"/>
          <w:numId w:val="22"/>
        </w:numPr>
      </w:pPr>
      <w:r>
        <w:lastRenderedPageBreak/>
        <w:t xml:space="preserve">After pressing ‘Ok’ it could take a few minutes to copy the videos over. Click the </w:t>
      </w:r>
      <w:proofErr w:type="spellStart"/>
      <w:r>
        <w:t>cmd</w:t>
      </w:r>
      <w:proofErr w:type="spellEnd"/>
      <w:r>
        <w:t xml:space="preserve"> terminal box to make sure code says it is copying over the videos </w:t>
      </w:r>
    </w:p>
    <w:p w14:paraId="607CAB90" w14:textId="7B5CB79D" w:rsidR="003755EB" w:rsidRDefault="003755EB" w:rsidP="003755EB">
      <w:pPr>
        <w:pStyle w:val="ListParagraph"/>
        <w:numPr>
          <w:ilvl w:val="1"/>
          <w:numId w:val="22"/>
        </w:numPr>
      </w:pPr>
      <w:r>
        <w:t xml:space="preserve">After it is finished, a dialog box will pop up that says the project has been created successfully. Press ‘Ok’. This will automatically load the project into </w:t>
      </w:r>
      <w:r w:rsidR="004675F1">
        <w:t xml:space="preserve">DLC workspace. </w:t>
      </w:r>
    </w:p>
    <w:p w14:paraId="056BADBC" w14:textId="77777777" w:rsidR="0070509F" w:rsidRDefault="004675F1" w:rsidP="004675F1">
      <w:pPr>
        <w:pStyle w:val="ListParagraph"/>
        <w:numPr>
          <w:ilvl w:val="0"/>
          <w:numId w:val="22"/>
        </w:numPr>
      </w:pPr>
      <w:r>
        <w:t xml:space="preserve">Select ‘edit config’ </w:t>
      </w:r>
      <w:r w:rsidR="0095424D">
        <w:t xml:space="preserve">and the config file will open. </w:t>
      </w:r>
    </w:p>
    <w:p w14:paraId="5C2803B2" w14:textId="03C69B30" w:rsidR="0070509F" w:rsidRDefault="0070509F" w:rsidP="0070509F">
      <w:pPr>
        <w:pStyle w:val="ListParagraph"/>
        <w:numPr>
          <w:ilvl w:val="1"/>
          <w:numId w:val="22"/>
        </w:numPr>
      </w:pPr>
      <w:r>
        <w:t xml:space="preserve">Here you will define the body parts of interest to track </w:t>
      </w:r>
    </w:p>
    <w:p w14:paraId="201F3B03" w14:textId="6B0D7C56" w:rsidR="0070509F" w:rsidRDefault="0070509F" w:rsidP="0070509F">
      <w:pPr>
        <w:pStyle w:val="ListParagraph"/>
        <w:numPr>
          <w:ilvl w:val="2"/>
          <w:numId w:val="22"/>
        </w:numPr>
      </w:pPr>
      <w:proofErr w:type="spellStart"/>
      <w:r>
        <w:t>Bodypart</w:t>
      </w:r>
      <w:proofErr w:type="spellEnd"/>
      <w:r>
        <w:t xml:space="preserve"> names themselves can only include letters. DO NOT include space, underscores, dashes, special characters etc. </w:t>
      </w:r>
    </w:p>
    <w:p w14:paraId="6437BDB7" w14:textId="71191697" w:rsidR="0070509F" w:rsidRDefault="0070509F" w:rsidP="0070509F">
      <w:pPr>
        <w:pStyle w:val="ListParagraph"/>
        <w:numPr>
          <w:ilvl w:val="2"/>
          <w:numId w:val="22"/>
        </w:numPr>
      </w:pPr>
      <w:r>
        <w:t xml:space="preserve">Each Body parts should be defined as shown in the default. For example, here is a list of </w:t>
      </w:r>
      <w:proofErr w:type="spellStart"/>
      <w:r>
        <w:t>bodyparts</w:t>
      </w:r>
      <w:proofErr w:type="spellEnd"/>
      <w:r>
        <w:t xml:space="preserve"> used for tracking mice. </w:t>
      </w:r>
    </w:p>
    <w:p w14:paraId="6739E2C6" w14:textId="3A66E723" w:rsidR="0070509F" w:rsidRDefault="0070509F" w:rsidP="0070509F">
      <w:pPr>
        <w:pStyle w:val="ListParagraph"/>
        <w:numPr>
          <w:ilvl w:val="0"/>
          <w:numId w:val="3"/>
        </w:numPr>
      </w:pPr>
      <w:r>
        <w:t>Nose</w:t>
      </w:r>
    </w:p>
    <w:p w14:paraId="64CCEDE4" w14:textId="595C0B02" w:rsidR="0070509F" w:rsidRDefault="0070509F" w:rsidP="0070509F">
      <w:pPr>
        <w:pStyle w:val="ListParagraph"/>
        <w:numPr>
          <w:ilvl w:val="0"/>
          <w:numId w:val="3"/>
        </w:numPr>
      </w:pPr>
      <w:proofErr w:type="spellStart"/>
      <w:r>
        <w:t>Leftear</w:t>
      </w:r>
      <w:proofErr w:type="spellEnd"/>
    </w:p>
    <w:p w14:paraId="2FC49FE8" w14:textId="509068E7" w:rsidR="0070509F" w:rsidRDefault="0070509F" w:rsidP="0070509F">
      <w:pPr>
        <w:pStyle w:val="ListParagraph"/>
        <w:numPr>
          <w:ilvl w:val="0"/>
          <w:numId w:val="3"/>
        </w:numPr>
      </w:pPr>
      <w:proofErr w:type="spellStart"/>
      <w:r>
        <w:t>Rightear</w:t>
      </w:r>
      <w:proofErr w:type="spellEnd"/>
    </w:p>
    <w:p w14:paraId="6FE564B8" w14:textId="09F463B1" w:rsidR="0070509F" w:rsidRDefault="0070509F" w:rsidP="0070509F">
      <w:pPr>
        <w:pStyle w:val="ListParagraph"/>
        <w:numPr>
          <w:ilvl w:val="0"/>
          <w:numId w:val="3"/>
        </w:numPr>
      </w:pPr>
      <w:r>
        <w:t>Shoulder</w:t>
      </w:r>
    </w:p>
    <w:p w14:paraId="1ECFED8E" w14:textId="28615D45" w:rsidR="0070509F" w:rsidRDefault="0070509F" w:rsidP="0070509F">
      <w:pPr>
        <w:pStyle w:val="ListParagraph"/>
        <w:numPr>
          <w:ilvl w:val="0"/>
          <w:numId w:val="3"/>
        </w:numPr>
      </w:pPr>
      <w:r>
        <w:t>Spine</w:t>
      </w:r>
    </w:p>
    <w:p w14:paraId="315FE112" w14:textId="1C46C154" w:rsidR="0070509F" w:rsidRDefault="0070509F" w:rsidP="0070509F">
      <w:pPr>
        <w:pStyle w:val="ListParagraph"/>
        <w:numPr>
          <w:ilvl w:val="0"/>
          <w:numId w:val="3"/>
        </w:numPr>
      </w:pPr>
      <w:r>
        <w:t>Spine2</w:t>
      </w:r>
    </w:p>
    <w:p w14:paraId="2273F942" w14:textId="28601D82" w:rsidR="0070509F" w:rsidRDefault="0070509F" w:rsidP="0070509F">
      <w:pPr>
        <w:pStyle w:val="ListParagraph"/>
        <w:numPr>
          <w:ilvl w:val="0"/>
          <w:numId w:val="3"/>
        </w:numPr>
      </w:pPr>
      <w:proofErr w:type="spellStart"/>
      <w:r>
        <w:t>Lefthind</w:t>
      </w:r>
      <w:proofErr w:type="spellEnd"/>
    </w:p>
    <w:p w14:paraId="39162E67" w14:textId="6B945F28" w:rsidR="0070509F" w:rsidRDefault="0070509F" w:rsidP="0070509F">
      <w:pPr>
        <w:pStyle w:val="ListParagraph"/>
        <w:numPr>
          <w:ilvl w:val="0"/>
          <w:numId w:val="3"/>
        </w:numPr>
      </w:pPr>
      <w:proofErr w:type="spellStart"/>
      <w:r>
        <w:t>Righthind</w:t>
      </w:r>
      <w:proofErr w:type="spellEnd"/>
    </w:p>
    <w:p w14:paraId="68DACF5A" w14:textId="1775E2E4" w:rsidR="0070509F" w:rsidRDefault="0070509F" w:rsidP="0070509F">
      <w:pPr>
        <w:pStyle w:val="ListParagraph"/>
        <w:numPr>
          <w:ilvl w:val="0"/>
          <w:numId w:val="3"/>
        </w:numPr>
      </w:pPr>
      <w:proofErr w:type="spellStart"/>
      <w:r>
        <w:t>Tailbase</w:t>
      </w:r>
      <w:proofErr w:type="spellEnd"/>
    </w:p>
    <w:p w14:paraId="1CBC7C36" w14:textId="103DCF2B" w:rsidR="0070509F" w:rsidRDefault="0070509F" w:rsidP="0070509F">
      <w:pPr>
        <w:pStyle w:val="ListParagraph"/>
        <w:numPr>
          <w:ilvl w:val="1"/>
          <w:numId w:val="22"/>
        </w:numPr>
      </w:pPr>
      <w:r>
        <w:t xml:space="preserve">Set the </w:t>
      </w:r>
      <w:proofErr w:type="spellStart"/>
      <w:r>
        <w:t>pcutoff</w:t>
      </w:r>
      <w:proofErr w:type="spellEnd"/>
      <w:r>
        <w:t xml:space="preserve"> for your model: a good model should have a </w:t>
      </w:r>
      <w:proofErr w:type="spellStart"/>
      <w:r>
        <w:t>pcutoff</w:t>
      </w:r>
      <w:proofErr w:type="spellEnd"/>
      <w:r>
        <w:t xml:space="preserve"> of 0.8 and above. </w:t>
      </w:r>
    </w:p>
    <w:p w14:paraId="1C000734" w14:textId="74B0041F" w:rsidR="0070509F" w:rsidRDefault="0070509F" w:rsidP="0070509F">
      <w:pPr>
        <w:pStyle w:val="ListParagraph"/>
        <w:numPr>
          <w:ilvl w:val="1"/>
          <w:numId w:val="22"/>
        </w:numPr>
      </w:pPr>
      <w:r>
        <w:t xml:space="preserve">Optional: change </w:t>
      </w:r>
      <w:proofErr w:type="spellStart"/>
      <w:r>
        <w:t>skeleton_color</w:t>
      </w:r>
      <w:proofErr w:type="spellEnd"/>
      <w:r>
        <w:t xml:space="preserve">: and </w:t>
      </w:r>
      <w:proofErr w:type="spellStart"/>
      <w:r>
        <w:t>colomap</w:t>
      </w:r>
      <w:proofErr w:type="spellEnd"/>
      <w:r>
        <w:t xml:space="preserve">: to desired color and palette respectively. I personally use blue and plasma, respectively. </w:t>
      </w:r>
    </w:p>
    <w:p w14:paraId="00F1A4A9" w14:textId="5C50A450" w:rsidR="004675F1" w:rsidRDefault="0095424D" w:rsidP="0070509F">
      <w:pPr>
        <w:pStyle w:val="ListParagraph"/>
        <w:numPr>
          <w:ilvl w:val="1"/>
          <w:numId w:val="22"/>
        </w:numPr>
      </w:pPr>
      <w:r>
        <w:t>Scroll down to the line ‘numframes2pick:’ change the number to match the number frames you want to extract from each videos for labeling. Click File -&gt; save and close.</w:t>
      </w:r>
    </w:p>
    <w:p w14:paraId="6475CB2A" w14:textId="1F9B20BC" w:rsidR="003755EB" w:rsidRDefault="004675F1" w:rsidP="003755EB">
      <w:pPr>
        <w:pStyle w:val="ListParagraph"/>
        <w:numPr>
          <w:ilvl w:val="0"/>
          <w:numId w:val="22"/>
        </w:numPr>
      </w:pPr>
      <w:r>
        <w:t xml:space="preserve">At the top of the GUI, click ‘Extract Frames’. This will take you to a new tab. DLC will automatically extract frames from your videos via </w:t>
      </w:r>
      <w:proofErr w:type="spellStart"/>
      <w:r>
        <w:t>Kmeans</w:t>
      </w:r>
      <w:proofErr w:type="spellEnd"/>
      <w:r>
        <w:t xml:space="preserve"> using the default </w:t>
      </w:r>
      <w:r>
        <w:lastRenderedPageBreak/>
        <w:t>settings. Press ‘Ok’ and the code will extract the number of frames set in the config file</w:t>
      </w:r>
      <w:r w:rsidR="0070509F">
        <w:t xml:space="preserve"> from Step 10d</w:t>
      </w:r>
      <w:r>
        <w:t>.</w:t>
      </w:r>
    </w:p>
    <w:p w14:paraId="7407D920" w14:textId="40611FEC" w:rsidR="0070509F" w:rsidRDefault="0070509F" w:rsidP="0070509F">
      <w:pPr>
        <w:pStyle w:val="ListParagraph"/>
        <w:numPr>
          <w:ilvl w:val="1"/>
          <w:numId w:val="22"/>
        </w:numPr>
      </w:pPr>
      <w:r>
        <w:t xml:space="preserve">Check the </w:t>
      </w:r>
      <w:proofErr w:type="spellStart"/>
      <w:r>
        <w:t>cmd</w:t>
      </w:r>
      <w:proofErr w:type="spellEnd"/>
      <w:r>
        <w:t xml:space="preserve"> terminal to know when all the frames have been extracted</w:t>
      </w:r>
    </w:p>
    <w:p w14:paraId="02EFC25B" w14:textId="45D9D6C2" w:rsidR="0070509F" w:rsidRDefault="0070509F" w:rsidP="0070509F">
      <w:pPr>
        <w:pStyle w:val="ListParagraph"/>
        <w:numPr>
          <w:ilvl w:val="1"/>
          <w:numId w:val="22"/>
        </w:numPr>
      </w:pPr>
      <w:r>
        <w:t>There is also a manual frame extraction where you can toggle through each video and grab whatever frames of interest. Change the ‘Choose the extraction method’ to manual for this option.</w:t>
      </w:r>
    </w:p>
    <w:p w14:paraId="1896F7A0" w14:textId="617070D4" w:rsidR="0070509F" w:rsidRDefault="003D146C" w:rsidP="003755EB">
      <w:pPr>
        <w:pStyle w:val="ListParagraph"/>
        <w:numPr>
          <w:ilvl w:val="0"/>
          <w:numId w:val="22"/>
        </w:numPr>
      </w:pPr>
      <w:r>
        <w:t xml:space="preserve"> At the top of the GUI, click label frames. Click the ‘Label Frames’ box located above the ‘Check Labels!’ box.</w:t>
      </w:r>
    </w:p>
    <w:p w14:paraId="30755AB6" w14:textId="44CD73BD" w:rsidR="003D146C" w:rsidRDefault="003D146C" w:rsidP="003D146C">
      <w:pPr>
        <w:pStyle w:val="ListParagraph"/>
        <w:numPr>
          <w:ilvl w:val="1"/>
          <w:numId w:val="22"/>
        </w:numPr>
      </w:pPr>
      <w:r>
        <w:t xml:space="preserve">A dialog box will open asking the load a folder of frames. Select the folder of interest. </w:t>
      </w:r>
    </w:p>
    <w:p w14:paraId="15774B50" w14:textId="6829FCCF" w:rsidR="003D146C" w:rsidRDefault="003D146C" w:rsidP="003D146C">
      <w:pPr>
        <w:pStyle w:val="ListParagraph"/>
        <w:numPr>
          <w:ilvl w:val="1"/>
          <w:numId w:val="22"/>
        </w:numPr>
      </w:pPr>
      <w:r>
        <w:t>Right click</w:t>
      </w:r>
      <w:r w:rsidR="00AC0863">
        <w:t xml:space="preserve"> on the mouse to</w:t>
      </w:r>
      <w:r>
        <w:t xml:space="preserve"> place the labels on their respective features of interest. Once you place one label, it will automatically move down the list in sequential order from the list of </w:t>
      </w:r>
      <w:proofErr w:type="spellStart"/>
      <w:r>
        <w:t>bodyparts</w:t>
      </w:r>
      <w:proofErr w:type="spellEnd"/>
      <w:r>
        <w:t xml:space="preserve"> in the config file.</w:t>
      </w:r>
    </w:p>
    <w:p w14:paraId="4BDB709F" w14:textId="77777777" w:rsidR="00AC0863" w:rsidRDefault="003D146C" w:rsidP="003D146C">
      <w:pPr>
        <w:pStyle w:val="ListParagraph"/>
        <w:numPr>
          <w:ilvl w:val="2"/>
          <w:numId w:val="22"/>
        </w:numPr>
      </w:pPr>
      <w:r>
        <w:t>NOTE: create your list in order that makes since for ease of labeling</w:t>
      </w:r>
    </w:p>
    <w:p w14:paraId="57D0DCD5" w14:textId="30DF81DB" w:rsidR="00AC0863" w:rsidRDefault="00AC0863" w:rsidP="003D146C">
      <w:pPr>
        <w:pStyle w:val="ListParagraph"/>
        <w:numPr>
          <w:ilvl w:val="2"/>
          <w:numId w:val="22"/>
        </w:numPr>
      </w:pPr>
      <w:r>
        <w:t>If the animal is too far away in the video, then use the zoom function to zoom into the frame. This is advised in general for consistency in labeling.</w:t>
      </w:r>
    </w:p>
    <w:p w14:paraId="40754FDE" w14:textId="378CA160" w:rsidR="00642768" w:rsidRDefault="00642768" w:rsidP="003D146C">
      <w:pPr>
        <w:pStyle w:val="ListParagraph"/>
        <w:numPr>
          <w:ilvl w:val="2"/>
          <w:numId w:val="22"/>
        </w:numPr>
      </w:pPr>
      <w:r>
        <w:t xml:space="preserve">If the animal is not visible, then do not place any labels. Only place labels for each features which is clearly visible. </w:t>
      </w:r>
    </w:p>
    <w:p w14:paraId="25C8DC37" w14:textId="667D0328" w:rsidR="003D146C" w:rsidRDefault="00AC0863" w:rsidP="00642768">
      <w:pPr>
        <w:pStyle w:val="ListParagraph"/>
        <w:numPr>
          <w:ilvl w:val="2"/>
          <w:numId w:val="22"/>
        </w:numPr>
      </w:pPr>
      <w:r>
        <w:t xml:space="preserve">Review ‘Help’ function for keyboard shortcuts. </w:t>
      </w:r>
    </w:p>
    <w:p w14:paraId="39B6FE22" w14:textId="6197CF22" w:rsidR="003D146C" w:rsidRDefault="003D146C" w:rsidP="003D146C">
      <w:pPr>
        <w:pStyle w:val="ListParagraph"/>
        <w:numPr>
          <w:ilvl w:val="1"/>
          <w:numId w:val="22"/>
        </w:numPr>
      </w:pPr>
      <w:r>
        <w:t xml:space="preserve">Once you are finished with that frame, click ‘Next’ and this will move you to </w:t>
      </w:r>
      <w:r w:rsidR="004E3F37">
        <w:t>the next</w:t>
      </w:r>
      <w:r>
        <w:t xml:space="preserve"> frame. Repeat until you finish the set, then click ‘Save’ and move onto the next. </w:t>
      </w:r>
      <w:r w:rsidR="00642768">
        <w:t>Repeat this process until all frames are labeled.</w:t>
      </w:r>
    </w:p>
    <w:p w14:paraId="4E5D1A8C" w14:textId="32DABB2A" w:rsidR="003D146C" w:rsidRDefault="003D146C" w:rsidP="003D146C">
      <w:pPr>
        <w:pStyle w:val="ListParagraph"/>
        <w:numPr>
          <w:ilvl w:val="2"/>
          <w:numId w:val="22"/>
        </w:numPr>
      </w:pPr>
      <w:r>
        <w:t xml:space="preserve">NOTE: training is only as </w:t>
      </w:r>
      <w:r w:rsidR="004E3F37">
        <w:t>good as</w:t>
      </w:r>
      <w:r>
        <w:t xml:space="preserve"> the labeler, therefore, take time and consideration and be as consistent as possible when labeling frames.</w:t>
      </w:r>
    </w:p>
    <w:p w14:paraId="0B4B550A" w14:textId="5D733277" w:rsidR="00642768" w:rsidRDefault="00642768" w:rsidP="00642768">
      <w:pPr>
        <w:pStyle w:val="ListParagraph"/>
        <w:numPr>
          <w:ilvl w:val="1"/>
          <w:numId w:val="22"/>
        </w:numPr>
      </w:pPr>
      <w:r>
        <w:t xml:space="preserve">After labeling all the frames, click Check labels to make sure all frames are labeled properly. </w:t>
      </w:r>
    </w:p>
    <w:p w14:paraId="3F31BAB1" w14:textId="2BCE57B5" w:rsidR="00642768" w:rsidRDefault="00642768" w:rsidP="00642768">
      <w:pPr>
        <w:pStyle w:val="ListParagraph"/>
        <w:numPr>
          <w:ilvl w:val="2"/>
          <w:numId w:val="22"/>
        </w:numPr>
      </w:pPr>
      <w:r>
        <w:lastRenderedPageBreak/>
        <w:t xml:space="preserve">You can view the check labels by opening the labeled data folder in the DLC project. This is done outside of the GUI wherever the project is saved on the computer. </w:t>
      </w:r>
    </w:p>
    <w:p w14:paraId="4DD538C8" w14:textId="382CE41C" w:rsidR="00642768" w:rsidRDefault="00642768" w:rsidP="00642768">
      <w:pPr>
        <w:pStyle w:val="ListParagraph"/>
        <w:numPr>
          <w:ilvl w:val="2"/>
          <w:numId w:val="22"/>
        </w:numPr>
      </w:pPr>
      <w:r>
        <w:t xml:space="preserve">If labels printed correctly then proceed to next steps </w:t>
      </w:r>
    </w:p>
    <w:p w14:paraId="183EA747" w14:textId="4824FE90" w:rsidR="00642768" w:rsidRDefault="00611EA5" w:rsidP="00611EA5">
      <w:pPr>
        <w:pStyle w:val="ListParagraph"/>
        <w:numPr>
          <w:ilvl w:val="0"/>
          <w:numId w:val="22"/>
        </w:numPr>
      </w:pPr>
      <w:r>
        <w:t xml:space="preserve">At the top of the GUI, click ‘create training dataset’. The Hit ‘Ok’. In the </w:t>
      </w:r>
      <w:proofErr w:type="spellStart"/>
      <w:r>
        <w:t>cmd</w:t>
      </w:r>
      <w:proofErr w:type="spellEnd"/>
      <w:r>
        <w:t xml:space="preserve"> terminal you should get a message which says the training dataset has successfully been created.</w:t>
      </w:r>
    </w:p>
    <w:p w14:paraId="1D1481F8" w14:textId="1161F076" w:rsidR="00CA1857" w:rsidRDefault="00CA1857" w:rsidP="00611EA5">
      <w:pPr>
        <w:pStyle w:val="ListParagraph"/>
        <w:numPr>
          <w:ilvl w:val="0"/>
          <w:numId w:val="22"/>
        </w:numPr>
      </w:pPr>
      <w:r>
        <w:t>Upload the entire project folder to Google drive.</w:t>
      </w:r>
    </w:p>
    <w:p w14:paraId="77D98D0E" w14:textId="77777777" w:rsidR="00310ADE" w:rsidRDefault="00CA1857" w:rsidP="00611EA5">
      <w:pPr>
        <w:pStyle w:val="ListParagraph"/>
        <w:numPr>
          <w:ilvl w:val="0"/>
          <w:numId w:val="22"/>
        </w:numPr>
      </w:pPr>
      <w:r>
        <w:t>Once the upload is complete, open the config file in Google Drive</w:t>
      </w:r>
      <w:r w:rsidR="00310ADE">
        <w:t xml:space="preserve"> and update the project path to: </w:t>
      </w:r>
      <w:r w:rsidR="00310ADE" w:rsidRPr="00310ADE">
        <w:t>/content/drive/My Drive</w:t>
      </w:r>
      <w:r w:rsidR="00310ADE">
        <w:t>/</w:t>
      </w:r>
      <w:proofErr w:type="gramStart"/>
      <w:r w:rsidR="00310ADE">
        <w:t>…..</w:t>
      </w:r>
      <w:proofErr w:type="gramEnd"/>
      <w:r w:rsidR="00310ADE">
        <w:t xml:space="preserve"> wherever the file location is.</w:t>
      </w:r>
    </w:p>
    <w:p w14:paraId="7F710159" w14:textId="2361BE98" w:rsidR="00CA1857" w:rsidRDefault="00310ADE" w:rsidP="00310ADE">
      <w:pPr>
        <w:pStyle w:val="ListParagraph"/>
        <w:numPr>
          <w:ilvl w:val="1"/>
          <w:numId w:val="22"/>
        </w:numPr>
      </w:pPr>
      <w:r>
        <w:t xml:space="preserve"> For example, this is what it might look like: </w:t>
      </w:r>
      <w:r w:rsidRPr="00310ADE">
        <w:t>/content/drive/My Drive/</w:t>
      </w:r>
      <w:proofErr w:type="spellStart"/>
      <w:r w:rsidRPr="00310ADE">
        <w:t>dlc_fixes</w:t>
      </w:r>
      <w:proofErr w:type="spellEnd"/>
      <w:r w:rsidRPr="00310ADE">
        <w:t>/6WO_maternal-Mike-2023-04-24</w:t>
      </w:r>
    </w:p>
    <w:p w14:paraId="15CE42AB" w14:textId="6AC591EA" w:rsidR="00310ADE" w:rsidRDefault="00310ADE" w:rsidP="00310ADE">
      <w:pPr>
        <w:pStyle w:val="ListParagraph"/>
        <w:numPr>
          <w:ilvl w:val="1"/>
          <w:numId w:val="22"/>
        </w:numPr>
      </w:pPr>
      <w:r>
        <w:t xml:space="preserve">This allows for google </w:t>
      </w:r>
      <w:proofErr w:type="spellStart"/>
      <w:r>
        <w:t>colab</w:t>
      </w:r>
      <w:proofErr w:type="spellEnd"/>
      <w:r>
        <w:t xml:space="preserve"> to find the project once you sync your google drive later on.</w:t>
      </w:r>
    </w:p>
    <w:p w14:paraId="740524CB" w14:textId="77777777" w:rsidR="00310ADE" w:rsidRDefault="00310ADE" w:rsidP="00310ADE">
      <w:pPr>
        <w:pStyle w:val="ListParagraph"/>
      </w:pPr>
    </w:p>
    <w:p w14:paraId="43B5C90E" w14:textId="5EAF6815" w:rsidR="00CA1857" w:rsidRDefault="00CA1857">
      <w:pPr>
        <w:spacing w:line="240" w:lineRule="auto"/>
        <w:jc w:val="left"/>
      </w:pPr>
      <w:r>
        <w:br w:type="page"/>
      </w:r>
    </w:p>
    <w:p w14:paraId="5ABA373C" w14:textId="2F9CA980" w:rsidR="00E55253" w:rsidRDefault="00642768" w:rsidP="00642768">
      <w:pPr>
        <w:pStyle w:val="dssub"/>
      </w:pPr>
      <w:r>
        <w:lastRenderedPageBreak/>
        <w:t xml:space="preserve">Google </w:t>
      </w:r>
      <w:proofErr w:type="spellStart"/>
      <w:r>
        <w:t>Colab</w:t>
      </w:r>
      <w:proofErr w:type="spellEnd"/>
      <w:r>
        <w:t xml:space="preserve">: Training a DLC Model </w:t>
      </w:r>
      <w:r w:rsidR="00E55253">
        <w:t>and analysis</w:t>
      </w:r>
    </w:p>
    <w:p w14:paraId="0EFB017E" w14:textId="17193103" w:rsidR="00451373" w:rsidRDefault="00451373" w:rsidP="00451373">
      <w:r>
        <w:t xml:space="preserve">The </w:t>
      </w:r>
      <w:proofErr w:type="spellStart"/>
      <w:r>
        <w:t>DeepLabCut</w:t>
      </w:r>
      <w:proofErr w:type="spellEnd"/>
      <w:r>
        <w:t xml:space="preserve"> team provides a ready-made templates for Google </w:t>
      </w:r>
      <w:proofErr w:type="spellStart"/>
      <w:r>
        <w:t>Colab</w:t>
      </w:r>
      <w:proofErr w:type="spellEnd"/>
      <w:r w:rsidR="00310ADE">
        <w:t xml:space="preserve"> training and</w:t>
      </w:r>
      <w:r>
        <w:t xml:space="preserve"> analysis which can be found here: </w:t>
      </w:r>
    </w:p>
    <w:p w14:paraId="57BD2E71" w14:textId="6FA6C96D" w:rsidR="00451373" w:rsidRDefault="00000000" w:rsidP="00451373">
      <w:pPr>
        <w:pStyle w:val="BodyText"/>
      </w:pPr>
      <w:hyperlink r:id="rId79" w:history="1">
        <w:r w:rsidR="00451373" w:rsidRPr="00B34E8B">
          <w:rPr>
            <w:rStyle w:val="Hyperlink"/>
          </w:rPr>
          <w:t>https://colab.research.google.com/github/DeepLabCut/DeepLabCut-core/blob/tf2.2alpha/Colab_TrainNetwork_VideoAnalysis_TF2.ipynb</w:t>
        </w:r>
      </w:hyperlink>
      <w:r w:rsidR="00451373">
        <w:t xml:space="preserve"> </w:t>
      </w:r>
    </w:p>
    <w:p w14:paraId="7B027C62" w14:textId="01B4BD18" w:rsidR="00451373" w:rsidRDefault="00000000" w:rsidP="00451373">
      <w:pPr>
        <w:pStyle w:val="BodyText"/>
      </w:pPr>
      <w:hyperlink r:id="rId80" w:history="1">
        <w:r w:rsidR="00451373" w:rsidRPr="00B34E8B">
          <w:rPr>
            <w:rStyle w:val="Hyperlink"/>
          </w:rPr>
          <w:t>https://colab.research.google.com/github/DeepLabCut/DeepLabCut/blob/master/examples/COLAB/COLAB_YOURDATA_TrainNetwork_VideoAnalysis.ipynb</w:t>
        </w:r>
      </w:hyperlink>
      <w:r w:rsidR="00451373">
        <w:t xml:space="preserve"> </w:t>
      </w:r>
    </w:p>
    <w:p w14:paraId="602870B2" w14:textId="72FBF627" w:rsidR="00451373" w:rsidRDefault="00451373" w:rsidP="00451373">
      <w:pPr>
        <w:pStyle w:val="BodyText"/>
      </w:pPr>
      <w:r>
        <w:t xml:space="preserve">If you experience an error with my google </w:t>
      </w:r>
      <w:proofErr w:type="spellStart"/>
      <w:r>
        <w:t>colab</w:t>
      </w:r>
      <w:proofErr w:type="spellEnd"/>
      <w:r>
        <w:t xml:space="preserve"> script below, chances are </w:t>
      </w:r>
      <w:r w:rsidR="006120E1">
        <w:t>it’s</w:t>
      </w:r>
      <w:r>
        <w:t xml:space="preserve"> an error that was later corrected later by the team: </w:t>
      </w:r>
    </w:p>
    <w:p w14:paraId="3A1EC6DF" w14:textId="09B40E2C" w:rsidR="00451373" w:rsidRDefault="00000000" w:rsidP="00451373">
      <w:pPr>
        <w:pStyle w:val="BodyText"/>
      </w:pPr>
      <w:hyperlink r:id="rId81" w:history="1">
        <w:r w:rsidR="00451373" w:rsidRPr="00B34E8B">
          <w:rPr>
            <w:rStyle w:val="Hyperlink"/>
          </w:rPr>
          <w:t>https://colab.research.google.com/drive/1eyEhEXZt8vLEYJwXQ1_8CujljaQLuJZV?usp=share_link</w:t>
        </w:r>
      </w:hyperlink>
      <w:r w:rsidR="00451373">
        <w:t xml:space="preserve"> </w:t>
      </w:r>
    </w:p>
    <w:p w14:paraId="5B5556D9" w14:textId="5A9C747B" w:rsidR="00CA1857" w:rsidRDefault="00CA1857" w:rsidP="00451373">
      <w:pPr>
        <w:pStyle w:val="BodyText"/>
      </w:pPr>
      <w:r>
        <w:t xml:space="preserve">Follow the instructions within the </w:t>
      </w:r>
      <w:proofErr w:type="spellStart"/>
      <w:r>
        <w:t>colab</w:t>
      </w:r>
      <w:proofErr w:type="spellEnd"/>
      <w:r>
        <w:t xml:space="preserve"> script for training the model</w:t>
      </w:r>
      <w:r w:rsidR="00310ADE">
        <w:t xml:space="preserve"> and performing analysis. </w:t>
      </w:r>
    </w:p>
    <w:p w14:paraId="4D303C46" w14:textId="32707515" w:rsidR="00310ADE" w:rsidRDefault="00310ADE" w:rsidP="00451373">
      <w:pPr>
        <w:pStyle w:val="BodyText"/>
      </w:pPr>
      <w:r>
        <w:t>**NOTE** If model performance is not where you want it (high test error, drops in tracking, inverted points etc.) then you will need to refine the predictions and retrain. Please follow the instructions in the next section.</w:t>
      </w:r>
    </w:p>
    <w:p w14:paraId="7FF0B972" w14:textId="77777777" w:rsidR="00451373" w:rsidRPr="00451373" w:rsidRDefault="00451373" w:rsidP="00451373">
      <w:pPr>
        <w:pStyle w:val="BodyText"/>
      </w:pPr>
    </w:p>
    <w:p w14:paraId="54E4CA22" w14:textId="77777777" w:rsidR="007374EF" w:rsidRDefault="007374EF" w:rsidP="007374EF">
      <w:pPr>
        <w:pStyle w:val="BodyText"/>
        <w:rPr>
          <w:rFonts w:eastAsia="Times New Roman"/>
          <w:u w:val="single"/>
        </w:rPr>
      </w:pPr>
      <w:r>
        <w:br w:type="page"/>
      </w:r>
    </w:p>
    <w:p w14:paraId="051A8DA1" w14:textId="77777777" w:rsidR="00CA1857" w:rsidRDefault="007374EF" w:rsidP="00642768">
      <w:pPr>
        <w:pStyle w:val="dssub"/>
      </w:pPr>
      <w:r>
        <w:lastRenderedPageBreak/>
        <w:t>Refining a DLC Model</w:t>
      </w:r>
    </w:p>
    <w:p w14:paraId="629D2C45" w14:textId="77777777" w:rsidR="00442992" w:rsidRDefault="00CA1857" w:rsidP="00CA1857">
      <w:pPr>
        <w:pStyle w:val="ListParagraph"/>
        <w:numPr>
          <w:ilvl w:val="0"/>
          <w:numId w:val="24"/>
        </w:numPr>
      </w:pPr>
      <w:r>
        <w:t xml:space="preserve">Download the entire DLC project back to the Desktop to refine labels and for retrain to optimize the model. </w:t>
      </w:r>
    </w:p>
    <w:p w14:paraId="1D21F1D5" w14:textId="77777777" w:rsidR="00442992" w:rsidRDefault="00442992" w:rsidP="00CA1857">
      <w:pPr>
        <w:pStyle w:val="ListParagraph"/>
        <w:numPr>
          <w:ilvl w:val="0"/>
          <w:numId w:val="24"/>
        </w:numPr>
      </w:pPr>
      <w:r>
        <w:t xml:space="preserve">In the DLC GUI, load your project back and press ‘Ok’. </w:t>
      </w:r>
    </w:p>
    <w:p w14:paraId="1F23E56E" w14:textId="74ADBC4F" w:rsidR="00442992" w:rsidRDefault="00442992" w:rsidP="00CA1857">
      <w:pPr>
        <w:pStyle w:val="ListParagraph"/>
        <w:numPr>
          <w:ilvl w:val="0"/>
          <w:numId w:val="24"/>
        </w:numPr>
      </w:pPr>
      <w:r>
        <w:t xml:space="preserve">In the top right-hand corner of the GUI, click ‘extract outlier frames’. Click ‘Choose the videos’ and select the videos you want to perform corrections on. </w:t>
      </w:r>
    </w:p>
    <w:p w14:paraId="605CF7B8" w14:textId="77777777" w:rsidR="00442992" w:rsidRDefault="00442992" w:rsidP="00442992">
      <w:pPr>
        <w:pStyle w:val="ListParagraph"/>
        <w:numPr>
          <w:ilvl w:val="0"/>
          <w:numId w:val="24"/>
        </w:numPr>
      </w:pPr>
      <w:r>
        <w:t xml:space="preserve"> Specify the video type for your videos and then select the algorithm for outlier extraction. There are four options. </w:t>
      </w:r>
    </w:p>
    <w:p w14:paraId="0D93321C" w14:textId="1D11224D" w:rsidR="00442992" w:rsidRDefault="00442992" w:rsidP="00442992">
      <w:pPr>
        <w:pStyle w:val="ListParagraph"/>
        <w:numPr>
          <w:ilvl w:val="1"/>
          <w:numId w:val="24"/>
        </w:numPr>
      </w:pPr>
      <w:r>
        <w:t>Jump</w:t>
      </w:r>
      <w:r w:rsidR="000709FF">
        <w:t xml:space="preserve">- identifies larger jumps than distance to the estimated data (epsilon) in any body part </w:t>
      </w:r>
    </w:p>
    <w:p w14:paraId="38200D4D" w14:textId="62748D78" w:rsidR="00442992" w:rsidRDefault="00442992" w:rsidP="00442992">
      <w:pPr>
        <w:pStyle w:val="ListParagraph"/>
        <w:numPr>
          <w:ilvl w:val="1"/>
          <w:numId w:val="24"/>
        </w:numPr>
      </w:pPr>
      <w:r>
        <w:t>Fitting</w:t>
      </w:r>
      <w:r w:rsidR="000709FF">
        <w:t xml:space="preserve">- fits </w:t>
      </w:r>
      <w:proofErr w:type="gramStart"/>
      <w:r w:rsidR="000709FF">
        <w:t>a</w:t>
      </w:r>
      <w:proofErr w:type="gramEnd"/>
      <w:r w:rsidR="000709FF">
        <w:t xml:space="preserve"> autoregressive integrated moving model average (ARIMA) to the data and computes the distance to the estimated data (epsilon). Distances larger than epsilon are identified as outliers.</w:t>
      </w:r>
    </w:p>
    <w:p w14:paraId="2DFDDABD" w14:textId="795304D0" w:rsidR="00442992" w:rsidRDefault="00442992" w:rsidP="00442992">
      <w:pPr>
        <w:pStyle w:val="ListParagraph"/>
        <w:numPr>
          <w:ilvl w:val="1"/>
          <w:numId w:val="24"/>
        </w:numPr>
      </w:pPr>
      <w:r>
        <w:t xml:space="preserve">Uncertain – grabs outliers which do not meet the defined </w:t>
      </w:r>
      <w:proofErr w:type="spellStart"/>
      <w:r>
        <w:t>pcutoff</w:t>
      </w:r>
      <w:proofErr w:type="spellEnd"/>
      <w:r>
        <w:t xml:space="preserve"> values. If p = .9, then it will grab select number of frames where the likelihood is below .9.</w:t>
      </w:r>
    </w:p>
    <w:p w14:paraId="2520E923" w14:textId="6CD5526F" w:rsidR="00442992" w:rsidRDefault="00442992" w:rsidP="00442992">
      <w:pPr>
        <w:pStyle w:val="ListParagraph"/>
        <w:numPr>
          <w:ilvl w:val="1"/>
          <w:numId w:val="24"/>
        </w:numPr>
      </w:pPr>
      <w:r>
        <w:t>Manual- manual grab frames which have incorrect labels. Requires toggling through the video and selecting instances.</w:t>
      </w:r>
    </w:p>
    <w:p w14:paraId="6A8CFC62" w14:textId="77777777" w:rsidR="000709FF" w:rsidRDefault="00442992" w:rsidP="00442992">
      <w:pPr>
        <w:pStyle w:val="ListParagraph"/>
        <w:numPr>
          <w:ilvl w:val="0"/>
          <w:numId w:val="24"/>
        </w:numPr>
      </w:pPr>
      <w:r>
        <w:t xml:space="preserve">Jump and Fitting are robust methods for outlier correction. View the Help function </w:t>
      </w:r>
      <w:r w:rsidR="000709FF">
        <w:t>for help in deciding which function to use</w:t>
      </w:r>
      <w:r>
        <w:t>.</w:t>
      </w:r>
    </w:p>
    <w:p w14:paraId="74B31B61" w14:textId="77777777" w:rsidR="000709FF" w:rsidRDefault="000709FF" w:rsidP="00442992">
      <w:pPr>
        <w:pStyle w:val="ListParagraph"/>
        <w:numPr>
          <w:ilvl w:val="0"/>
          <w:numId w:val="24"/>
        </w:numPr>
      </w:pPr>
      <w:r>
        <w:t xml:space="preserve">Once you select a specific algorithm, press ‘Ok’. </w:t>
      </w:r>
    </w:p>
    <w:p w14:paraId="0A0F63DE" w14:textId="77777777" w:rsidR="000709FF" w:rsidRDefault="000709FF" w:rsidP="000709FF">
      <w:pPr>
        <w:pStyle w:val="ListParagraph"/>
        <w:numPr>
          <w:ilvl w:val="1"/>
          <w:numId w:val="24"/>
        </w:numPr>
      </w:pPr>
      <w:r>
        <w:t xml:space="preserve">If you choose manual, you will be prompted with a new window to extract outliers from the videos. </w:t>
      </w:r>
      <w:r w:rsidR="00442992">
        <w:t xml:space="preserve"> </w:t>
      </w:r>
    </w:p>
    <w:p w14:paraId="61A2012A" w14:textId="7A75C06C" w:rsidR="000709FF" w:rsidRDefault="000709FF" w:rsidP="000709FF">
      <w:pPr>
        <w:pStyle w:val="ListParagraph"/>
        <w:numPr>
          <w:ilvl w:val="1"/>
          <w:numId w:val="24"/>
        </w:numPr>
      </w:pPr>
      <w:r>
        <w:t xml:space="preserve">If you choose any of the other 3 options, the software will automatically go through the videos and search for outliers based on the criteria. </w:t>
      </w:r>
    </w:p>
    <w:p w14:paraId="4263E16D" w14:textId="13BE274C" w:rsidR="000709FF" w:rsidRDefault="000709FF" w:rsidP="000709FF">
      <w:pPr>
        <w:pStyle w:val="ListParagraph"/>
        <w:numPr>
          <w:ilvl w:val="2"/>
          <w:numId w:val="24"/>
        </w:numPr>
      </w:pPr>
      <w:r>
        <w:t>NOTE: you can run outlier correction using multiple options</w:t>
      </w:r>
      <w:r w:rsidR="009305C6">
        <w:t>, but only one method at a time</w:t>
      </w:r>
      <w:r>
        <w:t>.</w:t>
      </w:r>
    </w:p>
    <w:p w14:paraId="498B3BDE" w14:textId="7DB27977" w:rsidR="000709FF" w:rsidRDefault="000709FF" w:rsidP="000709FF">
      <w:pPr>
        <w:pStyle w:val="ListParagraph"/>
        <w:numPr>
          <w:ilvl w:val="1"/>
          <w:numId w:val="24"/>
        </w:numPr>
      </w:pPr>
      <w:r>
        <w:t xml:space="preserve">In the </w:t>
      </w:r>
      <w:proofErr w:type="spellStart"/>
      <w:r>
        <w:t>cmd</w:t>
      </w:r>
      <w:proofErr w:type="spellEnd"/>
      <w:r>
        <w:t xml:space="preserve"> you will be prompted with a question for each video which will say “we found X </w:t>
      </w:r>
      <w:r w:rsidR="00A12596">
        <w:t>number</w:t>
      </w:r>
      <w:r>
        <w:t xml:space="preserve"> of </w:t>
      </w:r>
      <w:proofErr w:type="gramStart"/>
      <w:r>
        <w:t>outliers,</w:t>
      </w:r>
      <w:proofErr w:type="gramEnd"/>
      <w:r>
        <w:t xml:space="preserve"> would you like to proceed with extracting X amount? “ . Type Y in the </w:t>
      </w:r>
      <w:proofErr w:type="spellStart"/>
      <w:r>
        <w:t>cmd</w:t>
      </w:r>
      <w:proofErr w:type="spellEnd"/>
      <w:r>
        <w:t xml:space="preserve"> and hit enter. </w:t>
      </w:r>
      <w:proofErr w:type="gramStart"/>
      <w:r w:rsidR="006120E1">
        <w:t>Repeat</w:t>
      </w:r>
      <w:r>
        <w:t xml:space="preserve"> </w:t>
      </w:r>
      <w:r w:rsidR="006120E1">
        <w:t>for</w:t>
      </w:r>
      <w:proofErr w:type="gramEnd"/>
      <w:r w:rsidR="006120E1">
        <w:t xml:space="preserve"> </w:t>
      </w:r>
      <w:r>
        <w:t xml:space="preserve">all videos as needed. </w:t>
      </w:r>
    </w:p>
    <w:p w14:paraId="17D7096E" w14:textId="063F9783" w:rsidR="000709FF" w:rsidRDefault="000709FF" w:rsidP="000709FF">
      <w:pPr>
        <w:pStyle w:val="ListParagraph"/>
        <w:numPr>
          <w:ilvl w:val="0"/>
          <w:numId w:val="24"/>
        </w:numPr>
      </w:pPr>
      <w:r>
        <w:lastRenderedPageBreak/>
        <w:t xml:space="preserve">After you finish extracting outliers, at the top of the GUI, click ‘refine labels’. Then click ‘LAUNCH’. This will open a new window where you can upload </w:t>
      </w:r>
      <w:r w:rsidR="00803B6F">
        <w:t xml:space="preserve">the extracted outliers and correct them. </w:t>
      </w:r>
    </w:p>
    <w:p w14:paraId="479259CD" w14:textId="7B6EB365" w:rsidR="00803B6F" w:rsidRDefault="00803B6F" w:rsidP="000709FF">
      <w:pPr>
        <w:pStyle w:val="ListParagraph"/>
        <w:numPr>
          <w:ilvl w:val="0"/>
          <w:numId w:val="24"/>
        </w:numPr>
      </w:pPr>
      <w:r>
        <w:t xml:space="preserve">Navigate to the labeled-data folder and select the video you want to correct. In the folder there will be a ‘machinelabels.h5’ file. This is the file type DLC uses to store the potential outlier for correction. Click the file and select ‘Open’. </w:t>
      </w:r>
    </w:p>
    <w:p w14:paraId="52798874" w14:textId="02D6A147" w:rsidR="00803B6F" w:rsidRDefault="008E27CA" w:rsidP="000709FF">
      <w:pPr>
        <w:pStyle w:val="ListParagraph"/>
        <w:numPr>
          <w:ilvl w:val="0"/>
          <w:numId w:val="24"/>
        </w:numPr>
      </w:pPr>
      <w:r>
        <w:t>A dialog box will open with instruction</w:t>
      </w:r>
      <w:r w:rsidR="00971B31">
        <w:t xml:space="preserve">s for </w:t>
      </w:r>
      <w:proofErr w:type="spellStart"/>
      <w:r w:rsidR="00971B31">
        <w:t>outier</w:t>
      </w:r>
      <w:proofErr w:type="spellEnd"/>
      <w:r w:rsidR="00971B31">
        <w:t xml:space="preserve"> correction. Proceed by hitting ‘Ok’ or hitting enter. Another dialog box will open and </w:t>
      </w:r>
      <w:r w:rsidR="006120E1">
        <w:t>ask</w:t>
      </w:r>
      <w:r w:rsidR="00971B31">
        <w:t xml:space="preserve"> you to set a confidence threshold. This threshold will help you to see where issues are in </w:t>
      </w:r>
      <w:proofErr w:type="gramStart"/>
      <w:r w:rsidR="00971B31">
        <w:t>tracking</w:t>
      </w:r>
      <w:proofErr w:type="gramEnd"/>
      <w:r w:rsidR="00971B31">
        <w:t>.</w:t>
      </w:r>
    </w:p>
    <w:p w14:paraId="296AB7A6" w14:textId="2F0956F3" w:rsidR="00971B31" w:rsidRDefault="00971B31" w:rsidP="00971B31">
      <w:pPr>
        <w:pStyle w:val="ListParagraph"/>
        <w:numPr>
          <w:ilvl w:val="1"/>
          <w:numId w:val="24"/>
        </w:numPr>
      </w:pPr>
      <w:r>
        <w:t>Open circles indicate a prediction below threshold</w:t>
      </w:r>
    </w:p>
    <w:p w14:paraId="46F8E08E" w14:textId="5699C3DC" w:rsidR="00971B31" w:rsidRDefault="00971B31" w:rsidP="00971B31">
      <w:pPr>
        <w:pStyle w:val="ListParagraph"/>
        <w:numPr>
          <w:ilvl w:val="1"/>
          <w:numId w:val="24"/>
        </w:numPr>
      </w:pPr>
      <w:r>
        <w:t>Full circles indicate a prediction equal or above threshold</w:t>
      </w:r>
    </w:p>
    <w:p w14:paraId="48AB70D5" w14:textId="45798570" w:rsidR="00971B31" w:rsidRDefault="00971B31" w:rsidP="00971B31">
      <w:pPr>
        <w:pStyle w:val="ListParagraph"/>
        <w:numPr>
          <w:ilvl w:val="0"/>
          <w:numId w:val="24"/>
        </w:numPr>
      </w:pPr>
      <w:r>
        <w:t xml:space="preserve">Left click and drag to move and correct predicted labels if needed. </w:t>
      </w:r>
    </w:p>
    <w:p w14:paraId="5A96A7B0" w14:textId="3561E953" w:rsidR="00971B31" w:rsidRDefault="00971B31" w:rsidP="00971B31">
      <w:pPr>
        <w:pStyle w:val="ListParagraph"/>
        <w:numPr>
          <w:ilvl w:val="1"/>
          <w:numId w:val="24"/>
        </w:numPr>
      </w:pPr>
      <w:r>
        <w:t xml:space="preserve">If you are having trouble locating a label, increase the marker size by using the slider in the top </w:t>
      </w:r>
      <w:r w:rsidR="006120E1">
        <w:t>right-hand</w:t>
      </w:r>
      <w:r>
        <w:t xml:space="preserve"> corner of the GUI. </w:t>
      </w:r>
    </w:p>
    <w:p w14:paraId="73C9ECF0" w14:textId="3B344DDE" w:rsidR="00971B31" w:rsidRDefault="00971B31" w:rsidP="00971B31">
      <w:pPr>
        <w:pStyle w:val="ListParagraph"/>
        <w:numPr>
          <w:ilvl w:val="1"/>
          <w:numId w:val="24"/>
        </w:numPr>
      </w:pPr>
      <w:r>
        <w:t>If a label is predicted, but the feature of the mouse is not visible, you can delete it by clicking on the middle cursor of the computer mouse. A dialog box will appear which warns that once a label is deleted, you cannot recover. Confirm you are deleting the right label and press ‘Yes’.</w:t>
      </w:r>
    </w:p>
    <w:p w14:paraId="5D947B39" w14:textId="4B451983" w:rsidR="00971B31" w:rsidRDefault="00971B31" w:rsidP="00971B31">
      <w:pPr>
        <w:pStyle w:val="ListParagraph"/>
        <w:numPr>
          <w:ilvl w:val="0"/>
          <w:numId w:val="24"/>
        </w:numPr>
      </w:pPr>
      <w:r>
        <w:t xml:space="preserve">Repeat step 10 for all of the frames and then click ‘save’. You will be prompted with a dialog box that says do you want to correct another file. Select yes to continue with correction. </w:t>
      </w:r>
    </w:p>
    <w:p w14:paraId="0C99955C" w14:textId="58256DEA" w:rsidR="00971B31" w:rsidRDefault="00971B31" w:rsidP="00971B31">
      <w:pPr>
        <w:pStyle w:val="ListParagraph"/>
        <w:numPr>
          <w:ilvl w:val="0"/>
          <w:numId w:val="24"/>
        </w:numPr>
      </w:pPr>
      <w:r>
        <w:t>Once you have corrected all of the extracted outliers, click the ‘MERGE’</w:t>
      </w:r>
      <w:r w:rsidR="00F63058">
        <w:t xml:space="preserve"> datasets button.</w:t>
      </w:r>
      <w:r w:rsidR="00BE38BB">
        <w:t xml:space="preserve"> This will merge the corrections with your labeled data. </w:t>
      </w:r>
      <w:r w:rsidR="0056486C">
        <w:t xml:space="preserve">At the top of the GUI click ‘label frames’ and then select ‘check labels’. Make sure the labels </w:t>
      </w:r>
      <w:r w:rsidR="006120E1">
        <w:t>are plotted</w:t>
      </w:r>
      <w:r w:rsidR="0056486C">
        <w:t xml:space="preserve"> properly. Click the create training dataset tab and then press ‘Ok’. </w:t>
      </w:r>
    </w:p>
    <w:p w14:paraId="35DC8A32" w14:textId="19FFABA1" w:rsidR="0056486C" w:rsidRDefault="0056486C" w:rsidP="00971B31">
      <w:pPr>
        <w:pStyle w:val="ListParagraph"/>
        <w:numPr>
          <w:ilvl w:val="0"/>
          <w:numId w:val="24"/>
        </w:numPr>
      </w:pPr>
      <w:r>
        <w:t xml:space="preserve">Upload the entire DLC project back to google drive and replace it with the old instance when prompted. Repeat Google </w:t>
      </w:r>
      <w:proofErr w:type="spellStart"/>
      <w:r>
        <w:t>Colab</w:t>
      </w:r>
      <w:proofErr w:type="spellEnd"/>
      <w:r>
        <w:t xml:space="preserve"> training and analysis and outlier correction until desired test error is achieved. </w:t>
      </w:r>
    </w:p>
    <w:p w14:paraId="63340FCA" w14:textId="37D034ED" w:rsidR="003E0E1F" w:rsidRDefault="003E0E1F" w:rsidP="000709FF">
      <w:pPr>
        <w:pStyle w:val="ListParagraph"/>
        <w:numPr>
          <w:ilvl w:val="1"/>
          <w:numId w:val="24"/>
        </w:numPr>
      </w:pPr>
      <w:r>
        <w:br w:type="page"/>
      </w:r>
    </w:p>
    <w:p w14:paraId="1F40E134" w14:textId="408C58B6" w:rsidR="00995D0C" w:rsidRDefault="00995D0C" w:rsidP="00CF5323">
      <w:pPr>
        <w:pStyle w:val="dsH2"/>
      </w:pPr>
      <w:bookmarkStart w:id="242" w:name="_Toc140443382"/>
      <w:proofErr w:type="spellStart"/>
      <w:r>
        <w:lastRenderedPageBreak/>
        <w:t>Datavyu</w:t>
      </w:r>
      <w:proofErr w:type="spellEnd"/>
      <w:r>
        <w:t xml:space="preserve"> </w:t>
      </w:r>
      <w:r w:rsidR="00D021C9">
        <w:t>b</w:t>
      </w:r>
      <w:r>
        <w:t>ehavioral quantification</w:t>
      </w:r>
      <w:bookmarkEnd w:id="242"/>
    </w:p>
    <w:p w14:paraId="1F942D4E" w14:textId="177F407F" w:rsidR="007639F4" w:rsidRDefault="00D021C9" w:rsidP="00D021C9">
      <w:r>
        <w:t xml:space="preserve">All </w:t>
      </w:r>
      <w:proofErr w:type="spellStart"/>
      <w:r>
        <w:t>Datavyu</w:t>
      </w:r>
      <w:proofErr w:type="spellEnd"/>
      <w:r>
        <w:t xml:space="preserve"> behavioral quantification was performed in </w:t>
      </w:r>
      <w:proofErr w:type="spellStart"/>
      <w:r>
        <w:t>Datavyu</w:t>
      </w:r>
      <w:proofErr w:type="spellEnd"/>
      <w:r>
        <w:t xml:space="preserve"> version v1.3.7</w:t>
      </w:r>
      <w:r w:rsidR="00D3491D">
        <w:t>.</w:t>
      </w:r>
      <w:r w:rsidR="001A1D7B">
        <w:t xml:space="preserve"> </w:t>
      </w:r>
      <w:proofErr w:type="spellStart"/>
      <w:r w:rsidR="001A1D7B">
        <w:t>Datavyu</w:t>
      </w:r>
      <w:proofErr w:type="spellEnd"/>
      <w:r w:rsidR="001A1D7B">
        <w:t xml:space="preserve"> can be downloaded from here </w:t>
      </w:r>
      <w:hyperlink r:id="rId82" w:history="1">
        <w:r w:rsidR="001A1D7B" w:rsidRPr="005550CF">
          <w:rPr>
            <w:rStyle w:val="Hyperlink"/>
          </w:rPr>
          <w:t>https://github.com/databrary/datavyu/releases</w:t>
        </w:r>
      </w:hyperlink>
      <w:r w:rsidR="001A1D7B">
        <w:t xml:space="preserve">. </w:t>
      </w:r>
      <w:r w:rsidR="00D3491D">
        <w:t>For consistency in labeling whisker interactions with textures/objects, we drew a 3 cm radius around the left and right texture/object. Literature indicates the average mouse whisker length is approximately 3 cm and is used to define whisker interaction.</w:t>
      </w:r>
      <w:r w:rsidR="000767C2">
        <w:t xml:space="preserve"> We then analyze the videos in </w:t>
      </w:r>
      <w:proofErr w:type="spellStart"/>
      <w:r w:rsidR="000767C2">
        <w:t>datavyu</w:t>
      </w:r>
      <w:proofErr w:type="spellEnd"/>
      <w:r w:rsidR="000767C2">
        <w:t xml:space="preserve"> to quantify interactions with objects/textures.</w:t>
      </w:r>
    </w:p>
    <w:p w14:paraId="709BB266" w14:textId="5635D656" w:rsidR="00F42758" w:rsidRDefault="006F647E" w:rsidP="006F647E">
      <w:pPr>
        <w:pStyle w:val="ListParagraph"/>
        <w:numPr>
          <w:ilvl w:val="0"/>
          <w:numId w:val="7"/>
        </w:numPr>
      </w:pPr>
      <w:r>
        <w:t xml:space="preserve">To create the </w:t>
      </w:r>
      <w:r w:rsidR="006120E1">
        <w:t>file,</w:t>
      </w:r>
      <w:r>
        <w:t xml:space="preserve"> go to file -&gt; new and name the file after the video being analyzed. </w:t>
      </w:r>
      <w:r w:rsidR="00F42758">
        <w:t xml:space="preserve">This is called an </w:t>
      </w:r>
      <w:proofErr w:type="spellStart"/>
      <w:r w:rsidR="00F42758">
        <w:t>opf</w:t>
      </w:r>
      <w:proofErr w:type="spellEnd"/>
      <w:r w:rsidR="00F42758">
        <w:t xml:space="preserve"> files and is how </w:t>
      </w:r>
      <w:proofErr w:type="spellStart"/>
      <w:r w:rsidR="00F42758">
        <w:t>datavyu</w:t>
      </w:r>
      <w:proofErr w:type="spellEnd"/>
      <w:r w:rsidR="00F42758">
        <w:t xml:space="preserve"> stores time stamped interactions.</w:t>
      </w:r>
    </w:p>
    <w:p w14:paraId="2DDC0C6E" w14:textId="10BAFD7F" w:rsidR="006F647E" w:rsidRDefault="006F647E" w:rsidP="00F42758">
      <w:pPr>
        <w:pStyle w:val="ListParagraph"/>
        <w:numPr>
          <w:ilvl w:val="1"/>
          <w:numId w:val="7"/>
        </w:numPr>
      </w:pPr>
      <w:r>
        <w:t xml:space="preserve">To remove observer bias, we blinded observers to experimental conditions by randomly assigning a number to the video. </w:t>
      </w:r>
    </w:p>
    <w:p w14:paraId="4A2DAB93" w14:textId="0A187FB8" w:rsidR="00D021C9" w:rsidRDefault="006F647E" w:rsidP="006F647E">
      <w:pPr>
        <w:pStyle w:val="ListParagraph"/>
        <w:numPr>
          <w:ilvl w:val="0"/>
          <w:numId w:val="7"/>
        </w:numPr>
      </w:pPr>
      <w:r>
        <w:t xml:space="preserve"> In the data view controller window click</w:t>
      </w:r>
      <w:r w:rsidR="00F42758">
        <w:t xml:space="preserve"> -&gt;</w:t>
      </w:r>
      <w:r>
        <w:t xml:space="preserve"> add data and navigate to file location of the video you want to analyze. </w:t>
      </w:r>
    </w:p>
    <w:p w14:paraId="69D77B03" w14:textId="605DF257" w:rsidR="006F647E" w:rsidRDefault="006F647E" w:rsidP="006F647E">
      <w:pPr>
        <w:pStyle w:val="ListParagraph"/>
        <w:numPr>
          <w:ilvl w:val="0"/>
          <w:numId w:val="7"/>
        </w:numPr>
      </w:pPr>
      <w:r>
        <w:t xml:space="preserve">In the main </w:t>
      </w:r>
      <w:proofErr w:type="spellStart"/>
      <w:r>
        <w:t>datavyu</w:t>
      </w:r>
      <w:proofErr w:type="spellEnd"/>
      <w:r>
        <w:t xml:space="preserve"> window, click the plus and add a new column called left (these will represent interaction with the left object/ texture in the video), then add another new column called right (these will represent interaction with the right object/texture in the video). </w:t>
      </w:r>
    </w:p>
    <w:p w14:paraId="5EB59F4F" w14:textId="5191A440" w:rsidR="006F647E" w:rsidRDefault="006F647E" w:rsidP="006F647E">
      <w:pPr>
        <w:pStyle w:val="ListParagraph"/>
        <w:numPr>
          <w:ilvl w:val="0"/>
          <w:numId w:val="7"/>
        </w:numPr>
      </w:pPr>
      <w:r>
        <w:t>Set the start time in the left and right column as when you hear the door click in the video. Score interactions for the next 10 minutes from the start time</w:t>
      </w:r>
      <w:r w:rsidR="00D3491D">
        <w:t xml:space="preserve">. </w:t>
      </w:r>
    </w:p>
    <w:p w14:paraId="0E205127" w14:textId="20E2860D" w:rsidR="00F42758" w:rsidRDefault="00F42758" w:rsidP="00F42758">
      <w:pPr>
        <w:pStyle w:val="BodyText"/>
        <w:numPr>
          <w:ilvl w:val="1"/>
          <w:numId w:val="7"/>
        </w:numPr>
      </w:pPr>
      <w:r>
        <w:t>For example: If the door closes at 00:09:10, the end time should be 10:09:10 or as close as the video will allow.</w:t>
      </w:r>
    </w:p>
    <w:p w14:paraId="3A255D8B" w14:textId="0B199482" w:rsidR="00F42758" w:rsidRDefault="00F42758" w:rsidP="00F42758">
      <w:pPr>
        <w:pStyle w:val="BodyText"/>
        <w:numPr>
          <w:ilvl w:val="1"/>
          <w:numId w:val="7"/>
        </w:numPr>
      </w:pPr>
      <w:r>
        <w:t>At 10:09:10 you will add an interaction on the left and right column called ‘end’</w:t>
      </w:r>
    </w:p>
    <w:p w14:paraId="3041BF65" w14:textId="282B861B" w:rsidR="00D3491D" w:rsidRDefault="00D3491D" w:rsidP="00D3491D">
      <w:pPr>
        <w:pStyle w:val="ListParagraph"/>
        <w:numPr>
          <w:ilvl w:val="0"/>
          <w:numId w:val="7"/>
        </w:numPr>
      </w:pPr>
      <w:r>
        <w:t>Navigate throughout the video and score each individual interaction. To set an interaction follow these instructions:</w:t>
      </w:r>
    </w:p>
    <w:p w14:paraId="00EC45B2" w14:textId="547BE5EF" w:rsidR="001A1D7B" w:rsidRDefault="00D3491D" w:rsidP="001A1D7B">
      <w:pPr>
        <w:pStyle w:val="ListParagraph"/>
        <w:numPr>
          <w:ilvl w:val="1"/>
          <w:numId w:val="7"/>
        </w:numPr>
      </w:pPr>
      <w:r>
        <w:t>Click onset for when the interaction starts and then click offset for when the interaction stops, or transitions to a new type of interaction such as whisking to forepaw, or forepaw to whole-body climbing.</w:t>
      </w:r>
    </w:p>
    <w:p w14:paraId="7832E8CE" w14:textId="47298D95" w:rsidR="001A1D7B" w:rsidRDefault="001A1D7B" w:rsidP="001A1D7B">
      <w:pPr>
        <w:pStyle w:val="ListParagraph"/>
        <w:numPr>
          <w:ilvl w:val="2"/>
          <w:numId w:val="7"/>
        </w:numPr>
      </w:pPr>
      <w:r>
        <w:lastRenderedPageBreak/>
        <w:t xml:space="preserve">Once you are comfortable with the data view controller, you can turn on number lock for easy scoring using the number keys shown here </w:t>
      </w:r>
      <w:hyperlink r:id="rId83" w:history="1">
        <w:r w:rsidRPr="005550CF">
          <w:rPr>
            <w:rStyle w:val="Hyperlink"/>
          </w:rPr>
          <w:t>https://datavyu.org/user-guide/guide/controller.html</w:t>
        </w:r>
      </w:hyperlink>
      <w:r>
        <w:t xml:space="preserve"> </w:t>
      </w:r>
    </w:p>
    <w:p w14:paraId="28C4ECCF" w14:textId="3030D37F" w:rsidR="00F42758" w:rsidRDefault="00F42758" w:rsidP="00D3491D">
      <w:pPr>
        <w:pStyle w:val="ListParagraph"/>
        <w:numPr>
          <w:ilvl w:val="1"/>
          <w:numId w:val="7"/>
        </w:numPr>
      </w:pPr>
      <w:r>
        <w:t xml:space="preserve">Make sure you are labeling </w:t>
      </w:r>
      <w:r w:rsidR="005A6CBC">
        <w:t>the left</w:t>
      </w:r>
      <w:r>
        <w:t xml:space="preserve"> interactions in the left column and right</w:t>
      </w:r>
      <w:r w:rsidR="005A6CBC">
        <w:t xml:space="preserve"> interactions</w:t>
      </w:r>
      <w:r>
        <w:t xml:space="preserve"> in the right column. This is an important distinction later on as the right texture/object is replaced with the novel texture in the testing phase.</w:t>
      </w:r>
      <w:r w:rsidR="001A1D7B">
        <w:t xml:space="preserve"> </w:t>
      </w:r>
    </w:p>
    <w:p w14:paraId="027D4AF2" w14:textId="57A2E8FF" w:rsidR="00D3491D" w:rsidRDefault="00D3491D" w:rsidP="00D3491D">
      <w:pPr>
        <w:pStyle w:val="ListParagraph"/>
        <w:numPr>
          <w:ilvl w:val="0"/>
          <w:numId w:val="7"/>
        </w:numPr>
      </w:pPr>
      <w:r>
        <w:t xml:space="preserve">Interactions are scored based on the following criteria. </w:t>
      </w:r>
    </w:p>
    <w:p w14:paraId="4AD2CA4A" w14:textId="675D5470" w:rsidR="00D3491D" w:rsidRDefault="007639F4" w:rsidP="00D3491D">
      <w:pPr>
        <w:pStyle w:val="ListParagraph"/>
        <w:numPr>
          <w:ilvl w:val="1"/>
          <w:numId w:val="7"/>
        </w:numPr>
      </w:pPr>
      <w:r>
        <w:t>‘w’ for whisker</w:t>
      </w:r>
      <w:r w:rsidR="00D3491D">
        <w:t xml:space="preserve">- Whisker Interactions are defined as when the mouse is within 3 cm of the texture/object. Once the mouse is within the 3 cm box the interaction is labeled as ‘w’ within </w:t>
      </w:r>
      <w:proofErr w:type="spellStart"/>
      <w:r w:rsidR="00D3491D">
        <w:t>datavyu</w:t>
      </w:r>
      <w:proofErr w:type="spellEnd"/>
      <w:r w:rsidR="00D3491D">
        <w:t xml:space="preserve">. </w:t>
      </w:r>
    </w:p>
    <w:p w14:paraId="58CFE9FB" w14:textId="75968012" w:rsidR="00D3491D" w:rsidRDefault="007639F4" w:rsidP="007639F4">
      <w:pPr>
        <w:pStyle w:val="ListParagraph"/>
        <w:numPr>
          <w:ilvl w:val="1"/>
          <w:numId w:val="7"/>
        </w:numPr>
      </w:pPr>
      <w:r>
        <w:t>‘b’ for paw</w:t>
      </w:r>
      <w:r w:rsidR="00D3491D">
        <w:t>- As soon as the mouse puts a paw on the object/texture, set offset for ‘w’ and set onset for ‘b’ even if this is one big interaction, these distinctions are important.</w:t>
      </w:r>
    </w:p>
    <w:p w14:paraId="15E93B26" w14:textId="77777777" w:rsidR="00D3491D" w:rsidRDefault="007639F4" w:rsidP="00D3491D">
      <w:pPr>
        <w:pStyle w:val="ListParagraph"/>
        <w:numPr>
          <w:ilvl w:val="1"/>
          <w:numId w:val="7"/>
        </w:numPr>
      </w:pPr>
      <w:r>
        <w:t>‘c’ for climb</w:t>
      </w:r>
      <w:r w:rsidR="00D3491D">
        <w:t xml:space="preserve"> – when the forepaws and hind paws of the mouse have lifted the ground and are in contact with the object/texture. All ‘b’ and ‘c’ should be surrounded directly by ‘w’ unless the mouse jumps from farther out to climb because they use their whiskers before they use their paws, and they usually use their paws before they climb. They also use their whiskers after paws and/or climbing. </w:t>
      </w:r>
    </w:p>
    <w:p w14:paraId="780F9075" w14:textId="04EEE97F" w:rsidR="007639F4" w:rsidRDefault="007639F4" w:rsidP="007639F4">
      <w:pPr>
        <w:pStyle w:val="ListParagraph"/>
        <w:numPr>
          <w:ilvl w:val="1"/>
          <w:numId w:val="7"/>
        </w:numPr>
      </w:pPr>
      <w:r>
        <w:t xml:space="preserve">‘w-bite’ </w:t>
      </w:r>
      <w:r w:rsidR="00D3491D">
        <w:t>– physical biting of the</w:t>
      </w:r>
      <w:r>
        <w:t xml:space="preserve"> textures</w:t>
      </w:r>
    </w:p>
    <w:p w14:paraId="73CAE614" w14:textId="77777777" w:rsidR="00D3491D" w:rsidRDefault="00D3491D" w:rsidP="007639F4">
      <w:pPr>
        <w:pStyle w:val="BodyText"/>
      </w:pPr>
    </w:p>
    <w:p w14:paraId="5190D296" w14:textId="60F3CCB1" w:rsidR="007639F4" w:rsidRDefault="007639F4" w:rsidP="00F42758">
      <w:pPr>
        <w:pStyle w:val="dssub"/>
      </w:pPr>
      <w:r>
        <w:t xml:space="preserve">General </w:t>
      </w:r>
      <w:r w:rsidR="006120E1">
        <w:t>workflow</w:t>
      </w:r>
      <w:r>
        <w:t xml:space="preserve"> for </w:t>
      </w:r>
      <w:proofErr w:type="spellStart"/>
      <w:r>
        <w:t>Datavyu</w:t>
      </w:r>
      <w:proofErr w:type="spellEnd"/>
      <w:r>
        <w:t xml:space="preserve"> analysis: </w:t>
      </w:r>
    </w:p>
    <w:p w14:paraId="3BEBAA05" w14:textId="358F551C" w:rsidR="007639F4" w:rsidRDefault="007639F4" w:rsidP="007639F4">
      <w:pPr>
        <w:pStyle w:val="BodyText"/>
      </w:pPr>
      <w:r>
        <w:t>1.</w:t>
      </w:r>
      <w:r>
        <w:tab/>
        <w:t>make a new folder for each video</w:t>
      </w:r>
      <w:r w:rsidR="00F42758">
        <w:t xml:space="preserve"> </w:t>
      </w:r>
      <w:r>
        <w:t>+</w:t>
      </w:r>
      <w:r w:rsidR="00F42758">
        <w:t xml:space="preserve"> </w:t>
      </w:r>
      <w:r>
        <w:t xml:space="preserve">your </w:t>
      </w:r>
      <w:proofErr w:type="spellStart"/>
      <w:r>
        <w:t>opf</w:t>
      </w:r>
      <w:proofErr w:type="spellEnd"/>
      <w:r>
        <w:t xml:space="preserve"> file with same name as video (DO NOT export to excel yet)</w:t>
      </w:r>
    </w:p>
    <w:p w14:paraId="5AE66060" w14:textId="635DE23C" w:rsidR="007639F4" w:rsidRDefault="007639F4" w:rsidP="007639F4">
      <w:pPr>
        <w:pStyle w:val="BodyText"/>
      </w:pPr>
      <w:r>
        <w:t>2.</w:t>
      </w:r>
      <w:r>
        <w:tab/>
        <w:t>move folder into 'need to be checked' after you're done</w:t>
      </w:r>
      <w:r w:rsidR="00F42758">
        <w:t xml:space="preserve"> so another observer can check your scoring.</w:t>
      </w:r>
    </w:p>
    <w:p w14:paraId="530C258E" w14:textId="77777777" w:rsidR="007639F4" w:rsidRDefault="007639F4" w:rsidP="007639F4">
      <w:pPr>
        <w:pStyle w:val="BodyText"/>
      </w:pPr>
      <w:r>
        <w:t>3.</w:t>
      </w:r>
      <w:r>
        <w:tab/>
        <w:t>for checking other's work, check the ones in their 'need to be checked'</w:t>
      </w:r>
    </w:p>
    <w:p w14:paraId="14099AE5" w14:textId="77777777" w:rsidR="007639F4" w:rsidRDefault="007639F4" w:rsidP="007639F4">
      <w:pPr>
        <w:pStyle w:val="BodyText"/>
      </w:pPr>
      <w:r>
        <w:t>4.</w:t>
      </w:r>
      <w:r>
        <w:tab/>
        <w:t>save corrections with exact same file name + your initials</w:t>
      </w:r>
    </w:p>
    <w:p w14:paraId="4F8802A8" w14:textId="77777777" w:rsidR="007639F4" w:rsidRDefault="007639F4" w:rsidP="007639F4">
      <w:pPr>
        <w:pStyle w:val="BodyText"/>
      </w:pPr>
      <w:r>
        <w:lastRenderedPageBreak/>
        <w:t>5.</w:t>
      </w:r>
      <w:r>
        <w:tab/>
        <w:t>export to excel file (open excel file to make sure there are data!)</w:t>
      </w:r>
    </w:p>
    <w:p w14:paraId="2FDABB1A" w14:textId="2DF0D0E8" w:rsidR="007639F4" w:rsidRDefault="007639F4" w:rsidP="007639F4">
      <w:pPr>
        <w:pStyle w:val="BodyText"/>
      </w:pPr>
      <w:r>
        <w:t>a.</w:t>
      </w:r>
      <w:r>
        <w:tab/>
        <w:t xml:space="preserve">when exporting the data from </w:t>
      </w:r>
      <w:proofErr w:type="spellStart"/>
      <w:r>
        <w:t>datavyu</w:t>
      </w:r>
      <w:proofErr w:type="spellEnd"/>
      <w:r>
        <w:t xml:space="preserve">, name the file by the code only, no initials and use lowercase letters only. For </w:t>
      </w:r>
      <w:r w:rsidR="006120E1">
        <w:t>example,</w:t>
      </w:r>
      <w:r>
        <w:t xml:space="preserve"> a file named "C_AM" would be called "c". When exporting by frame, the file would be named "</w:t>
      </w:r>
      <w:proofErr w:type="spellStart"/>
      <w:r>
        <w:t>c_frame</w:t>
      </w:r>
      <w:proofErr w:type="spellEnd"/>
      <w:r>
        <w:t>".</w:t>
      </w:r>
    </w:p>
    <w:p w14:paraId="7548A6A4" w14:textId="77777777" w:rsidR="007639F4" w:rsidRDefault="007639F4" w:rsidP="007639F4">
      <w:pPr>
        <w:pStyle w:val="BodyText"/>
      </w:pPr>
      <w:r>
        <w:t>6.</w:t>
      </w:r>
      <w:r>
        <w:tab/>
        <w:t xml:space="preserve">then move checked folder into 'done' folder. </w:t>
      </w:r>
    </w:p>
    <w:p w14:paraId="6FBCA20B" w14:textId="34F7FD80" w:rsidR="00D021C9" w:rsidRPr="00D021C9" w:rsidRDefault="007639F4" w:rsidP="007639F4">
      <w:pPr>
        <w:pStyle w:val="BodyText"/>
      </w:pPr>
      <w:r>
        <w:t>7.</w:t>
      </w:r>
      <w:r>
        <w:tab/>
      </w:r>
      <w:r w:rsidR="00F42758">
        <w:t xml:space="preserve">After the file is checked it is </w:t>
      </w:r>
      <w:r>
        <w:t>decode</w:t>
      </w:r>
      <w:r w:rsidR="00F42758">
        <w:t>d in R for analysis.</w:t>
      </w:r>
      <w:r>
        <w:t xml:space="preserve"> </w:t>
      </w:r>
    </w:p>
    <w:p w14:paraId="76B2BD79" w14:textId="77777777" w:rsidR="00D021C9" w:rsidRPr="00D021C9" w:rsidRDefault="00D021C9" w:rsidP="00D021C9">
      <w:pPr>
        <w:pStyle w:val="BodyText"/>
      </w:pPr>
    </w:p>
    <w:p w14:paraId="2E8F9B05" w14:textId="77777777" w:rsidR="00995D0C" w:rsidRDefault="00995D0C">
      <w:pPr>
        <w:spacing w:line="240" w:lineRule="auto"/>
        <w:jc w:val="left"/>
        <w:rPr>
          <w:rFonts w:eastAsia="Times New Roman" w:cs="Calibri"/>
          <w:b/>
          <w:i/>
          <w:sz w:val="28"/>
          <w:szCs w:val="24"/>
        </w:rPr>
      </w:pPr>
      <w:r>
        <w:br w:type="page"/>
      </w:r>
    </w:p>
    <w:p w14:paraId="092C25AF" w14:textId="06D82EFF" w:rsidR="00995D0C" w:rsidRDefault="00995D0C" w:rsidP="00CF5323">
      <w:pPr>
        <w:pStyle w:val="dsH2"/>
      </w:pPr>
      <w:bookmarkStart w:id="243" w:name="_Toc140443383"/>
      <w:r>
        <w:lastRenderedPageBreak/>
        <w:t>Code repository</w:t>
      </w:r>
      <w:bookmarkEnd w:id="243"/>
    </w:p>
    <w:p w14:paraId="01B6DEA7" w14:textId="1C56E5A6" w:rsidR="009305C6" w:rsidRDefault="009305C6" w:rsidP="009305C6">
      <w:r>
        <w:t xml:space="preserve">All codes utilized throughout the dissertation are stored on the Krishnan Lab Server. </w:t>
      </w:r>
    </w:p>
    <w:p w14:paraId="4EBFD4E3" w14:textId="2117C824" w:rsidR="009305C6" w:rsidRPr="009305C6" w:rsidRDefault="009305C6" w:rsidP="009305C6">
      <w:r>
        <w:t xml:space="preserve">Open access to the code will be available on </w:t>
      </w:r>
      <w:proofErr w:type="spellStart"/>
      <w:r>
        <w:t>Zenodo</w:t>
      </w:r>
      <w:proofErr w:type="spellEnd"/>
      <w:r>
        <w:t xml:space="preserve"> through a reserved DOI which will be included with each </w:t>
      </w:r>
      <w:r w:rsidR="004451C4">
        <w:t>Chapters</w:t>
      </w:r>
      <w:r>
        <w:t xml:space="preserve"> publication:</w:t>
      </w:r>
    </w:p>
    <w:p w14:paraId="29BD8C14" w14:textId="77777777" w:rsidR="00995D0C" w:rsidRDefault="00995D0C" w:rsidP="009305C6">
      <w:pPr>
        <w:rPr>
          <w:rFonts w:eastAsia="Times New Roman" w:cs="Calibri"/>
          <w:b/>
          <w:i/>
          <w:sz w:val="28"/>
          <w:szCs w:val="24"/>
        </w:rPr>
      </w:pPr>
      <w:r>
        <w:br w:type="page"/>
      </w:r>
    </w:p>
    <w:p w14:paraId="20497034" w14:textId="563AD300" w:rsidR="00995D0C" w:rsidRDefault="00995D0C" w:rsidP="00CF5323">
      <w:pPr>
        <w:pStyle w:val="dsH2"/>
      </w:pPr>
      <w:bookmarkStart w:id="244" w:name="_Toc140443384"/>
      <w:r>
        <w:lastRenderedPageBreak/>
        <w:t>Surgery manipulation</w:t>
      </w:r>
      <w:bookmarkEnd w:id="244"/>
    </w:p>
    <w:p w14:paraId="4C65519F" w14:textId="3B55BC78" w:rsidR="00182907" w:rsidRPr="00182907" w:rsidRDefault="00182907" w:rsidP="00182907">
      <w:r>
        <w:t xml:space="preserve">All surgery experiments were performed by Dr. Billy Lau. The following protocols </w:t>
      </w:r>
      <w:r w:rsidR="007C3C1B">
        <w:t>are</w:t>
      </w:r>
      <w:r>
        <w:t xml:space="preserve"> notes </w:t>
      </w:r>
      <w:r w:rsidR="007C3C1B">
        <w:t>and instructions that I wrote while observing him perform the experiments.</w:t>
      </w:r>
    </w:p>
    <w:p w14:paraId="4C1CDCB0" w14:textId="67DA1492" w:rsidR="002A3E99" w:rsidRPr="002A3E99" w:rsidRDefault="002A3E99" w:rsidP="002A3E99">
      <w:pPr>
        <w:pStyle w:val="ListParagraph"/>
        <w:numPr>
          <w:ilvl w:val="0"/>
          <w:numId w:val="18"/>
        </w:numPr>
        <w:rPr>
          <w:rFonts w:asciiTheme="minorHAnsi" w:hAnsiTheme="minorHAnsi"/>
          <w:sz w:val="22"/>
        </w:rPr>
      </w:pPr>
      <w:r>
        <w:t xml:space="preserve">Put the mouse in a new cage and give it a new card to distinguish it for surgery </w:t>
      </w:r>
    </w:p>
    <w:p w14:paraId="0A4B1AEA" w14:textId="737EBB61" w:rsidR="002A3E99" w:rsidRDefault="002A3E99" w:rsidP="002A3E99">
      <w:pPr>
        <w:pStyle w:val="ListParagraph"/>
        <w:numPr>
          <w:ilvl w:val="0"/>
          <w:numId w:val="18"/>
        </w:numPr>
      </w:pPr>
      <w:r>
        <w:t xml:space="preserve">Going into surgery room, turn on computer (no login), open Angle Two (software for setting stereotaxic coordinates </w:t>
      </w:r>
    </w:p>
    <w:p w14:paraId="7E5447B7" w14:textId="77C2EB33" w:rsidR="002A3E99" w:rsidRDefault="002A3E99" w:rsidP="002A3E99">
      <w:pPr>
        <w:pStyle w:val="ListParagraph"/>
        <w:numPr>
          <w:ilvl w:val="0"/>
          <w:numId w:val="18"/>
        </w:numPr>
      </w:pPr>
      <w:r>
        <w:t xml:space="preserve">Turn on the lights for the microscope; turn on heater (blue box). Make sure the sensor from the heater is touching the heating pad which is under the platform on the microscope </w:t>
      </w:r>
    </w:p>
    <w:p w14:paraId="5FA26F59" w14:textId="77777777" w:rsidR="002A3E99" w:rsidRDefault="002A3E99" w:rsidP="002A3E99">
      <w:pPr>
        <w:pStyle w:val="ListParagraph"/>
        <w:numPr>
          <w:ilvl w:val="0"/>
          <w:numId w:val="18"/>
        </w:numPr>
      </w:pPr>
      <w:r>
        <w:t>Fill up the iso container</w:t>
      </w:r>
    </w:p>
    <w:p w14:paraId="49BE9EF5" w14:textId="77777777" w:rsidR="002A3E99" w:rsidRDefault="002A3E99" w:rsidP="002A3E99">
      <w:pPr>
        <w:pStyle w:val="ListParagraph"/>
        <w:numPr>
          <w:ilvl w:val="1"/>
          <w:numId w:val="18"/>
        </w:numPr>
      </w:pPr>
      <w:r>
        <w:t>You want to have at least one full circle of iso when you start ~70 mL</w:t>
      </w:r>
    </w:p>
    <w:p w14:paraId="47273AA9" w14:textId="2D69AA7F" w:rsidR="002A3E99" w:rsidRDefault="002A3E99" w:rsidP="002A3E99">
      <w:pPr>
        <w:pStyle w:val="ListParagraph"/>
        <w:numPr>
          <w:ilvl w:val="1"/>
          <w:numId w:val="18"/>
        </w:numPr>
      </w:pPr>
      <w:r>
        <w:t>1 animal is about ½ circle ~ 35 mL</w:t>
      </w:r>
    </w:p>
    <w:p w14:paraId="10E4B046" w14:textId="77777777" w:rsidR="002A3E99" w:rsidRDefault="002A3E99" w:rsidP="002A3E99">
      <w:pPr>
        <w:pStyle w:val="ListParagraph"/>
        <w:numPr>
          <w:ilvl w:val="0"/>
          <w:numId w:val="18"/>
        </w:numPr>
      </w:pPr>
      <w:r>
        <w:t>Turn on the air pressure machine and turn on the air (orange knob)</w:t>
      </w:r>
    </w:p>
    <w:p w14:paraId="4FC0F8DB" w14:textId="04717FE8" w:rsidR="002A3E99" w:rsidRDefault="002A3E99" w:rsidP="002A3E99">
      <w:pPr>
        <w:pStyle w:val="ListParagraph"/>
        <w:numPr>
          <w:ilvl w:val="1"/>
          <w:numId w:val="18"/>
        </w:numPr>
      </w:pPr>
      <w:r>
        <w:t xml:space="preserve">If the pressure is too </w:t>
      </w:r>
      <w:r w:rsidR="006120E1">
        <w:t>high,</w:t>
      </w:r>
      <w:r>
        <w:t xml:space="preserve"> then tube will pop off. You can use plumbers tape to help seal it back up. </w:t>
      </w:r>
    </w:p>
    <w:p w14:paraId="25CA2D21" w14:textId="77777777" w:rsidR="002A3E99" w:rsidRDefault="002A3E99" w:rsidP="002A3E99">
      <w:pPr>
        <w:pStyle w:val="ListParagraph"/>
        <w:numPr>
          <w:ilvl w:val="1"/>
          <w:numId w:val="18"/>
        </w:numPr>
      </w:pPr>
      <w:r>
        <w:t>You want the pressure to measure ~ 1 on the air pressure machine</w:t>
      </w:r>
    </w:p>
    <w:p w14:paraId="2EC49A0F" w14:textId="77777777" w:rsidR="002A3E99" w:rsidRDefault="002A3E99" w:rsidP="002A3E99">
      <w:pPr>
        <w:pStyle w:val="ListParagraph"/>
        <w:numPr>
          <w:ilvl w:val="0"/>
          <w:numId w:val="18"/>
        </w:numPr>
      </w:pPr>
      <w:r>
        <w:t xml:space="preserve">Place </w:t>
      </w:r>
      <w:proofErr w:type="spellStart"/>
      <w:r>
        <w:t>kem</w:t>
      </w:r>
      <w:proofErr w:type="spellEnd"/>
      <w:r>
        <w:t xml:space="preserve"> wipe down where the animal will lay</w:t>
      </w:r>
    </w:p>
    <w:p w14:paraId="4575E8A3" w14:textId="77777777" w:rsidR="002A3E99" w:rsidRDefault="002A3E99" w:rsidP="002A3E99">
      <w:pPr>
        <w:pStyle w:val="ListParagraph"/>
        <w:numPr>
          <w:ilvl w:val="0"/>
          <w:numId w:val="18"/>
        </w:numPr>
      </w:pPr>
      <w:r>
        <w:t>Open the autoclave bag but do not touch anything inside</w:t>
      </w:r>
    </w:p>
    <w:p w14:paraId="7BD86CC8" w14:textId="77777777" w:rsidR="002A3E99" w:rsidRDefault="002A3E99" w:rsidP="002A3E99">
      <w:pPr>
        <w:pStyle w:val="ListParagraph"/>
        <w:numPr>
          <w:ilvl w:val="0"/>
          <w:numId w:val="18"/>
        </w:numPr>
      </w:pPr>
      <w:r>
        <w:t xml:space="preserve">Make sure you have autoclaved bone wax </w:t>
      </w:r>
    </w:p>
    <w:p w14:paraId="2DBAAD0E" w14:textId="77777777" w:rsidR="002A3E99" w:rsidRDefault="002A3E99" w:rsidP="002A3E99">
      <w:pPr>
        <w:pStyle w:val="ListParagraph"/>
        <w:numPr>
          <w:ilvl w:val="0"/>
          <w:numId w:val="18"/>
        </w:numPr>
      </w:pPr>
      <w:r>
        <w:t xml:space="preserve">Adjust the iso settings per genotype, refer to blue note on iso tank for reference </w:t>
      </w:r>
    </w:p>
    <w:p w14:paraId="3D96CFDE" w14:textId="77777777" w:rsidR="002A3E99" w:rsidRDefault="002A3E99" w:rsidP="002A3E99">
      <w:pPr>
        <w:pStyle w:val="ListParagraph"/>
        <w:numPr>
          <w:ilvl w:val="0"/>
          <w:numId w:val="18"/>
        </w:numPr>
      </w:pPr>
      <w:r>
        <w:t xml:space="preserve"> If the mouse is breathing too fast, adjust iso by one click</w:t>
      </w:r>
    </w:p>
    <w:p w14:paraId="1D7C9AC4" w14:textId="77777777" w:rsidR="002A3E99" w:rsidRDefault="002A3E99" w:rsidP="002A3E99">
      <w:pPr>
        <w:pStyle w:val="ListParagraph"/>
        <w:numPr>
          <w:ilvl w:val="0"/>
          <w:numId w:val="18"/>
        </w:numPr>
      </w:pPr>
      <w:r>
        <w:t xml:space="preserve"> Iso and O</w:t>
      </w:r>
      <w:r w:rsidRPr="002A3E99">
        <w:rPr>
          <w:vertAlign w:val="subscript"/>
        </w:rPr>
        <w:t>2</w:t>
      </w:r>
      <w:r>
        <w:t xml:space="preserve"> are pushed to the mouse and the vacuum pulls the iso and O2 away from the mouse and you. The vac value should be set to 2</w:t>
      </w:r>
    </w:p>
    <w:p w14:paraId="2CA9F384" w14:textId="77777777" w:rsidR="002A3E99" w:rsidRDefault="002A3E99" w:rsidP="002A3E99">
      <w:pPr>
        <w:pStyle w:val="ListParagraph"/>
        <w:numPr>
          <w:ilvl w:val="0"/>
          <w:numId w:val="18"/>
        </w:numPr>
      </w:pPr>
      <w:r>
        <w:t>First need to Knockout the mouse with .5 mL of iso, and .5 mL of iso in the tube</w:t>
      </w:r>
    </w:p>
    <w:p w14:paraId="6FF74204" w14:textId="77777777" w:rsidR="002A3E99" w:rsidRDefault="002A3E99" w:rsidP="002A3E99">
      <w:pPr>
        <w:pStyle w:val="ListParagraph"/>
        <w:numPr>
          <w:ilvl w:val="1"/>
          <w:numId w:val="18"/>
        </w:numPr>
      </w:pPr>
      <w:r>
        <w:t>When the mouse goes into the chamber take her ASAP once she goes down</w:t>
      </w:r>
    </w:p>
    <w:p w14:paraId="7686EF30" w14:textId="77777777" w:rsidR="002A3E99" w:rsidRDefault="002A3E99" w:rsidP="002A3E99">
      <w:pPr>
        <w:pStyle w:val="ListParagraph"/>
        <w:numPr>
          <w:ilvl w:val="0"/>
          <w:numId w:val="18"/>
        </w:numPr>
      </w:pPr>
      <w:r>
        <w:t>Begin shaving the skull, after shaving use tape to remove remaining hair</w:t>
      </w:r>
    </w:p>
    <w:p w14:paraId="23A7FD89" w14:textId="77777777" w:rsidR="002A3E99" w:rsidRDefault="002A3E99" w:rsidP="002A3E99">
      <w:pPr>
        <w:pStyle w:val="ListParagraph"/>
        <w:numPr>
          <w:ilvl w:val="1"/>
          <w:numId w:val="18"/>
        </w:numPr>
      </w:pPr>
      <w:r>
        <w:t>If the mouse wakes up during this process, put her back under iso for 5 seconds and proceed</w:t>
      </w:r>
    </w:p>
    <w:p w14:paraId="51B8AC5A" w14:textId="32FCB491" w:rsidR="002A3E99" w:rsidRDefault="002A3E99" w:rsidP="002A3E99">
      <w:pPr>
        <w:pStyle w:val="ListParagraph"/>
        <w:numPr>
          <w:ilvl w:val="1"/>
          <w:numId w:val="18"/>
        </w:numPr>
      </w:pPr>
      <w:r>
        <w:t>Be careful not to damage the eyes while shaving the skull</w:t>
      </w:r>
    </w:p>
    <w:p w14:paraId="4DFDB896" w14:textId="1144A09B" w:rsidR="00F72D43" w:rsidRDefault="002A3E99" w:rsidP="002A3E99">
      <w:pPr>
        <w:pStyle w:val="ListParagraph"/>
        <w:numPr>
          <w:ilvl w:val="0"/>
          <w:numId w:val="18"/>
        </w:numPr>
      </w:pPr>
      <w:r>
        <w:lastRenderedPageBreak/>
        <w:t>After shaving</w:t>
      </w:r>
      <w:r w:rsidR="006120E1">
        <w:t>,</w:t>
      </w:r>
      <w:r>
        <w:t xml:space="preserve"> place the mouse on the platform and secure her on the mouthpiece by placing the top teeth into the groove on the mouthpiece. Get the mouth locked in and turn on O2, iso and the vacuum</w:t>
      </w:r>
      <w:r w:rsidR="00F72D43">
        <w:t>,</w:t>
      </w:r>
      <w:r>
        <w:t xml:space="preserve"> in that order</w:t>
      </w:r>
    </w:p>
    <w:p w14:paraId="5198CBAD" w14:textId="77777777" w:rsidR="00F72D43" w:rsidRDefault="00F72D43" w:rsidP="002A3E99">
      <w:pPr>
        <w:pStyle w:val="ListParagraph"/>
        <w:numPr>
          <w:ilvl w:val="0"/>
          <w:numId w:val="18"/>
        </w:numPr>
      </w:pPr>
      <w:r>
        <w:t xml:space="preserve"> </w:t>
      </w:r>
      <w:r w:rsidR="002A3E99">
        <w:t>Push the mouse head into the chamber but don’t push in all the way because this will place pressure on the nose and dislodge the teeth from the clamp</w:t>
      </w:r>
    </w:p>
    <w:p w14:paraId="246CA497" w14:textId="65258CAA" w:rsidR="00F72D43" w:rsidRDefault="00F72D43" w:rsidP="002A3E99">
      <w:pPr>
        <w:pStyle w:val="ListParagraph"/>
        <w:numPr>
          <w:ilvl w:val="0"/>
          <w:numId w:val="18"/>
        </w:numPr>
      </w:pPr>
      <w:r>
        <w:t xml:space="preserve"> </w:t>
      </w:r>
      <w:r w:rsidR="002A3E99">
        <w:t xml:space="preserve">Lock </w:t>
      </w:r>
      <w:r w:rsidR="006120E1">
        <w:t>earpieces</w:t>
      </w:r>
      <w:r w:rsidR="002A3E99">
        <w:t xml:space="preserve"> around the jaw, but don’t do it too tight because this can restrict breathing, if you notice the mouse isn’t breathing then loosen the pieces</w:t>
      </w:r>
    </w:p>
    <w:p w14:paraId="2B5E2FDF" w14:textId="77777777" w:rsidR="00F72D43" w:rsidRDefault="002A3E99" w:rsidP="002A3E99">
      <w:pPr>
        <w:pStyle w:val="ListParagraph"/>
        <w:numPr>
          <w:ilvl w:val="1"/>
          <w:numId w:val="18"/>
        </w:numPr>
      </w:pPr>
      <w:r>
        <w:t xml:space="preserve">Hets will have more shallow breathing and WT will not be as shallow, adjust iso accordingly if needed. You want about ~ 1 beat/s </w:t>
      </w:r>
    </w:p>
    <w:p w14:paraId="40F3F8F5" w14:textId="77777777" w:rsidR="00F72D43" w:rsidRDefault="00F72D43" w:rsidP="002A3E99">
      <w:pPr>
        <w:pStyle w:val="ListParagraph"/>
        <w:numPr>
          <w:ilvl w:val="0"/>
          <w:numId w:val="18"/>
        </w:numPr>
      </w:pPr>
      <w:r>
        <w:t xml:space="preserve"> </w:t>
      </w:r>
      <w:r w:rsidR="002A3E99">
        <w:t>Put eye lubricant on the eyes so that they don’t dry out during the procedure</w:t>
      </w:r>
    </w:p>
    <w:p w14:paraId="73E5180D" w14:textId="77777777" w:rsidR="00F72D43" w:rsidRDefault="00F72D43" w:rsidP="002A3E99">
      <w:pPr>
        <w:pStyle w:val="ListParagraph"/>
        <w:numPr>
          <w:ilvl w:val="0"/>
          <w:numId w:val="18"/>
        </w:numPr>
      </w:pPr>
      <w:r>
        <w:t xml:space="preserve"> </w:t>
      </w:r>
      <w:r w:rsidR="002A3E99">
        <w:t>Wash the incision site with beta-</w:t>
      </w:r>
      <w:proofErr w:type="gramStart"/>
      <w:r w:rsidR="002A3E99">
        <w:t>iodine soaked</w:t>
      </w:r>
      <w:proofErr w:type="gramEnd"/>
      <w:r w:rsidR="002A3E99">
        <w:t xml:space="preserve"> cotton swab then use 70% ethano</w:t>
      </w:r>
      <w:r>
        <w:t>l</w:t>
      </w:r>
    </w:p>
    <w:p w14:paraId="4DB3FA59" w14:textId="77777777" w:rsidR="00F72D43" w:rsidRDefault="002A3E99" w:rsidP="002A3E99">
      <w:pPr>
        <w:pStyle w:val="ListParagraph"/>
        <w:numPr>
          <w:ilvl w:val="1"/>
          <w:numId w:val="18"/>
        </w:numPr>
      </w:pPr>
      <w:r>
        <w:t>Rotate the cotton swab so that you’re not using the same side each time</w:t>
      </w:r>
    </w:p>
    <w:p w14:paraId="18335297" w14:textId="77777777" w:rsidR="00F72D43" w:rsidRDefault="00F72D43" w:rsidP="002A3E99">
      <w:pPr>
        <w:pStyle w:val="ListParagraph"/>
        <w:numPr>
          <w:ilvl w:val="0"/>
          <w:numId w:val="18"/>
        </w:numPr>
      </w:pPr>
      <w:r>
        <w:t xml:space="preserve"> </w:t>
      </w:r>
      <w:r w:rsidR="002A3E99">
        <w:t xml:space="preserve">Remove the first layer of wax paper (cause its dirty), and drape the animal with wax paper </w:t>
      </w:r>
    </w:p>
    <w:p w14:paraId="6D2241A7" w14:textId="41DC53DD" w:rsidR="00F72D43" w:rsidRDefault="00F72D43" w:rsidP="002A3E99">
      <w:pPr>
        <w:pStyle w:val="ListParagraph"/>
        <w:numPr>
          <w:ilvl w:val="0"/>
          <w:numId w:val="18"/>
        </w:numPr>
      </w:pPr>
      <w:r>
        <w:t xml:space="preserve"> </w:t>
      </w:r>
      <w:r w:rsidR="002A3E99">
        <w:t xml:space="preserve">Change your gloves to </w:t>
      </w:r>
      <w:r w:rsidR="006120E1">
        <w:t>sterile</w:t>
      </w:r>
      <w:r w:rsidR="002A3E99">
        <w:t xml:space="preserve"> gloves. To place the sterile gloves on fold the glove out only touching the base, and using one hand, slide the hand into the glove. Place the second glove on with the assistance of your gloved hand</w:t>
      </w:r>
    </w:p>
    <w:p w14:paraId="6B1B62EC" w14:textId="6EF5F76F" w:rsidR="002A3E99" w:rsidRDefault="002A3E99" w:rsidP="00F72D43">
      <w:pPr>
        <w:pStyle w:val="ListParagraph"/>
        <w:numPr>
          <w:ilvl w:val="1"/>
          <w:numId w:val="18"/>
        </w:numPr>
      </w:pPr>
      <w:r>
        <w:t>If your hands are sweaty, use the baby powder to help you in this process</w:t>
      </w:r>
    </w:p>
    <w:p w14:paraId="14C9E233" w14:textId="5E944591" w:rsidR="002A3E99" w:rsidRDefault="002A3E99" w:rsidP="002A3E99">
      <w:pPr>
        <w:rPr>
          <w:b/>
          <w:color w:val="FF0000"/>
        </w:rPr>
      </w:pPr>
      <w:r>
        <w:rPr>
          <w:color w:val="FF0000"/>
        </w:rPr>
        <w:t>From this point on everything has to be ***</w:t>
      </w:r>
      <w:r>
        <w:rPr>
          <w:b/>
          <w:color w:val="FF0000"/>
        </w:rPr>
        <w:t>ASEPTIC***</w:t>
      </w:r>
      <w:r w:rsidR="00F72D43">
        <w:rPr>
          <w:b/>
          <w:color w:val="FF0000"/>
        </w:rPr>
        <w:t xml:space="preserve">. </w:t>
      </w:r>
      <w:r>
        <w:rPr>
          <w:color w:val="FF0000"/>
        </w:rPr>
        <w:t>At this point, everything you touch should be sterile. If you touch something not sterile then change your gloves</w:t>
      </w:r>
    </w:p>
    <w:p w14:paraId="1FF77DC5" w14:textId="77777777" w:rsidR="002A3E99" w:rsidRDefault="002A3E99" w:rsidP="002A3E99"/>
    <w:p w14:paraId="6C0B8ED2" w14:textId="7E3AC515" w:rsidR="00F72D43" w:rsidRDefault="00F72D43" w:rsidP="002A3E99">
      <w:pPr>
        <w:pStyle w:val="ListParagraph"/>
        <w:numPr>
          <w:ilvl w:val="0"/>
          <w:numId w:val="18"/>
        </w:numPr>
      </w:pPr>
      <w:r>
        <w:t xml:space="preserve"> </w:t>
      </w:r>
      <w:r w:rsidR="002A3E99">
        <w:t>Everything you touch will be from the packet. Place autoclaved foil around all parts of the microscope, iso tank, and surfaces that you will use/touch</w:t>
      </w:r>
    </w:p>
    <w:p w14:paraId="5335BD7E" w14:textId="30028741" w:rsidR="002A3E99" w:rsidRDefault="002A3E99" w:rsidP="00F72D43">
      <w:pPr>
        <w:pStyle w:val="ListParagraph"/>
        <w:numPr>
          <w:ilvl w:val="1"/>
          <w:numId w:val="18"/>
        </w:numPr>
      </w:pPr>
      <w:r>
        <w:t>Large pieces are for the knobs</w:t>
      </w:r>
    </w:p>
    <w:p w14:paraId="6893B31D" w14:textId="77777777" w:rsidR="00F72D43" w:rsidRDefault="00F72D43" w:rsidP="002A3E99">
      <w:pPr>
        <w:pStyle w:val="ListParagraph"/>
        <w:numPr>
          <w:ilvl w:val="0"/>
          <w:numId w:val="18"/>
        </w:numPr>
      </w:pPr>
      <w:r>
        <w:t xml:space="preserve"> </w:t>
      </w:r>
      <w:r w:rsidR="002A3E99">
        <w:t xml:space="preserve">Make a window in the draping to get access to the brain </w:t>
      </w:r>
    </w:p>
    <w:p w14:paraId="060F06B8" w14:textId="77777777" w:rsidR="00F72D43" w:rsidRDefault="00F72D43" w:rsidP="002A3E99">
      <w:pPr>
        <w:pStyle w:val="ListParagraph"/>
        <w:numPr>
          <w:ilvl w:val="0"/>
          <w:numId w:val="18"/>
        </w:numPr>
      </w:pPr>
      <w:r>
        <w:t xml:space="preserve"> </w:t>
      </w:r>
      <w:r w:rsidR="002A3E99">
        <w:t>Place ear clips on the ears to create tension on the skin. Lift up skin and make the first incision down the midline of the skull</w:t>
      </w:r>
    </w:p>
    <w:p w14:paraId="0CB8D587" w14:textId="77777777" w:rsidR="00F72D43" w:rsidRDefault="00F72D43" w:rsidP="002A3E99">
      <w:pPr>
        <w:pStyle w:val="ListParagraph"/>
        <w:numPr>
          <w:ilvl w:val="0"/>
          <w:numId w:val="18"/>
        </w:numPr>
      </w:pPr>
      <w:r>
        <w:t xml:space="preserve"> </w:t>
      </w:r>
      <w:r w:rsidR="002A3E99">
        <w:t xml:space="preserve">Adjust microscope to find bregma (blood vessels that make triangle at the rostral part of the brain) and </w:t>
      </w:r>
      <w:proofErr w:type="spellStart"/>
      <w:r w:rsidR="002A3E99">
        <w:t>lamda</w:t>
      </w:r>
      <w:proofErr w:type="spellEnd"/>
      <w:r w:rsidR="002A3E99">
        <w:t xml:space="preserve"> </w:t>
      </w:r>
    </w:p>
    <w:p w14:paraId="066FFB18" w14:textId="77777777" w:rsidR="00F72D43" w:rsidRDefault="00F72D43" w:rsidP="002A3E99">
      <w:pPr>
        <w:pStyle w:val="ListParagraph"/>
        <w:numPr>
          <w:ilvl w:val="0"/>
          <w:numId w:val="18"/>
        </w:numPr>
      </w:pPr>
      <w:r>
        <w:lastRenderedPageBreak/>
        <w:t xml:space="preserve"> </w:t>
      </w:r>
      <w:r w:rsidR="002A3E99">
        <w:t>Place the needle from the top right of the box into the electrode to use as a landmark to find bregma and lambda. Insert the needle by pushing it all the way up</w:t>
      </w:r>
    </w:p>
    <w:p w14:paraId="607572FF" w14:textId="1EAA4D9B" w:rsidR="002A3E99" w:rsidRDefault="002A3E99" w:rsidP="00F72D43">
      <w:pPr>
        <w:pStyle w:val="ListParagraph"/>
        <w:numPr>
          <w:ilvl w:val="1"/>
          <w:numId w:val="18"/>
        </w:numPr>
      </w:pPr>
      <w:r>
        <w:t xml:space="preserve">may need to loosen or tighten accordingly </w:t>
      </w:r>
    </w:p>
    <w:p w14:paraId="51ED19C9" w14:textId="77777777" w:rsidR="00F72D43" w:rsidRDefault="00F72D43" w:rsidP="002A3E99">
      <w:pPr>
        <w:pStyle w:val="ListParagraph"/>
        <w:numPr>
          <w:ilvl w:val="0"/>
          <w:numId w:val="18"/>
        </w:numPr>
      </w:pPr>
      <w:r>
        <w:t xml:space="preserve"> </w:t>
      </w:r>
      <w:r w:rsidR="002A3E99">
        <w:t>Lower needle to as close to bregma and set the coordinate in angle two. Move the electrode down to find lambda</w:t>
      </w:r>
    </w:p>
    <w:p w14:paraId="51B36E59" w14:textId="77777777" w:rsidR="00F72D43" w:rsidRDefault="002A3E99" w:rsidP="002A3E99">
      <w:pPr>
        <w:pStyle w:val="ListParagraph"/>
        <w:numPr>
          <w:ilvl w:val="1"/>
          <w:numId w:val="18"/>
        </w:numPr>
      </w:pPr>
      <w:r>
        <w:t xml:space="preserve">These are the injection coordinates for S1BF </w:t>
      </w:r>
    </w:p>
    <w:p w14:paraId="3387CE0C" w14:textId="77777777" w:rsidR="00F72D43" w:rsidRDefault="002A3E99" w:rsidP="002A3E99">
      <w:pPr>
        <w:pStyle w:val="ListParagraph"/>
        <w:numPr>
          <w:ilvl w:val="2"/>
          <w:numId w:val="18"/>
        </w:numPr>
      </w:pPr>
      <w:r>
        <w:t>Map number 32 (-0.11 mm B, 3.25 mm L, .55 mm D)</w:t>
      </w:r>
    </w:p>
    <w:p w14:paraId="628CF00E" w14:textId="77F600C0" w:rsidR="002A3E99" w:rsidRDefault="002A3E99" w:rsidP="002A3E99">
      <w:pPr>
        <w:pStyle w:val="ListParagraph"/>
        <w:numPr>
          <w:ilvl w:val="2"/>
          <w:numId w:val="18"/>
        </w:numPr>
      </w:pPr>
      <w:r>
        <w:t>Map number 42 (-1.31 mm B, 2.75 mm L, .55 mm D)</w:t>
      </w:r>
    </w:p>
    <w:p w14:paraId="0E46EF4F" w14:textId="77777777" w:rsidR="00F72D43" w:rsidRDefault="00F72D43" w:rsidP="002A3E99">
      <w:pPr>
        <w:pStyle w:val="ListParagraph"/>
        <w:numPr>
          <w:ilvl w:val="0"/>
          <w:numId w:val="18"/>
        </w:numPr>
      </w:pPr>
      <w:r>
        <w:t xml:space="preserve"> </w:t>
      </w:r>
      <w:r w:rsidR="002A3E99">
        <w:t>Pull the skin back from the skull gently, making sure not to shift the position of the skull</w:t>
      </w:r>
    </w:p>
    <w:p w14:paraId="4FAD0E60" w14:textId="7A962719" w:rsidR="00F72D43" w:rsidRDefault="002A3E99" w:rsidP="002A3E99">
      <w:pPr>
        <w:pStyle w:val="ListParagraph"/>
        <w:numPr>
          <w:ilvl w:val="1"/>
          <w:numId w:val="18"/>
        </w:numPr>
      </w:pPr>
      <w:r>
        <w:t xml:space="preserve">If </w:t>
      </w:r>
      <w:r w:rsidR="00BA25B5">
        <w:t xml:space="preserve">the </w:t>
      </w:r>
      <w:r>
        <w:t xml:space="preserve">skull position </w:t>
      </w:r>
      <w:r w:rsidR="00BA25B5">
        <w:t>shifts,</w:t>
      </w:r>
      <w:r>
        <w:t xml:space="preserve"> then you need to reset bregma and lambda </w:t>
      </w:r>
    </w:p>
    <w:p w14:paraId="6BF2C2FF" w14:textId="3E0C347F" w:rsidR="00F72D43" w:rsidRDefault="00F72D43" w:rsidP="002A3E99">
      <w:pPr>
        <w:pStyle w:val="ListParagraph"/>
        <w:numPr>
          <w:ilvl w:val="0"/>
          <w:numId w:val="18"/>
        </w:numPr>
      </w:pPr>
      <w:r>
        <w:t xml:space="preserve"> </w:t>
      </w:r>
      <w:r w:rsidR="002A3E99">
        <w:t xml:space="preserve">You can insert cotton tips in between the skin and the skull to hold the skin away from the injection </w:t>
      </w:r>
      <w:r w:rsidR="00BA25B5">
        <w:t>sites.</w:t>
      </w:r>
    </w:p>
    <w:p w14:paraId="5782DBB5" w14:textId="529343A6" w:rsidR="00F72D43" w:rsidRDefault="00F72D43" w:rsidP="002A3E99">
      <w:pPr>
        <w:pStyle w:val="ListParagraph"/>
        <w:numPr>
          <w:ilvl w:val="0"/>
          <w:numId w:val="18"/>
        </w:numPr>
      </w:pPr>
      <w:r>
        <w:t xml:space="preserve"> </w:t>
      </w:r>
      <w:r w:rsidR="002A3E99">
        <w:t xml:space="preserve">Mark each injection site with a sharpie, this is where you will use the drill to shave down the </w:t>
      </w:r>
      <w:r w:rsidR="00BA25B5">
        <w:t>skull.</w:t>
      </w:r>
      <w:r w:rsidR="002A3E99">
        <w:t xml:space="preserve"> </w:t>
      </w:r>
    </w:p>
    <w:p w14:paraId="6D2D6343" w14:textId="1B10BC4B" w:rsidR="002A3E99" w:rsidRDefault="002A3E99" w:rsidP="00F72D43">
      <w:pPr>
        <w:pStyle w:val="ListParagraph"/>
        <w:numPr>
          <w:ilvl w:val="1"/>
          <w:numId w:val="18"/>
        </w:numPr>
      </w:pPr>
      <w:r>
        <w:t xml:space="preserve">Mark all sites prior to starting to </w:t>
      </w:r>
      <w:r w:rsidR="00BA25B5">
        <w:t>drill.</w:t>
      </w:r>
    </w:p>
    <w:p w14:paraId="6B33EDB0" w14:textId="1863311D" w:rsidR="00F72D43" w:rsidRDefault="00F72D43" w:rsidP="002A3E99">
      <w:pPr>
        <w:pStyle w:val="ListParagraph"/>
        <w:numPr>
          <w:ilvl w:val="0"/>
          <w:numId w:val="18"/>
        </w:numPr>
      </w:pPr>
      <w:r>
        <w:t xml:space="preserve"> </w:t>
      </w:r>
      <w:r w:rsidR="002A3E99">
        <w:t xml:space="preserve">Load 1 </w:t>
      </w:r>
      <w:proofErr w:type="spellStart"/>
      <w:r w:rsidR="002A3E99">
        <w:t>u</w:t>
      </w:r>
      <w:r w:rsidR="00881FCA">
        <w:t>L</w:t>
      </w:r>
      <w:proofErr w:type="spellEnd"/>
      <w:r w:rsidR="002A3E99">
        <w:t xml:space="preserve"> of reagent</w:t>
      </w:r>
      <w:r w:rsidR="00881FCA">
        <w:t xml:space="preserve"> (penicillinase or </w:t>
      </w:r>
      <w:proofErr w:type="spellStart"/>
      <w:r w:rsidR="00881FCA">
        <w:t>ChABC</w:t>
      </w:r>
      <w:proofErr w:type="spellEnd"/>
      <w:r w:rsidR="00881FCA">
        <w:t>)</w:t>
      </w:r>
      <w:r w:rsidR="002A3E99">
        <w:t xml:space="preserve"> onto the top of the electrode and let </w:t>
      </w:r>
      <w:r w:rsidR="006120E1">
        <w:t>it</w:t>
      </w:r>
      <w:r w:rsidR="002A3E99">
        <w:t xml:space="preserve"> fall in while you drill, flick gently at the top if it is </w:t>
      </w:r>
      <w:r w:rsidR="00BA25B5">
        <w:t>stuck.</w:t>
      </w:r>
      <w:r w:rsidR="002A3E99">
        <w:t xml:space="preserve"> </w:t>
      </w:r>
    </w:p>
    <w:p w14:paraId="322C367E" w14:textId="11A59012" w:rsidR="00881FCA" w:rsidRDefault="00881FCA" w:rsidP="00881FCA">
      <w:pPr>
        <w:pStyle w:val="ListParagraph"/>
        <w:numPr>
          <w:ilvl w:val="1"/>
          <w:numId w:val="18"/>
        </w:numPr>
      </w:pPr>
      <w:r>
        <w:t xml:space="preserve">Do not flick too hard or it will crack the electrode </w:t>
      </w:r>
    </w:p>
    <w:p w14:paraId="745A32F7" w14:textId="1E2E6C0A" w:rsidR="002A3E99" w:rsidRDefault="00F72D43" w:rsidP="002A3E99">
      <w:pPr>
        <w:pStyle w:val="ListParagraph"/>
        <w:numPr>
          <w:ilvl w:val="0"/>
          <w:numId w:val="18"/>
        </w:numPr>
      </w:pPr>
      <w:r>
        <w:t xml:space="preserve"> </w:t>
      </w:r>
      <w:r w:rsidR="002A3E99">
        <w:t>Place drill bit in place all the way in for best control. Wrap the drill in foil, turn on the drill, and use the pedal to control the speed. Use both hands to steady the drill.</w:t>
      </w:r>
    </w:p>
    <w:p w14:paraId="2F4DA8B4" w14:textId="188EBF7E" w:rsidR="000B2297" w:rsidRDefault="00F72D43" w:rsidP="00F72D43">
      <w:pPr>
        <w:pStyle w:val="ListParagraph"/>
        <w:numPr>
          <w:ilvl w:val="0"/>
          <w:numId w:val="18"/>
        </w:numPr>
      </w:pPr>
      <w:r>
        <w:t xml:space="preserve"> </w:t>
      </w:r>
      <w:r w:rsidR="002A3E99">
        <w:t xml:space="preserve">Zoom into marked injection site, orient </w:t>
      </w:r>
      <w:r w:rsidR="00881FCA">
        <w:t xml:space="preserve">the microscope </w:t>
      </w:r>
      <w:r w:rsidR="002A3E99">
        <w:t>to the skull and shave the skull until you see blood vessels. Start to remove the remaining skull with the fragile forceps.</w:t>
      </w:r>
    </w:p>
    <w:p w14:paraId="24CBD21A" w14:textId="397DEF2F" w:rsidR="002A3E99" w:rsidRDefault="002A3E99" w:rsidP="000B2297">
      <w:pPr>
        <w:pStyle w:val="ListParagraph"/>
        <w:numPr>
          <w:ilvl w:val="1"/>
          <w:numId w:val="18"/>
        </w:numPr>
      </w:pPr>
      <w:r>
        <w:t xml:space="preserve"> Use the stage to steady your hand while doing this.</w:t>
      </w:r>
    </w:p>
    <w:p w14:paraId="4962BC7E" w14:textId="03BF5DD0" w:rsidR="00881FCA" w:rsidRDefault="00881FCA" w:rsidP="000B2297">
      <w:pPr>
        <w:pStyle w:val="ListParagraph"/>
        <w:numPr>
          <w:ilvl w:val="1"/>
          <w:numId w:val="18"/>
        </w:numPr>
      </w:pPr>
      <w:r>
        <w:t>Pull broken bone away from the brain and be careful not to stab forceps into the brain</w:t>
      </w:r>
    </w:p>
    <w:p w14:paraId="198B531A" w14:textId="6BED69C0" w:rsidR="00881FCA" w:rsidRDefault="009D307A" w:rsidP="00881FCA">
      <w:pPr>
        <w:pStyle w:val="ListParagraph"/>
        <w:numPr>
          <w:ilvl w:val="0"/>
          <w:numId w:val="18"/>
        </w:numPr>
      </w:pPr>
      <w:r>
        <w:t xml:space="preserve"> Prepare the electrodes for injection. To do this pump air</w:t>
      </w:r>
      <w:r w:rsidR="00311FD3">
        <w:t xml:space="preserve"> into the electrode to move the solution down to the tip</w:t>
      </w:r>
    </w:p>
    <w:p w14:paraId="02BA1BBE" w14:textId="6D936D67" w:rsidR="00311FD3" w:rsidRDefault="00311FD3" w:rsidP="00311FD3">
      <w:pPr>
        <w:pStyle w:val="ListParagraph"/>
        <w:numPr>
          <w:ilvl w:val="1"/>
          <w:numId w:val="18"/>
        </w:numPr>
      </w:pPr>
      <w:r>
        <w:lastRenderedPageBreak/>
        <w:t xml:space="preserve">Before injection, make sure solution is coming out of the electrode, use a test pump to see if the solution is coming out. Once it is out </w:t>
      </w:r>
      <w:proofErr w:type="gramStart"/>
      <w:r>
        <w:t>use</w:t>
      </w:r>
      <w:proofErr w:type="gramEnd"/>
      <w:r>
        <w:t xml:space="preserve"> a sterile cotton tip to soak up the solution at the tip.</w:t>
      </w:r>
    </w:p>
    <w:p w14:paraId="269C3F9B" w14:textId="77777777" w:rsidR="00311FD3" w:rsidRDefault="00311FD3" w:rsidP="00311FD3">
      <w:pPr>
        <w:pStyle w:val="ListParagraph"/>
        <w:numPr>
          <w:ilvl w:val="0"/>
          <w:numId w:val="18"/>
        </w:numPr>
      </w:pPr>
      <w:r>
        <w:t xml:space="preserve"> Lower the electrode to the brain surface and test for resistance to ensure all skulls has been removed. </w:t>
      </w:r>
    </w:p>
    <w:p w14:paraId="6317DDD5" w14:textId="35F039DB" w:rsidR="00311FD3" w:rsidRDefault="00311FD3" w:rsidP="00311FD3">
      <w:pPr>
        <w:pStyle w:val="ListParagraph"/>
        <w:numPr>
          <w:ilvl w:val="1"/>
          <w:numId w:val="18"/>
        </w:numPr>
      </w:pPr>
      <w:r>
        <w:t xml:space="preserve">If </w:t>
      </w:r>
      <w:r w:rsidR="006120E1">
        <w:t>there is no</w:t>
      </w:r>
      <w:r>
        <w:t xml:space="preserve"> resistance, then proceed by lowering the electrode into the brain.</w:t>
      </w:r>
    </w:p>
    <w:p w14:paraId="5B69C457" w14:textId="6BB6E90F" w:rsidR="00311FD3" w:rsidRDefault="00311FD3" w:rsidP="00311FD3">
      <w:pPr>
        <w:pStyle w:val="ListParagraph"/>
        <w:numPr>
          <w:ilvl w:val="1"/>
          <w:numId w:val="18"/>
        </w:numPr>
      </w:pPr>
      <w:r>
        <w:t>If there is resistance, then there is still skull fragments on top of the surface of the brain. Remove these pieces and repeat.</w:t>
      </w:r>
    </w:p>
    <w:p w14:paraId="56F0B75A" w14:textId="2E7F04A4" w:rsidR="00311FD3" w:rsidRDefault="00311FD3" w:rsidP="00311FD3">
      <w:pPr>
        <w:pStyle w:val="ListParagraph"/>
        <w:numPr>
          <w:ilvl w:val="0"/>
          <w:numId w:val="18"/>
        </w:numPr>
      </w:pPr>
      <w:r>
        <w:t xml:space="preserve"> Once the electrode is lowered into the brain, do 10 injections, approximately 1 s apart (15 </w:t>
      </w:r>
      <w:proofErr w:type="spellStart"/>
      <w:r>
        <w:t>ms</w:t>
      </w:r>
      <w:proofErr w:type="spellEnd"/>
      <w:r>
        <w:t xml:space="preserve"> @10 puffs is equal to 1 puff per second)</w:t>
      </w:r>
    </w:p>
    <w:p w14:paraId="7DFDB4FE" w14:textId="1D4E062F" w:rsidR="00311FD3" w:rsidRDefault="00311FD3" w:rsidP="00311FD3">
      <w:pPr>
        <w:pStyle w:val="ListParagraph"/>
        <w:numPr>
          <w:ilvl w:val="1"/>
          <w:numId w:val="18"/>
        </w:numPr>
      </w:pPr>
      <w:r>
        <w:t xml:space="preserve">Sometimes if you do an </w:t>
      </w:r>
      <w:proofErr w:type="spellStart"/>
      <w:r>
        <w:t>airpuff</w:t>
      </w:r>
      <w:proofErr w:type="spellEnd"/>
      <w:r>
        <w:t>, it might bring the solution back up if there is too much pressure.</w:t>
      </w:r>
    </w:p>
    <w:p w14:paraId="7A48FFD1" w14:textId="5684EFC3" w:rsidR="00311FD3" w:rsidRDefault="00311FD3" w:rsidP="00311FD3">
      <w:pPr>
        <w:pStyle w:val="ListParagraph"/>
        <w:numPr>
          <w:ilvl w:val="1"/>
          <w:numId w:val="18"/>
        </w:numPr>
      </w:pPr>
      <w:r>
        <w:t>If this happens do 2 consecutive puffs and pause</w:t>
      </w:r>
    </w:p>
    <w:p w14:paraId="1D2D2788" w14:textId="664B54D9" w:rsidR="00311FD3" w:rsidRDefault="00311FD3" w:rsidP="00311FD3">
      <w:pPr>
        <w:pStyle w:val="ListParagraph"/>
        <w:numPr>
          <w:ilvl w:val="1"/>
          <w:numId w:val="18"/>
        </w:numPr>
      </w:pPr>
      <w:r>
        <w:t xml:space="preserve">You can also try gently moving the electrode up and down </w:t>
      </w:r>
    </w:p>
    <w:p w14:paraId="55A9B983" w14:textId="0EA56998" w:rsidR="00311FD3" w:rsidRDefault="00311FD3" w:rsidP="00311FD3">
      <w:pPr>
        <w:pStyle w:val="ListParagraph"/>
        <w:numPr>
          <w:ilvl w:val="1"/>
          <w:numId w:val="18"/>
        </w:numPr>
      </w:pPr>
      <w:r>
        <w:t xml:space="preserve">If nothing is coming out from the electrode, increase pressure in 10 </w:t>
      </w:r>
      <w:proofErr w:type="spellStart"/>
      <w:r>
        <w:t>ms</w:t>
      </w:r>
      <w:proofErr w:type="spellEnd"/>
      <w:r>
        <w:t xml:space="preserve"> intervals up until 60 </w:t>
      </w:r>
      <w:proofErr w:type="spellStart"/>
      <w:r>
        <w:t>ms</w:t>
      </w:r>
      <w:proofErr w:type="spellEnd"/>
      <w:r w:rsidR="00860B4A">
        <w:t>, to see if the solution is coming out</w:t>
      </w:r>
    </w:p>
    <w:p w14:paraId="318835F5" w14:textId="2B54CD4C" w:rsidR="00860B4A" w:rsidRDefault="00860B4A" w:rsidP="00311FD3">
      <w:pPr>
        <w:pStyle w:val="ListParagraph"/>
        <w:numPr>
          <w:ilvl w:val="1"/>
          <w:numId w:val="18"/>
        </w:numPr>
      </w:pPr>
      <w:r>
        <w:t xml:space="preserve">Increase pressure to 200 </w:t>
      </w:r>
      <w:proofErr w:type="spellStart"/>
      <w:r>
        <w:t>ms.</w:t>
      </w:r>
      <w:proofErr w:type="spellEnd"/>
      <w:r>
        <w:t xml:space="preserve"> If no solution is coming out then gently break the tip of the electrode using the fragile forceps, and test again. </w:t>
      </w:r>
    </w:p>
    <w:p w14:paraId="1D6CE808" w14:textId="4C9B7917" w:rsidR="00860B4A" w:rsidRDefault="00860B4A" w:rsidP="00860B4A">
      <w:pPr>
        <w:pStyle w:val="ListParagraph"/>
        <w:numPr>
          <w:ilvl w:val="2"/>
          <w:numId w:val="18"/>
        </w:numPr>
      </w:pPr>
      <w:r>
        <w:t xml:space="preserve">If the solution is coming </w:t>
      </w:r>
      <w:r w:rsidR="006120E1">
        <w:t>out,</w:t>
      </w:r>
      <w:r>
        <w:t xml:space="preserve"> then reduce back down to 15 </w:t>
      </w:r>
      <w:proofErr w:type="spellStart"/>
      <w:r>
        <w:t>ms</w:t>
      </w:r>
      <w:proofErr w:type="spellEnd"/>
    </w:p>
    <w:p w14:paraId="413F172D" w14:textId="4648DF27" w:rsidR="00860B4A" w:rsidRDefault="00860B4A" w:rsidP="00860B4A">
      <w:pPr>
        <w:pStyle w:val="ListParagraph"/>
        <w:numPr>
          <w:ilvl w:val="1"/>
          <w:numId w:val="18"/>
        </w:numPr>
      </w:pPr>
      <w:r>
        <w:t xml:space="preserve">If the first puff has more volume than intended, then you need to adjust the </w:t>
      </w:r>
      <w:r w:rsidR="005A63EC">
        <w:t>number</w:t>
      </w:r>
      <w:r>
        <w:t xml:space="preserve"> of puffs to equal the same desired volume</w:t>
      </w:r>
    </w:p>
    <w:p w14:paraId="485E0561" w14:textId="0A08B096" w:rsidR="00311FD3" w:rsidRDefault="00860B4A" w:rsidP="00311FD3">
      <w:pPr>
        <w:pStyle w:val="ListParagraph"/>
        <w:numPr>
          <w:ilvl w:val="0"/>
          <w:numId w:val="18"/>
        </w:numPr>
      </w:pPr>
      <w:r>
        <w:t xml:space="preserve"> Once the 10 puffs are finished, leave the electrode in place for 3-5 minutes and then slowly remove the electrode from the brain </w:t>
      </w:r>
    </w:p>
    <w:p w14:paraId="4C88CC53" w14:textId="43C06EEC" w:rsidR="00860B4A" w:rsidRDefault="00860B4A" w:rsidP="00311FD3">
      <w:pPr>
        <w:pStyle w:val="ListParagraph"/>
        <w:numPr>
          <w:ilvl w:val="0"/>
          <w:numId w:val="18"/>
        </w:numPr>
      </w:pPr>
      <w:r>
        <w:t xml:space="preserve"> Repeat steps 35-36 for the other side of the brain, depending on experimental conditions </w:t>
      </w:r>
    </w:p>
    <w:p w14:paraId="66C8B8F1" w14:textId="18375FD4" w:rsidR="00860B4A" w:rsidRDefault="00860B4A" w:rsidP="00860B4A">
      <w:pPr>
        <w:pStyle w:val="ListParagraph"/>
        <w:numPr>
          <w:ilvl w:val="0"/>
          <w:numId w:val="18"/>
        </w:numPr>
      </w:pPr>
      <w:r>
        <w:t xml:space="preserve"> Break a cotton swab in half and use it to apply a small amount of bone wax to the injection site.</w:t>
      </w:r>
    </w:p>
    <w:p w14:paraId="58974F3F" w14:textId="19D50837" w:rsidR="00860B4A" w:rsidRDefault="00860B4A" w:rsidP="00860B4A">
      <w:pPr>
        <w:pStyle w:val="ListParagraph"/>
        <w:numPr>
          <w:ilvl w:val="0"/>
          <w:numId w:val="18"/>
        </w:numPr>
      </w:pPr>
      <w:r>
        <w:t xml:space="preserve"> Next take out the suture. Cut the tip of the suture as this was exposed to air and not sterile. </w:t>
      </w:r>
    </w:p>
    <w:p w14:paraId="187F6314" w14:textId="0FE765A6" w:rsidR="00860B4A" w:rsidRDefault="00860B4A" w:rsidP="00860B4A">
      <w:pPr>
        <w:pStyle w:val="ListParagraph"/>
        <w:numPr>
          <w:ilvl w:val="1"/>
          <w:numId w:val="18"/>
        </w:numPr>
      </w:pPr>
      <w:r>
        <w:lastRenderedPageBreak/>
        <w:t>Make the first puncture with the suture behind the right eye and cross over to the skin behind the left eye. Thread the needle.</w:t>
      </w:r>
    </w:p>
    <w:p w14:paraId="39837716" w14:textId="3E154C20" w:rsidR="00860B4A" w:rsidRDefault="00860B4A" w:rsidP="00860B4A">
      <w:pPr>
        <w:pStyle w:val="ListParagraph"/>
        <w:numPr>
          <w:ilvl w:val="1"/>
          <w:numId w:val="18"/>
        </w:numPr>
      </w:pPr>
      <w:r>
        <w:t>Repeat a</w:t>
      </w:r>
      <w:r w:rsidR="00182907">
        <w:t>.</w:t>
      </w:r>
      <w:r>
        <w:t>, doing another suture</w:t>
      </w:r>
      <w:r w:rsidR="00182907">
        <w:t xml:space="preserve"> to bring the flaps of skin together. </w:t>
      </w:r>
    </w:p>
    <w:p w14:paraId="0E40D7A3" w14:textId="13E741DC" w:rsidR="00182907" w:rsidRDefault="00182907" w:rsidP="00182907">
      <w:pPr>
        <w:pStyle w:val="ListParagraph"/>
        <w:numPr>
          <w:ilvl w:val="0"/>
          <w:numId w:val="18"/>
        </w:numPr>
      </w:pPr>
      <w:r>
        <w:t xml:space="preserve"> Use forceps to guide the skin glue between the two suture sites. This will help the skin adhere together. Inject of saline solution with a </w:t>
      </w:r>
      <w:r w:rsidR="005A63EC">
        <w:t>31-gauge</w:t>
      </w:r>
      <w:r>
        <w:t xml:space="preserve"> needle into the mouses back</w:t>
      </w:r>
    </w:p>
    <w:p w14:paraId="0F4CCCDF" w14:textId="3BCE80FD" w:rsidR="00182907" w:rsidRDefault="00182907" w:rsidP="00182907">
      <w:pPr>
        <w:pStyle w:val="ListParagraph"/>
        <w:numPr>
          <w:ilvl w:val="1"/>
          <w:numId w:val="18"/>
        </w:numPr>
      </w:pPr>
      <w:r>
        <w:t>Pull back the skin of the mouses back, avoiding the spinal cord, and slowly inject</w:t>
      </w:r>
    </w:p>
    <w:p w14:paraId="7890BFFC" w14:textId="17447425" w:rsidR="00182907" w:rsidRDefault="00182907" w:rsidP="00182907">
      <w:pPr>
        <w:pStyle w:val="ListParagraph"/>
        <w:numPr>
          <w:ilvl w:val="1"/>
          <w:numId w:val="18"/>
        </w:numPr>
      </w:pPr>
      <w:r>
        <w:t xml:space="preserve">1 </w:t>
      </w:r>
      <w:proofErr w:type="spellStart"/>
      <w:r>
        <w:t>uL</w:t>
      </w:r>
      <w:proofErr w:type="spellEnd"/>
      <w:r>
        <w:t xml:space="preserve"> per gram, for WT it is approximately 20 </w:t>
      </w:r>
      <w:proofErr w:type="spellStart"/>
      <w:r>
        <w:t>uL</w:t>
      </w:r>
      <w:proofErr w:type="spellEnd"/>
    </w:p>
    <w:p w14:paraId="7070DFEF" w14:textId="654431AD" w:rsidR="00182907" w:rsidRDefault="00182907" w:rsidP="00182907">
      <w:pPr>
        <w:pStyle w:val="ListParagraph"/>
        <w:numPr>
          <w:ilvl w:val="1"/>
          <w:numId w:val="18"/>
        </w:numPr>
      </w:pPr>
      <w:r>
        <w:t xml:space="preserve">This is done to rehydrate the mouse </w:t>
      </w:r>
    </w:p>
    <w:p w14:paraId="24F685FD" w14:textId="7CAD05A3" w:rsidR="00182907" w:rsidRDefault="00182907" w:rsidP="00182907">
      <w:pPr>
        <w:pStyle w:val="ListParagraph"/>
        <w:numPr>
          <w:ilvl w:val="0"/>
          <w:numId w:val="18"/>
        </w:numPr>
      </w:pPr>
      <w:r>
        <w:t xml:space="preserve">Inject carprofen using .3 mL syringe via IP into the back hindlimb of the mouse </w:t>
      </w:r>
    </w:p>
    <w:p w14:paraId="6FE96207" w14:textId="7DE79E54" w:rsidR="00182907" w:rsidRDefault="00182907" w:rsidP="00182907">
      <w:pPr>
        <w:pStyle w:val="ListParagraph"/>
        <w:numPr>
          <w:ilvl w:val="1"/>
          <w:numId w:val="18"/>
        </w:numPr>
      </w:pPr>
      <w:r>
        <w:t xml:space="preserve">10 </w:t>
      </w:r>
      <w:proofErr w:type="spellStart"/>
      <w:r>
        <w:t>uL</w:t>
      </w:r>
      <w:proofErr w:type="spellEnd"/>
      <w:r>
        <w:t xml:space="preserve"> per animal for Het and 20 </w:t>
      </w:r>
      <w:proofErr w:type="spellStart"/>
      <w:r>
        <w:t>uL</w:t>
      </w:r>
      <w:proofErr w:type="spellEnd"/>
      <w:r>
        <w:t xml:space="preserve"> per WT </w:t>
      </w:r>
    </w:p>
    <w:p w14:paraId="6202D9E4" w14:textId="7CDC97B8" w:rsidR="00182907" w:rsidRDefault="00182907" w:rsidP="00182907">
      <w:pPr>
        <w:pStyle w:val="ListParagraph"/>
        <w:numPr>
          <w:ilvl w:val="0"/>
          <w:numId w:val="18"/>
        </w:numPr>
      </w:pPr>
      <w:r>
        <w:t xml:space="preserve"> Place the animal in a single housing cage with a heating pad underneath the cage.</w:t>
      </w:r>
    </w:p>
    <w:p w14:paraId="00CDD857" w14:textId="53F5D1FD" w:rsidR="00995D0C" w:rsidRPr="00995D0C" w:rsidRDefault="00182907" w:rsidP="00995D0C">
      <w:pPr>
        <w:pStyle w:val="ListParagraph"/>
        <w:numPr>
          <w:ilvl w:val="0"/>
          <w:numId w:val="18"/>
        </w:numPr>
      </w:pPr>
      <w:r>
        <w:t>Repeat for next animal</w:t>
      </w:r>
    </w:p>
    <w:p w14:paraId="62B7CE7E" w14:textId="77777777" w:rsidR="00442FEA" w:rsidRPr="002462F5" w:rsidRDefault="00442FEA" w:rsidP="00BE265E">
      <w:pPr>
        <w:jc w:val="left"/>
        <w:rPr>
          <w:rFonts w:eastAsia="Times New Roman" w:cs="Calibri"/>
          <w:b/>
          <w:caps/>
          <w:szCs w:val="24"/>
        </w:rPr>
      </w:pPr>
      <w:r>
        <w:br w:type="page"/>
      </w:r>
    </w:p>
    <w:p w14:paraId="05F21116" w14:textId="687B59BB" w:rsidR="00442FEA" w:rsidRDefault="00442FEA" w:rsidP="00386CA0">
      <w:pPr>
        <w:pStyle w:val="DSCH"/>
      </w:pPr>
      <w:bookmarkStart w:id="245" w:name="_Toc140443385"/>
      <w:r>
        <w:lastRenderedPageBreak/>
        <w:t>Vita</w:t>
      </w:r>
      <w:bookmarkEnd w:id="245"/>
    </w:p>
    <w:p w14:paraId="6C94F623" w14:textId="77777777" w:rsidR="00C97EAB" w:rsidRPr="00C97EAB" w:rsidRDefault="00C97EAB" w:rsidP="00C97EAB"/>
    <w:p w14:paraId="0A23A3DF" w14:textId="3DF2DED6" w:rsidR="00C97EAB" w:rsidRPr="00C97EAB" w:rsidRDefault="00C97EAB" w:rsidP="00C97EAB">
      <w:r>
        <w:t xml:space="preserve">Michael Jason Mykins was born </w:t>
      </w:r>
      <w:r w:rsidR="000430F4">
        <w:t xml:space="preserve">and raised in </w:t>
      </w:r>
      <w:r>
        <w:t>Norfolk</w:t>
      </w:r>
      <w:r w:rsidR="000430F4">
        <w:t>, VA</w:t>
      </w:r>
      <w:r>
        <w:t xml:space="preserve">. He graduated from </w:t>
      </w:r>
      <w:proofErr w:type="spellStart"/>
      <w:r>
        <w:t>Grassfield</w:t>
      </w:r>
      <w:proofErr w:type="spellEnd"/>
      <w:r>
        <w:t xml:space="preserve"> High School Governors STEM academy in 2013 and was the first person in his family to graduate High School</w:t>
      </w:r>
      <w:r w:rsidR="000430F4">
        <w:t xml:space="preserve"> and go to college</w:t>
      </w:r>
      <w:r>
        <w:t>. Michael</w:t>
      </w:r>
      <w:r w:rsidR="00BD1ECA">
        <w:t xml:space="preserve"> moved to Blacksburg, VA</w:t>
      </w:r>
      <w:r>
        <w:t xml:space="preserve"> </w:t>
      </w:r>
      <w:r w:rsidR="00BD1ECA">
        <w:t>to attend</w:t>
      </w:r>
      <w:r>
        <w:t xml:space="preserve"> Virginia Tech as a Virginia Tech Presidential Scholar where he focused his initial studies in biophysics and later, cellular neuroscience. In 2015, he began undergraduate research under Dr. Gregorio Valdez, at the </w:t>
      </w:r>
      <w:proofErr w:type="spellStart"/>
      <w:r>
        <w:t>Fralin</w:t>
      </w:r>
      <w:proofErr w:type="spellEnd"/>
      <w:r>
        <w:t xml:space="preserve"> Biomedical Research Institute in Roanoke, VA. </w:t>
      </w:r>
      <w:r w:rsidR="00BD1ECA">
        <w:t>In</w:t>
      </w:r>
      <w:r>
        <w:t xml:space="preserve"> Dr. Gregorio Val</w:t>
      </w:r>
      <w:r w:rsidR="00BD1ECA">
        <w:t xml:space="preserve">dez’s lab, </w:t>
      </w:r>
      <w:r w:rsidR="00291F60">
        <w:t xml:space="preserve">he </w:t>
      </w:r>
      <w:r w:rsidR="00BD1ECA">
        <w:t>work</w:t>
      </w:r>
      <w:r w:rsidR="000430F4">
        <w:t>ed</w:t>
      </w:r>
      <w:r w:rsidR="00BD1ECA">
        <w:t xml:space="preserve"> on a </w:t>
      </w:r>
      <w:r w:rsidR="000430F4">
        <w:t xml:space="preserve">collaborative </w:t>
      </w:r>
      <w:r w:rsidR="00BD1ECA">
        <w:t xml:space="preserve">project investigating the effect of a small molecule on motor retention in </w:t>
      </w:r>
      <w:r w:rsidR="000430F4">
        <w:t xml:space="preserve">a </w:t>
      </w:r>
      <w:r w:rsidR="00BD1ECA">
        <w:t xml:space="preserve">mouse model </w:t>
      </w:r>
      <w:r w:rsidR="000430F4">
        <w:t>for</w:t>
      </w:r>
      <w:r w:rsidR="00BD1ECA">
        <w:t xml:space="preserve"> Amyotrophic Lateral Sclerosis</w:t>
      </w:r>
      <w:r w:rsidR="000430F4">
        <w:t xml:space="preserve"> and</w:t>
      </w:r>
      <w:r w:rsidR="00BD1ECA">
        <w:t xml:space="preserve"> an independent project investigating the role of Fibroblast Growth Factor Binding Protein 1 (FGFBP1) on excitatory and inhibitory synapses in the developing mouse hippocampus. After graduating in 201</w:t>
      </w:r>
      <w:r w:rsidR="00FD57D2">
        <w:t>7</w:t>
      </w:r>
      <w:r w:rsidR="00BD1ECA">
        <w:t xml:space="preserve"> with his Bachelor of Science in Neuroscience, he accepted a research technician position in the lab of Dr. Blaise Costa at Edward Via College of Osteopathic Medicine in Blacksburg, VA. While in this position h</w:t>
      </w:r>
      <w:r w:rsidR="000430F4">
        <w:t>e published a co-author paper on</w:t>
      </w:r>
      <w:r w:rsidR="00BD1ECA">
        <w:t xml:space="preserve"> the therapeutic value of cranial osteopathic manipulation for clearing amyloid beta in an aged rat model for Alzheimer disease. Michael pursued his education further </w:t>
      </w:r>
      <w:r w:rsidR="00FD57D2">
        <w:t>by joining the Biochemistry &amp; Cellular and Molecular Biology department at the University of Tennessee Knoxville in 2018. There, he joined the lab of Dr. Keerthi Krishnan, where he investigated age dependent regression in a female mouse model for Rett syndrome. During his tenure, Michael received multiple awards to support his research and travel to international conferences to present his work.  Michael served as secretary for the BCMB GSO and heavily participated in community outreach through local elementary schools and skype a scientist. Despite a pandemic,</w:t>
      </w:r>
      <w:r w:rsidR="006871A9">
        <w:t xml:space="preserve"> and</w:t>
      </w:r>
      <w:r w:rsidR="00FD57D2">
        <w:t xml:space="preserve"> an unexpected diagnosis of Type 1 diabetes, </w:t>
      </w:r>
      <w:r w:rsidR="006871A9">
        <w:t>Michael maintained productivity and determination</w:t>
      </w:r>
      <w:r w:rsidR="000430F4">
        <w:t xml:space="preserve"> and published </w:t>
      </w:r>
      <w:r w:rsidR="002F73BE">
        <w:t>1 coauthor and two first author manuscripts,</w:t>
      </w:r>
      <w:r w:rsidR="000430F4">
        <w:t xml:space="preserve"> and two first author preprint</w:t>
      </w:r>
      <w:r w:rsidR="002F73BE">
        <w:t>s</w:t>
      </w:r>
      <w:r w:rsidR="006871A9">
        <w:t xml:space="preserve">. Michael has accepted a post-doctoral fellowship with Dr. Ted Dawson and Dr. </w:t>
      </w:r>
      <w:proofErr w:type="spellStart"/>
      <w:r w:rsidR="006871A9">
        <w:t>Valina</w:t>
      </w:r>
      <w:proofErr w:type="spellEnd"/>
      <w:r w:rsidR="006871A9">
        <w:t xml:space="preserve"> Dawson at the Johns Hopkins School of Medicine in Baltimore, MD. Michael will return to his previous research background in neurodegenerative disorders but will use the skills from his dissertation training to advance new directions in </w:t>
      </w:r>
      <w:r w:rsidR="002F73BE">
        <w:t>Parkinson’s research</w:t>
      </w:r>
      <w:r w:rsidR="006871A9">
        <w:t>.</w:t>
      </w:r>
    </w:p>
    <w:sectPr w:rsidR="00C97EAB" w:rsidRPr="00C97EAB" w:rsidSect="00A5688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B08CA" w14:textId="77777777" w:rsidR="00D75257" w:rsidRDefault="00D75257" w:rsidP="00253567">
      <w:pPr>
        <w:spacing w:line="240" w:lineRule="auto"/>
      </w:pPr>
      <w:r>
        <w:separator/>
      </w:r>
    </w:p>
  </w:endnote>
  <w:endnote w:type="continuationSeparator" w:id="0">
    <w:p w14:paraId="5CB015EF" w14:textId="77777777" w:rsidR="00D75257" w:rsidRDefault="00D75257" w:rsidP="002535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C2A57" w14:textId="79999F4C" w:rsidR="00BA7876" w:rsidRPr="002462F5" w:rsidRDefault="00BA7876">
    <w:pPr>
      <w:pStyle w:val="Footer"/>
      <w:jc w:val="right"/>
      <w:rPr>
        <w:rFonts w:cs="Calibri"/>
        <w:szCs w:val="24"/>
      </w:rPr>
    </w:pPr>
    <w:r w:rsidRPr="002462F5">
      <w:rPr>
        <w:rFonts w:cs="Calibri"/>
        <w:szCs w:val="24"/>
      </w:rPr>
      <w:fldChar w:fldCharType="begin"/>
    </w:r>
    <w:r w:rsidRPr="002462F5">
      <w:rPr>
        <w:rFonts w:cs="Calibri"/>
        <w:szCs w:val="24"/>
      </w:rPr>
      <w:instrText xml:space="preserve"> PAGE   \* MERGEFORMAT </w:instrText>
    </w:r>
    <w:r w:rsidRPr="002462F5">
      <w:rPr>
        <w:rFonts w:cs="Calibri"/>
        <w:szCs w:val="24"/>
      </w:rPr>
      <w:fldChar w:fldCharType="separate"/>
    </w:r>
    <w:r w:rsidRPr="002462F5">
      <w:rPr>
        <w:rFonts w:cs="Calibri"/>
        <w:noProof/>
        <w:szCs w:val="24"/>
      </w:rPr>
      <w:t>2</w:t>
    </w:r>
    <w:r w:rsidRPr="002462F5">
      <w:rPr>
        <w:rFonts w:cs="Calibri"/>
        <w:noProof/>
        <w:szCs w:val="24"/>
      </w:rPr>
      <w:fldChar w:fldCharType="end"/>
    </w:r>
  </w:p>
  <w:p w14:paraId="3EB182CD" w14:textId="77777777" w:rsidR="00253567" w:rsidRDefault="002535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28BEC" w14:textId="10F78CC5" w:rsidR="0046266A" w:rsidRPr="002462F5" w:rsidRDefault="0046266A">
    <w:pPr>
      <w:pStyle w:val="Footer"/>
      <w:jc w:val="right"/>
      <w:rPr>
        <w:rFonts w:cs="Calibri"/>
        <w:szCs w:val="24"/>
      </w:rPr>
    </w:pPr>
  </w:p>
  <w:p w14:paraId="42572BB2" w14:textId="77777777" w:rsidR="0046266A" w:rsidRDefault="004626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6C17F" w14:textId="77777777" w:rsidR="00D75257" w:rsidRDefault="00D75257" w:rsidP="00253567">
      <w:pPr>
        <w:spacing w:line="240" w:lineRule="auto"/>
      </w:pPr>
      <w:r>
        <w:separator/>
      </w:r>
    </w:p>
  </w:footnote>
  <w:footnote w:type="continuationSeparator" w:id="0">
    <w:p w14:paraId="3B747475" w14:textId="77777777" w:rsidR="00D75257" w:rsidRDefault="00D75257" w:rsidP="0025356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828C3"/>
    <w:multiLevelType w:val="hybridMultilevel"/>
    <w:tmpl w:val="01AEBF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FA0A15"/>
    <w:multiLevelType w:val="hybridMultilevel"/>
    <w:tmpl w:val="7A9E5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B205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351FD5"/>
    <w:multiLevelType w:val="hybridMultilevel"/>
    <w:tmpl w:val="DAA44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AA3B19"/>
    <w:multiLevelType w:val="multilevel"/>
    <w:tmpl w:val="9CC004B6"/>
    <w:styleLink w:val="CurrentList1"/>
    <w:lvl w:ilvl="0">
      <w:start w:val="1"/>
      <w:numFmt w:val="decimal"/>
      <w:lvlText w:val="%1."/>
      <w:lvlJc w:val="left"/>
      <w:pPr>
        <w:ind w:left="360" w:hanging="360"/>
      </w:pPr>
      <w:rPr>
        <w:rFonts w:ascii="Arial" w:eastAsia="Calibri"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9017BA"/>
    <w:multiLevelType w:val="hybridMultilevel"/>
    <w:tmpl w:val="8A426D86"/>
    <w:lvl w:ilvl="0" w:tplc="0409000F">
      <w:start w:val="1"/>
      <w:numFmt w:val="decimal"/>
      <w:lvlText w:val="%1."/>
      <w:lvlJc w:val="left"/>
      <w:pPr>
        <w:ind w:left="720" w:hanging="360"/>
      </w:pPr>
      <w:rPr>
        <w:rFonts w:hint="default"/>
      </w:rPr>
    </w:lvl>
    <w:lvl w:ilvl="1" w:tplc="EEDC3698">
      <w:start w:val="1"/>
      <w:numFmt w:val="lowerLetter"/>
      <w:lvlText w:val="%2."/>
      <w:lvlJc w:val="left"/>
      <w:pPr>
        <w:ind w:left="1440" w:hanging="360"/>
      </w:pPr>
      <w:rPr>
        <w:rFonts w:ascii="Arial" w:hAnsi="Arial" w:cs="Arial" w:hint="default"/>
        <w:sz w:val="24"/>
        <w:szCs w:val="24"/>
      </w:rPr>
    </w:lvl>
    <w:lvl w:ilvl="2" w:tplc="34BC7D6E">
      <w:start w:val="1"/>
      <w:numFmt w:val="lowerRoman"/>
      <w:lvlText w:val="%3."/>
      <w:lvlJc w:val="right"/>
      <w:pPr>
        <w:ind w:left="2160" w:hanging="180"/>
      </w:pPr>
      <w:rPr>
        <w:rFonts w:ascii="Arial" w:hAnsi="Arial" w:cs="Arial" w:hint="default"/>
        <w:sz w:val="24"/>
        <w:szCs w:val="24"/>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A44E6"/>
    <w:multiLevelType w:val="multilevel"/>
    <w:tmpl w:val="04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CD4D13"/>
    <w:multiLevelType w:val="hybridMultilevel"/>
    <w:tmpl w:val="2F80CD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861F9"/>
    <w:multiLevelType w:val="hybridMultilevel"/>
    <w:tmpl w:val="BBA05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5C249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EBC45D9"/>
    <w:multiLevelType w:val="hybridMultilevel"/>
    <w:tmpl w:val="91C23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A694A51"/>
    <w:multiLevelType w:val="hybridMultilevel"/>
    <w:tmpl w:val="9DBCE498"/>
    <w:lvl w:ilvl="0" w:tplc="4426CA76">
      <w:start w:val="1"/>
      <w:numFmt w:val="bullet"/>
      <w:lvlText w:val="-"/>
      <w:lvlJc w:val="left"/>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5E54CB"/>
    <w:multiLevelType w:val="hybridMultilevel"/>
    <w:tmpl w:val="4538DC5E"/>
    <w:lvl w:ilvl="0" w:tplc="27F89D2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7B6114"/>
    <w:multiLevelType w:val="hybridMultilevel"/>
    <w:tmpl w:val="ED52E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D00B50"/>
    <w:multiLevelType w:val="hybridMultilevel"/>
    <w:tmpl w:val="09207E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5B3FFE"/>
    <w:multiLevelType w:val="hybridMultilevel"/>
    <w:tmpl w:val="518AA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9E75A4"/>
    <w:multiLevelType w:val="multilevel"/>
    <w:tmpl w:val="BDAAC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4E1598"/>
    <w:multiLevelType w:val="hybridMultilevel"/>
    <w:tmpl w:val="E9F0361C"/>
    <w:lvl w:ilvl="0" w:tplc="41CA5BB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256FA0"/>
    <w:multiLevelType w:val="hybridMultilevel"/>
    <w:tmpl w:val="0BC4D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73641E"/>
    <w:multiLevelType w:val="hybridMultilevel"/>
    <w:tmpl w:val="86C82E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D5092D"/>
    <w:multiLevelType w:val="hybridMultilevel"/>
    <w:tmpl w:val="A0265BB2"/>
    <w:lvl w:ilvl="0" w:tplc="8FB82D0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1F7A16"/>
    <w:multiLevelType w:val="hybridMultilevel"/>
    <w:tmpl w:val="197C28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83616D"/>
    <w:multiLevelType w:val="hybridMultilevel"/>
    <w:tmpl w:val="8C981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9E3416"/>
    <w:multiLevelType w:val="hybridMultilevel"/>
    <w:tmpl w:val="C908C874"/>
    <w:lvl w:ilvl="0" w:tplc="71427C3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8C3808"/>
    <w:multiLevelType w:val="hybridMultilevel"/>
    <w:tmpl w:val="68DADF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232F4C"/>
    <w:multiLevelType w:val="hybridMultilevel"/>
    <w:tmpl w:val="C23CF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E0185F"/>
    <w:multiLevelType w:val="hybridMultilevel"/>
    <w:tmpl w:val="38B86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9B6A9B"/>
    <w:multiLevelType w:val="hybridMultilevel"/>
    <w:tmpl w:val="D11463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0C46F2E"/>
    <w:multiLevelType w:val="hybridMultilevel"/>
    <w:tmpl w:val="0F8CB470"/>
    <w:lvl w:ilvl="0" w:tplc="375C299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E94D05"/>
    <w:multiLevelType w:val="hybridMultilevel"/>
    <w:tmpl w:val="4864B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DE2CA3"/>
    <w:multiLevelType w:val="hybridMultilevel"/>
    <w:tmpl w:val="DC8C7752"/>
    <w:lvl w:ilvl="0" w:tplc="4EA8E0CE">
      <w:start w:val="1"/>
      <w:numFmt w:val="decimal"/>
      <w:lvlText w:val="%1."/>
      <w:lvlJc w:val="left"/>
      <w:pPr>
        <w:ind w:left="720" w:hanging="360"/>
      </w:pPr>
      <w:rPr>
        <w:rFonts w:ascii="Arial" w:hAnsi="Arial"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8244EE"/>
    <w:multiLevelType w:val="multilevel"/>
    <w:tmpl w:val="2E2009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914FC7"/>
    <w:multiLevelType w:val="hybridMultilevel"/>
    <w:tmpl w:val="8064F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D22612"/>
    <w:multiLevelType w:val="hybridMultilevel"/>
    <w:tmpl w:val="66264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0601F4"/>
    <w:multiLevelType w:val="hybridMultilevel"/>
    <w:tmpl w:val="D28003A0"/>
    <w:lvl w:ilvl="0" w:tplc="252423A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915E54"/>
    <w:multiLevelType w:val="hybridMultilevel"/>
    <w:tmpl w:val="2F80CD3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F746A24"/>
    <w:multiLevelType w:val="hybridMultilevel"/>
    <w:tmpl w:val="7EB0C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768384679">
    <w:abstractNumId w:val="11"/>
  </w:num>
  <w:num w:numId="2" w16cid:durableId="715005833">
    <w:abstractNumId w:val="12"/>
  </w:num>
  <w:num w:numId="3" w16cid:durableId="1916546624">
    <w:abstractNumId w:val="20"/>
  </w:num>
  <w:num w:numId="4" w16cid:durableId="292255355">
    <w:abstractNumId w:val="17"/>
  </w:num>
  <w:num w:numId="5" w16cid:durableId="459303045">
    <w:abstractNumId w:val="23"/>
  </w:num>
  <w:num w:numId="6" w16cid:durableId="320353938">
    <w:abstractNumId w:val="28"/>
  </w:num>
  <w:num w:numId="7" w16cid:durableId="24644529">
    <w:abstractNumId w:val="19"/>
  </w:num>
  <w:num w:numId="8" w16cid:durableId="295716834">
    <w:abstractNumId w:val="27"/>
  </w:num>
  <w:num w:numId="9" w16cid:durableId="588393347">
    <w:abstractNumId w:val="36"/>
  </w:num>
  <w:num w:numId="10" w16cid:durableId="632442024">
    <w:abstractNumId w:val="10"/>
  </w:num>
  <w:num w:numId="11" w16cid:durableId="298848309">
    <w:abstractNumId w:val="10"/>
  </w:num>
  <w:num w:numId="12" w16cid:durableId="285816554">
    <w:abstractNumId w:val="22"/>
  </w:num>
  <w:num w:numId="13" w16cid:durableId="758912305">
    <w:abstractNumId w:val="15"/>
  </w:num>
  <w:num w:numId="14" w16cid:durableId="1963464048">
    <w:abstractNumId w:val="3"/>
  </w:num>
  <w:num w:numId="15" w16cid:durableId="392042306">
    <w:abstractNumId w:val="25"/>
  </w:num>
  <w:num w:numId="16" w16cid:durableId="20474629">
    <w:abstractNumId w:val="21"/>
  </w:num>
  <w:num w:numId="17" w16cid:durableId="16665902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071872">
    <w:abstractNumId w:val="30"/>
  </w:num>
  <w:num w:numId="19" w16cid:durableId="1115640050">
    <w:abstractNumId w:val="0"/>
  </w:num>
  <w:num w:numId="20" w16cid:durableId="865950498">
    <w:abstractNumId w:val="26"/>
  </w:num>
  <w:num w:numId="21" w16cid:durableId="1772429736">
    <w:abstractNumId w:val="8"/>
  </w:num>
  <w:num w:numId="22" w16cid:durableId="1680498194">
    <w:abstractNumId w:val="24"/>
  </w:num>
  <w:num w:numId="23" w16cid:durableId="1495295263">
    <w:abstractNumId w:val="29"/>
  </w:num>
  <w:num w:numId="24" w16cid:durableId="1129394902">
    <w:abstractNumId w:val="14"/>
  </w:num>
  <w:num w:numId="25" w16cid:durableId="1620916302">
    <w:abstractNumId w:val="33"/>
  </w:num>
  <w:num w:numId="26" w16cid:durableId="1316033267">
    <w:abstractNumId w:val="18"/>
  </w:num>
  <w:num w:numId="27" w16cid:durableId="1873103669">
    <w:abstractNumId w:val="13"/>
  </w:num>
  <w:num w:numId="28" w16cid:durableId="599535436">
    <w:abstractNumId w:val="32"/>
  </w:num>
  <w:num w:numId="29" w16cid:durableId="1708141995">
    <w:abstractNumId w:val="2"/>
  </w:num>
  <w:num w:numId="30" w16cid:durableId="131751068">
    <w:abstractNumId w:val="5"/>
  </w:num>
  <w:num w:numId="31" w16cid:durableId="926426521">
    <w:abstractNumId w:val="16"/>
  </w:num>
  <w:num w:numId="32" w16cid:durableId="532305458">
    <w:abstractNumId w:val="31"/>
  </w:num>
  <w:num w:numId="33" w16cid:durableId="1382172985">
    <w:abstractNumId w:val="9"/>
  </w:num>
  <w:num w:numId="34" w16cid:durableId="1992127267">
    <w:abstractNumId w:val="4"/>
  </w:num>
  <w:num w:numId="35" w16cid:durableId="1698311100">
    <w:abstractNumId w:val="6"/>
  </w:num>
  <w:num w:numId="36" w16cid:durableId="1400983722">
    <w:abstractNumId w:val="1"/>
  </w:num>
  <w:num w:numId="37" w16cid:durableId="1697461828">
    <w:abstractNumId w:val="7"/>
  </w:num>
  <w:num w:numId="38" w16cid:durableId="363135851">
    <w:abstractNumId w:val="35"/>
  </w:num>
  <w:num w:numId="39" w16cid:durableId="75497920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proofState w:spelling="clean" w:grammar="clean"/>
  <w:defaultTabStop w:val="144"/>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9A6283"/>
    <w:rsid w:val="0000087A"/>
    <w:rsid w:val="00002D28"/>
    <w:rsid w:val="00004C8F"/>
    <w:rsid w:val="000066BD"/>
    <w:rsid w:val="0001424B"/>
    <w:rsid w:val="00016E5B"/>
    <w:rsid w:val="00017CEF"/>
    <w:rsid w:val="00023DC6"/>
    <w:rsid w:val="000263A5"/>
    <w:rsid w:val="00026F32"/>
    <w:rsid w:val="00027103"/>
    <w:rsid w:val="000349CC"/>
    <w:rsid w:val="00036254"/>
    <w:rsid w:val="00040431"/>
    <w:rsid w:val="000417B4"/>
    <w:rsid w:val="000429EB"/>
    <w:rsid w:val="00042DAD"/>
    <w:rsid w:val="000430D9"/>
    <w:rsid w:val="000430F4"/>
    <w:rsid w:val="0005126A"/>
    <w:rsid w:val="00051EB2"/>
    <w:rsid w:val="00053AF4"/>
    <w:rsid w:val="00053F19"/>
    <w:rsid w:val="000545DB"/>
    <w:rsid w:val="00054DA8"/>
    <w:rsid w:val="00055825"/>
    <w:rsid w:val="00056D4C"/>
    <w:rsid w:val="00065817"/>
    <w:rsid w:val="00070173"/>
    <w:rsid w:val="000709FF"/>
    <w:rsid w:val="00070A7C"/>
    <w:rsid w:val="0007138C"/>
    <w:rsid w:val="000714E6"/>
    <w:rsid w:val="000767C2"/>
    <w:rsid w:val="00077739"/>
    <w:rsid w:val="00077B96"/>
    <w:rsid w:val="00080ED2"/>
    <w:rsid w:val="0008578A"/>
    <w:rsid w:val="00085F81"/>
    <w:rsid w:val="0009058E"/>
    <w:rsid w:val="000A021E"/>
    <w:rsid w:val="000A3AE7"/>
    <w:rsid w:val="000A3C48"/>
    <w:rsid w:val="000A63F4"/>
    <w:rsid w:val="000A6D03"/>
    <w:rsid w:val="000B2297"/>
    <w:rsid w:val="000C017A"/>
    <w:rsid w:val="000C2D05"/>
    <w:rsid w:val="000C358A"/>
    <w:rsid w:val="000C3A9F"/>
    <w:rsid w:val="000C3C66"/>
    <w:rsid w:val="000C3D51"/>
    <w:rsid w:val="000C4A24"/>
    <w:rsid w:val="000C61F4"/>
    <w:rsid w:val="000D5545"/>
    <w:rsid w:val="000E238E"/>
    <w:rsid w:val="000E2E0C"/>
    <w:rsid w:val="000E303A"/>
    <w:rsid w:val="000E7440"/>
    <w:rsid w:val="000E7952"/>
    <w:rsid w:val="000F0C53"/>
    <w:rsid w:val="000F121C"/>
    <w:rsid w:val="000F26F2"/>
    <w:rsid w:val="000F2BE2"/>
    <w:rsid w:val="000F61C3"/>
    <w:rsid w:val="000F69C5"/>
    <w:rsid w:val="00102803"/>
    <w:rsid w:val="00104E33"/>
    <w:rsid w:val="001123A5"/>
    <w:rsid w:val="00114F54"/>
    <w:rsid w:val="00116013"/>
    <w:rsid w:val="00116681"/>
    <w:rsid w:val="00122D0F"/>
    <w:rsid w:val="0012593B"/>
    <w:rsid w:val="0012749F"/>
    <w:rsid w:val="0013063C"/>
    <w:rsid w:val="001307D3"/>
    <w:rsid w:val="00130894"/>
    <w:rsid w:val="001353CD"/>
    <w:rsid w:val="0013660F"/>
    <w:rsid w:val="00142DB2"/>
    <w:rsid w:val="00144975"/>
    <w:rsid w:val="00151FD7"/>
    <w:rsid w:val="0015310A"/>
    <w:rsid w:val="00153E08"/>
    <w:rsid w:val="001543AE"/>
    <w:rsid w:val="001568B6"/>
    <w:rsid w:val="00162985"/>
    <w:rsid w:val="001634CC"/>
    <w:rsid w:val="00172490"/>
    <w:rsid w:val="00173A07"/>
    <w:rsid w:val="0017743A"/>
    <w:rsid w:val="00180BBD"/>
    <w:rsid w:val="00182907"/>
    <w:rsid w:val="001845E2"/>
    <w:rsid w:val="0018613A"/>
    <w:rsid w:val="001913FA"/>
    <w:rsid w:val="00192AD7"/>
    <w:rsid w:val="00193157"/>
    <w:rsid w:val="00195A35"/>
    <w:rsid w:val="00196EAE"/>
    <w:rsid w:val="001A1D7B"/>
    <w:rsid w:val="001A1DD2"/>
    <w:rsid w:val="001A2EB0"/>
    <w:rsid w:val="001A7543"/>
    <w:rsid w:val="001B4ECA"/>
    <w:rsid w:val="001B6584"/>
    <w:rsid w:val="001C04F0"/>
    <w:rsid w:val="001D102A"/>
    <w:rsid w:val="001D19FB"/>
    <w:rsid w:val="001D4D36"/>
    <w:rsid w:val="001E5714"/>
    <w:rsid w:val="001F3FFE"/>
    <w:rsid w:val="001F599D"/>
    <w:rsid w:val="001F640E"/>
    <w:rsid w:val="00201B72"/>
    <w:rsid w:val="0020434E"/>
    <w:rsid w:val="00205936"/>
    <w:rsid w:val="00230106"/>
    <w:rsid w:val="00234436"/>
    <w:rsid w:val="002359EE"/>
    <w:rsid w:val="00236738"/>
    <w:rsid w:val="002420AC"/>
    <w:rsid w:val="00242306"/>
    <w:rsid w:val="00244306"/>
    <w:rsid w:val="00245404"/>
    <w:rsid w:val="002462F5"/>
    <w:rsid w:val="002473F9"/>
    <w:rsid w:val="002528C8"/>
    <w:rsid w:val="00252AB0"/>
    <w:rsid w:val="00253567"/>
    <w:rsid w:val="00256C35"/>
    <w:rsid w:val="00257886"/>
    <w:rsid w:val="00260ED2"/>
    <w:rsid w:val="0026305E"/>
    <w:rsid w:val="00270B43"/>
    <w:rsid w:val="00280428"/>
    <w:rsid w:val="0028121E"/>
    <w:rsid w:val="00283798"/>
    <w:rsid w:val="00283FE8"/>
    <w:rsid w:val="00286579"/>
    <w:rsid w:val="00287F4A"/>
    <w:rsid w:val="00291831"/>
    <w:rsid w:val="00291F60"/>
    <w:rsid w:val="002948D8"/>
    <w:rsid w:val="00297153"/>
    <w:rsid w:val="002A3E99"/>
    <w:rsid w:val="002A6335"/>
    <w:rsid w:val="002B09FF"/>
    <w:rsid w:val="002B0EAE"/>
    <w:rsid w:val="002B265D"/>
    <w:rsid w:val="002B419F"/>
    <w:rsid w:val="002B5BE8"/>
    <w:rsid w:val="002C05FC"/>
    <w:rsid w:val="002C0B1D"/>
    <w:rsid w:val="002C0C73"/>
    <w:rsid w:val="002C3928"/>
    <w:rsid w:val="002C5595"/>
    <w:rsid w:val="002C6F14"/>
    <w:rsid w:val="002D617C"/>
    <w:rsid w:val="002E3AB9"/>
    <w:rsid w:val="002E4CB8"/>
    <w:rsid w:val="002E6FC7"/>
    <w:rsid w:val="002F07C3"/>
    <w:rsid w:val="002F39C1"/>
    <w:rsid w:val="002F5DD8"/>
    <w:rsid w:val="002F73BE"/>
    <w:rsid w:val="00300AE6"/>
    <w:rsid w:val="003012F9"/>
    <w:rsid w:val="00301A28"/>
    <w:rsid w:val="003035BE"/>
    <w:rsid w:val="003061D8"/>
    <w:rsid w:val="00307398"/>
    <w:rsid w:val="003077F5"/>
    <w:rsid w:val="00310ADE"/>
    <w:rsid w:val="0031143D"/>
    <w:rsid w:val="00311C00"/>
    <w:rsid w:val="00311FD3"/>
    <w:rsid w:val="00312007"/>
    <w:rsid w:val="00312A1D"/>
    <w:rsid w:val="0032336A"/>
    <w:rsid w:val="00325A4E"/>
    <w:rsid w:val="003275EA"/>
    <w:rsid w:val="00327994"/>
    <w:rsid w:val="003349D4"/>
    <w:rsid w:val="003402CA"/>
    <w:rsid w:val="003421A1"/>
    <w:rsid w:val="003422C6"/>
    <w:rsid w:val="0034670C"/>
    <w:rsid w:val="00352022"/>
    <w:rsid w:val="0035391B"/>
    <w:rsid w:val="00353D5F"/>
    <w:rsid w:val="00357944"/>
    <w:rsid w:val="00363C64"/>
    <w:rsid w:val="003665BA"/>
    <w:rsid w:val="00366F75"/>
    <w:rsid w:val="003734C6"/>
    <w:rsid w:val="003755EB"/>
    <w:rsid w:val="00376167"/>
    <w:rsid w:val="00383422"/>
    <w:rsid w:val="00383E5E"/>
    <w:rsid w:val="0038587B"/>
    <w:rsid w:val="003866B2"/>
    <w:rsid w:val="00386BCD"/>
    <w:rsid w:val="00386CA0"/>
    <w:rsid w:val="003875EE"/>
    <w:rsid w:val="003902CE"/>
    <w:rsid w:val="00391569"/>
    <w:rsid w:val="00391664"/>
    <w:rsid w:val="003916C1"/>
    <w:rsid w:val="00391E0E"/>
    <w:rsid w:val="00394EAC"/>
    <w:rsid w:val="00395842"/>
    <w:rsid w:val="00396343"/>
    <w:rsid w:val="003A1456"/>
    <w:rsid w:val="003A2BB4"/>
    <w:rsid w:val="003A438E"/>
    <w:rsid w:val="003A5078"/>
    <w:rsid w:val="003A7257"/>
    <w:rsid w:val="003B497D"/>
    <w:rsid w:val="003B5BFF"/>
    <w:rsid w:val="003C0418"/>
    <w:rsid w:val="003C0C6F"/>
    <w:rsid w:val="003C15A0"/>
    <w:rsid w:val="003C3623"/>
    <w:rsid w:val="003C5AEC"/>
    <w:rsid w:val="003C725D"/>
    <w:rsid w:val="003C7A77"/>
    <w:rsid w:val="003D146C"/>
    <w:rsid w:val="003D31D4"/>
    <w:rsid w:val="003D53B7"/>
    <w:rsid w:val="003D784F"/>
    <w:rsid w:val="003D7A07"/>
    <w:rsid w:val="003E0344"/>
    <w:rsid w:val="003E04D6"/>
    <w:rsid w:val="003E0E1F"/>
    <w:rsid w:val="003E6E23"/>
    <w:rsid w:val="003F25B3"/>
    <w:rsid w:val="004013A5"/>
    <w:rsid w:val="00404AF9"/>
    <w:rsid w:val="00404E94"/>
    <w:rsid w:val="00413A3F"/>
    <w:rsid w:val="00414EC7"/>
    <w:rsid w:val="00415FD4"/>
    <w:rsid w:val="004227A6"/>
    <w:rsid w:val="00430DDF"/>
    <w:rsid w:val="004354CF"/>
    <w:rsid w:val="00440306"/>
    <w:rsid w:val="00440CBF"/>
    <w:rsid w:val="00442992"/>
    <w:rsid w:val="00442FEA"/>
    <w:rsid w:val="00444623"/>
    <w:rsid w:val="004451C4"/>
    <w:rsid w:val="00451373"/>
    <w:rsid w:val="00451AE6"/>
    <w:rsid w:val="00452C06"/>
    <w:rsid w:val="00452EA7"/>
    <w:rsid w:val="00452F10"/>
    <w:rsid w:val="00453EBA"/>
    <w:rsid w:val="0045523F"/>
    <w:rsid w:val="00456741"/>
    <w:rsid w:val="00460AA2"/>
    <w:rsid w:val="00461FF4"/>
    <w:rsid w:val="0046266A"/>
    <w:rsid w:val="004655D9"/>
    <w:rsid w:val="004675F1"/>
    <w:rsid w:val="00470FBC"/>
    <w:rsid w:val="004716B1"/>
    <w:rsid w:val="004721AB"/>
    <w:rsid w:val="00475A88"/>
    <w:rsid w:val="0047690B"/>
    <w:rsid w:val="0048182A"/>
    <w:rsid w:val="00483681"/>
    <w:rsid w:val="004856D1"/>
    <w:rsid w:val="00485EA9"/>
    <w:rsid w:val="0048667D"/>
    <w:rsid w:val="00490A0D"/>
    <w:rsid w:val="0049205A"/>
    <w:rsid w:val="004931E5"/>
    <w:rsid w:val="0049393A"/>
    <w:rsid w:val="00494854"/>
    <w:rsid w:val="004948AE"/>
    <w:rsid w:val="00494A49"/>
    <w:rsid w:val="00497E83"/>
    <w:rsid w:val="004A109A"/>
    <w:rsid w:val="004B0330"/>
    <w:rsid w:val="004B5407"/>
    <w:rsid w:val="004C74D2"/>
    <w:rsid w:val="004D48ED"/>
    <w:rsid w:val="004E0694"/>
    <w:rsid w:val="004E3F37"/>
    <w:rsid w:val="004E5B40"/>
    <w:rsid w:val="004E6C7D"/>
    <w:rsid w:val="004F00AC"/>
    <w:rsid w:val="0051082C"/>
    <w:rsid w:val="00522089"/>
    <w:rsid w:val="005228AE"/>
    <w:rsid w:val="00525255"/>
    <w:rsid w:val="005276FF"/>
    <w:rsid w:val="0053090F"/>
    <w:rsid w:val="0053223B"/>
    <w:rsid w:val="00532C0E"/>
    <w:rsid w:val="00533860"/>
    <w:rsid w:val="0054332F"/>
    <w:rsid w:val="00543B56"/>
    <w:rsid w:val="00543D25"/>
    <w:rsid w:val="005518E5"/>
    <w:rsid w:val="00552B09"/>
    <w:rsid w:val="005550A8"/>
    <w:rsid w:val="00556740"/>
    <w:rsid w:val="00560405"/>
    <w:rsid w:val="00562CAD"/>
    <w:rsid w:val="00563BB2"/>
    <w:rsid w:val="0056486C"/>
    <w:rsid w:val="005667B6"/>
    <w:rsid w:val="005735DD"/>
    <w:rsid w:val="0057480D"/>
    <w:rsid w:val="00576314"/>
    <w:rsid w:val="00582156"/>
    <w:rsid w:val="00583E0A"/>
    <w:rsid w:val="00586AB8"/>
    <w:rsid w:val="0058734C"/>
    <w:rsid w:val="00591E75"/>
    <w:rsid w:val="00597CB0"/>
    <w:rsid w:val="005A228C"/>
    <w:rsid w:val="005A324E"/>
    <w:rsid w:val="005A63EC"/>
    <w:rsid w:val="005A659E"/>
    <w:rsid w:val="005A6CBC"/>
    <w:rsid w:val="005B1958"/>
    <w:rsid w:val="005B26C8"/>
    <w:rsid w:val="005B2ADC"/>
    <w:rsid w:val="005B3E17"/>
    <w:rsid w:val="005C07C7"/>
    <w:rsid w:val="005C3AC0"/>
    <w:rsid w:val="005D1325"/>
    <w:rsid w:val="005D2F87"/>
    <w:rsid w:val="005D3CB8"/>
    <w:rsid w:val="005D3DDE"/>
    <w:rsid w:val="005E0194"/>
    <w:rsid w:val="005E368B"/>
    <w:rsid w:val="005E6105"/>
    <w:rsid w:val="005E6597"/>
    <w:rsid w:val="005E6FB2"/>
    <w:rsid w:val="005F164A"/>
    <w:rsid w:val="005F3F73"/>
    <w:rsid w:val="005F4263"/>
    <w:rsid w:val="006027DF"/>
    <w:rsid w:val="006036AA"/>
    <w:rsid w:val="00606323"/>
    <w:rsid w:val="00607D8D"/>
    <w:rsid w:val="0061026E"/>
    <w:rsid w:val="006114E4"/>
    <w:rsid w:val="00611EA5"/>
    <w:rsid w:val="006120E1"/>
    <w:rsid w:val="0061348B"/>
    <w:rsid w:val="006171C6"/>
    <w:rsid w:val="00625120"/>
    <w:rsid w:val="0063022D"/>
    <w:rsid w:val="006326E3"/>
    <w:rsid w:val="0063397F"/>
    <w:rsid w:val="00642768"/>
    <w:rsid w:val="00642E00"/>
    <w:rsid w:val="00651294"/>
    <w:rsid w:val="00652947"/>
    <w:rsid w:val="00652AE5"/>
    <w:rsid w:val="00655C74"/>
    <w:rsid w:val="0065611E"/>
    <w:rsid w:val="00656537"/>
    <w:rsid w:val="00657251"/>
    <w:rsid w:val="00670421"/>
    <w:rsid w:val="006709D1"/>
    <w:rsid w:val="00670F78"/>
    <w:rsid w:val="00670F90"/>
    <w:rsid w:val="00672BBF"/>
    <w:rsid w:val="00676A33"/>
    <w:rsid w:val="006777E8"/>
    <w:rsid w:val="00683D93"/>
    <w:rsid w:val="006871A9"/>
    <w:rsid w:val="00690BC2"/>
    <w:rsid w:val="006947C1"/>
    <w:rsid w:val="00694DDD"/>
    <w:rsid w:val="00695AAF"/>
    <w:rsid w:val="00696AB6"/>
    <w:rsid w:val="006A074C"/>
    <w:rsid w:val="006A1F10"/>
    <w:rsid w:val="006A35AB"/>
    <w:rsid w:val="006A4331"/>
    <w:rsid w:val="006B5B7C"/>
    <w:rsid w:val="006C15E8"/>
    <w:rsid w:val="006C533D"/>
    <w:rsid w:val="006C6694"/>
    <w:rsid w:val="006E21B8"/>
    <w:rsid w:val="006E49A6"/>
    <w:rsid w:val="006E6E6D"/>
    <w:rsid w:val="006E7CBB"/>
    <w:rsid w:val="006F647E"/>
    <w:rsid w:val="006F6A9B"/>
    <w:rsid w:val="00701390"/>
    <w:rsid w:val="0070509F"/>
    <w:rsid w:val="00707020"/>
    <w:rsid w:val="00715150"/>
    <w:rsid w:val="00715EDF"/>
    <w:rsid w:val="007200DF"/>
    <w:rsid w:val="007213E2"/>
    <w:rsid w:val="00723C1E"/>
    <w:rsid w:val="00726AE2"/>
    <w:rsid w:val="007301C3"/>
    <w:rsid w:val="00732951"/>
    <w:rsid w:val="007374EF"/>
    <w:rsid w:val="00740E88"/>
    <w:rsid w:val="00741667"/>
    <w:rsid w:val="00744C63"/>
    <w:rsid w:val="007476A8"/>
    <w:rsid w:val="00752C9F"/>
    <w:rsid w:val="00756980"/>
    <w:rsid w:val="007571B8"/>
    <w:rsid w:val="00757EA5"/>
    <w:rsid w:val="00760633"/>
    <w:rsid w:val="007624A8"/>
    <w:rsid w:val="007639F4"/>
    <w:rsid w:val="007651CD"/>
    <w:rsid w:val="00766504"/>
    <w:rsid w:val="007727BD"/>
    <w:rsid w:val="00775D72"/>
    <w:rsid w:val="00776D91"/>
    <w:rsid w:val="00776F28"/>
    <w:rsid w:val="00783DE7"/>
    <w:rsid w:val="00785FA1"/>
    <w:rsid w:val="007866F8"/>
    <w:rsid w:val="0079074E"/>
    <w:rsid w:val="0079128E"/>
    <w:rsid w:val="00794806"/>
    <w:rsid w:val="007A1D50"/>
    <w:rsid w:val="007A5ED0"/>
    <w:rsid w:val="007B0EC0"/>
    <w:rsid w:val="007B2777"/>
    <w:rsid w:val="007B4C2B"/>
    <w:rsid w:val="007B516E"/>
    <w:rsid w:val="007B5CC0"/>
    <w:rsid w:val="007C28C6"/>
    <w:rsid w:val="007C3C1B"/>
    <w:rsid w:val="007C6ECA"/>
    <w:rsid w:val="007D04AC"/>
    <w:rsid w:val="007D1187"/>
    <w:rsid w:val="007D1C4F"/>
    <w:rsid w:val="007D3A98"/>
    <w:rsid w:val="007D51DC"/>
    <w:rsid w:val="007D6281"/>
    <w:rsid w:val="007E0315"/>
    <w:rsid w:val="007E11A3"/>
    <w:rsid w:val="007E2DB1"/>
    <w:rsid w:val="007E69A7"/>
    <w:rsid w:val="007F0440"/>
    <w:rsid w:val="007F365A"/>
    <w:rsid w:val="007F3A7F"/>
    <w:rsid w:val="00803851"/>
    <w:rsid w:val="00803B6F"/>
    <w:rsid w:val="00805BE4"/>
    <w:rsid w:val="00805C79"/>
    <w:rsid w:val="00810AF5"/>
    <w:rsid w:val="00810D21"/>
    <w:rsid w:val="00812C1A"/>
    <w:rsid w:val="00812C8C"/>
    <w:rsid w:val="008147AC"/>
    <w:rsid w:val="00815689"/>
    <w:rsid w:val="00816DE9"/>
    <w:rsid w:val="008175A2"/>
    <w:rsid w:val="008227AA"/>
    <w:rsid w:val="00823455"/>
    <w:rsid w:val="0083073F"/>
    <w:rsid w:val="00834968"/>
    <w:rsid w:val="00834F44"/>
    <w:rsid w:val="008375BE"/>
    <w:rsid w:val="00840C30"/>
    <w:rsid w:val="00840D83"/>
    <w:rsid w:val="00843327"/>
    <w:rsid w:val="008441C3"/>
    <w:rsid w:val="00852394"/>
    <w:rsid w:val="00853D32"/>
    <w:rsid w:val="008541A2"/>
    <w:rsid w:val="0085701F"/>
    <w:rsid w:val="00860153"/>
    <w:rsid w:val="00860B4A"/>
    <w:rsid w:val="00864072"/>
    <w:rsid w:val="00864642"/>
    <w:rsid w:val="00875894"/>
    <w:rsid w:val="00877C7F"/>
    <w:rsid w:val="0088172D"/>
    <w:rsid w:val="00881FCA"/>
    <w:rsid w:val="00884AF8"/>
    <w:rsid w:val="00885BC1"/>
    <w:rsid w:val="00885F25"/>
    <w:rsid w:val="00887703"/>
    <w:rsid w:val="008908FD"/>
    <w:rsid w:val="00892AD3"/>
    <w:rsid w:val="00897C22"/>
    <w:rsid w:val="008A149B"/>
    <w:rsid w:val="008A1655"/>
    <w:rsid w:val="008A1DBB"/>
    <w:rsid w:val="008A1ED5"/>
    <w:rsid w:val="008A21C8"/>
    <w:rsid w:val="008A28A6"/>
    <w:rsid w:val="008A4E77"/>
    <w:rsid w:val="008B20EF"/>
    <w:rsid w:val="008C044B"/>
    <w:rsid w:val="008C0E22"/>
    <w:rsid w:val="008C142C"/>
    <w:rsid w:val="008C2491"/>
    <w:rsid w:val="008C3AC1"/>
    <w:rsid w:val="008C3ADF"/>
    <w:rsid w:val="008D121A"/>
    <w:rsid w:val="008D1D01"/>
    <w:rsid w:val="008D549F"/>
    <w:rsid w:val="008E27CA"/>
    <w:rsid w:val="008E2A62"/>
    <w:rsid w:val="008E46A7"/>
    <w:rsid w:val="008E4EC0"/>
    <w:rsid w:val="008E5EF5"/>
    <w:rsid w:val="008E6201"/>
    <w:rsid w:val="008E6FA2"/>
    <w:rsid w:val="008F38BB"/>
    <w:rsid w:val="008F3C84"/>
    <w:rsid w:val="008F3EFC"/>
    <w:rsid w:val="008F60C1"/>
    <w:rsid w:val="008F7643"/>
    <w:rsid w:val="0090126E"/>
    <w:rsid w:val="00903656"/>
    <w:rsid w:val="00904405"/>
    <w:rsid w:val="0091029D"/>
    <w:rsid w:val="00915F87"/>
    <w:rsid w:val="009207DB"/>
    <w:rsid w:val="00921385"/>
    <w:rsid w:val="00921481"/>
    <w:rsid w:val="00922919"/>
    <w:rsid w:val="00923AC8"/>
    <w:rsid w:val="00926DB7"/>
    <w:rsid w:val="009305C6"/>
    <w:rsid w:val="00931A40"/>
    <w:rsid w:val="00933AD0"/>
    <w:rsid w:val="00933E12"/>
    <w:rsid w:val="00944DAD"/>
    <w:rsid w:val="00952D48"/>
    <w:rsid w:val="0095424D"/>
    <w:rsid w:val="009564DC"/>
    <w:rsid w:val="00956875"/>
    <w:rsid w:val="00956CD7"/>
    <w:rsid w:val="00957DF2"/>
    <w:rsid w:val="00962F64"/>
    <w:rsid w:val="00964838"/>
    <w:rsid w:val="00964D04"/>
    <w:rsid w:val="00966287"/>
    <w:rsid w:val="009675A0"/>
    <w:rsid w:val="00967E08"/>
    <w:rsid w:val="00971B31"/>
    <w:rsid w:val="009726A9"/>
    <w:rsid w:val="00986574"/>
    <w:rsid w:val="009867A7"/>
    <w:rsid w:val="009902BC"/>
    <w:rsid w:val="00991DB4"/>
    <w:rsid w:val="0099254B"/>
    <w:rsid w:val="00995249"/>
    <w:rsid w:val="00995D0C"/>
    <w:rsid w:val="0099684E"/>
    <w:rsid w:val="00997AB8"/>
    <w:rsid w:val="009A09B7"/>
    <w:rsid w:val="009A1272"/>
    <w:rsid w:val="009A1847"/>
    <w:rsid w:val="009A362E"/>
    <w:rsid w:val="009A6283"/>
    <w:rsid w:val="009A6F3D"/>
    <w:rsid w:val="009B23E0"/>
    <w:rsid w:val="009B3C20"/>
    <w:rsid w:val="009B6D27"/>
    <w:rsid w:val="009B7C20"/>
    <w:rsid w:val="009C41F0"/>
    <w:rsid w:val="009C6192"/>
    <w:rsid w:val="009D0F01"/>
    <w:rsid w:val="009D307A"/>
    <w:rsid w:val="009D5F34"/>
    <w:rsid w:val="009D6690"/>
    <w:rsid w:val="009E02C6"/>
    <w:rsid w:val="009E18ED"/>
    <w:rsid w:val="009E21B9"/>
    <w:rsid w:val="009E39A1"/>
    <w:rsid w:val="009E40F8"/>
    <w:rsid w:val="009E4F61"/>
    <w:rsid w:val="009E5E62"/>
    <w:rsid w:val="009E694B"/>
    <w:rsid w:val="009E6ED3"/>
    <w:rsid w:val="009F047D"/>
    <w:rsid w:val="009F049A"/>
    <w:rsid w:val="009F2373"/>
    <w:rsid w:val="009F43AF"/>
    <w:rsid w:val="009F4D56"/>
    <w:rsid w:val="00A00108"/>
    <w:rsid w:val="00A0057A"/>
    <w:rsid w:val="00A112EC"/>
    <w:rsid w:val="00A119EA"/>
    <w:rsid w:val="00A12596"/>
    <w:rsid w:val="00A12805"/>
    <w:rsid w:val="00A1720E"/>
    <w:rsid w:val="00A2472E"/>
    <w:rsid w:val="00A264D9"/>
    <w:rsid w:val="00A26764"/>
    <w:rsid w:val="00A30259"/>
    <w:rsid w:val="00A35D25"/>
    <w:rsid w:val="00A426B5"/>
    <w:rsid w:val="00A451BD"/>
    <w:rsid w:val="00A50D25"/>
    <w:rsid w:val="00A551BC"/>
    <w:rsid w:val="00A56882"/>
    <w:rsid w:val="00A56C7B"/>
    <w:rsid w:val="00A60F08"/>
    <w:rsid w:val="00A619CF"/>
    <w:rsid w:val="00A61C33"/>
    <w:rsid w:val="00A62912"/>
    <w:rsid w:val="00A63266"/>
    <w:rsid w:val="00A63393"/>
    <w:rsid w:val="00A63D6C"/>
    <w:rsid w:val="00A71660"/>
    <w:rsid w:val="00A739A5"/>
    <w:rsid w:val="00A77DBA"/>
    <w:rsid w:val="00A805EA"/>
    <w:rsid w:val="00A80C31"/>
    <w:rsid w:val="00A81709"/>
    <w:rsid w:val="00A82747"/>
    <w:rsid w:val="00A83E74"/>
    <w:rsid w:val="00A84917"/>
    <w:rsid w:val="00A85A5D"/>
    <w:rsid w:val="00A85BCC"/>
    <w:rsid w:val="00A90C67"/>
    <w:rsid w:val="00A9243B"/>
    <w:rsid w:val="00A93C54"/>
    <w:rsid w:val="00A95D45"/>
    <w:rsid w:val="00A96EE2"/>
    <w:rsid w:val="00AA0D9E"/>
    <w:rsid w:val="00AA2B65"/>
    <w:rsid w:val="00AC0863"/>
    <w:rsid w:val="00AC2CEA"/>
    <w:rsid w:val="00AC58E9"/>
    <w:rsid w:val="00AC6BEB"/>
    <w:rsid w:val="00AC739B"/>
    <w:rsid w:val="00AD2239"/>
    <w:rsid w:val="00AD2540"/>
    <w:rsid w:val="00AD3998"/>
    <w:rsid w:val="00AD4AD1"/>
    <w:rsid w:val="00AD6728"/>
    <w:rsid w:val="00AD7C3E"/>
    <w:rsid w:val="00AE7821"/>
    <w:rsid w:val="00AF0389"/>
    <w:rsid w:val="00AF1FD3"/>
    <w:rsid w:val="00AF20F1"/>
    <w:rsid w:val="00AF5CEA"/>
    <w:rsid w:val="00AF6F1D"/>
    <w:rsid w:val="00AF7B46"/>
    <w:rsid w:val="00B03235"/>
    <w:rsid w:val="00B05FA6"/>
    <w:rsid w:val="00B06364"/>
    <w:rsid w:val="00B074A6"/>
    <w:rsid w:val="00B1096B"/>
    <w:rsid w:val="00B1137C"/>
    <w:rsid w:val="00B1231A"/>
    <w:rsid w:val="00B163E5"/>
    <w:rsid w:val="00B16C34"/>
    <w:rsid w:val="00B17BAB"/>
    <w:rsid w:val="00B21C1F"/>
    <w:rsid w:val="00B2304A"/>
    <w:rsid w:val="00B35299"/>
    <w:rsid w:val="00B35632"/>
    <w:rsid w:val="00B35BC5"/>
    <w:rsid w:val="00B36178"/>
    <w:rsid w:val="00B42870"/>
    <w:rsid w:val="00B43031"/>
    <w:rsid w:val="00B45238"/>
    <w:rsid w:val="00B47963"/>
    <w:rsid w:val="00B541D0"/>
    <w:rsid w:val="00B54F42"/>
    <w:rsid w:val="00B55004"/>
    <w:rsid w:val="00B61317"/>
    <w:rsid w:val="00B634C8"/>
    <w:rsid w:val="00B63712"/>
    <w:rsid w:val="00B64F9F"/>
    <w:rsid w:val="00B6510E"/>
    <w:rsid w:val="00B651DF"/>
    <w:rsid w:val="00B658EC"/>
    <w:rsid w:val="00B71A1A"/>
    <w:rsid w:val="00B768E6"/>
    <w:rsid w:val="00B80F77"/>
    <w:rsid w:val="00B82363"/>
    <w:rsid w:val="00B83D5C"/>
    <w:rsid w:val="00B87098"/>
    <w:rsid w:val="00B911E7"/>
    <w:rsid w:val="00B969EC"/>
    <w:rsid w:val="00BA19A4"/>
    <w:rsid w:val="00BA25B5"/>
    <w:rsid w:val="00BA339E"/>
    <w:rsid w:val="00BA69FD"/>
    <w:rsid w:val="00BA6FE3"/>
    <w:rsid w:val="00BA7876"/>
    <w:rsid w:val="00BB15D5"/>
    <w:rsid w:val="00BB1B4D"/>
    <w:rsid w:val="00BB21B3"/>
    <w:rsid w:val="00BB6561"/>
    <w:rsid w:val="00BC00C0"/>
    <w:rsid w:val="00BC0839"/>
    <w:rsid w:val="00BC2B79"/>
    <w:rsid w:val="00BD1ECA"/>
    <w:rsid w:val="00BD4BB4"/>
    <w:rsid w:val="00BE1AC5"/>
    <w:rsid w:val="00BE2174"/>
    <w:rsid w:val="00BE265E"/>
    <w:rsid w:val="00BE38BB"/>
    <w:rsid w:val="00BE6832"/>
    <w:rsid w:val="00BF28EE"/>
    <w:rsid w:val="00BF2EC8"/>
    <w:rsid w:val="00C01108"/>
    <w:rsid w:val="00C021C7"/>
    <w:rsid w:val="00C059A5"/>
    <w:rsid w:val="00C109A3"/>
    <w:rsid w:val="00C15161"/>
    <w:rsid w:val="00C15CD7"/>
    <w:rsid w:val="00C2312C"/>
    <w:rsid w:val="00C24052"/>
    <w:rsid w:val="00C2579F"/>
    <w:rsid w:val="00C3373F"/>
    <w:rsid w:val="00C33AE7"/>
    <w:rsid w:val="00C36ED1"/>
    <w:rsid w:val="00C40F60"/>
    <w:rsid w:val="00C42A02"/>
    <w:rsid w:val="00C42E01"/>
    <w:rsid w:val="00C43028"/>
    <w:rsid w:val="00C50A6D"/>
    <w:rsid w:val="00C5186B"/>
    <w:rsid w:val="00C551AE"/>
    <w:rsid w:val="00C56F6D"/>
    <w:rsid w:val="00C66016"/>
    <w:rsid w:val="00C70178"/>
    <w:rsid w:val="00C7063D"/>
    <w:rsid w:val="00C80AA4"/>
    <w:rsid w:val="00C96DB7"/>
    <w:rsid w:val="00C97168"/>
    <w:rsid w:val="00C97EAB"/>
    <w:rsid w:val="00CA1857"/>
    <w:rsid w:val="00CA2929"/>
    <w:rsid w:val="00CA5C93"/>
    <w:rsid w:val="00CA63A1"/>
    <w:rsid w:val="00CB2711"/>
    <w:rsid w:val="00CB3F45"/>
    <w:rsid w:val="00CB54B6"/>
    <w:rsid w:val="00CC3770"/>
    <w:rsid w:val="00CC3E4C"/>
    <w:rsid w:val="00CC5E2D"/>
    <w:rsid w:val="00CC6551"/>
    <w:rsid w:val="00CC7348"/>
    <w:rsid w:val="00CD00F1"/>
    <w:rsid w:val="00CD09FD"/>
    <w:rsid w:val="00CD23A5"/>
    <w:rsid w:val="00CD57F0"/>
    <w:rsid w:val="00CD65CE"/>
    <w:rsid w:val="00CE1009"/>
    <w:rsid w:val="00CE4FF5"/>
    <w:rsid w:val="00CE7916"/>
    <w:rsid w:val="00CF5323"/>
    <w:rsid w:val="00CF7894"/>
    <w:rsid w:val="00D021C9"/>
    <w:rsid w:val="00D0255C"/>
    <w:rsid w:val="00D029C7"/>
    <w:rsid w:val="00D06A21"/>
    <w:rsid w:val="00D11476"/>
    <w:rsid w:val="00D158A1"/>
    <w:rsid w:val="00D165F7"/>
    <w:rsid w:val="00D24206"/>
    <w:rsid w:val="00D260E4"/>
    <w:rsid w:val="00D305B9"/>
    <w:rsid w:val="00D3491D"/>
    <w:rsid w:val="00D4212E"/>
    <w:rsid w:val="00D43F4C"/>
    <w:rsid w:val="00D47A72"/>
    <w:rsid w:val="00D51C3E"/>
    <w:rsid w:val="00D65672"/>
    <w:rsid w:val="00D746C7"/>
    <w:rsid w:val="00D75257"/>
    <w:rsid w:val="00D758D5"/>
    <w:rsid w:val="00D80295"/>
    <w:rsid w:val="00D802C1"/>
    <w:rsid w:val="00D831E8"/>
    <w:rsid w:val="00D858E5"/>
    <w:rsid w:val="00D86032"/>
    <w:rsid w:val="00D87D3B"/>
    <w:rsid w:val="00D91B21"/>
    <w:rsid w:val="00D95F90"/>
    <w:rsid w:val="00D97B33"/>
    <w:rsid w:val="00DA4518"/>
    <w:rsid w:val="00DA45F9"/>
    <w:rsid w:val="00DA6D1C"/>
    <w:rsid w:val="00DA6D2B"/>
    <w:rsid w:val="00DA75A5"/>
    <w:rsid w:val="00DB2634"/>
    <w:rsid w:val="00DB2E42"/>
    <w:rsid w:val="00DC4246"/>
    <w:rsid w:val="00DD1C80"/>
    <w:rsid w:val="00DD50CE"/>
    <w:rsid w:val="00DD6B82"/>
    <w:rsid w:val="00DD719C"/>
    <w:rsid w:val="00DD75AC"/>
    <w:rsid w:val="00DE0B59"/>
    <w:rsid w:val="00DE1D60"/>
    <w:rsid w:val="00DE289E"/>
    <w:rsid w:val="00DE5D63"/>
    <w:rsid w:val="00DE6540"/>
    <w:rsid w:val="00DF22D0"/>
    <w:rsid w:val="00DF2524"/>
    <w:rsid w:val="00E01481"/>
    <w:rsid w:val="00E02B3A"/>
    <w:rsid w:val="00E06D0F"/>
    <w:rsid w:val="00E10052"/>
    <w:rsid w:val="00E10F43"/>
    <w:rsid w:val="00E11991"/>
    <w:rsid w:val="00E13D18"/>
    <w:rsid w:val="00E1497F"/>
    <w:rsid w:val="00E20C51"/>
    <w:rsid w:val="00E22332"/>
    <w:rsid w:val="00E24C9F"/>
    <w:rsid w:val="00E35071"/>
    <w:rsid w:val="00E35E3B"/>
    <w:rsid w:val="00E35E7A"/>
    <w:rsid w:val="00E45341"/>
    <w:rsid w:val="00E51EEB"/>
    <w:rsid w:val="00E55150"/>
    <w:rsid w:val="00E55253"/>
    <w:rsid w:val="00E61BC7"/>
    <w:rsid w:val="00E66DF3"/>
    <w:rsid w:val="00E670E1"/>
    <w:rsid w:val="00E72A55"/>
    <w:rsid w:val="00E731E4"/>
    <w:rsid w:val="00E772C4"/>
    <w:rsid w:val="00E833F8"/>
    <w:rsid w:val="00E85315"/>
    <w:rsid w:val="00E903B5"/>
    <w:rsid w:val="00E90C5E"/>
    <w:rsid w:val="00E94B38"/>
    <w:rsid w:val="00EA1634"/>
    <w:rsid w:val="00EA191E"/>
    <w:rsid w:val="00EA2F35"/>
    <w:rsid w:val="00EA4B92"/>
    <w:rsid w:val="00EB0583"/>
    <w:rsid w:val="00EB2042"/>
    <w:rsid w:val="00EB34C7"/>
    <w:rsid w:val="00EB6685"/>
    <w:rsid w:val="00EB7ED0"/>
    <w:rsid w:val="00EC5B55"/>
    <w:rsid w:val="00EC5B8C"/>
    <w:rsid w:val="00EC6186"/>
    <w:rsid w:val="00ED05D3"/>
    <w:rsid w:val="00ED4086"/>
    <w:rsid w:val="00ED4844"/>
    <w:rsid w:val="00ED530D"/>
    <w:rsid w:val="00EE3F8D"/>
    <w:rsid w:val="00EF0A74"/>
    <w:rsid w:val="00EF11B7"/>
    <w:rsid w:val="00EF18F1"/>
    <w:rsid w:val="00EF5557"/>
    <w:rsid w:val="00EF7377"/>
    <w:rsid w:val="00F00480"/>
    <w:rsid w:val="00F00B6D"/>
    <w:rsid w:val="00F01830"/>
    <w:rsid w:val="00F02A2F"/>
    <w:rsid w:val="00F06B03"/>
    <w:rsid w:val="00F07E47"/>
    <w:rsid w:val="00F12B58"/>
    <w:rsid w:val="00F160DE"/>
    <w:rsid w:val="00F179C4"/>
    <w:rsid w:val="00F17EE5"/>
    <w:rsid w:val="00F218C7"/>
    <w:rsid w:val="00F22250"/>
    <w:rsid w:val="00F3100E"/>
    <w:rsid w:val="00F42657"/>
    <w:rsid w:val="00F42758"/>
    <w:rsid w:val="00F42D95"/>
    <w:rsid w:val="00F4477A"/>
    <w:rsid w:val="00F44843"/>
    <w:rsid w:val="00F448C5"/>
    <w:rsid w:val="00F477C0"/>
    <w:rsid w:val="00F50CC5"/>
    <w:rsid w:val="00F516AB"/>
    <w:rsid w:val="00F51A24"/>
    <w:rsid w:val="00F5570E"/>
    <w:rsid w:val="00F63058"/>
    <w:rsid w:val="00F630BD"/>
    <w:rsid w:val="00F652BA"/>
    <w:rsid w:val="00F71E5D"/>
    <w:rsid w:val="00F72D43"/>
    <w:rsid w:val="00F72DBD"/>
    <w:rsid w:val="00F75ABD"/>
    <w:rsid w:val="00F77E95"/>
    <w:rsid w:val="00F85E3A"/>
    <w:rsid w:val="00F90570"/>
    <w:rsid w:val="00F90A25"/>
    <w:rsid w:val="00F923CE"/>
    <w:rsid w:val="00F975EA"/>
    <w:rsid w:val="00FA19A9"/>
    <w:rsid w:val="00FA3125"/>
    <w:rsid w:val="00FA587F"/>
    <w:rsid w:val="00FA5FD4"/>
    <w:rsid w:val="00FB2363"/>
    <w:rsid w:val="00FB2BF2"/>
    <w:rsid w:val="00FB436D"/>
    <w:rsid w:val="00FC085D"/>
    <w:rsid w:val="00FC1B98"/>
    <w:rsid w:val="00FC2700"/>
    <w:rsid w:val="00FC3AEE"/>
    <w:rsid w:val="00FC64DE"/>
    <w:rsid w:val="00FD02FB"/>
    <w:rsid w:val="00FD0F5C"/>
    <w:rsid w:val="00FD11AC"/>
    <w:rsid w:val="00FD1505"/>
    <w:rsid w:val="00FD193E"/>
    <w:rsid w:val="00FD2AF5"/>
    <w:rsid w:val="00FD57D2"/>
    <w:rsid w:val="00FD7139"/>
    <w:rsid w:val="00FE08B2"/>
    <w:rsid w:val="00FE5190"/>
    <w:rsid w:val="00FE5C2F"/>
    <w:rsid w:val="00FE607F"/>
    <w:rsid w:val="00FF48D0"/>
    <w:rsid w:val="00FF7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4724C4BD"/>
  <w15:docId w15:val="{194B79C5-D565-4F49-B1FF-F3A3C4DE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s_text"/>
    <w:next w:val="BodyText"/>
    <w:qFormat/>
    <w:rsid w:val="003061D8"/>
    <w:pPr>
      <w:spacing w:line="360" w:lineRule="auto"/>
      <w:jc w:val="both"/>
    </w:pPr>
    <w:rPr>
      <w:rFonts w:ascii="Arial" w:hAnsi="Arial"/>
      <w:sz w:val="24"/>
      <w:szCs w:val="22"/>
    </w:rPr>
  </w:style>
  <w:style w:type="paragraph" w:styleId="Heading1">
    <w:name w:val="heading 1"/>
    <w:basedOn w:val="Normal"/>
    <w:next w:val="Normal"/>
    <w:link w:val="Heading1Char"/>
    <w:uiPriority w:val="9"/>
    <w:qFormat/>
    <w:rsid w:val="00395842"/>
    <w:pPr>
      <w:keepNext/>
      <w:keepLines/>
      <w:spacing w:before="24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semiHidden/>
    <w:unhideWhenUsed/>
    <w:qFormat/>
    <w:rsid w:val="00395842"/>
    <w:pPr>
      <w:keepNext/>
      <w:keepLines/>
      <w:spacing w:before="40"/>
      <w:outlineLvl w:val="1"/>
    </w:pPr>
    <w:rPr>
      <w:rFonts w:ascii="Calibri Light" w:eastAsia="Times New Roman" w:hAnsi="Calibri Light"/>
      <w:color w:val="2F5496"/>
      <w:sz w:val="26"/>
      <w:szCs w:val="26"/>
    </w:rPr>
  </w:style>
  <w:style w:type="paragraph" w:styleId="Heading3">
    <w:name w:val="heading 3"/>
    <w:basedOn w:val="Normal"/>
    <w:next w:val="Normal"/>
    <w:link w:val="Heading3Char"/>
    <w:uiPriority w:val="9"/>
    <w:semiHidden/>
    <w:unhideWhenUsed/>
    <w:qFormat/>
    <w:rsid w:val="00395842"/>
    <w:pPr>
      <w:keepNext/>
      <w:keepLines/>
      <w:spacing w:before="40"/>
      <w:outlineLvl w:val="2"/>
    </w:pPr>
    <w:rPr>
      <w:rFonts w:ascii="Calibri Light" w:eastAsia="Times New Roman" w:hAnsi="Calibri Light"/>
      <w:color w:val="1F3763"/>
      <w:szCs w:val="24"/>
    </w:rPr>
  </w:style>
  <w:style w:type="paragraph" w:styleId="Heading4">
    <w:name w:val="heading 4"/>
    <w:basedOn w:val="Normal"/>
    <w:next w:val="Normal"/>
    <w:link w:val="Heading4Char"/>
    <w:uiPriority w:val="9"/>
    <w:semiHidden/>
    <w:unhideWhenUsed/>
    <w:qFormat/>
    <w:rsid w:val="00395842"/>
    <w:pPr>
      <w:keepNext/>
      <w:keepLines/>
      <w:spacing w:before="40"/>
      <w:outlineLvl w:val="3"/>
    </w:pPr>
    <w:rPr>
      <w:rFonts w:ascii="Calibri Light" w:eastAsia="Times New Roman" w:hAnsi="Calibri Light"/>
      <w:i/>
      <w:iCs/>
      <w:color w:val="2F5496"/>
    </w:rPr>
  </w:style>
  <w:style w:type="paragraph" w:styleId="Heading5">
    <w:name w:val="heading 5"/>
    <w:basedOn w:val="Normal"/>
    <w:next w:val="Normal"/>
    <w:link w:val="Heading5Char"/>
    <w:uiPriority w:val="9"/>
    <w:semiHidden/>
    <w:unhideWhenUsed/>
    <w:qFormat/>
    <w:rsid w:val="00543D25"/>
    <w:pPr>
      <w:keepNext/>
      <w:keepLines/>
      <w:spacing w:before="4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3567"/>
    <w:pPr>
      <w:tabs>
        <w:tab w:val="center" w:pos="4680"/>
        <w:tab w:val="right" w:pos="9360"/>
      </w:tabs>
      <w:spacing w:line="240" w:lineRule="auto"/>
    </w:pPr>
  </w:style>
  <w:style w:type="character" w:customStyle="1" w:styleId="HeaderChar">
    <w:name w:val="Header Char"/>
    <w:basedOn w:val="DefaultParagraphFont"/>
    <w:link w:val="Header"/>
    <w:uiPriority w:val="99"/>
    <w:rsid w:val="00253567"/>
  </w:style>
  <w:style w:type="paragraph" w:styleId="Footer">
    <w:name w:val="footer"/>
    <w:basedOn w:val="Normal"/>
    <w:link w:val="FooterChar"/>
    <w:uiPriority w:val="99"/>
    <w:unhideWhenUsed/>
    <w:rsid w:val="00253567"/>
    <w:pPr>
      <w:tabs>
        <w:tab w:val="center" w:pos="4680"/>
        <w:tab w:val="right" w:pos="9360"/>
      </w:tabs>
      <w:spacing w:line="240" w:lineRule="auto"/>
    </w:pPr>
  </w:style>
  <w:style w:type="character" w:customStyle="1" w:styleId="FooterChar">
    <w:name w:val="Footer Char"/>
    <w:basedOn w:val="DefaultParagraphFont"/>
    <w:link w:val="Footer"/>
    <w:uiPriority w:val="99"/>
    <w:rsid w:val="00253567"/>
  </w:style>
  <w:style w:type="paragraph" w:customStyle="1" w:styleId="dsH1">
    <w:name w:val="ds_H1"/>
    <w:basedOn w:val="Heading2"/>
    <w:link w:val="dsH1Char"/>
    <w:autoRedefine/>
    <w:qFormat/>
    <w:rsid w:val="00CF5323"/>
    <w:pPr>
      <w:spacing w:before="240" w:after="240"/>
      <w:jc w:val="left"/>
    </w:pPr>
    <w:rPr>
      <w:rFonts w:ascii="Arial" w:hAnsi="Arial" w:cs="Calibri"/>
      <w:b/>
      <w:color w:val="auto"/>
      <w:sz w:val="28"/>
      <w:szCs w:val="28"/>
    </w:rPr>
  </w:style>
  <w:style w:type="paragraph" w:customStyle="1" w:styleId="dsH2">
    <w:name w:val="ds_H2"/>
    <w:basedOn w:val="dsH1"/>
    <w:next w:val="Heading3"/>
    <w:link w:val="dsH2Char"/>
    <w:autoRedefine/>
    <w:qFormat/>
    <w:rsid w:val="009E39A1"/>
    <w:pPr>
      <w:spacing w:before="120" w:after="120"/>
      <w:jc w:val="both"/>
      <w:outlineLvl w:val="2"/>
    </w:pPr>
    <w:rPr>
      <w:rFonts w:eastAsia="Arial" w:cs="Arial"/>
      <w:iCs/>
      <w:sz w:val="24"/>
    </w:rPr>
  </w:style>
  <w:style w:type="character" w:customStyle="1" w:styleId="dsH1Char">
    <w:name w:val="ds_H1 Char"/>
    <w:link w:val="dsH1"/>
    <w:rsid w:val="00CF5323"/>
    <w:rPr>
      <w:rFonts w:ascii="Arial" w:eastAsia="Times New Roman" w:hAnsi="Arial" w:cs="Calibri"/>
      <w:b/>
      <w:sz w:val="28"/>
      <w:szCs w:val="28"/>
    </w:rPr>
  </w:style>
  <w:style w:type="paragraph" w:customStyle="1" w:styleId="DSCH">
    <w:name w:val="DS_CH"/>
    <w:basedOn w:val="Heading1"/>
    <w:link w:val="DSCHChar"/>
    <w:autoRedefine/>
    <w:qFormat/>
    <w:rsid w:val="00386CA0"/>
    <w:pPr>
      <w:jc w:val="center"/>
    </w:pPr>
    <w:rPr>
      <w:rFonts w:ascii="Arial" w:hAnsi="Arial" w:cs="Calibri"/>
      <w:b/>
      <w:caps/>
      <w:color w:val="auto"/>
      <w:sz w:val="24"/>
      <w:szCs w:val="24"/>
    </w:rPr>
  </w:style>
  <w:style w:type="character" w:customStyle="1" w:styleId="dsH2Char">
    <w:name w:val="ds_H2 Char"/>
    <w:link w:val="dsH2"/>
    <w:rsid w:val="009E39A1"/>
    <w:rPr>
      <w:rFonts w:ascii="Arial" w:eastAsia="Arial" w:hAnsi="Arial" w:cs="Arial"/>
      <w:b/>
      <w:iCs/>
      <w:sz w:val="24"/>
      <w:szCs w:val="24"/>
    </w:rPr>
  </w:style>
  <w:style w:type="character" w:customStyle="1" w:styleId="DSCHChar">
    <w:name w:val="DS_CH Char"/>
    <w:link w:val="DSCH"/>
    <w:rsid w:val="00386CA0"/>
    <w:rPr>
      <w:rFonts w:ascii="Arial" w:eastAsia="Times New Roman" w:hAnsi="Arial" w:cs="Calibri"/>
      <w:b/>
      <w:caps/>
      <w:sz w:val="24"/>
      <w:szCs w:val="24"/>
    </w:rPr>
  </w:style>
  <w:style w:type="paragraph" w:customStyle="1" w:styleId="dssub">
    <w:name w:val="ds_sub"/>
    <w:basedOn w:val="Heading4"/>
    <w:link w:val="dssubChar"/>
    <w:autoRedefine/>
    <w:qFormat/>
    <w:rsid w:val="00EE3F8D"/>
    <w:pPr>
      <w:spacing w:before="120" w:after="120"/>
    </w:pPr>
    <w:rPr>
      <w:rFonts w:ascii="Arial" w:hAnsi="Arial"/>
      <w:b/>
      <w:color w:val="auto"/>
      <w:u w:val="single"/>
    </w:rPr>
  </w:style>
  <w:style w:type="character" w:customStyle="1" w:styleId="Heading1Char">
    <w:name w:val="Heading 1 Char"/>
    <w:link w:val="Heading1"/>
    <w:uiPriority w:val="9"/>
    <w:rsid w:val="00395842"/>
    <w:rPr>
      <w:rFonts w:ascii="Calibri Light" w:eastAsia="Times New Roman" w:hAnsi="Calibri Light" w:cs="Times New Roman"/>
      <w:color w:val="2F5496"/>
      <w:sz w:val="32"/>
      <w:szCs w:val="32"/>
    </w:rPr>
  </w:style>
  <w:style w:type="character" w:customStyle="1" w:styleId="Heading2Char">
    <w:name w:val="Heading 2 Char"/>
    <w:link w:val="Heading2"/>
    <w:uiPriority w:val="9"/>
    <w:semiHidden/>
    <w:rsid w:val="00395842"/>
    <w:rPr>
      <w:rFonts w:ascii="Calibri Light" w:eastAsia="Times New Roman" w:hAnsi="Calibri Light" w:cs="Times New Roman"/>
      <w:color w:val="2F5496"/>
      <w:sz w:val="26"/>
      <w:szCs w:val="26"/>
    </w:rPr>
  </w:style>
  <w:style w:type="character" w:customStyle="1" w:styleId="Heading3Char">
    <w:name w:val="Heading 3 Char"/>
    <w:link w:val="Heading3"/>
    <w:uiPriority w:val="9"/>
    <w:semiHidden/>
    <w:rsid w:val="00395842"/>
    <w:rPr>
      <w:rFonts w:ascii="Calibri Light" w:eastAsia="Times New Roman" w:hAnsi="Calibri Light" w:cs="Times New Roman"/>
      <w:color w:val="1F3763"/>
      <w:sz w:val="24"/>
      <w:szCs w:val="24"/>
    </w:rPr>
  </w:style>
  <w:style w:type="character" w:customStyle="1" w:styleId="Heading4Char">
    <w:name w:val="Heading 4 Char"/>
    <w:link w:val="Heading4"/>
    <w:uiPriority w:val="9"/>
    <w:semiHidden/>
    <w:rsid w:val="00395842"/>
    <w:rPr>
      <w:rFonts w:ascii="Calibri Light" w:eastAsia="Times New Roman" w:hAnsi="Calibri Light" w:cs="Times New Roman"/>
      <w:i/>
      <w:iCs/>
      <w:color w:val="2F5496"/>
      <w:sz w:val="24"/>
    </w:rPr>
  </w:style>
  <w:style w:type="paragraph" w:styleId="Subtitle">
    <w:name w:val="Subtitle"/>
    <w:basedOn w:val="Normal"/>
    <w:next w:val="Normal"/>
    <w:link w:val="SubtitleChar"/>
    <w:uiPriority w:val="11"/>
    <w:qFormat/>
    <w:rsid w:val="00956CD7"/>
    <w:pPr>
      <w:numPr>
        <w:ilvl w:val="1"/>
      </w:numPr>
    </w:pPr>
    <w:rPr>
      <w:rFonts w:eastAsia="Times New Roman"/>
      <w:color w:val="5A5A5A"/>
      <w:spacing w:val="15"/>
      <w:sz w:val="22"/>
    </w:rPr>
  </w:style>
  <w:style w:type="character" w:customStyle="1" w:styleId="SubtitleChar">
    <w:name w:val="Subtitle Char"/>
    <w:link w:val="Subtitle"/>
    <w:uiPriority w:val="11"/>
    <w:rsid w:val="00956CD7"/>
    <w:rPr>
      <w:rFonts w:eastAsia="Times New Roman"/>
      <w:color w:val="5A5A5A"/>
      <w:spacing w:val="15"/>
    </w:rPr>
  </w:style>
  <w:style w:type="paragraph" w:styleId="TOC1">
    <w:name w:val="toc 1"/>
    <w:basedOn w:val="Normal"/>
    <w:next w:val="Normal"/>
    <w:autoRedefine/>
    <w:uiPriority w:val="39"/>
    <w:unhideWhenUsed/>
    <w:rsid w:val="00BE265E"/>
    <w:pPr>
      <w:tabs>
        <w:tab w:val="right" w:leader="dot" w:pos="9350"/>
      </w:tabs>
      <w:spacing w:after="100"/>
    </w:pPr>
    <w:rPr>
      <w:rFonts w:cs="Arial"/>
      <w:b/>
      <w:bCs/>
      <w:szCs w:val="24"/>
    </w:rPr>
  </w:style>
  <w:style w:type="paragraph" w:styleId="ListParagraph">
    <w:name w:val="List Paragraph"/>
    <w:basedOn w:val="Normal"/>
    <w:uiPriority w:val="34"/>
    <w:qFormat/>
    <w:rsid w:val="001C04F0"/>
    <w:pPr>
      <w:ind w:left="720"/>
      <w:contextualSpacing/>
    </w:pPr>
  </w:style>
  <w:style w:type="table" w:styleId="TableGrid">
    <w:name w:val="Table Grid"/>
    <w:basedOn w:val="TableNormal"/>
    <w:uiPriority w:val="39"/>
    <w:rsid w:val="00C70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ssubChar">
    <w:name w:val="ds_sub Char"/>
    <w:link w:val="dssub"/>
    <w:rsid w:val="00EE3F8D"/>
    <w:rPr>
      <w:rFonts w:ascii="Arial" w:eastAsia="Times New Roman" w:hAnsi="Arial" w:cs="Times New Roman"/>
      <w:b/>
      <w:i/>
      <w:iCs/>
      <w:color w:val="2F5496"/>
      <w:sz w:val="24"/>
      <w:u w:val="single"/>
    </w:rPr>
  </w:style>
  <w:style w:type="paragraph" w:styleId="TOC2">
    <w:name w:val="toc 2"/>
    <w:basedOn w:val="Normal"/>
    <w:next w:val="Normal"/>
    <w:autoRedefine/>
    <w:uiPriority w:val="39"/>
    <w:unhideWhenUsed/>
    <w:rsid w:val="00C70178"/>
    <w:pPr>
      <w:spacing w:after="100"/>
      <w:ind w:left="240"/>
    </w:pPr>
  </w:style>
  <w:style w:type="paragraph" w:styleId="TOC3">
    <w:name w:val="toc 3"/>
    <w:basedOn w:val="Normal"/>
    <w:next w:val="Normal"/>
    <w:autoRedefine/>
    <w:uiPriority w:val="39"/>
    <w:unhideWhenUsed/>
    <w:rsid w:val="00C70178"/>
    <w:pPr>
      <w:spacing w:after="100"/>
      <w:ind w:left="480"/>
    </w:pPr>
  </w:style>
  <w:style w:type="character" w:styleId="Hyperlink">
    <w:name w:val="Hyperlink"/>
    <w:uiPriority w:val="99"/>
    <w:rsid w:val="00C70178"/>
    <w:rPr>
      <w:color w:val="0000FF"/>
      <w:u w:val="single"/>
    </w:rPr>
  </w:style>
  <w:style w:type="paragraph" w:styleId="NormalWeb">
    <w:name w:val="Normal (Web)"/>
    <w:basedOn w:val="Normal"/>
    <w:uiPriority w:val="99"/>
    <w:semiHidden/>
    <w:unhideWhenUsed/>
    <w:rsid w:val="005228AE"/>
    <w:pPr>
      <w:spacing w:before="100" w:beforeAutospacing="1" w:after="100" w:afterAutospacing="1" w:line="240" w:lineRule="auto"/>
      <w:jc w:val="left"/>
    </w:pPr>
    <w:rPr>
      <w:rFonts w:ascii="Times New Roman" w:eastAsia="Times New Roman" w:hAnsi="Times New Roman"/>
      <w:szCs w:val="24"/>
    </w:rPr>
  </w:style>
  <w:style w:type="character" w:customStyle="1" w:styleId="normaltextrun">
    <w:name w:val="normaltextrun"/>
    <w:basedOn w:val="DefaultParagraphFont"/>
    <w:rsid w:val="005228AE"/>
  </w:style>
  <w:style w:type="paragraph" w:styleId="BodyText">
    <w:name w:val="Body Text"/>
    <w:basedOn w:val="Normal"/>
    <w:link w:val="BodyTextChar"/>
    <w:uiPriority w:val="99"/>
    <w:unhideWhenUsed/>
    <w:rsid w:val="005228AE"/>
    <w:pPr>
      <w:spacing w:after="120"/>
    </w:pPr>
  </w:style>
  <w:style w:type="character" w:customStyle="1" w:styleId="BodyTextChar">
    <w:name w:val="Body Text Char"/>
    <w:link w:val="BodyText"/>
    <w:uiPriority w:val="99"/>
    <w:rsid w:val="005228AE"/>
    <w:rPr>
      <w:rFonts w:ascii="Arial" w:hAnsi="Arial"/>
      <w:sz w:val="24"/>
    </w:rPr>
  </w:style>
  <w:style w:type="paragraph" w:customStyle="1" w:styleId="TOC">
    <w:name w:val="TOC"/>
    <w:basedOn w:val="Normal"/>
    <w:link w:val="TOCChar"/>
    <w:qFormat/>
    <w:rsid w:val="000430D9"/>
    <w:pPr>
      <w:jc w:val="left"/>
    </w:pPr>
    <w:rPr>
      <w:b/>
      <w:caps/>
    </w:rPr>
  </w:style>
  <w:style w:type="paragraph" w:styleId="TOCHeading">
    <w:name w:val="TOC Heading"/>
    <w:basedOn w:val="Heading1"/>
    <w:next w:val="Normal"/>
    <w:uiPriority w:val="39"/>
    <w:unhideWhenUsed/>
    <w:qFormat/>
    <w:rsid w:val="00BE265E"/>
    <w:pPr>
      <w:spacing w:line="259" w:lineRule="auto"/>
      <w:jc w:val="left"/>
      <w:outlineLvl w:val="9"/>
    </w:pPr>
  </w:style>
  <w:style w:type="character" w:customStyle="1" w:styleId="TOCChar">
    <w:name w:val="TOC Char"/>
    <w:link w:val="TOC"/>
    <w:rsid w:val="000430D9"/>
    <w:rPr>
      <w:rFonts w:ascii="Arial" w:hAnsi="Arial"/>
      <w:b/>
      <w:caps/>
      <w:sz w:val="24"/>
    </w:rPr>
  </w:style>
  <w:style w:type="paragraph" w:customStyle="1" w:styleId="dsfig">
    <w:name w:val="ds_fig"/>
    <w:basedOn w:val="Normal"/>
    <w:link w:val="dsfigChar"/>
    <w:autoRedefine/>
    <w:qFormat/>
    <w:rsid w:val="00F218C7"/>
    <w:rPr>
      <w:b/>
      <w:bCs/>
      <w:color w:val="000000"/>
      <w:shd w:val="clear" w:color="auto" w:fill="FFFFFF"/>
    </w:rPr>
  </w:style>
  <w:style w:type="paragraph" w:styleId="Bibliography">
    <w:name w:val="Bibliography"/>
    <w:basedOn w:val="Normal"/>
    <w:next w:val="Normal"/>
    <w:uiPriority w:val="37"/>
    <w:unhideWhenUsed/>
    <w:rsid w:val="000C4A24"/>
    <w:pPr>
      <w:spacing w:line="240" w:lineRule="auto"/>
      <w:ind w:left="720" w:hanging="720"/>
    </w:pPr>
  </w:style>
  <w:style w:type="character" w:customStyle="1" w:styleId="dsfigChar">
    <w:name w:val="ds_fig Char"/>
    <w:link w:val="dsfig"/>
    <w:rsid w:val="00F218C7"/>
    <w:rPr>
      <w:rFonts w:ascii="Arial" w:hAnsi="Arial"/>
      <w:b/>
      <w:bCs/>
      <w:color w:val="000000"/>
      <w:sz w:val="24"/>
      <w:szCs w:val="22"/>
    </w:rPr>
  </w:style>
  <w:style w:type="character" w:customStyle="1" w:styleId="Heading5Char">
    <w:name w:val="Heading 5 Char"/>
    <w:link w:val="Heading5"/>
    <w:uiPriority w:val="9"/>
    <w:semiHidden/>
    <w:rsid w:val="00543D25"/>
    <w:rPr>
      <w:rFonts w:ascii="Calibri Light" w:eastAsia="Times New Roman" w:hAnsi="Calibri Light" w:cs="Times New Roman"/>
      <w:color w:val="2F5496"/>
      <w:sz w:val="24"/>
    </w:rPr>
  </w:style>
  <w:style w:type="paragraph" w:customStyle="1" w:styleId="dstb">
    <w:name w:val="ds_tb"/>
    <w:basedOn w:val="Normal"/>
    <w:link w:val="dstbChar"/>
    <w:autoRedefine/>
    <w:qFormat/>
    <w:rsid w:val="00794806"/>
    <w:pPr>
      <w:spacing w:before="120" w:after="120"/>
    </w:pPr>
    <w:rPr>
      <w:b/>
      <w:bCs/>
    </w:rPr>
  </w:style>
  <w:style w:type="paragraph" w:styleId="TableofFigures">
    <w:name w:val="table of figures"/>
    <w:basedOn w:val="dsfig"/>
    <w:next w:val="dsfig"/>
    <w:autoRedefine/>
    <w:uiPriority w:val="99"/>
    <w:unhideWhenUsed/>
    <w:qFormat/>
    <w:rsid w:val="00651294"/>
  </w:style>
  <w:style w:type="paragraph" w:styleId="Title">
    <w:name w:val="Title"/>
    <w:basedOn w:val="Normal"/>
    <w:next w:val="Normal"/>
    <w:link w:val="TitleChar"/>
    <w:uiPriority w:val="10"/>
    <w:qFormat/>
    <w:rsid w:val="00430DDF"/>
    <w:pPr>
      <w:spacing w:line="240" w:lineRule="auto"/>
      <w:contextualSpacing/>
    </w:pPr>
    <w:rPr>
      <w:rFonts w:ascii="Calibri Light" w:eastAsia="Times New Roman" w:hAnsi="Calibri Light"/>
      <w:spacing w:val="-10"/>
      <w:kern w:val="28"/>
      <w:sz w:val="56"/>
      <w:szCs w:val="56"/>
    </w:rPr>
  </w:style>
  <w:style w:type="character" w:customStyle="1" w:styleId="dstbChar">
    <w:name w:val="ds_tb Char"/>
    <w:link w:val="dstb"/>
    <w:rsid w:val="00794806"/>
    <w:rPr>
      <w:rFonts w:ascii="Arial" w:hAnsi="Arial"/>
      <w:b/>
      <w:bCs/>
      <w:sz w:val="24"/>
      <w:szCs w:val="22"/>
    </w:rPr>
  </w:style>
  <w:style w:type="character" w:customStyle="1" w:styleId="TitleChar">
    <w:name w:val="Title Char"/>
    <w:link w:val="Title"/>
    <w:uiPriority w:val="10"/>
    <w:rsid w:val="00430DDF"/>
    <w:rPr>
      <w:rFonts w:ascii="Calibri Light" w:eastAsia="Times New Roman" w:hAnsi="Calibri Light" w:cs="Times New Roman"/>
      <w:spacing w:val="-10"/>
      <w:kern w:val="28"/>
      <w:sz w:val="56"/>
      <w:szCs w:val="56"/>
    </w:rPr>
  </w:style>
  <w:style w:type="paragraph" w:customStyle="1" w:styleId="dsfigtext">
    <w:name w:val="ds_fig_text"/>
    <w:link w:val="dsfigtextChar"/>
    <w:autoRedefine/>
    <w:qFormat/>
    <w:rsid w:val="00CF5323"/>
    <w:pPr>
      <w:jc w:val="both"/>
    </w:pPr>
    <w:rPr>
      <w:rFonts w:ascii="Arial" w:hAnsi="Arial"/>
      <w:bCs/>
      <w:sz w:val="24"/>
      <w:szCs w:val="22"/>
    </w:rPr>
  </w:style>
  <w:style w:type="character" w:styleId="FollowedHyperlink">
    <w:name w:val="FollowedHyperlink"/>
    <w:uiPriority w:val="99"/>
    <w:semiHidden/>
    <w:unhideWhenUsed/>
    <w:rsid w:val="00834968"/>
    <w:rPr>
      <w:color w:val="954F72"/>
      <w:u w:val="single"/>
    </w:rPr>
  </w:style>
  <w:style w:type="character" w:customStyle="1" w:styleId="dsfigtextChar">
    <w:name w:val="ds_fig_text Char"/>
    <w:link w:val="dsfigtext"/>
    <w:rsid w:val="00CF5323"/>
    <w:rPr>
      <w:rFonts w:ascii="Arial" w:hAnsi="Arial"/>
      <w:bCs/>
      <w:sz w:val="24"/>
      <w:szCs w:val="22"/>
    </w:rPr>
  </w:style>
  <w:style w:type="character" w:styleId="CommentReference">
    <w:name w:val="annotation reference"/>
    <w:basedOn w:val="DefaultParagraphFont"/>
    <w:uiPriority w:val="99"/>
    <w:semiHidden/>
    <w:unhideWhenUsed/>
    <w:rsid w:val="00ED4844"/>
    <w:rPr>
      <w:sz w:val="16"/>
      <w:szCs w:val="16"/>
    </w:rPr>
  </w:style>
  <w:style w:type="paragraph" w:styleId="CommentText">
    <w:name w:val="annotation text"/>
    <w:basedOn w:val="Normal"/>
    <w:link w:val="CommentTextChar"/>
    <w:uiPriority w:val="99"/>
    <w:unhideWhenUsed/>
    <w:rsid w:val="00ED4844"/>
    <w:pPr>
      <w:spacing w:line="240" w:lineRule="auto"/>
    </w:pPr>
    <w:rPr>
      <w:sz w:val="20"/>
      <w:szCs w:val="20"/>
    </w:rPr>
  </w:style>
  <w:style w:type="character" w:customStyle="1" w:styleId="CommentTextChar">
    <w:name w:val="Comment Text Char"/>
    <w:basedOn w:val="DefaultParagraphFont"/>
    <w:link w:val="CommentText"/>
    <w:uiPriority w:val="99"/>
    <w:rsid w:val="00ED4844"/>
    <w:rPr>
      <w:rFonts w:ascii="Arial" w:hAnsi="Arial"/>
    </w:rPr>
  </w:style>
  <w:style w:type="paragraph" w:styleId="CommentSubject">
    <w:name w:val="annotation subject"/>
    <w:basedOn w:val="CommentText"/>
    <w:next w:val="CommentText"/>
    <w:link w:val="CommentSubjectChar"/>
    <w:uiPriority w:val="99"/>
    <w:semiHidden/>
    <w:unhideWhenUsed/>
    <w:rsid w:val="00ED4844"/>
    <w:rPr>
      <w:b/>
      <w:bCs/>
    </w:rPr>
  </w:style>
  <w:style w:type="character" w:customStyle="1" w:styleId="CommentSubjectChar">
    <w:name w:val="Comment Subject Char"/>
    <w:basedOn w:val="CommentTextChar"/>
    <w:link w:val="CommentSubject"/>
    <w:uiPriority w:val="99"/>
    <w:semiHidden/>
    <w:rsid w:val="00ED4844"/>
    <w:rPr>
      <w:rFonts w:ascii="Arial" w:hAnsi="Arial"/>
      <w:b/>
      <w:bCs/>
    </w:rPr>
  </w:style>
  <w:style w:type="character" w:styleId="UnresolvedMention">
    <w:name w:val="Unresolved Mention"/>
    <w:basedOn w:val="DefaultParagraphFont"/>
    <w:uiPriority w:val="99"/>
    <w:semiHidden/>
    <w:unhideWhenUsed/>
    <w:rsid w:val="00FB2363"/>
    <w:rPr>
      <w:color w:val="605E5C"/>
      <w:shd w:val="clear" w:color="auto" w:fill="E1DFDD"/>
    </w:rPr>
  </w:style>
  <w:style w:type="paragraph" w:customStyle="1" w:styleId="reference">
    <w:name w:val="reference"/>
    <w:basedOn w:val="Normal"/>
    <w:autoRedefine/>
    <w:qFormat/>
    <w:rsid w:val="00D87D3B"/>
    <w:pPr>
      <w:spacing w:before="120" w:after="120"/>
      <w:ind w:hanging="144"/>
    </w:pPr>
  </w:style>
  <w:style w:type="table" w:customStyle="1" w:styleId="TableGrid1">
    <w:name w:val="Table Grid1"/>
    <w:basedOn w:val="TableNormal"/>
    <w:next w:val="TableGrid"/>
    <w:uiPriority w:val="39"/>
    <w:rsid w:val="000E2E0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892AD3"/>
  </w:style>
  <w:style w:type="paragraph" w:styleId="TOC4">
    <w:name w:val="toc 4"/>
    <w:basedOn w:val="Normal"/>
    <w:next w:val="Normal"/>
    <w:autoRedefine/>
    <w:uiPriority w:val="39"/>
    <w:unhideWhenUsed/>
    <w:rsid w:val="00A83E74"/>
    <w:pPr>
      <w:spacing w:after="100" w:line="259" w:lineRule="auto"/>
      <w:ind w:left="660"/>
      <w:jc w:val="left"/>
    </w:pPr>
    <w:rPr>
      <w:rFonts w:asciiTheme="minorHAnsi" w:eastAsiaTheme="minorEastAsia" w:hAnsiTheme="minorHAnsi" w:cstheme="minorBidi"/>
      <w:kern w:val="2"/>
      <w:sz w:val="22"/>
    </w:rPr>
  </w:style>
  <w:style w:type="paragraph" w:styleId="TOC5">
    <w:name w:val="toc 5"/>
    <w:basedOn w:val="Normal"/>
    <w:next w:val="Normal"/>
    <w:autoRedefine/>
    <w:uiPriority w:val="39"/>
    <w:unhideWhenUsed/>
    <w:rsid w:val="00A83E74"/>
    <w:pPr>
      <w:spacing w:after="100" w:line="259" w:lineRule="auto"/>
      <w:ind w:left="880"/>
      <w:jc w:val="left"/>
    </w:pPr>
    <w:rPr>
      <w:rFonts w:asciiTheme="minorHAnsi" w:eastAsiaTheme="minorEastAsia" w:hAnsiTheme="minorHAnsi" w:cstheme="minorBidi"/>
      <w:kern w:val="2"/>
      <w:sz w:val="22"/>
    </w:rPr>
  </w:style>
  <w:style w:type="paragraph" w:styleId="TOC6">
    <w:name w:val="toc 6"/>
    <w:basedOn w:val="Normal"/>
    <w:next w:val="Normal"/>
    <w:autoRedefine/>
    <w:uiPriority w:val="39"/>
    <w:unhideWhenUsed/>
    <w:rsid w:val="00A83E74"/>
    <w:pPr>
      <w:spacing w:after="100" w:line="259" w:lineRule="auto"/>
      <w:ind w:left="1100"/>
      <w:jc w:val="left"/>
    </w:pPr>
    <w:rPr>
      <w:rFonts w:asciiTheme="minorHAnsi" w:eastAsiaTheme="minorEastAsia" w:hAnsiTheme="minorHAnsi" w:cstheme="minorBidi"/>
      <w:kern w:val="2"/>
      <w:sz w:val="22"/>
    </w:rPr>
  </w:style>
  <w:style w:type="paragraph" w:styleId="TOC7">
    <w:name w:val="toc 7"/>
    <w:basedOn w:val="Normal"/>
    <w:next w:val="Normal"/>
    <w:autoRedefine/>
    <w:uiPriority w:val="39"/>
    <w:unhideWhenUsed/>
    <w:rsid w:val="00A83E74"/>
    <w:pPr>
      <w:spacing w:after="100" w:line="259" w:lineRule="auto"/>
      <w:ind w:left="1320"/>
      <w:jc w:val="left"/>
    </w:pPr>
    <w:rPr>
      <w:rFonts w:asciiTheme="minorHAnsi" w:eastAsiaTheme="minorEastAsia" w:hAnsiTheme="minorHAnsi" w:cstheme="minorBidi"/>
      <w:kern w:val="2"/>
      <w:sz w:val="22"/>
    </w:rPr>
  </w:style>
  <w:style w:type="paragraph" w:styleId="TOC8">
    <w:name w:val="toc 8"/>
    <w:basedOn w:val="Normal"/>
    <w:next w:val="Normal"/>
    <w:autoRedefine/>
    <w:uiPriority w:val="39"/>
    <w:unhideWhenUsed/>
    <w:rsid w:val="00A83E74"/>
    <w:pPr>
      <w:spacing w:after="100" w:line="259" w:lineRule="auto"/>
      <w:ind w:left="1540"/>
      <w:jc w:val="left"/>
    </w:pPr>
    <w:rPr>
      <w:rFonts w:asciiTheme="minorHAnsi" w:eastAsiaTheme="minorEastAsia" w:hAnsiTheme="minorHAnsi" w:cstheme="minorBidi"/>
      <w:kern w:val="2"/>
      <w:sz w:val="22"/>
    </w:rPr>
  </w:style>
  <w:style w:type="paragraph" w:styleId="TOC9">
    <w:name w:val="toc 9"/>
    <w:basedOn w:val="Normal"/>
    <w:next w:val="Normal"/>
    <w:autoRedefine/>
    <w:uiPriority w:val="39"/>
    <w:unhideWhenUsed/>
    <w:rsid w:val="00A83E74"/>
    <w:pPr>
      <w:spacing w:after="100" w:line="259" w:lineRule="auto"/>
      <w:ind w:left="1760"/>
      <w:jc w:val="left"/>
    </w:pPr>
    <w:rPr>
      <w:rFonts w:asciiTheme="minorHAnsi" w:eastAsiaTheme="minorEastAsia" w:hAnsiTheme="minorHAnsi" w:cstheme="minorBidi"/>
      <w:kern w:val="2"/>
      <w:sz w:val="22"/>
    </w:rPr>
  </w:style>
  <w:style w:type="paragraph" w:customStyle="1" w:styleId="paragraph">
    <w:name w:val="paragraph"/>
    <w:basedOn w:val="Normal"/>
    <w:rsid w:val="00C15CD7"/>
    <w:pPr>
      <w:spacing w:before="100" w:beforeAutospacing="1" w:after="100" w:afterAutospacing="1" w:line="240" w:lineRule="auto"/>
      <w:jc w:val="left"/>
    </w:pPr>
    <w:rPr>
      <w:rFonts w:ascii="Times New Roman" w:eastAsia="Times New Roman" w:hAnsi="Times New Roman"/>
      <w:szCs w:val="24"/>
    </w:rPr>
  </w:style>
  <w:style w:type="character" w:customStyle="1" w:styleId="eop">
    <w:name w:val="eop"/>
    <w:basedOn w:val="DefaultParagraphFont"/>
    <w:rsid w:val="00C15CD7"/>
  </w:style>
  <w:style w:type="numbering" w:customStyle="1" w:styleId="CurrentList1">
    <w:name w:val="Current List1"/>
    <w:uiPriority w:val="99"/>
    <w:rsid w:val="00E22332"/>
    <w:pPr>
      <w:numPr>
        <w:numId w:val="34"/>
      </w:numPr>
    </w:pPr>
  </w:style>
  <w:style w:type="numbering" w:customStyle="1" w:styleId="CurrentList2">
    <w:name w:val="Current List2"/>
    <w:uiPriority w:val="99"/>
    <w:rsid w:val="00E22332"/>
    <w:pPr>
      <w:numPr>
        <w:numId w:val="35"/>
      </w:numPr>
    </w:pPr>
  </w:style>
  <w:style w:type="character" w:styleId="Emphasis">
    <w:name w:val="Emphasis"/>
    <w:basedOn w:val="DefaultParagraphFont"/>
    <w:uiPriority w:val="20"/>
    <w:qFormat/>
    <w:rsid w:val="005D2F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88092">
      <w:bodyDiv w:val="1"/>
      <w:marLeft w:val="0"/>
      <w:marRight w:val="0"/>
      <w:marTop w:val="0"/>
      <w:marBottom w:val="0"/>
      <w:divBdr>
        <w:top w:val="none" w:sz="0" w:space="0" w:color="auto"/>
        <w:left w:val="none" w:sz="0" w:space="0" w:color="auto"/>
        <w:bottom w:val="none" w:sz="0" w:space="0" w:color="auto"/>
        <w:right w:val="none" w:sz="0" w:space="0" w:color="auto"/>
      </w:divBdr>
    </w:div>
    <w:div w:id="87163006">
      <w:bodyDiv w:val="1"/>
      <w:marLeft w:val="0"/>
      <w:marRight w:val="0"/>
      <w:marTop w:val="0"/>
      <w:marBottom w:val="0"/>
      <w:divBdr>
        <w:top w:val="none" w:sz="0" w:space="0" w:color="auto"/>
        <w:left w:val="none" w:sz="0" w:space="0" w:color="auto"/>
        <w:bottom w:val="none" w:sz="0" w:space="0" w:color="auto"/>
        <w:right w:val="none" w:sz="0" w:space="0" w:color="auto"/>
      </w:divBdr>
    </w:div>
    <w:div w:id="367220093">
      <w:bodyDiv w:val="1"/>
      <w:marLeft w:val="0"/>
      <w:marRight w:val="0"/>
      <w:marTop w:val="0"/>
      <w:marBottom w:val="0"/>
      <w:divBdr>
        <w:top w:val="none" w:sz="0" w:space="0" w:color="auto"/>
        <w:left w:val="none" w:sz="0" w:space="0" w:color="auto"/>
        <w:bottom w:val="none" w:sz="0" w:space="0" w:color="auto"/>
        <w:right w:val="none" w:sz="0" w:space="0" w:color="auto"/>
      </w:divBdr>
    </w:div>
    <w:div w:id="427890744">
      <w:bodyDiv w:val="1"/>
      <w:marLeft w:val="0"/>
      <w:marRight w:val="0"/>
      <w:marTop w:val="0"/>
      <w:marBottom w:val="0"/>
      <w:divBdr>
        <w:top w:val="none" w:sz="0" w:space="0" w:color="auto"/>
        <w:left w:val="none" w:sz="0" w:space="0" w:color="auto"/>
        <w:bottom w:val="none" w:sz="0" w:space="0" w:color="auto"/>
        <w:right w:val="none" w:sz="0" w:space="0" w:color="auto"/>
      </w:divBdr>
    </w:div>
    <w:div w:id="513768386">
      <w:bodyDiv w:val="1"/>
      <w:marLeft w:val="0"/>
      <w:marRight w:val="0"/>
      <w:marTop w:val="0"/>
      <w:marBottom w:val="0"/>
      <w:divBdr>
        <w:top w:val="none" w:sz="0" w:space="0" w:color="auto"/>
        <w:left w:val="none" w:sz="0" w:space="0" w:color="auto"/>
        <w:bottom w:val="none" w:sz="0" w:space="0" w:color="auto"/>
        <w:right w:val="none" w:sz="0" w:space="0" w:color="auto"/>
      </w:divBdr>
    </w:div>
    <w:div w:id="664431082">
      <w:bodyDiv w:val="1"/>
      <w:marLeft w:val="0"/>
      <w:marRight w:val="0"/>
      <w:marTop w:val="0"/>
      <w:marBottom w:val="0"/>
      <w:divBdr>
        <w:top w:val="none" w:sz="0" w:space="0" w:color="auto"/>
        <w:left w:val="none" w:sz="0" w:space="0" w:color="auto"/>
        <w:bottom w:val="none" w:sz="0" w:space="0" w:color="auto"/>
        <w:right w:val="none" w:sz="0" w:space="0" w:color="auto"/>
      </w:divBdr>
    </w:div>
    <w:div w:id="671881841">
      <w:bodyDiv w:val="1"/>
      <w:marLeft w:val="0"/>
      <w:marRight w:val="0"/>
      <w:marTop w:val="0"/>
      <w:marBottom w:val="0"/>
      <w:divBdr>
        <w:top w:val="none" w:sz="0" w:space="0" w:color="auto"/>
        <w:left w:val="none" w:sz="0" w:space="0" w:color="auto"/>
        <w:bottom w:val="none" w:sz="0" w:space="0" w:color="auto"/>
        <w:right w:val="none" w:sz="0" w:space="0" w:color="auto"/>
      </w:divBdr>
    </w:div>
    <w:div w:id="686298309">
      <w:bodyDiv w:val="1"/>
      <w:marLeft w:val="0"/>
      <w:marRight w:val="0"/>
      <w:marTop w:val="0"/>
      <w:marBottom w:val="0"/>
      <w:divBdr>
        <w:top w:val="none" w:sz="0" w:space="0" w:color="auto"/>
        <w:left w:val="none" w:sz="0" w:space="0" w:color="auto"/>
        <w:bottom w:val="none" w:sz="0" w:space="0" w:color="auto"/>
        <w:right w:val="none" w:sz="0" w:space="0" w:color="auto"/>
      </w:divBdr>
    </w:div>
    <w:div w:id="794250249">
      <w:bodyDiv w:val="1"/>
      <w:marLeft w:val="0"/>
      <w:marRight w:val="0"/>
      <w:marTop w:val="0"/>
      <w:marBottom w:val="0"/>
      <w:divBdr>
        <w:top w:val="none" w:sz="0" w:space="0" w:color="auto"/>
        <w:left w:val="none" w:sz="0" w:space="0" w:color="auto"/>
        <w:bottom w:val="none" w:sz="0" w:space="0" w:color="auto"/>
        <w:right w:val="none" w:sz="0" w:space="0" w:color="auto"/>
      </w:divBdr>
    </w:div>
    <w:div w:id="832455341">
      <w:bodyDiv w:val="1"/>
      <w:marLeft w:val="0"/>
      <w:marRight w:val="0"/>
      <w:marTop w:val="0"/>
      <w:marBottom w:val="0"/>
      <w:divBdr>
        <w:top w:val="none" w:sz="0" w:space="0" w:color="auto"/>
        <w:left w:val="none" w:sz="0" w:space="0" w:color="auto"/>
        <w:bottom w:val="none" w:sz="0" w:space="0" w:color="auto"/>
        <w:right w:val="none" w:sz="0" w:space="0" w:color="auto"/>
      </w:divBdr>
    </w:div>
    <w:div w:id="873924638">
      <w:bodyDiv w:val="1"/>
      <w:marLeft w:val="0"/>
      <w:marRight w:val="0"/>
      <w:marTop w:val="0"/>
      <w:marBottom w:val="0"/>
      <w:divBdr>
        <w:top w:val="none" w:sz="0" w:space="0" w:color="auto"/>
        <w:left w:val="none" w:sz="0" w:space="0" w:color="auto"/>
        <w:bottom w:val="none" w:sz="0" w:space="0" w:color="auto"/>
        <w:right w:val="none" w:sz="0" w:space="0" w:color="auto"/>
      </w:divBdr>
      <w:divsChild>
        <w:div w:id="1050302993">
          <w:marLeft w:val="0"/>
          <w:marRight w:val="0"/>
          <w:marTop w:val="0"/>
          <w:marBottom w:val="0"/>
          <w:divBdr>
            <w:top w:val="none" w:sz="0" w:space="0" w:color="auto"/>
            <w:left w:val="none" w:sz="0" w:space="0" w:color="auto"/>
            <w:bottom w:val="none" w:sz="0" w:space="0" w:color="auto"/>
            <w:right w:val="none" w:sz="0" w:space="0" w:color="auto"/>
          </w:divBdr>
        </w:div>
        <w:div w:id="1794981948">
          <w:marLeft w:val="0"/>
          <w:marRight w:val="0"/>
          <w:marTop w:val="0"/>
          <w:marBottom w:val="0"/>
          <w:divBdr>
            <w:top w:val="none" w:sz="0" w:space="0" w:color="auto"/>
            <w:left w:val="none" w:sz="0" w:space="0" w:color="auto"/>
            <w:bottom w:val="none" w:sz="0" w:space="0" w:color="auto"/>
            <w:right w:val="none" w:sz="0" w:space="0" w:color="auto"/>
          </w:divBdr>
        </w:div>
        <w:div w:id="1770736623">
          <w:marLeft w:val="0"/>
          <w:marRight w:val="0"/>
          <w:marTop w:val="0"/>
          <w:marBottom w:val="0"/>
          <w:divBdr>
            <w:top w:val="none" w:sz="0" w:space="0" w:color="auto"/>
            <w:left w:val="none" w:sz="0" w:space="0" w:color="auto"/>
            <w:bottom w:val="none" w:sz="0" w:space="0" w:color="auto"/>
            <w:right w:val="none" w:sz="0" w:space="0" w:color="auto"/>
          </w:divBdr>
        </w:div>
        <w:div w:id="858932646">
          <w:marLeft w:val="0"/>
          <w:marRight w:val="0"/>
          <w:marTop w:val="0"/>
          <w:marBottom w:val="0"/>
          <w:divBdr>
            <w:top w:val="none" w:sz="0" w:space="0" w:color="auto"/>
            <w:left w:val="none" w:sz="0" w:space="0" w:color="auto"/>
            <w:bottom w:val="none" w:sz="0" w:space="0" w:color="auto"/>
            <w:right w:val="none" w:sz="0" w:space="0" w:color="auto"/>
          </w:divBdr>
        </w:div>
        <w:div w:id="405953152">
          <w:marLeft w:val="0"/>
          <w:marRight w:val="0"/>
          <w:marTop w:val="0"/>
          <w:marBottom w:val="0"/>
          <w:divBdr>
            <w:top w:val="none" w:sz="0" w:space="0" w:color="auto"/>
            <w:left w:val="none" w:sz="0" w:space="0" w:color="auto"/>
            <w:bottom w:val="none" w:sz="0" w:space="0" w:color="auto"/>
            <w:right w:val="none" w:sz="0" w:space="0" w:color="auto"/>
          </w:divBdr>
        </w:div>
        <w:div w:id="56173335">
          <w:marLeft w:val="0"/>
          <w:marRight w:val="0"/>
          <w:marTop w:val="0"/>
          <w:marBottom w:val="0"/>
          <w:divBdr>
            <w:top w:val="none" w:sz="0" w:space="0" w:color="auto"/>
            <w:left w:val="none" w:sz="0" w:space="0" w:color="auto"/>
            <w:bottom w:val="none" w:sz="0" w:space="0" w:color="auto"/>
            <w:right w:val="none" w:sz="0" w:space="0" w:color="auto"/>
          </w:divBdr>
        </w:div>
      </w:divsChild>
    </w:div>
    <w:div w:id="925958307">
      <w:bodyDiv w:val="1"/>
      <w:marLeft w:val="0"/>
      <w:marRight w:val="0"/>
      <w:marTop w:val="0"/>
      <w:marBottom w:val="0"/>
      <w:divBdr>
        <w:top w:val="none" w:sz="0" w:space="0" w:color="auto"/>
        <w:left w:val="none" w:sz="0" w:space="0" w:color="auto"/>
        <w:bottom w:val="none" w:sz="0" w:space="0" w:color="auto"/>
        <w:right w:val="none" w:sz="0" w:space="0" w:color="auto"/>
      </w:divBdr>
      <w:divsChild>
        <w:div w:id="254629841">
          <w:marLeft w:val="0"/>
          <w:marRight w:val="0"/>
          <w:marTop w:val="0"/>
          <w:marBottom w:val="0"/>
          <w:divBdr>
            <w:top w:val="none" w:sz="0" w:space="0" w:color="auto"/>
            <w:left w:val="none" w:sz="0" w:space="0" w:color="auto"/>
            <w:bottom w:val="none" w:sz="0" w:space="0" w:color="auto"/>
            <w:right w:val="none" w:sz="0" w:space="0" w:color="auto"/>
          </w:divBdr>
        </w:div>
        <w:div w:id="569116784">
          <w:marLeft w:val="0"/>
          <w:marRight w:val="0"/>
          <w:marTop w:val="0"/>
          <w:marBottom w:val="0"/>
          <w:divBdr>
            <w:top w:val="none" w:sz="0" w:space="0" w:color="auto"/>
            <w:left w:val="none" w:sz="0" w:space="0" w:color="auto"/>
            <w:bottom w:val="none" w:sz="0" w:space="0" w:color="auto"/>
            <w:right w:val="none" w:sz="0" w:space="0" w:color="auto"/>
          </w:divBdr>
        </w:div>
        <w:div w:id="1246721846">
          <w:marLeft w:val="0"/>
          <w:marRight w:val="0"/>
          <w:marTop w:val="0"/>
          <w:marBottom w:val="0"/>
          <w:divBdr>
            <w:top w:val="none" w:sz="0" w:space="0" w:color="auto"/>
            <w:left w:val="none" w:sz="0" w:space="0" w:color="auto"/>
            <w:bottom w:val="none" w:sz="0" w:space="0" w:color="auto"/>
            <w:right w:val="none" w:sz="0" w:space="0" w:color="auto"/>
          </w:divBdr>
        </w:div>
        <w:div w:id="163322700">
          <w:marLeft w:val="0"/>
          <w:marRight w:val="0"/>
          <w:marTop w:val="0"/>
          <w:marBottom w:val="0"/>
          <w:divBdr>
            <w:top w:val="none" w:sz="0" w:space="0" w:color="auto"/>
            <w:left w:val="none" w:sz="0" w:space="0" w:color="auto"/>
            <w:bottom w:val="none" w:sz="0" w:space="0" w:color="auto"/>
            <w:right w:val="none" w:sz="0" w:space="0" w:color="auto"/>
          </w:divBdr>
        </w:div>
      </w:divsChild>
    </w:div>
    <w:div w:id="975110709">
      <w:bodyDiv w:val="1"/>
      <w:marLeft w:val="0"/>
      <w:marRight w:val="0"/>
      <w:marTop w:val="0"/>
      <w:marBottom w:val="0"/>
      <w:divBdr>
        <w:top w:val="none" w:sz="0" w:space="0" w:color="auto"/>
        <w:left w:val="none" w:sz="0" w:space="0" w:color="auto"/>
        <w:bottom w:val="none" w:sz="0" w:space="0" w:color="auto"/>
        <w:right w:val="none" w:sz="0" w:space="0" w:color="auto"/>
      </w:divBdr>
    </w:div>
    <w:div w:id="997074716">
      <w:bodyDiv w:val="1"/>
      <w:marLeft w:val="0"/>
      <w:marRight w:val="0"/>
      <w:marTop w:val="0"/>
      <w:marBottom w:val="0"/>
      <w:divBdr>
        <w:top w:val="none" w:sz="0" w:space="0" w:color="auto"/>
        <w:left w:val="none" w:sz="0" w:space="0" w:color="auto"/>
        <w:bottom w:val="none" w:sz="0" w:space="0" w:color="auto"/>
        <w:right w:val="none" w:sz="0" w:space="0" w:color="auto"/>
      </w:divBdr>
      <w:divsChild>
        <w:div w:id="469321927">
          <w:marLeft w:val="0"/>
          <w:marRight w:val="0"/>
          <w:marTop w:val="0"/>
          <w:marBottom w:val="0"/>
          <w:divBdr>
            <w:top w:val="none" w:sz="0" w:space="0" w:color="auto"/>
            <w:left w:val="none" w:sz="0" w:space="0" w:color="auto"/>
            <w:bottom w:val="none" w:sz="0" w:space="0" w:color="auto"/>
            <w:right w:val="none" w:sz="0" w:space="0" w:color="auto"/>
          </w:divBdr>
        </w:div>
        <w:div w:id="376052716">
          <w:marLeft w:val="0"/>
          <w:marRight w:val="0"/>
          <w:marTop w:val="0"/>
          <w:marBottom w:val="0"/>
          <w:divBdr>
            <w:top w:val="none" w:sz="0" w:space="0" w:color="auto"/>
            <w:left w:val="none" w:sz="0" w:space="0" w:color="auto"/>
            <w:bottom w:val="none" w:sz="0" w:space="0" w:color="auto"/>
            <w:right w:val="none" w:sz="0" w:space="0" w:color="auto"/>
          </w:divBdr>
        </w:div>
        <w:div w:id="1033194248">
          <w:marLeft w:val="0"/>
          <w:marRight w:val="0"/>
          <w:marTop w:val="0"/>
          <w:marBottom w:val="0"/>
          <w:divBdr>
            <w:top w:val="none" w:sz="0" w:space="0" w:color="auto"/>
            <w:left w:val="none" w:sz="0" w:space="0" w:color="auto"/>
            <w:bottom w:val="none" w:sz="0" w:space="0" w:color="auto"/>
            <w:right w:val="none" w:sz="0" w:space="0" w:color="auto"/>
          </w:divBdr>
        </w:div>
        <w:div w:id="136803828">
          <w:marLeft w:val="0"/>
          <w:marRight w:val="0"/>
          <w:marTop w:val="0"/>
          <w:marBottom w:val="0"/>
          <w:divBdr>
            <w:top w:val="none" w:sz="0" w:space="0" w:color="auto"/>
            <w:left w:val="none" w:sz="0" w:space="0" w:color="auto"/>
            <w:bottom w:val="none" w:sz="0" w:space="0" w:color="auto"/>
            <w:right w:val="none" w:sz="0" w:space="0" w:color="auto"/>
          </w:divBdr>
        </w:div>
      </w:divsChild>
    </w:div>
    <w:div w:id="1059666262">
      <w:bodyDiv w:val="1"/>
      <w:marLeft w:val="0"/>
      <w:marRight w:val="0"/>
      <w:marTop w:val="0"/>
      <w:marBottom w:val="0"/>
      <w:divBdr>
        <w:top w:val="none" w:sz="0" w:space="0" w:color="auto"/>
        <w:left w:val="none" w:sz="0" w:space="0" w:color="auto"/>
        <w:bottom w:val="none" w:sz="0" w:space="0" w:color="auto"/>
        <w:right w:val="none" w:sz="0" w:space="0" w:color="auto"/>
      </w:divBdr>
    </w:div>
    <w:div w:id="1082800303">
      <w:bodyDiv w:val="1"/>
      <w:marLeft w:val="0"/>
      <w:marRight w:val="0"/>
      <w:marTop w:val="0"/>
      <w:marBottom w:val="0"/>
      <w:divBdr>
        <w:top w:val="none" w:sz="0" w:space="0" w:color="auto"/>
        <w:left w:val="none" w:sz="0" w:space="0" w:color="auto"/>
        <w:bottom w:val="none" w:sz="0" w:space="0" w:color="auto"/>
        <w:right w:val="none" w:sz="0" w:space="0" w:color="auto"/>
      </w:divBdr>
    </w:div>
    <w:div w:id="1184981724">
      <w:bodyDiv w:val="1"/>
      <w:marLeft w:val="0"/>
      <w:marRight w:val="0"/>
      <w:marTop w:val="0"/>
      <w:marBottom w:val="0"/>
      <w:divBdr>
        <w:top w:val="none" w:sz="0" w:space="0" w:color="auto"/>
        <w:left w:val="none" w:sz="0" w:space="0" w:color="auto"/>
        <w:bottom w:val="none" w:sz="0" w:space="0" w:color="auto"/>
        <w:right w:val="none" w:sz="0" w:space="0" w:color="auto"/>
      </w:divBdr>
    </w:div>
    <w:div w:id="1194805693">
      <w:bodyDiv w:val="1"/>
      <w:marLeft w:val="0"/>
      <w:marRight w:val="0"/>
      <w:marTop w:val="0"/>
      <w:marBottom w:val="0"/>
      <w:divBdr>
        <w:top w:val="none" w:sz="0" w:space="0" w:color="auto"/>
        <w:left w:val="none" w:sz="0" w:space="0" w:color="auto"/>
        <w:bottom w:val="none" w:sz="0" w:space="0" w:color="auto"/>
        <w:right w:val="none" w:sz="0" w:space="0" w:color="auto"/>
      </w:divBdr>
    </w:div>
    <w:div w:id="1239367290">
      <w:bodyDiv w:val="1"/>
      <w:marLeft w:val="0"/>
      <w:marRight w:val="0"/>
      <w:marTop w:val="0"/>
      <w:marBottom w:val="0"/>
      <w:divBdr>
        <w:top w:val="none" w:sz="0" w:space="0" w:color="auto"/>
        <w:left w:val="none" w:sz="0" w:space="0" w:color="auto"/>
        <w:bottom w:val="none" w:sz="0" w:space="0" w:color="auto"/>
        <w:right w:val="none" w:sz="0" w:space="0" w:color="auto"/>
      </w:divBdr>
      <w:divsChild>
        <w:div w:id="891187223">
          <w:marLeft w:val="0"/>
          <w:marRight w:val="0"/>
          <w:marTop w:val="0"/>
          <w:marBottom w:val="0"/>
          <w:divBdr>
            <w:top w:val="none" w:sz="0" w:space="0" w:color="auto"/>
            <w:left w:val="none" w:sz="0" w:space="0" w:color="auto"/>
            <w:bottom w:val="none" w:sz="0" w:space="0" w:color="auto"/>
            <w:right w:val="none" w:sz="0" w:space="0" w:color="auto"/>
          </w:divBdr>
        </w:div>
      </w:divsChild>
    </w:div>
    <w:div w:id="1252592942">
      <w:bodyDiv w:val="1"/>
      <w:marLeft w:val="0"/>
      <w:marRight w:val="0"/>
      <w:marTop w:val="0"/>
      <w:marBottom w:val="0"/>
      <w:divBdr>
        <w:top w:val="none" w:sz="0" w:space="0" w:color="auto"/>
        <w:left w:val="none" w:sz="0" w:space="0" w:color="auto"/>
        <w:bottom w:val="none" w:sz="0" w:space="0" w:color="auto"/>
        <w:right w:val="none" w:sz="0" w:space="0" w:color="auto"/>
      </w:divBdr>
    </w:div>
    <w:div w:id="1325934450">
      <w:bodyDiv w:val="1"/>
      <w:marLeft w:val="0"/>
      <w:marRight w:val="0"/>
      <w:marTop w:val="0"/>
      <w:marBottom w:val="0"/>
      <w:divBdr>
        <w:top w:val="none" w:sz="0" w:space="0" w:color="auto"/>
        <w:left w:val="none" w:sz="0" w:space="0" w:color="auto"/>
        <w:bottom w:val="none" w:sz="0" w:space="0" w:color="auto"/>
        <w:right w:val="none" w:sz="0" w:space="0" w:color="auto"/>
      </w:divBdr>
    </w:div>
    <w:div w:id="1432822265">
      <w:bodyDiv w:val="1"/>
      <w:marLeft w:val="0"/>
      <w:marRight w:val="0"/>
      <w:marTop w:val="0"/>
      <w:marBottom w:val="0"/>
      <w:divBdr>
        <w:top w:val="none" w:sz="0" w:space="0" w:color="auto"/>
        <w:left w:val="none" w:sz="0" w:space="0" w:color="auto"/>
        <w:bottom w:val="none" w:sz="0" w:space="0" w:color="auto"/>
        <w:right w:val="none" w:sz="0" w:space="0" w:color="auto"/>
      </w:divBdr>
    </w:div>
    <w:div w:id="1544826542">
      <w:bodyDiv w:val="1"/>
      <w:marLeft w:val="0"/>
      <w:marRight w:val="0"/>
      <w:marTop w:val="0"/>
      <w:marBottom w:val="0"/>
      <w:divBdr>
        <w:top w:val="none" w:sz="0" w:space="0" w:color="auto"/>
        <w:left w:val="none" w:sz="0" w:space="0" w:color="auto"/>
        <w:bottom w:val="none" w:sz="0" w:space="0" w:color="auto"/>
        <w:right w:val="none" w:sz="0" w:space="0" w:color="auto"/>
      </w:divBdr>
    </w:div>
    <w:div w:id="1559899097">
      <w:bodyDiv w:val="1"/>
      <w:marLeft w:val="0"/>
      <w:marRight w:val="0"/>
      <w:marTop w:val="0"/>
      <w:marBottom w:val="0"/>
      <w:divBdr>
        <w:top w:val="none" w:sz="0" w:space="0" w:color="auto"/>
        <w:left w:val="none" w:sz="0" w:space="0" w:color="auto"/>
        <w:bottom w:val="none" w:sz="0" w:space="0" w:color="auto"/>
        <w:right w:val="none" w:sz="0" w:space="0" w:color="auto"/>
      </w:divBdr>
    </w:div>
    <w:div w:id="1647315047">
      <w:bodyDiv w:val="1"/>
      <w:marLeft w:val="0"/>
      <w:marRight w:val="0"/>
      <w:marTop w:val="0"/>
      <w:marBottom w:val="0"/>
      <w:divBdr>
        <w:top w:val="none" w:sz="0" w:space="0" w:color="auto"/>
        <w:left w:val="none" w:sz="0" w:space="0" w:color="auto"/>
        <w:bottom w:val="none" w:sz="0" w:space="0" w:color="auto"/>
        <w:right w:val="none" w:sz="0" w:space="0" w:color="auto"/>
      </w:divBdr>
    </w:div>
    <w:div w:id="1687948026">
      <w:bodyDiv w:val="1"/>
      <w:marLeft w:val="0"/>
      <w:marRight w:val="0"/>
      <w:marTop w:val="0"/>
      <w:marBottom w:val="0"/>
      <w:divBdr>
        <w:top w:val="none" w:sz="0" w:space="0" w:color="auto"/>
        <w:left w:val="none" w:sz="0" w:space="0" w:color="auto"/>
        <w:bottom w:val="none" w:sz="0" w:space="0" w:color="auto"/>
        <w:right w:val="none" w:sz="0" w:space="0" w:color="auto"/>
      </w:divBdr>
    </w:div>
    <w:div w:id="1689984885">
      <w:bodyDiv w:val="1"/>
      <w:marLeft w:val="0"/>
      <w:marRight w:val="0"/>
      <w:marTop w:val="0"/>
      <w:marBottom w:val="0"/>
      <w:divBdr>
        <w:top w:val="none" w:sz="0" w:space="0" w:color="auto"/>
        <w:left w:val="none" w:sz="0" w:space="0" w:color="auto"/>
        <w:bottom w:val="none" w:sz="0" w:space="0" w:color="auto"/>
        <w:right w:val="none" w:sz="0" w:space="0" w:color="auto"/>
      </w:divBdr>
      <w:divsChild>
        <w:div w:id="2050764340">
          <w:marLeft w:val="0"/>
          <w:marRight w:val="0"/>
          <w:marTop w:val="0"/>
          <w:marBottom w:val="0"/>
          <w:divBdr>
            <w:top w:val="none" w:sz="0" w:space="0" w:color="auto"/>
            <w:left w:val="none" w:sz="0" w:space="0" w:color="auto"/>
            <w:bottom w:val="none" w:sz="0" w:space="0" w:color="auto"/>
            <w:right w:val="none" w:sz="0" w:space="0" w:color="auto"/>
          </w:divBdr>
        </w:div>
        <w:div w:id="561792538">
          <w:marLeft w:val="0"/>
          <w:marRight w:val="0"/>
          <w:marTop w:val="0"/>
          <w:marBottom w:val="0"/>
          <w:divBdr>
            <w:top w:val="none" w:sz="0" w:space="0" w:color="auto"/>
            <w:left w:val="none" w:sz="0" w:space="0" w:color="auto"/>
            <w:bottom w:val="none" w:sz="0" w:space="0" w:color="auto"/>
            <w:right w:val="none" w:sz="0" w:space="0" w:color="auto"/>
          </w:divBdr>
        </w:div>
        <w:div w:id="1725443417">
          <w:marLeft w:val="0"/>
          <w:marRight w:val="0"/>
          <w:marTop w:val="0"/>
          <w:marBottom w:val="0"/>
          <w:divBdr>
            <w:top w:val="none" w:sz="0" w:space="0" w:color="auto"/>
            <w:left w:val="none" w:sz="0" w:space="0" w:color="auto"/>
            <w:bottom w:val="none" w:sz="0" w:space="0" w:color="auto"/>
            <w:right w:val="none" w:sz="0" w:space="0" w:color="auto"/>
          </w:divBdr>
        </w:div>
        <w:div w:id="852648974">
          <w:marLeft w:val="0"/>
          <w:marRight w:val="0"/>
          <w:marTop w:val="0"/>
          <w:marBottom w:val="0"/>
          <w:divBdr>
            <w:top w:val="none" w:sz="0" w:space="0" w:color="auto"/>
            <w:left w:val="none" w:sz="0" w:space="0" w:color="auto"/>
            <w:bottom w:val="none" w:sz="0" w:space="0" w:color="auto"/>
            <w:right w:val="none" w:sz="0" w:space="0" w:color="auto"/>
          </w:divBdr>
        </w:div>
        <w:div w:id="184638956">
          <w:marLeft w:val="0"/>
          <w:marRight w:val="0"/>
          <w:marTop w:val="0"/>
          <w:marBottom w:val="0"/>
          <w:divBdr>
            <w:top w:val="none" w:sz="0" w:space="0" w:color="auto"/>
            <w:left w:val="none" w:sz="0" w:space="0" w:color="auto"/>
            <w:bottom w:val="none" w:sz="0" w:space="0" w:color="auto"/>
            <w:right w:val="none" w:sz="0" w:space="0" w:color="auto"/>
          </w:divBdr>
        </w:div>
        <w:div w:id="1651593404">
          <w:marLeft w:val="0"/>
          <w:marRight w:val="0"/>
          <w:marTop w:val="0"/>
          <w:marBottom w:val="0"/>
          <w:divBdr>
            <w:top w:val="none" w:sz="0" w:space="0" w:color="auto"/>
            <w:left w:val="none" w:sz="0" w:space="0" w:color="auto"/>
            <w:bottom w:val="none" w:sz="0" w:space="0" w:color="auto"/>
            <w:right w:val="none" w:sz="0" w:space="0" w:color="auto"/>
          </w:divBdr>
          <w:divsChild>
            <w:div w:id="1203179029">
              <w:marLeft w:val="0"/>
              <w:marRight w:val="0"/>
              <w:marTop w:val="0"/>
              <w:marBottom w:val="0"/>
              <w:divBdr>
                <w:top w:val="none" w:sz="0" w:space="0" w:color="auto"/>
                <w:left w:val="none" w:sz="0" w:space="0" w:color="auto"/>
                <w:bottom w:val="none" w:sz="0" w:space="0" w:color="auto"/>
                <w:right w:val="none" w:sz="0" w:space="0" w:color="auto"/>
              </w:divBdr>
            </w:div>
            <w:div w:id="1787651252">
              <w:marLeft w:val="0"/>
              <w:marRight w:val="0"/>
              <w:marTop w:val="0"/>
              <w:marBottom w:val="0"/>
              <w:divBdr>
                <w:top w:val="none" w:sz="0" w:space="0" w:color="auto"/>
                <w:left w:val="none" w:sz="0" w:space="0" w:color="auto"/>
                <w:bottom w:val="none" w:sz="0" w:space="0" w:color="auto"/>
                <w:right w:val="none" w:sz="0" w:space="0" w:color="auto"/>
              </w:divBdr>
            </w:div>
            <w:div w:id="242377456">
              <w:marLeft w:val="0"/>
              <w:marRight w:val="0"/>
              <w:marTop w:val="0"/>
              <w:marBottom w:val="0"/>
              <w:divBdr>
                <w:top w:val="none" w:sz="0" w:space="0" w:color="auto"/>
                <w:left w:val="none" w:sz="0" w:space="0" w:color="auto"/>
                <w:bottom w:val="none" w:sz="0" w:space="0" w:color="auto"/>
                <w:right w:val="none" w:sz="0" w:space="0" w:color="auto"/>
              </w:divBdr>
            </w:div>
            <w:div w:id="695931762">
              <w:marLeft w:val="0"/>
              <w:marRight w:val="0"/>
              <w:marTop w:val="0"/>
              <w:marBottom w:val="0"/>
              <w:divBdr>
                <w:top w:val="none" w:sz="0" w:space="0" w:color="auto"/>
                <w:left w:val="none" w:sz="0" w:space="0" w:color="auto"/>
                <w:bottom w:val="none" w:sz="0" w:space="0" w:color="auto"/>
                <w:right w:val="none" w:sz="0" w:space="0" w:color="auto"/>
              </w:divBdr>
            </w:div>
            <w:div w:id="483015476">
              <w:marLeft w:val="0"/>
              <w:marRight w:val="0"/>
              <w:marTop w:val="0"/>
              <w:marBottom w:val="0"/>
              <w:divBdr>
                <w:top w:val="none" w:sz="0" w:space="0" w:color="auto"/>
                <w:left w:val="none" w:sz="0" w:space="0" w:color="auto"/>
                <w:bottom w:val="none" w:sz="0" w:space="0" w:color="auto"/>
                <w:right w:val="none" w:sz="0" w:space="0" w:color="auto"/>
              </w:divBdr>
            </w:div>
          </w:divsChild>
        </w:div>
        <w:div w:id="1265920328">
          <w:marLeft w:val="0"/>
          <w:marRight w:val="0"/>
          <w:marTop w:val="0"/>
          <w:marBottom w:val="0"/>
          <w:divBdr>
            <w:top w:val="none" w:sz="0" w:space="0" w:color="auto"/>
            <w:left w:val="none" w:sz="0" w:space="0" w:color="auto"/>
            <w:bottom w:val="none" w:sz="0" w:space="0" w:color="auto"/>
            <w:right w:val="none" w:sz="0" w:space="0" w:color="auto"/>
          </w:divBdr>
        </w:div>
        <w:div w:id="245262351">
          <w:marLeft w:val="0"/>
          <w:marRight w:val="0"/>
          <w:marTop w:val="0"/>
          <w:marBottom w:val="0"/>
          <w:divBdr>
            <w:top w:val="none" w:sz="0" w:space="0" w:color="auto"/>
            <w:left w:val="none" w:sz="0" w:space="0" w:color="auto"/>
            <w:bottom w:val="none" w:sz="0" w:space="0" w:color="auto"/>
            <w:right w:val="none" w:sz="0" w:space="0" w:color="auto"/>
          </w:divBdr>
        </w:div>
        <w:div w:id="679702660">
          <w:marLeft w:val="0"/>
          <w:marRight w:val="0"/>
          <w:marTop w:val="0"/>
          <w:marBottom w:val="0"/>
          <w:divBdr>
            <w:top w:val="none" w:sz="0" w:space="0" w:color="auto"/>
            <w:left w:val="none" w:sz="0" w:space="0" w:color="auto"/>
            <w:bottom w:val="none" w:sz="0" w:space="0" w:color="auto"/>
            <w:right w:val="none" w:sz="0" w:space="0" w:color="auto"/>
          </w:divBdr>
        </w:div>
        <w:div w:id="773861469">
          <w:marLeft w:val="0"/>
          <w:marRight w:val="0"/>
          <w:marTop w:val="0"/>
          <w:marBottom w:val="0"/>
          <w:divBdr>
            <w:top w:val="none" w:sz="0" w:space="0" w:color="auto"/>
            <w:left w:val="none" w:sz="0" w:space="0" w:color="auto"/>
            <w:bottom w:val="none" w:sz="0" w:space="0" w:color="auto"/>
            <w:right w:val="none" w:sz="0" w:space="0" w:color="auto"/>
          </w:divBdr>
        </w:div>
        <w:div w:id="85343548">
          <w:marLeft w:val="0"/>
          <w:marRight w:val="0"/>
          <w:marTop w:val="0"/>
          <w:marBottom w:val="0"/>
          <w:divBdr>
            <w:top w:val="none" w:sz="0" w:space="0" w:color="auto"/>
            <w:left w:val="none" w:sz="0" w:space="0" w:color="auto"/>
            <w:bottom w:val="none" w:sz="0" w:space="0" w:color="auto"/>
            <w:right w:val="none" w:sz="0" w:space="0" w:color="auto"/>
          </w:divBdr>
        </w:div>
        <w:div w:id="1099980957">
          <w:marLeft w:val="0"/>
          <w:marRight w:val="0"/>
          <w:marTop w:val="0"/>
          <w:marBottom w:val="0"/>
          <w:divBdr>
            <w:top w:val="none" w:sz="0" w:space="0" w:color="auto"/>
            <w:left w:val="none" w:sz="0" w:space="0" w:color="auto"/>
            <w:bottom w:val="none" w:sz="0" w:space="0" w:color="auto"/>
            <w:right w:val="none" w:sz="0" w:space="0" w:color="auto"/>
          </w:divBdr>
        </w:div>
        <w:div w:id="82918628">
          <w:marLeft w:val="0"/>
          <w:marRight w:val="0"/>
          <w:marTop w:val="0"/>
          <w:marBottom w:val="0"/>
          <w:divBdr>
            <w:top w:val="none" w:sz="0" w:space="0" w:color="auto"/>
            <w:left w:val="none" w:sz="0" w:space="0" w:color="auto"/>
            <w:bottom w:val="none" w:sz="0" w:space="0" w:color="auto"/>
            <w:right w:val="none" w:sz="0" w:space="0" w:color="auto"/>
          </w:divBdr>
        </w:div>
        <w:div w:id="494538868">
          <w:marLeft w:val="0"/>
          <w:marRight w:val="0"/>
          <w:marTop w:val="0"/>
          <w:marBottom w:val="0"/>
          <w:divBdr>
            <w:top w:val="none" w:sz="0" w:space="0" w:color="auto"/>
            <w:left w:val="none" w:sz="0" w:space="0" w:color="auto"/>
            <w:bottom w:val="none" w:sz="0" w:space="0" w:color="auto"/>
            <w:right w:val="none" w:sz="0" w:space="0" w:color="auto"/>
          </w:divBdr>
        </w:div>
        <w:div w:id="898900736">
          <w:marLeft w:val="0"/>
          <w:marRight w:val="0"/>
          <w:marTop w:val="0"/>
          <w:marBottom w:val="0"/>
          <w:divBdr>
            <w:top w:val="none" w:sz="0" w:space="0" w:color="auto"/>
            <w:left w:val="none" w:sz="0" w:space="0" w:color="auto"/>
            <w:bottom w:val="none" w:sz="0" w:space="0" w:color="auto"/>
            <w:right w:val="none" w:sz="0" w:space="0" w:color="auto"/>
          </w:divBdr>
        </w:div>
        <w:div w:id="1213424998">
          <w:marLeft w:val="0"/>
          <w:marRight w:val="0"/>
          <w:marTop w:val="0"/>
          <w:marBottom w:val="0"/>
          <w:divBdr>
            <w:top w:val="none" w:sz="0" w:space="0" w:color="auto"/>
            <w:left w:val="none" w:sz="0" w:space="0" w:color="auto"/>
            <w:bottom w:val="none" w:sz="0" w:space="0" w:color="auto"/>
            <w:right w:val="none" w:sz="0" w:space="0" w:color="auto"/>
          </w:divBdr>
        </w:div>
        <w:div w:id="648680455">
          <w:marLeft w:val="0"/>
          <w:marRight w:val="0"/>
          <w:marTop w:val="0"/>
          <w:marBottom w:val="0"/>
          <w:divBdr>
            <w:top w:val="none" w:sz="0" w:space="0" w:color="auto"/>
            <w:left w:val="none" w:sz="0" w:space="0" w:color="auto"/>
            <w:bottom w:val="none" w:sz="0" w:space="0" w:color="auto"/>
            <w:right w:val="none" w:sz="0" w:space="0" w:color="auto"/>
          </w:divBdr>
        </w:div>
        <w:div w:id="1273897253">
          <w:marLeft w:val="0"/>
          <w:marRight w:val="0"/>
          <w:marTop w:val="0"/>
          <w:marBottom w:val="0"/>
          <w:divBdr>
            <w:top w:val="none" w:sz="0" w:space="0" w:color="auto"/>
            <w:left w:val="none" w:sz="0" w:space="0" w:color="auto"/>
            <w:bottom w:val="none" w:sz="0" w:space="0" w:color="auto"/>
            <w:right w:val="none" w:sz="0" w:space="0" w:color="auto"/>
          </w:divBdr>
        </w:div>
        <w:div w:id="671181456">
          <w:marLeft w:val="0"/>
          <w:marRight w:val="0"/>
          <w:marTop w:val="0"/>
          <w:marBottom w:val="0"/>
          <w:divBdr>
            <w:top w:val="none" w:sz="0" w:space="0" w:color="auto"/>
            <w:left w:val="none" w:sz="0" w:space="0" w:color="auto"/>
            <w:bottom w:val="none" w:sz="0" w:space="0" w:color="auto"/>
            <w:right w:val="none" w:sz="0" w:space="0" w:color="auto"/>
          </w:divBdr>
        </w:div>
        <w:div w:id="970942584">
          <w:marLeft w:val="0"/>
          <w:marRight w:val="0"/>
          <w:marTop w:val="0"/>
          <w:marBottom w:val="0"/>
          <w:divBdr>
            <w:top w:val="none" w:sz="0" w:space="0" w:color="auto"/>
            <w:left w:val="none" w:sz="0" w:space="0" w:color="auto"/>
            <w:bottom w:val="none" w:sz="0" w:space="0" w:color="auto"/>
            <w:right w:val="none" w:sz="0" w:space="0" w:color="auto"/>
          </w:divBdr>
        </w:div>
        <w:div w:id="2055739111">
          <w:marLeft w:val="0"/>
          <w:marRight w:val="0"/>
          <w:marTop w:val="0"/>
          <w:marBottom w:val="0"/>
          <w:divBdr>
            <w:top w:val="none" w:sz="0" w:space="0" w:color="auto"/>
            <w:left w:val="none" w:sz="0" w:space="0" w:color="auto"/>
            <w:bottom w:val="none" w:sz="0" w:space="0" w:color="auto"/>
            <w:right w:val="none" w:sz="0" w:space="0" w:color="auto"/>
          </w:divBdr>
        </w:div>
        <w:div w:id="663439979">
          <w:marLeft w:val="0"/>
          <w:marRight w:val="0"/>
          <w:marTop w:val="0"/>
          <w:marBottom w:val="0"/>
          <w:divBdr>
            <w:top w:val="none" w:sz="0" w:space="0" w:color="auto"/>
            <w:left w:val="none" w:sz="0" w:space="0" w:color="auto"/>
            <w:bottom w:val="none" w:sz="0" w:space="0" w:color="auto"/>
            <w:right w:val="none" w:sz="0" w:space="0" w:color="auto"/>
          </w:divBdr>
        </w:div>
        <w:div w:id="205262096">
          <w:marLeft w:val="0"/>
          <w:marRight w:val="0"/>
          <w:marTop w:val="0"/>
          <w:marBottom w:val="0"/>
          <w:divBdr>
            <w:top w:val="none" w:sz="0" w:space="0" w:color="auto"/>
            <w:left w:val="none" w:sz="0" w:space="0" w:color="auto"/>
            <w:bottom w:val="none" w:sz="0" w:space="0" w:color="auto"/>
            <w:right w:val="none" w:sz="0" w:space="0" w:color="auto"/>
          </w:divBdr>
        </w:div>
        <w:div w:id="851721149">
          <w:marLeft w:val="0"/>
          <w:marRight w:val="0"/>
          <w:marTop w:val="0"/>
          <w:marBottom w:val="0"/>
          <w:divBdr>
            <w:top w:val="none" w:sz="0" w:space="0" w:color="auto"/>
            <w:left w:val="none" w:sz="0" w:space="0" w:color="auto"/>
            <w:bottom w:val="none" w:sz="0" w:space="0" w:color="auto"/>
            <w:right w:val="none" w:sz="0" w:space="0" w:color="auto"/>
          </w:divBdr>
        </w:div>
        <w:div w:id="1516648688">
          <w:marLeft w:val="0"/>
          <w:marRight w:val="0"/>
          <w:marTop w:val="0"/>
          <w:marBottom w:val="0"/>
          <w:divBdr>
            <w:top w:val="none" w:sz="0" w:space="0" w:color="auto"/>
            <w:left w:val="none" w:sz="0" w:space="0" w:color="auto"/>
            <w:bottom w:val="none" w:sz="0" w:space="0" w:color="auto"/>
            <w:right w:val="none" w:sz="0" w:space="0" w:color="auto"/>
          </w:divBdr>
        </w:div>
        <w:div w:id="1676178913">
          <w:marLeft w:val="0"/>
          <w:marRight w:val="0"/>
          <w:marTop w:val="0"/>
          <w:marBottom w:val="0"/>
          <w:divBdr>
            <w:top w:val="none" w:sz="0" w:space="0" w:color="auto"/>
            <w:left w:val="none" w:sz="0" w:space="0" w:color="auto"/>
            <w:bottom w:val="none" w:sz="0" w:space="0" w:color="auto"/>
            <w:right w:val="none" w:sz="0" w:space="0" w:color="auto"/>
          </w:divBdr>
        </w:div>
        <w:div w:id="1908880358">
          <w:marLeft w:val="0"/>
          <w:marRight w:val="0"/>
          <w:marTop w:val="0"/>
          <w:marBottom w:val="0"/>
          <w:divBdr>
            <w:top w:val="none" w:sz="0" w:space="0" w:color="auto"/>
            <w:left w:val="none" w:sz="0" w:space="0" w:color="auto"/>
            <w:bottom w:val="none" w:sz="0" w:space="0" w:color="auto"/>
            <w:right w:val="none" w:sz="0" w:space="0" w:color="auto"/>
          </w:divBdr>
        </w:div>
        <w:div w:id="466704071">
          <w:marLeft w:val="0"/>
          <w:marRight w:val="0"/>
          <w:marTop w:val="0"/>
          <w:marBottom w:val="0"/>
          <w:divBdr>
            <w:top w:val="none" w:sz="0" w:space="0" w:color="auto"/>
            <w:left w:val="none" w:sz="0" w:space="0" w:color="auto"/>
            <w:bottom w:val="none" w:sz="0" w:space="0" w:color="auto"/>
            <w:right w:val="none" w:sz="0" w:space="0" w:color="auto"/>
          </w:divBdr>
        </w:div>
        <w:div w:id="723139111">
          <w:marLeft w:val="0"/>
          <w:marRight w:val="0"/>
          <w:marTop w:val="0"/>
          <w:marBottom w:val="0"/>
          <w:divBdr>
            <w:top w:val="none" w:sz="0" w:space="0" w:color="auto"/>
            <w:left w:val="none" w:sz="0" w:space="0" w:color="auto"/>
            <w:bottom w:val="none" w:sz="0" w:space="0" w:color="auto"/>
            <w:right w:val="none" w:sz="0" w:space="0" w:color="auto"/>
          </w:divBdr>
        </w:div>
        <w:div w:id="2025983165">
          <w:marLeft w:val="0"/>
          <w:marRight w:val="0"/>
          <w:marTop w:val="0"/>
          <w:marBottom w:val="0"/>
          <w:divBdr>
            <w:top w:val="none" w:sz="0" w:space="0" w:color="auto"/>
            <w:left w:val="none" w:sz="0" w:space="0" w:color="auto"/>
            <w:bottom w:val="none" w:sz="0" w:space="0" w:color="auto"/>
            <w:right w:val="none" w:sz="0" w:space="0" w:color="auto"/>
          </w:divBdr>
        </w:div>
        <w:div w:id="808128406">
          <w:marLeft w:val="0"/>
          <w:marRight w:val="0"/>
          <w:marTop w:val="0"/>
          <w:marBottom w:val="0"/>
          <w:divBdr>
            <w:top w:val="none" w:sz="0" w:space="0" w:color="auto"/>
            <w:left w:val="none" w:sz="0" w:space="0" w:color="auto"/>
            <w:bottom w:val="none" w:sz="0" w:space="0" w:color="auto"/>
            <w:right w:val="none" w:sz="0" w:space="0" w:color="auto"/>
          </w:divBdr>
        </w:div>
        <w:div w:id="1998144822">
          <w:marLeft w:val="0"/>
          <w:marRight w:val="0"/>
          <w:marTop w:val="0"/>
          <w:marBottom w:val="0"/>
          <w:divBdr>
            <w:top w:val="none" w:sz="0" w:space="0" w:color="auto"/>
            <w:left w:val="none" w:sz="0" w:space="0" w:color="auto"/>
            <w:bottom w:val="none" w:sz="0" w:space="0" w:color="auto"/>
            <w:right w:val="none" w:sz="0" w:space="0" w:color="auto"/>
          </w:divBdr>
        </w:div>
        <w:div w:id="1131942387">
          <w:marLeft w:val="0"/>
          <w:marRight w:val="0"/>
          <w:marTop w:val="0"/>
          <w:marBottom w:val="0"/>
          <w:divBdr>
            <w:top w:val="none" w:sz="0" w:space="0" w:color="auto"/>
            <w:left w:val="none" w:sz="0" w:space="0" w:color="auto"/>
            <w:bottom w:val="none" w:sz="0" w:space="0" w:color="auto"/>
            <w:right w:val="none" w:sz="0" w:space="0" w:color="auto"/>
          </w:divBdr>
        </w:div>
        <w:div w:id="847716319">
          <w:marLeft w:val="0"/>
          <w:marRight w:val="0"/>
          <w:marTop w:val="0"/>
          <w:marBottom w:val="0"/>
          <w:divBdr>
            <w:top w:val="none" w:sz="0" w:space="0" w:color="auto"/>
            <w:left w:val="none" w:sz="0" w:space="0" w:color="auto"/>
            <w:bottom w:val="none" w:sz="0" w:space="0" w:color="auto"/>
            <w:right w:val="none" w:sz="0" w:space="0" w:color="auto"/>
          </w:divBdr>
        </w:div>
        <w:div w:id="1166169186">
          <w:marLeft w:val="0"/>
          <w:marRight w:val="0"/>
          <w:marTop w:val="0"/>
          <w:marBottom w:val="0"/>
          <w:divBdr>
            <w:top w:val="none" w:sz="0" w:space="0" w:color="auto"/>
            <w:left w:val="none" w:sz="0" w:space="0" w:color="auto"/>
            <w:bottom w:val="none" w:sz="0" w:space="0" w:color="auto"/>
            <w:right w:val="none" w:sz="0" w:space="0" w:color="auto"/>
          </w:divBdr>
        </w:div>
        <w:div w:id="1151752785">
          <w:marLeft w:val="0"/>
          <w:marRight w:val="0"/>
          <w:marTop w:val="0"/>
          <w:marBottom w:val="0"/>
          <w:divBdr>
            <w:top w:val="none" w:sz="0" w:space="0" w:color="auto"/>
            <w:left w:val="none" w:sz="0" w:space="0" w:color="auto"/>
            <w:bottom w:val="none" w:sz="0" w:space="0" w:color="auto"/>
            <w:right w:val="none" w:sz="0" w:space="0" w:color="auto"/>
          </w:divBdr>
        </w:div>
        <w:div w:id="2018268556">
          <w:marLeft w:val="0"/>
          <w:marRight w:val="0"/>
          <w:marTop w:val="0"/>
          <w:marBottom w:val="0"/>
          <w:divBdr>
            <w:top w:val="none" w:sz="0" w:space="0" w:color="auto"/>
            <w:left w:val="none" w:sz="0" w:space="0" w:color="auto"/>
            <w:bottom w:val="none" w:sz="0" w:space="0" w:color="auto"/>
            <w:right w:val="none" w:sz="0" w:space="0" w:color="auto"/>
          </w:divBdr>
        </w:div>
        <w:div w:id="66852420">
          <w:marLeft w:val="0"/>
          <w:marRight w:val="0"/>
          <w:marTop w:val="0"/>
          <w:marBottom w:val="0"/>
          <w:divBdr>
            <w:top w:val="none" w:sz="0" w:space="0" w:color="auto"/>
            <w:left w:val="none" w:sz="0" w:space="0" w:color="auto"/>
            <w:bottom w:val="none" w:sz="0" w:space="0" w:color="auto"/>
            <w:right w:val="none" w:sz="0" w:space="0" w:color="auto"/>
          </w:divBdr>
        </w:div>
        <w:div w:id="1067992493">
          <w:marLeft w:val="0"/>
          <w:marRight w:val="0"/>
          <w:marTop w:val="0"/>
          <w:marBottom w:val="0"/>
          <w:divBdr>
            <w:top w:val="none" w:sz="0" w:space="0" w:color="auto"/>
            <w:left w:val="none" w:sz="0" w:space="0" w:color="auto"/>
            <w:bottom w:val="none" w:sz="0" w:space="0" w:color="auto"/>
            <w:right w:val="none" w:sz="0" w:space="0" w:color="auto"/>
          </w:divBdr>
        </w:div>
        <w:div w:id="652107500">
          <w:marLeft w:val="0"/>
          <w:marRight w:val="0"/>
          <w:marTop w:val="0"/>
          <w:marBottom w:val="0"/>
          <w:divBdr>
            <w:top w:val="none" w:sz="0" w:space="0" w:color="auto"/>
            <w:left w:val="none" w:sz="0" w:space="0" w:color="auto"/>
            <w:bottom w:val="none" w:sz="0" w:space="0" w:color="auto"/>
            <w:right w:val="none" w:sz="0" w:space="0" w:color="auto"/>
          </w:divBdr>
        </w:div>
        <w:div w:id="670329884">
          <w:marLeft w:val="0"/>
          <w:marRight w:val="0"/>
          <w:marTop w:val="0"/>
          <w:marBottom w:val="0"/>
          <w:divBdr>
            <w:top w:val="none" w:sz="0" w:space="0" w:color="auto"/>
            <w:left w:val="none" w:sz="0" w:space="0" w:color="auto"/>
            <w:bottom w:val="none" w:sz="0" w:space="0" w:color="auto"/>
            <w:right w:val="none" w:sz="0" w:space="0" w:color="auto"/>
          </w:divBdr>
        </w:div>
        <w:div w:id="468936705">
          <w:marLeft w:val="0"/>
          <w:marRight w:val="0"/>
          <w:marTop w:val="0"/>
          <w:marBottom w:val="0"/>
          <w:divBdr>
            <w:top w:val="none" w:sz="0" w:space="0" w:color="auto"/>
            <w:left w:val="none" w:sz="0" w:space="0" w:color="auto"/>
            <w:bottom w:val="none" w:sz="0" w:space="0" w:color="auto"/>
            <w:right w:val="none" w:sz="0" w:space="0" w:color="auto"/>
          </w:divBdr>
        </w:div>
        <w:div w:id="676880821">
          <w:marLeft w:val="0"/>
          <w:marRight w:val="0"/>
          <w:marTop w:val="0"/>
          <w:marBottom w:val="0"/>
          <w:divBdr>
            <w:top w:val="none" w:sz="0" w:space="0" w:color="auto"/>
            <w:left w:val="none" w:sz="0" w:space="0" w:color="auto"/>
            <w:bottom w:val="none" w:sz="0" w:space="0" w:color="auto"/>
            <w:right w:val="none" w:sz="0" w:space="0" w:color="auto"/>
          </w:divBdr>
        </w:div>
        <w:div w:id="2103987794">
          <w:marLeft w:val="0"/>
          <w:marRight w:val="0"/>
          <w:marTop w:val="0"/>
          <w:marBottom w:val="0"/>
          <w:divBdr>
            <w:top w:val="none" w:sz="0" w:space="0" w:color="auto"/>
            <w:left w:val="none" w:sz="0" w:space="0" w:color="auto"/>
            <w:bottom w:val="none" w:sz="0" w:space="0" w:color="auto"/>
            <w:right w:val="none" w:sz="0" w:space="0" w:color="auto"/>
          </w:divBdr>
        </w:div>
        <w:div w:id="1340500655">
          <w:marLeft w:val="0"/>
          <w:marRight w:val="0"/>
          <w:marTop w:val="0"/>
          <w:marBottom w:val="0"/>
          <w:divBdr>
            <w:top w:val="none" w:sz="0" w:space="0" w:color="auto"/>
            <w:left w:val="none" w:sz="0" w:space="0" w:color="auto"/>
            <w:bottom w:val="none" w:sz="0" w:space="0" w:color="auto"/>
            <w:right w:val="none" w:sz="0" w:space="0" w:color="auto"/>
          </w:divBdr>
        </w:div>
        <w:div w:id="1520193707">
          <w:marLeft w:val="0"/>
          <w:marRight w:val="0"/>
          <w:marTop w:val="0"/>
          <w:marBottom w:val="0"/>
          <w:divBdr>
            <w:top w:val="none" w:sz="0" w:space="0" w:color="auto"/>
            <w:left w:val="none" w:sz="0" w:space="0" w:color="auto"/>
            <w:bottom w:val="none" w:sz="0" w:space="0" w:color="auto"/>
            <w:right w:val="none" w:sz="0" w:space="0" w:color="auto"/>
          </w:divBdr>
        </w:div>
        <w:div w:id="1438401906">
          <w:marLeft w:val="0"/>
          <w:marRight w:val="0"/>
          <w:marTop w:val="0"/>
          <w:marBottom w:val="0"/>
          <w:divBdr>
            <w:top w:val="none" w:sz="0" w:space="0" w:color="auto"/>
            <w:left w:val="none" w:sz="0" w:space="0" w:color="auto"/>
            <w:bottom w:val="none" w:sz="0" w:space="0" w:color="auto"/>
            <w:right w:val="none" w:sz="0" w:space="0" w:color="auto"/>
          </w:divBdr>
        </w:div>
        <w:div w:id="913204913">
          <w:marLeft w:val="0"/>
          <w:marRight w:val="0"/>
          <w:marTop w:val="0"/>
          <w:marBottom w:val="0"/>
          <w:divBdr>
            <w:top w:val="none" w:sz="0" w:space="0" w:color="auto"/>
            <w:left w:val="none" w:sz="0" w:space="0" w:color="auto"/>
            <w:bottom w:val="none" w:sz="0" w:space="0" w:color="auto"/>
            <w:right w:val="none" w:sz="0" w:space="0" w:color="auto"/>
          </w:divBdr>
        </w:div>
        <w:div w:id="1157652000">
          <w:marLeft w:val="0"/>
          <w:marRight w:val="0"/>
          <w:marTop w:val="0"/>
          <w:marBottom w:val="0"/>
          <w:divBdr>
            <w:top w:val="none" w:sz="0" w:space="0" w:color="auto"/>
            <w:left w:val="none" w:sz="0" w:space="0" w:color="auto"/>
            <w:bottom w:val="none" w:sz="0" w:space="0" w:color="auto"/>
            <w:right w:val="none" w:sz="0" w:space="0" w:color="auto"/>
          </w:divBdr>
        </w:div>
        <w:div w:id="144400226">
          <w:marLeft w:val="0"/>
          <w:marRight w:val="0"/>
          <w:marTop w:val="0"/>
          <w:marBottom w:val="0"/>
          <w:divBdr>
            <w:top w:val="none" w:sz="0" w:space="0" w:color="auto"/>
            <w:left w:val="none" w:sz="0" w:space="0" w:color="auto"/>
            <w:bottom w:val="none" w:sz="0" w:space="0" w:color="auto"/>
            <w:right w:val="none" w:sz="0" w:space="0" w:color="auto"/>
          </w:divBdr>
        </w:div>
        <w:div w:id="1508206665">
          <w:marLeft w:val="0"/>
          <w:marRight w:val="0"/>
          <w:marTop w:val="0"/>
          <w:marBottom w:val="0"/>
          <w:divBdr>
            <w:top w:val="none" w:sz="0" w:space="0" w:color="auto"/>
            <w:left w:val="none" w:sz="0" w:space="0" w:color="auto"/>
            <w:bottom w:val="none" w:sz="0" w:space="0" w:color="auto"/>
            <w:right w:val="none" w:sz="0" w:space="0" w:color="auto"/>
          </w:divBdr>
        </w:div>
        <w:div w:id="1457989500">
          <w:marLeft w:val="0"/>
          <w:marRight w:val="0"/>
          <w:marTop w:val="0"/>
          <w:marBottom w:val="0"/>
          <w:divBdr>
            <w:top w:val="none" w:sz="0" w:space="0" w:color="auto"/>
            <w:left w:val="none" w:sz="0" w:space="0" w:color="auto"/>
            <w:bottom w:val="none" w:sz="0" w:space="0" w:color="auto"/>
            <w:right w:val="none" w:sz="0" w:space="0" w:color="auto"/>
          </w:divBdr>
        </w:div>
        <w:div w:id="1146162035">
          <w:marLeft w:val="0"/>
          <w:marRight w:val="0"/>
          <w:marTop w:val="0"/>
          <w:marBottom w:val="0"/>
          <w:divBdr>
            <w:top w:val="none" w:sz="0" w:space="0" w:color="auto"/>
            <w:left w:val="none" w:sz="0" w:space="0" w:color="auto"/>
            <w:bottom w:val="none" w:sz="0" w:space="0" w:color="auto"/>
            <w:right w:val="none" w:sz="0" w:space="0" w:color="auto"/>
          </w:divBdr>
        </w:div>
        <w:div w:id="1114324350">
          <w:marLeft w:val="0"/>
          <w:marRight w:val="0"/>
          <w:marTop w:val="0"/>
          <w:marBottom w:val="0"/>
          <w:divBdr>
            <w:top w:val="none" w:sz="0" w:space="0" w:color="auto"/>
            <w:left w:val="none" w:sz="0" w:space="0" w:color="auto"/>
            <w:bottom w:val="none" w:sz="0" w:space="0" w:color="auto"/>
            <w:right w:val="none" w:sz="0" w:space="0" w:color="auto"/>
          </w:divBdr>
        </w:div>
        <w:div w:id="900481147">
          <w:marLeft w:val="0"/>
          <w:marRight w:val="0"/>
          <w:marTop w:val="0"/>
          <w:marBottom w:val="0"/>
          <w:divBdr>
            <w:top w:val="none" w:sz="0" w:space="0" w:color="auto"/>
            <w:left w:val="none" w:sz="0" w:space="0" w:color="auto"/>
            <w:bottom w:val="none" w:sz="0" w:space="0" w:color="auto"/>
            <w:right w:val="none" w:sz="0" w:space="0" w:color="auto"/>
          </w:divBdr>
        </w:div>
        <w:div w:id="1496073215">
          <w:marLeft w:val="0"/>
          <w:marRight w:val="0"/>
          <w:marTop w:val="0"/>
          <w:marBottom w:val="0"/>
          <w:divBdr>
            <w:top w:val="none" w:sz="0" w:space="0" w:color="auto"/>
            <w:left w:val="none" w:sz="0" w:space="0" w:color="auto"/>
            <w:bottom w:val="none" w:sz="0" w:space="0" w:color="auto"/>
            <w:right w:val="none" w:sz="0" w:space="0" w:color="auto"/>
          </w:divBdr>
        </w:div>
        <w:div w:id="703016322">
          <w:marLeft w:val="0"/>
          <w:marRight w:val="0"/>
          <w:marTop w:val="0"/>
          <w:marBottom w:val="0"/>
          <w:divBdr>
            <w:top w:val="none" w:sz="0" w:space="0" w:color="auto"/>
            <w:left w:val="none" w:sz="0" w:space="0" w:color="auto"/>
            <w:bottom w:val="none" w:sz="0" w:space="0" w:color="auto"/>
            <w:right w:val="none" w:sz="0" w:space="0" w:color="auto"/>
          </w:divBdr>
        </w:div>
        <w:div w:id="1950039311">
          <w:marLeft w:val="0"/>
          <w:marRight w:val="0"/>
          <w:marTop w:val="0"/>
          <w:marBottom w:val="0"/>
          <w:divBdr>
            <w:top w:val="none" w:sz="0" w:space="0" w:color="auto"/>
            <w:left w:val="none" w:sz="0" w:space="0" w:color="auto"/>
            <w:bottom w:val="none" w:sz="0" w:space="0" w:color="auto"/>
            <w:right w:val="none" w:sz="0" w:space="0" w:color="auto"/>
          </w:divBdr>
        </w:div>
        <w:div w:id="100731180">
          <w:marLeft w:val="0"/>
          <w:marRight w:val="0"/>
          <w:marTop w:val="0"/>
          <w:marBottom w:val="0"/>
          <w:divBdr>
            <w:top w:val="none" w:sz="0" w:space="0" w:color="auto"/>
            <w:left w:val="none" w:sz="0" w:space="0" w:color="auto"/>
            <w:bottom w:val="none" w:sz="0" w:space="0" w:color="auto"/>
            <w:right w:val="none" w:sz="0" w:space="0" w:color="auto"/>
          </w:divBdr>
        </w:div>
        <w:div w:id="1750614586">
          <w:marLeft w:val="0"/>
          <w:marRight w:val="0"/>
          <w:marTop w:val="0"/>
          <w:marBottom w:val="0"/>
          <w:divBdr>
            <w:top w:val="none" w:sz="0" w:space="0" w:color="auto"/>
            <w:left w:val="none" w:sz="0" w:space="0" w:color="auto"/>
            <w:bottom w:val="none" w:sz="0" w:space="0" w:color="auto"/>
            <w:right w:val="none" w:sz="0" w:space="0" w:color="auto"/>
          </w:divBdr>
        </w:div>
        <w:div w:id="1216426960">
          <w:marLeft w:val="0"/>
          <w:marRight w:val="0"/>
          <w:marTop w:val="0"/>
          <w:marBottom w:val="0"/>
          <w:divBdr>
            <w:top w:val="none" w:sz="0" w:space="0" w:color="auto"/>
            <w:left w:val="none" w:sz="0" w:space="0" w:color="auto"/>
            <w:bottom w:val="none" w:sz="0" w:space="0" w:color="auto"/>
            <w:right w:val="none" w:sz="0" w:space="0" w:color="auto"/>
          </w:divBdr>
        </w:div>
        <w:div w:id="980694819">
          <w:marLeft w:val="0"/>
          <w:marRight w:val="0"/>
          <w:marTop w:val="0"/>
          <w:marBottom w:val="0"/>
          <w:divBdr>
            <w:top w:val="none" w:sz="0" w:space="0" w:color="auto"/>
            <w:left w:val="none" w:sz="0" w:space="0" w:color="auto"/>
            <w:bottom w:val="none" w:sz="0" w:space="0" w:color="auto"/>
            <w:right w:val="none" w:sz="0" w:space="0" w:color="auto"/>
          </w:divBdr>
        </w:div>
        <w:div w:id="1147161771">
          <w:marLeft w:val="0"/>
          <w:marRight w:val="0"/>
          <w:marTop w:val="0"/>
          <w:marBottom w:val="0"/>
          <w:divBdr>
            <w:top w:val="none" w:sz="0" w:space="0" w:color="auto"/>
            <w:left w:val="none" w:sz="0" w:space="0" w:color="auto"/>
            <w:bottom w:val="none" w:sz="0" w:space="0" w:color="auto"/>
            <w:right w:val="none" w:sz="0" w:space="0" w:color="auto"/>
          </w:divBdr>
        </w:div>
        <w:div w:id="1582178675">
          <w:marLeft w:val="0"/>
          <w:marRight w:val="0"/>
          <w:marTop w:val="0"/>
          <w:marBottom w:val="0"/>
          <w:divBdr>
            <w:top w:val="none" w:sz="0" w:space="0" w:color="auto"/>
            <w:left w:val="none" w:sz="0" w:space="0" w:color="auto"/>
            <w:bottom w:val="none" w:sz="0" w:space="0" w:color="auto"/>
            <w:right w:val="none" w:sz="0" w:space="0" w:color="auto"/>
          </w:divBdr>
        </w:div>
        <w:div w:id="1427649245">
          <w:marLeft w:val="0"/>
          <w:marRight w:val="0"/>
          <w:marTop w:val="0"/>
          <w:marBottom w:val="0"/>
          <w:divBdr>
            <w:top w:val="none" w:sz="0" w:space="0" w:color="auto"/>
            <w:left w:val="none" w:sz="0" w:space="0" w:color="auto"/>
            <w:bottom w:val="none" w:sz="0" w:space="0" w:color="auto"/>
            <w:right w:val="none" w:sz="0" w:space="0" w:color="auto"/>
          </w:divBdr>
        </w:div>
      </w:divsChild>
    </w:div>
    <w:div w:id="1724136790">
      <w:bodyDiv w:val="1"/>
      <w:marLeft w:val="0"/>
      <w:marRight w:val="0"/>
      <w:marTop w:val="0"/>
      <w:marBottom w:val="0"/>
      <w:divBdr>
        <w:top w:val="none" w:sz="0" w:space="0" w:color="auto"/>
        <w:left w:val="none" w:sz="0" w:space="0" w:color="auto"/>
        <w:bottom w:val="none" w:sz="0" w:space="0" w:color="auto"/>
        <w:right w:val="none" w:sz="0" w:space="0" w:color="auto"/>
      </w:divBdr>
      <w:divsChild>
        <w:div w:id="1090544788">
          <w:marLeft w:val="0"/>
          <w:marRight w:val="0"/>
          <w:marTop w:val="0"/>
          <w:marBottom w:val="0"/>
          <w:divBdr>
            <w:top w:val="none" w:sz="0" w:space="0" w:color="auto"/>
            <w:left w:val="none" w:sz="0" w:space="0" w:color="auto"/>
            <w:bottom w:val="none" w:sz="0" w:space="0" w:color="auto"/>
            <w:right w:val="none" w:sz="0" w:space="0" w:color="auto"/>
          </w:divBdr>
        </w:div>
        <w:div w:id="434326644">
          <w:marLeft w:val="0"/>
          <w:marRight w:val="0"/>
          <w:marTop w:val="0"/>
          <w:marBottom w:val="0"/>
          <w:divBdr>
            <w:top w:val="none" w:sz="0" w:space="0" w:color="auto"/>
            <w:left w:val="none" w:sz="0" w:space="0" w:color="auto"/>
            <w:bottom w:val="none" w:sz="0" w:space="0" w:color="auto"/>
            <w:right w:val="none" w:sz="0" w:space="0" w:color="auto"/>
          </w:divBdr>
        </w:div>
        <w:div w:id="523905451">
          <w:marLeft w:val="0"/>
          <w:marRight w:val="0"/>
          <w:marTop w:val="0"/>
          <w:marBottom w:val="0"/>
          <w:divBdr>
            <w:top w:val="none" w:sz="0" w:space="0" w:color="auto"/>
            <w:left w:val="none" w:sz="0" w:space="0" w:color="auto"/>
            <w:bottom w:val="none" w:sz="0" w:space="0" w:color="auto"/>
            <w:right w:val="none" w:sz="0" w:space="0" w:color="auto"/>
          </w:divBdr>
        </w:div>
        <w:div w:id="302121110">
          <w:marLeft w:val="0"/>
          <w:marRight w:val="0"/>
          <w:marTop w:val="0"/>
          <w:marBottom w:val="0"/>
          <w:divBdr>
            <w:top w:val="none" w:sz="0" w:space="0" w:color="auto"/>
            <w:left w:val="none" w:sz="0" w:space="0" w:color="auto"/>
            <w:bottom w:val="none" w:sz="0" w:space="0" w:color="auto"/>
            <w:right w:val="none" w:sz="0" w:space="0" w:color="auto"/>
          </w:divBdr>
        </w:div>
        <w:div w:id="1885024942">
          <w:marLeft w:val="0"/>
          <w:marRight w:val="0"/>
          <w:marTop w:val="0"/>
          <w:marBottom w:val="0"/>
          <w:divBdr>
            <w:top w:val="none" w:sz="0" w:space="0" w:color="auto"/>
            <w:left w:val="none" w:sz="0" w:space="0" w:color="auto"/>
            <w:bottom w:val="none" w:sz="0" w:space="0" w:color="auto"/>
            <w:right w:val="none" w:sz="0" w:space="0" w:color="auto"/>
          </w:divBdr>
        </w:div>
      </w:divsChild>
    </w:div>
    <w:div w:id="1903175605">
      <w:bodyDiv w:val="1"/>
      <w:marLeft w:val="0"/>
      <w:marRight w:val="0"/>
      <w:marTop w:val="0"/>
      <w:marBottom w:val="0"/>
      <w:divBdr>
        <w:top w:val="none" w:sz="0" w:space="0" w:color="auto"/>
        <w:left w:val="none" w:sz="0" w:space="0" w:color="auto"/>
        <w:bottom w:val="none" w:sz="0" w:space="0" w:color="auto"/>
        <w:right w:val="none" w:sz="0" w:space="0" w:color="auto"/>
      </w:divBdr>
    </w:div>
    <w:div w:id="1921480965">
      <w:bodyDiv w:val="1"/>
      <w:marLeft w:val="0"/>
      <w:marRight w:val="0"/>
      <w:marTop w:val="0"/>
      <w:marBottom w:val="0"/>
      <w:divBdr>
        <w:top w:val="none" w:sz="0" w:space="0" w:color="auto"/>
        <w:left w:val="none" w:sz="0" w:space="0" w:color="auto"/>
        <w:bottom w:val="none" w:sz="0" w:space="0" w:color="auto"/>
        <w:right w:val="none" w:sz="0" w:space="0" w:color="auto"/>
      </w:divBdr>
    </w:div>
    <w:div w:id="1958634061">
      <w:bodyDiv w:val="1"/>
      <w:marLeft w:val="0"/>
      <w:marRight w:val="0"/>
      <w:marTop w:val="0"/>
      <w:marBottom w:val="0"/>
      <w:divBdr>
        <w:top w:val="none" w:sz="0" w:space="0" w:color="auto"/>
        <w:left w:val="none" w:sz="0" w:space="0" w:color="auto"/>
        <w:bottom w:val="none" w:sz="0" w:space="0" w:color="auto"/>
        <w:right w:val="none" w:sz="0" w:space="0" w:color="auto"/>
      </w:divBdr>
      <w:divsChild>
        <w:div w:id="1437404675">
          <w:marLeft w:val="0"/>
          <w:marRight w:val="0"/>
          <w:marTop w:val="0"/>
          <w:marBottom w:val="0"/>
          <w:divBdr>
            <w:top w:val="none" w:sz="0" w:space="0" w:color="auto"/>
            <w:left w:val="none" w:sz="0" w:space="0" w:color="auto"/>
            <w:bottom w:val="none" w:sz="0" w:space="0" w:color="auto"/>
            <w:right w:val="none" w:sz="0" w:space="0" w:color="auto"/>
          </w:divBdr>
        </w:div>
        <w:div w:id="70860755">
          <w:marLeft w:val="0"/>
          <w:marRight w:val="0"/>
          <w:marTop w:val="0"/>
          <w:marBottom w:val="0"/>
          <w:divBdr>
            <w:top w:val="none" w:sz="0" w:space="0" w:color="auto"/>
            <w:left w:val="none" w:sz="0" w:space="0" w:color="auto"/>
            <w:bottom w:val="none" w:sz="0" w:space="0" w:color="auto"/>
            <w:right w:val="none" w:sz="0" w:space="0" w:color="auto"/>
          </w:divBdr>
        </w:div>
        <w:div w:id="325787960">
          <w:marLeft w:val="0"/>
          <w:marRight w:val="0"/>
          <w:marTop w:val="0"/>
          <w:marBottom w:val="0"/>
          <w:divBdr>
            <w:top w:val="none" w:sz="0" w:space="0" w:color="auto"/>
            <w:left w:val="none" w:sz="0" w:space="0" w:color="auto"/>
            <w:bottom w:val="none" w:sz="0" w:space="0" w:color="auto"/>
            <w:right w:val="none" w:sz="0" w:space="0" w:color="auto"/>
          </w:divBdr>
        </w:div>
      </w:divsChild>
    </w:div>
    <w:div w:id="1996178895">
      <w:bodyDiv w:val="1"/>
      <w:marLeft w:val="0"/>
      <w:marRight w:val="0"/>
      <w:marTop w:val="0"/>
      <w:marBottom w:val="0"/>
      <w:divBdr>
        <w:top w:val="none" w:sz="0" w:space="0" w:color="auto"/>
        <w:left w:val="none" w:sz="0" w:space="0" w:color="auto"/>
        <w:bottom w:val="none" w:sz="0" w:space="0" w:color="auto"/>
        <w:right w:val="none" w:sz="0" w:space="0" w:color="auto"/>
      </w:divBdr>
    </w:div>
    <w:div w:id="1996831999">
      <w:bodyDiv w:val="1"/>
      <w:marLeft w:val="0"/>
      <w:marRight w:val="0"/>
      <w:marTop w:val="0"/>
      <w:marBottom w:val="0"/>
      <w:divBdr>
        <w:top w:val="none" w:sz="0" w:space="0" w:color="auto"/>
        <w:left w:val="none" w:sz="0" w:space="0" w:color="auto"/>
        <w:bottom w:val="none" w:sz="0" w:space="0" w:color="auto"/>
        <w:right w:val="none" w:sz="0" w:space="0" w:color="auto"/>
      </w:divBdr>
    </w:div>
    <w:div w:id="2000495666">
      <w:bodyDiv w:val="1"/>
      <w:marLeft w:val="0"/>
      <w:marRight w:val="0"/>
      <w:marTop w:val="0"/>
      <w:marBottom w:val="0"/>
      <w:divBdr>
        <w:top w:val="none" w:sz="0" w:space="0" w:color="auto"/>
        <w:left w:val="none" w:sz="0" w:space="0" w:color="auto"/>
        <w:bottom w:val="none" w:sz="0" w:space="0" w:color="auto"/>
        <w:right w:val="none" w:sz="0" w:space="0" w:color="auto"/>
      </w:divBdr>
    </w:div>
    <w:div w:id="2027975709">
      <w:bodyDiv w:val="1"/>
      <w:marLeft w:val="0"/>
      <w:marRight w:val="0"/>
      <w:marTop w:val="0"/>
      <w:marBottom w:val="0"/>
      <w:divBdr>
        <w:top w:val="none" w:sz="0" w:space="0" w:color="auto"/>
        <w:left w:val="none" w:sz="0" w:space="0" w:color="auto"/>
        <w:bottom w:val="none" w:sz="0" w:space="0" w:color="auto"/>
        <w:right w:val="none" w:sz="0" w:space="0" w:color="auto"/>
      </w:divBdr>
    </w:div>
    <w:div w:id="2076538455">
      <w:bodyDiv w:val="1"/>
      <w:marLeft w:val="0"/>
      <w:marRight w:val="0"/>
      <w:marTop w:val="0"/>
      <w:marBottom w:val="0"/>
      <w:divBdr>
        <w:top w:val="none" w:sz="0" w:space="0" w:color="auto"/>
        <w:left w:val="none" w:sz="0" w:space="0" w:color="auto"/>
        <w:bottom w:val="none" w:sz="0" w:space="0" w:color="auto"/>
        <w:right w:val="none" w:sz="0" w:space="0" w:color="auto"/>
      </w:divBdr>
      <w:divsChild>
        <w:div w:id="115287120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antibodyregistry.org/search.php?q=AB_2620171" TargetMode="External"/><Relationship Id="rId18" Type="http://schemas.openxmlformats.org/officeDocument/2006/relationships/hyperlink" Target="https://antibodyregistry.org/search.php?q=AB_2556779" TargetMode="External"/><Relationship Id="rId26" Type="http://schemas.openxmlformats.org/officeDocument/2006/relationships/image" Target="media/image9.png"/><Relationship Id="rId39" Type="http://schemas.openxmlformats.org/officeDocument/2006/relationships/image" Target="media/image20.tiff"/><Relationship Id="rId21" Type="http://schemas.openxmlformats.org/officeDocument/2006/relationships/image" Target="media/image4.png"/><Relationship Id="rId34" Type="http://schemas.openxmlformats.org/officeDocument/2006/relationships/image" Target="media/image15.tiff"/><Relationship Id="rId42" Type="http://schemas.openxmlformats.org/officeDocument/2006/relationships/image" Target="media/image23.tiff"/><Relationship Id="rId47" Type="http://schemas.openxmlformats.org/officeDocument/2006/relationships/image" Target="media/image28.tiff"/><Relationship Id="rId50" Type="http://schemas.openxmlformats.org/officeDocument/2006/relationships/image" Target="media/image30.png"/><Relationship Id="rId55" Type="http://schemas.openxmlformats.org/officeDocument/2006/relationships/image" Target="media/image35.png"/><Relationship Id="rId63" Type="http://schemas.openxmlformats.org/officeDocument/2006/relationships/hyperlink" Target="https://git-scm.com/downloads" TargetMode="External"/><Relationship Id="rId68" Type="http://schemas.openxmlformats.org/officeDocument/2006/relationships/image" Target="media/image47.png"/><Relationship Id="rId76" Type="http://schemas.openxmlformats.org/officeDocument/2006/relationships/image" Target="media/image51.pn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github.com/AlexEMG/DeepLabCut.git" TargetMode="External"/><Relationship Id="rId2" Type="http://schemas.openxmlformats.org/officeDocument/2006/relationships/numbering" Target="numbering.xml"/><Relationship Id="rId16" Type="http://schemas.openxmlformats.org/officeDocument/2006/relationships/hyperlink" Target="https://antibodyregistry.org/search?q=AB_2890536" TargetMode="External"/><Relationship Id="rId29" Type="http://schemas.openxmlformats.org/officeDocument/2006/relationships/image" Target="media/image12.png"/><Relationship Id="rId11" Type="http://schemas.openxmlformats.org/officeDocument/2006/relationships/image" Target="media/image2.tiff"/><Relationship Id="rId24" Type="http://schemas.openxmlformats.org/officeDocument/2006/relationships/image" Target="media/image7.png"/><Relationship Id="rId32" Type="http://schemas.openxmlformats.org/officeDocument/2006/relationships/hyperlink" Target="https://github.com/sidorovlab/PUMBAA" TargetMode="External"/><Relationship Id="rId37" Type="http://schemas.openxmlformats.org/officeDocument/2006/relationships/image" Target="media/image18.tiff"/><Relationship Id="rId40" Type="http://schemas.openxmlformats.org/officeDocument/2006/relationships/image" Target="media/image21.png"/><Relationship Id="rId45" Type="http://schemas.openxmlformats.org/officeDocument/2006/relationships/image" Target="media/image26.tiff"/><Relationship Id="rId53" Type="http://schemas.openxmlformats.org/officeDocument/2006/relationships/image" Target="media/image33.png"/><Relationship Id="rId58" Type="http://schemas.openxmlformats.org/officeDocument/2006/relationships/image" Target="media/image38.tiff"/><Relationship Id="rId66" Type="http://schemas.openxmlformats.org/officeDocument/2006/relationships/image" Target="media/image45.png"/><Relationship Id="rId74" Type="http://schemas.openxmlformats.org/officeDocument/2006/relationships/hyperlink" Target="https://github.com/AlexEMG/DeepLabCut/blob/master/conda-environments/README.md" TargetMode="External"/><Relationship Id="rId79" Type="http://schemas.openxmlformats.org/officeDocument/2006/relationships/hyperlink" Target="https://colab.research.google.com/github/DeepLabCut/DeepLabCut-core/blob/tf2.2alpha/Colab_TrainNetwork_VideoAnalysis_TF2.ipynb" TargetMode="External"/><Relationship Id="rId5" Type="http://schemas.openxmlformats.org/officeDocument/2006/relationships/webSettings" Target="webSettings.xml"/><Relationship Id="rId61" Type="http://schemas.openxmlformats.org/officeDocument/2006/relationships/image" Target="media/image41.tiff"/><Relationship Id="rId82" Type="http://schemas.openxmlformats.org/officeDocument/2006/relationships/hyperlink" Target="https://github.com/databrary/datavyu/releases" TargetMode="External"/><Relationship Id="rId19" Type="http://schemas.openxmlformats.org/officeDocument/2006/relationships/hyperlink" Target="https://www.sigmaaldrich.com/US/en/product/sigma/d9542"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antibodyregistry.org/search.php?q=AB_2143849"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6.tiff"/><Relationship Id="rId43" Type="http://schemas.openxmlformats.org/officeDocument/2006/relationships/image" Target="media/image24.tiff"/><Relationship Id="rId48" Type="http://schemas.openxmlformats.org/officeDocument/2006/relationships/image" Target="media/image29.tiff"/><Relationship Id="rId56" Type="http://schemas.openxmlformats.org/officeDocument/2006/relationships/image" Target="media/image36.png"/><Relationship Id="rId64" Type="http://schemas.openxmlformats.org/officeDocument/2006/relationships/image" Target="media/image43.png"/><Relationship Id="rId69" Type="http://schemas.openxmlformats.org/officeDocument/2006/relationships/image" Target="media/image48.png"/><Relationship Id="rId77" Type="http://schemas.openxmlformats.org/officeDocument/2006/relationships/image" Target="media/image52.png"/><Relationship Id="rId8" Type="http://schemas.openxmlformats.org/officeDocument/2006/relationships/footer" Target="footer1.xml"/><Relationship Id="rId51" Type="http://schemas.openxmlformats.org/officeDocument/2006/relationships/image" Target="media/image31.jpeg"/><Relationship Id="rId72" Type="http://schemas.openxmlformats.org/officeDocument/2006/relationships/image" Target="media/image49.png"/><Relationship Id="rId80" Type="http://schemas.openxmlformats.org/officeDocument/2006/relationships/hyperlink" Target="https://colab.research.google.com/github/DeepLabCut/DeepLabCut/blob/master/examples/COLAB/COLAB_YOURDATA_TrainNetwork_VideoAnalysis.ipynb"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doi.org/10.1002/jnr.25190" TargetMode="External"/><Relationship Id="rId17" Type="http://schemas.openxmlformats.org/officeDocument/2006/relationships/hyperlink" Target="https://antibodyregistry.org/search?q=AB_2315383" TargetMode="External"/><Relationship Id="rId25" Type="http://schemas.openxmlformats.org/officeDocument/2006/relationships/image" Target="media/image8.png"/><Relationship Id="rId33" Type="http://schemas.openxmlformats.org/officeDocument/2006/relationships/image" Target="media/image14.tiff"/><Relationship Id="rId38" Type="http://schemas.openxmlformats.org/officeDocument/2006/relationships/image" Target="media/image19.tiff"/><Relationship Id="rId46" Type="http://schemas.openxmlformats.org/officeDocument/2006/relationships/image" Target="media/image27.tiff"/><Relationship Id="rId59" Type="http://schemas.openxmlformats.org/officeDocument/2006/relationships/image" Target="media/image39.tiff"/><Relationship Id="rId67" Type="http://schemas.openxmlformats.org/officeDocument/2006/relationships/image" Target="media/image46.png"/><Relationship Id="rId20" Type="http://schemas.openxmlformats.org/officeDocument/2006/relationships/image" Target="media/image3.png"/><Relationship Id="rId41" Type="http://schemas.openxmlformats.org/officeDocument/2006/relationships/image" Target="media/image22.tiff"/><Relationship Id="rId54" Type="http://schemas.openxmlformats.org/officeDocument/2006/relationships/image" Target="media/image34.tiff"/><Relationship Id="rId62" Type="http://schemas.openxmlformats.org/officeDocument/2006/relationships/image" Target="media/image42.tiff"/><Relationship Id="rId70" Type="http://schemas.openxmlformats.org/officeDocument/2006/relationships/hyperlink" Target="https://www.anaconda.com/distribution/" TargetMode="External"/><Relationship Id="rId75" Type="http://schemas.openxmlformats.org/officeDocument/2006/relationships/image" Target="media/image50.png"/><Relationship Id="rId83" Type="http://schemas.openxmlformats.org/officeDocument/2006/relationships/hyperlink" Target="https://datavyu.org/user-guide/guide/controller.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ntibodyregistry.org/search.php?q=AB_477329"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7.tiff"/><Relationship Id="rId49" Type="http://schemas.openxmlformats.org/officeDocument/2006/relationships/hyperlink" Target="https://doi.org/10.1101/2021.05.07.442851" TargetMode="External"/><Relationship Id="rId57" Type="http://schemas.openxmlformats.org/officeDocument/2006/relationships/image" Target="media/image37.tiff"/><Relationship Id="rId10" Type="http://schemas.openxmlformats.org/officeDocument/2006/relationships/image" Target="media/image1.tiff"/><Relationship Id="rId31" Type="http://schemas.openxmlformats.org/officeDocument/2006/relationships/hyperlink" Target="https://doi.org/10.1101/2023.06.05.543804" TargetMode="External"/><Relationship Id="rId44" Type="http://schemas.openxmlformats.org/officeDocument/2006/relationships/image" Target="media/image25.tiff"/><Relationship Id="rId52" Type="http://schemas.openxmlformats.org/officeDocument/2006/relationships/image" Target="media/image32.tiff"/><Relationship Id="rId60" Type="http://schemas.openxmlformats.org/officeDocument/2006/relationships/image" Target="media/image40.tiff"/><Relationship Id="rId65" Type="http://schemas.openxmlformats.org/officeDocument/2006/relationships/image" Target="media/image44.png"/><Relationship Id="rId73" Type="http://schemas.openxmlformats.org/officeDocument/2006/relationships/hyperlink" Target="https://deeplabcut.github.io/DeepLabCut/docs/installation.html" TargetMode="External"/><Relationship Id="rId78" Type="http://schemas.openxmlformats.org/officeDocument/2006/relationships/hyperlink" Target="https://deeplabcut.github.io/DeepLabCut/docs/standardDeepLabCut_UserGuide.html" TargetMode="External"/><Relationship Id="rId81" Type="http://schemas.openxmlformats.org/officeDocument/2006/relationships/hyperlink" Target="https://colab.research.google.com/drive/1eyEhEXZt8vLEYJwXQ1_8CujljaQLuJZV?usp=shar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23770-67AD-4ABA-9050-D0E405844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19518</TotalTime>
  <Pages>268</Pages>
  <Words>87602</Words>
  <Characters>499337</Characters>
  <Application>Microsoft Office Word</Application>
  <DocSecurity>0</DocSecurity>
  <Lines>4161</Lines>
  <Paragraphs>1171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Mykins, Mike</dc:creator>
  <cp:keywords/>
  <dc:description/>
  <cp:lastModifiedBy>Mykins, Mike</cp:lastModifiedBy>
  <cp:revision>270</cp:revision>
  <dcterms:created xsi:type="dcterms:W3CDTF">2023-06-16T21:29:00Z</dcterms:created>
  <dcterms:modified xsi:type="dcterms:W3CDTF">2023-07-18T19:17:00Z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id="njnc5M4x"/&gt;&lt;style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 name="dontAskDelayCitationUpdates" value="true"/&gt;&lt;/prefs&gt;&lt;/data&gt;</vt:lpwstr>
  </property>
</Properties>
</file>