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BED" w:rsidRDefault="00CC4BED" w:rsidP="004E0600">
      <w:pPr>
        <w:pStyle w:val="Heading2"/>
        <w:spacing w:before="0" w:line="480" w:lineRule="auto"/>
        <w:rPr>
          <w:rFonts w:ascii="Times New Roman" w:hAnsi="Times New Roman"/>
          <w:sz w:val="24"/>
          <w:szCs w:val="24"/>
        </w:rPr>
      </w:pPr>
      <w:bookmarkStart w:id="0" w:name="_Toc362871300"/>
    </w:p>
    <w:p w:rsidR="00CC4BED" w:rsidRPr="006E7594" w:rsidRDefault="00CC4BED" w:rsidP="00CC4BED">
      <w:pPr>
        <w:spacing w:after="0" w:line="480" w:lineRule="auto"/>
        <w:jc w:val="center"/>
      </w:pPr>
      <w:r w:rsidRPr="006E7594">
        <w:rPr>
          <w:rFonts w:ascii="Times New Roman" w:hAnsi="Times New Roman"/>
          <w:sz w:val="24"/>
          <w:szCs w:val="24"/>
        </w:rPr>
        <w:t>Associations of Total Activity Counts and Physical Activity Intensity Levels with the Metabolic Syndrome:  A Structural Equation Modeling Approach</w:t>
      </w:r>
    </w:p>
    <w:p w:rsidR="00CC4BED" w:rsidRPr="0054671B" w:rsidRDefault="00CC4BED" w:rsidP="00CC4BED">
      <w:pPr>
        <w:jc w:val="center"/>
        <w:rPr>
          <w:rFonts w:ascii="Times New Roman" w:hAnsi="Times New Roman"/>
          <w:sz w:val="24"/>
          <w:szCs w:val="24"/>
        </w:rPr>
      </w:pPr>
    </w:p>
    <w:p w:rsidR="00CC4BED" w:rsidRDefault="00CC4BED" w:rsidP="00CC4BED">
      <w:pPr>
        <w:spacing w:after="0" w:line="480" w:lineRule="auto"/>
        <w:jc w:val="center"/>
        <w:rPr>
          <w:rFonts w:ascii="Times New Roman" w:hAnsi="Times New Roman"/>
          <w:sz w:val="24"/>
          <w:szCs w:val="24"/>
        </w:rPr>
      </w:pPr>
    </w:p>
    <w:p w:rsidR="006E7594" w:rsidRDefault="006E7594" w:rsidP="00CC4BED">
      <w:pPr>
        <w:spacing w:after="0" w:line="480" w:lineRule="auto"/>
        <w:jc w:val="center"/>
        <w:rPr>
          <w:rFonts w:ascii="Times New Roman" w:hAnsi="Times New Roman"/>
          <w:sz w:val="24"/>
          <w:szCs w:val="24"/>
        </w:rPr>
      </w:pPr>
    </w:p>
    <w:p w:rsidR="00CC4BED" w:rsidRDefault="00CC4BED" w:rsidP="00CC4BED">
      <w:pPr>
        <w:spacing w:after="0" w:line="480" w:lineRule="auto"/>
        <w:jc w:val="center"/>
        <w:rPr>
          <w:rFonts w:ascii="Times New Roman" w:hAnsi="Times New Roman"/>
          <w:sz w:val="24"/>
          <w:szCs w:val="24"/>
        </w:rPr>
      </w:pPr>
    </w:p>
    <w:p w:rsidR="00CC4BED" w:rsidRDefault="00CC4BED" w:rsidP="00CC4BED">
      <w:pPr>
        <w:spacing w:after="0" w:line="48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r w:rsidRPr="0054671B">
        <w:rPr>
          <w:rFonts w:ascii="Times New Roman" w:hAnsi="Times New Roman"/>
          <w:sz w:val="24"/>
          <w:szCs w:val="24"/>
        </w:rPr>
        <w:t xml:space="preserve">A </w:t>
      </w:r>
      <w:r>
        <w:rPr>
          <w:rFonts w:ascii="Times New Roman" w:hAnsi="Times New Roman"/>
          <w:sz w:val="24"/>
          <w:szCs w:val="24"/>
        </w:rPr>
        <w:t xml:space="preserve">Dissertation Presented for the </w:t>
      </w:r>
    </w:p>
    <w:p w:rsidR="006E7594" w:rsidRDefault="00CC4BED" w:rsidP="00CC4BED">
      <w:pPr>
        <w:spacing w:after="0" w:line="240" w:lineRule="auto"/>
        <w:jc w:val="center"/>
        <w:rPr>
          <w:rFonts w:ascii="Times New Roman" w:hAnsi="Times New Roman"/>
          <w:sz w:val="24"/>
          <w:szCs w:val="24"/>
        </w:rPr>
      </w:pPr>
      <w:r>
        <w:rPr>
          <w:rFonts w:ascii="Times New Roman" w:hAnsi="Times New Roman"/>
          <w:sz w:val="24"/>
          <w:szCs w:val="24"/>
        </w:rPr>
        <w:t xml:space="preserve">Doctor of Philosophy </w:t>
      </w:r>
    </w:p>
    <w:p w:rsidR="00CC4BED" w:rsidRDefault="00CC4BED" w:rsidP="00CC4BED">
      <w:pPr>
        <w:spacing w:after="0" w:line="240" w:lineRule="auto"/>
        <w:jc w:val="center"/>
        <w:rPr>
          <w:rFonts w:ascii="Times New Roman" w:hAnsi="Times New Roman"/>
          <w:sz w:val="24"/>
          <w:szCs w:val="24"/>
        </w:rPr>
      </w:pPr>
      <w:r>
        <w:rPr>
          <w:rFonts w:ascii="Times New Roman" w:hAnsi="Times New Roman"/>
          <w:sz w:val="24"/>
          <w:szCs w:val="24"/>
        </w:rPr>
        <w:t>Degree</w:t>
      </w:r>
    </w:p>
    <w:p w:rsidR="00CC4BED" w:rsidRPr="0054671B" w:rsidRDefault="00CC4BED" w:rsidP="00CC4BED">
      <w:pPr>
        <w:spacing w:after="0" w:line="240" w:lineRule="auto"/>
        <w:jc w:val="center"/>
        <w:rPr>
          <w:rFonts w:ascii="Times New Roman" w:hAnsi="Times New Roman"/>
          <w:sz w:val="24"/>
          <w:szCs w:val="24"/>
        </w:rPr>
      </w:pPr>
      <w:r w:rsidRPr="0054671B">
        <w:rPr>
          <w:rFonts w:ascii="Times New Roman" w:hAnsi="Times New Roman"/>
          <w:sz w:val="24"/>
          <w:szCs w:val="24"/>
        </w:rPr>
        <w:t>The University of Tennessee, Knoxville</w:t>
      </w:r>
    </w:p>
    <w:p w:rsidR="00CC4BED" w:rsidRPr="0054671B"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Pr="0054671B"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Default="00CC4BED" w:rsidP="00CC4BED">
      <w:pPr>
        <w:spacing w:after="0" w:line="240" w:lineRule="auto"/>
        <w:jc w:val="center"/>
        <w:rPr>
          <w:rFonts w:ascii="Times New Roman" w:hAnsi="Times New Roman"/>
          <w:sz w:val="24"/>
          <w:szCs w:val="24"/>
        </w:rPr>
      </w:pPr>
    </w:p>
    <w:p w:rsidR="00CC4BED" w:rsidRPr="0054671B" w:rsidRDefault="00CC4BED" w:rsidP="00CC4BED">
      <w:pPr>
        <w:spacing w:after="0" w:line="240" w:lineRule="auto"/>
        <w:jc w:val="center"/>
        <w:rPr>
          <w:rFonts w:ascii="Times New Roman" w:hAnsi="Times New Roman"/>
          <w:sz w:val="24"/>
          <w:szCs w:val="24"/>
        </w:rPr>
      </w:pPr>
      <w:r>
        <w:rPr>
          <w:rFonts w:ascii="Times New Roman" w:hAnsi="Times New Roman"/>
          <w:sz w:val="24"/>
          <w:szCs w:val="24"/>
        </w:rPr>
        <w:t>D</w:t>
      </w:r>
      <w:r w:rsidRPr="0054671B">
        <w:rPr>
          <w:rFonts w:ascii="Times New Roman" w:hAnsi="Times New Roman"/>
          <w:sz w:val="24"/>
          <w:szCs w:val="24"/>
        </w:rPr>
        <w:t>ana Lizbeth Wolff</w:t>
      </w:r>
    </w:p>
    <w:p w:rsidR="00AD2433" w:rsidRDefault="00CC4BED" w:rsidP="00CC4BED">
      <w:pPr>
        <w:spacing w:after="0" w:line="240" w:lineRule="auto"/>
        <w:jc w:val="center"/>
        <w:rPr>
          <w:rFonts w:ascii="Times New Roman" w:hAnsi="Times New Roman"/>
          <w:sz w:val="24"/>
          <w:szCs w:val="24"/>
        </w:rPr>
      </w:pPr>
      <w:r>
        <w:rPr>
          <w:rFonts w:ascii="Times New Roman" w:hAnsi="Times New Roman"/>
          <w:sz w:val="24"/>
          <w:szCs w:val="24"/>
        </w:rPr>
        <w:t>May 2014</w:t>
      </w:r>
    </w:p>
    <w:p w:rsidR="00AD2433" w:rsidRPr="0042037F" w:rsidRDefault="00AD2433" w:rsidP="00C95D43">
      <w:pPr>
        <w:jc w:val="center"/>
        <w:rPr>
          <w:b/>
          <w:sz w:val="24"/>
          <w:szCs w:val="24"/>
        </w:rPr>
      </w:pPr>
      <w:r>
        <w:rPr>
          <w:rFonts w:ascii="Times New Roman" w:hAnsi="Times New Roman"/>
          <w:sz w:val="24"/>
          <w:szCs w:val="24"/>
        </w:rPr>
        <w:br w:type="page"/>
      </w:r>
      <w:r w:rsidRPr="0042037F">
        <w:rPr>
          <w:b/>
          <w:sz w:val="24"/>
          <w:szCs w:val="24"/>
        </w:rPr>
        <w:lastRenderedPageBreak/>
        <w:t>DEDICATION</w:t>
      </w:r>
    </w:p>
    <w:p w:rsidR="00125F16" w:rsidRDefault="00125F16" w:rsidP="00125F16">
      <w:pPr>
        <w:spacing w:after="0" w:line="480" w:lineRule="auto"/>
        <w:jc w:val="center"/>
        <w:rPr>
          <w:rFonts w:ascii="Times New Roman" w:hAnsi="Times New Roman"/>
          <w:sz w:val="24"/>
          <w:szCs w:val="24"/>
        </w:rPr>
      </w:pPr>
      <w:r w:rsidRPr="00DE0E4B">
        <w:rPr>
          <w:rFonts w:ascii="Times New Roman" w:hAnsi="Times New Roman"/>
          <w:sz w:val="24"/>
          <w:szCs w:val="24"/>
        </w:rPr>
        <w:t>To Justin Hughes, my fiancé, for his love, support, and encouragement.  You continually push me to achieve my dreams, and I am so very grateful.</w:t>
      </w:r>
    </w:p>
    <w:p w:rsidR="00040B88" w:rsidRDefault="00040B88" w:rsidP="00125F16">
      <w:pPr>
        <w:spacing w:after="0" w:line="480" w:lineRule="auto"/>
        <w:jc w:val="center"/>
        <w:rPr>
          <w:rFonts w:ascii="Times New Roman" w:hAnsi="Times New Roman"/>
          <w:sz w:val="24"/>
          <w:szCs w:val="24"/>
        </w:rPr>
      </w:pPr>
    </w:p>
    <w:p w:rsidR="00040B88" w:rsidRDefault="00040B88" w:rsidP="00125F16">
      <w:pPr>
        <w:spacing w:after="0" w:line="480" w:lineRule="auto"/>
        <w:jc w:val="center"/>
        <w:rPr>
          <w:rFonts w:ascii="Times New Roman" w:hAnsi="Times New Roman"/>
          <w:sz w:val="24"/>
          <w:szCs w:val="24"/>
        </w:rPr>
      </w:pPr>
    </w:p>
    <w:p w:rsidR="00AD2433" w:rsidRPr="0042037F" w:rsidRDefault="00AD2433" w:rsidP="0042037F">
      <w:pPr>
        <w:jc w:val="center"/>
        <w:rPr>
          <w:rFonts w:eastAsiaTheme="majorEastAsia"/>
          <w:b/>
          <w:sz w:val="24"/>
          <w:szCs w:val="24"/>
        </w:rPr>
      </w:pPr>
      <w:r w:rsidRPr="0042037F">
        <w:rPr>
          <w:b/>
          <w:sz w:val="24"/>
          <w:szCs w:val="24"/>
        </w:rPr>
        <w:br w:type="page"/>
      </w:r>
    </w:p>
    <w:p w:rsidR="0099303D" w:rsidRDefault="00AD2433" w:rsidP="00D73F84">
      <w:pPr>
        <w:spacing w:after="0" w:line="480" w:lineRule="auto"/>
        <w:jc w:val="center"/>
        <w:rPr>
          <w:b/>
          <w:sz w:val="24"/>
          <w:szCs w:val="24"/>
        </w:rPr>
      </w:pPr>
      <w:r w:rsidRPr="0042037F">
        <w:rPr>
          <w:b/>
          <w:sz w:val="24"/>
          <w:szCs w:val="24"/>
        </w:rPr>
        <w:t>ACKNOWLEDGEMENTS</w:t>
      </w:r>
    </w:p>
    <w:p w:rsidR="00402C14" w:rsidRPr="0054671B" w:rsidRDefault="00402C14" w:rsidP="00D73F84">
      <w:pPr>
        <w:spacing w:after="0" w:line="480" w:lineRule="auto"/>
        <w:ind w:firstLine="720"/>
        <w:rPr>
          <w:rFonts w:ascii="Times New Roman" w:hAnsi="Times New Roman"/>
          <w:sz w:val="24"/>
          <w:szCs w:val="24"/>
        </w:rPr>
      </w:pPr>
      <w:r w:rsidRPr="0054671B">
        <w:rPr>
          <w:rFonts w:ascii="Times New Roman" w:hAnsi="Times New Roman"/>
          <w:sz w:val="24"/>
          <w:szCs w:val="24"/>
        </w:rPr>
        <w:t xml:space="preserve">I would like to thank Dr. Eugene Fitzhugh for serving as my major professor and advisor </w:t>
      </w:r>
      <w:r>
        <w:rPr>
          <w:rFonts w:ascii="Times New Roman" w:hAnsi="Times New Roman"/>
          <w:sz w:val="24"/>
          <w:szCs w:val="24"/>
        </w:rPr>
        <w:t>during my Doctoral studies at</w:t>
      </w:r>
      <w:r w:rsidRPr="0054671B">
        <w:rPr>
          <w:rFonts w:ascii="Times New Roman" w:hAnsi="Times New Roman"/>
          <w:sz w:val="24"/>
          <w:szCs w:val="24"/>
        </w:rPr>
        <w:t xml:space="preserve"> the University of Tennessee.  Working with you has taught me so much about the world of research and allowed me to gain valuable e</w:t>
      </w:r>
      <w:r w:rsidR="00D73F84">
        <w:rPr>
          <w:rFonts w:ascii="Times New Roman" w:hAnsi="Times New Roman"/>
          <w:sz w:val="24"/>
          <w:szCs w:val="24"/>
        </w:rPr>
        <w:t>xperience within the fields of P</w:t>
      </w:r>
      <w:r w:rsidRPr="0054671B">
        <w:rPr>
          <w:rFonts w:ascii="Times New Roman" w:hAnsi="Times New Roman"/>
          <w:sz w:val="24"/>
          <w:szCs w:val="24"/>
        </w:rPr>
        <w:t xml:space="preserve">hysical </w:t>
      </w:r>
      <w:r w:rsidR="00D73F84">
        <w:rPr>
          <w:rFonts w:ascii="Times New Roman" w:hAnsi="Times New Roman"/>
          <w:sz w:val="24"/>
          <w:szCs w:val="24"/>
        </w:rPr>
        <w:t>Activity E</w:t>
      </w:r>
      <w:r w:rsidRPr="0054671B">
        <w:rPr>
          <w:rFonts w:ascii="Times New Roman" w:hAnsi="Times New Roman"/>
          <w:sz w:val="24"/>
          <w:szCs w:val="24"/>
        </w:rPr>
        <w:t xml:space="preserve">pidemiology and </w:t>
      </w:r>
      <w:r w:rsidR="00D73F84">
        <w:rPr>
          <w:rFonts w:ascii="Times New Roman" w:hAnsi="Times New Roman"/>
          <w:sz w:val="24"/>
          <w:szCs w:val="24"/>
        </w:rPr>
        <w:t>E</w:t>
      </w:r>
      <w:r w:rsidRPr="0054671B">
        <w:rPr>
          <w:rFonts w:ascii="Times New Roman" w:hAnsi="Times New Roman"/>
          <w:sz w:val="24"/>
          <w:szCs w:val="24"/>
        </w:rPr>
        <w:t xml:space="preserve">xercise </w:t>
      </w:r>
      <w:r w:rsidR="00D73F84">
        <w:rPr>
          <w:rFonts w:ascii="Times New Roman" w:hAnsi="Times New Roman"/>
          <w:sz w:val="24"/>
          <w:szCs w:val="24"/>
        </w:rPr>
        <w:t>P</w:t>
      </w:r>
      <w:r w:rsidRPr="0054671B">
        <w:rPr>
          <w:rFonts w:ascii="Times New Roman" w:hAnsi="Times New Roman"/>
          <w:sz w:val="24"/>
          <w:szCs w:val="24"/>
        </w:rPr>
        <w:t>hysiolo</w:t>
      </w:r>
      <w:r w:rsidR="0086504D">
        <w:rPr>
          <w:rFonts w:ascii="Times New Roman" w:hAnsi="Times New Roman"/>
          <w:sz w:val="24"/>
          <w:szCs w:val="24"/>
        </w:rPr>
        <w:t xml:space="preserve">gy.  </w:t>
      </w:r>
      <w:r w:rsidR="0024435F">
        <w:rPr>
          <w:rFonts w:ascii="Times New Roman" w:hAnsi="Times New Roman"/>
          <w:sz w:val="24"/>
          <w:szCs w:val="24"/>
        </w:rPr>
        <w:t>As a person, your support and guidance</w:t>
      </w:r>
      <w:r w:rsidRPr="0054671B">
        <w:rPr>
          <w:rFonts w:ascii="Times New Roman" w:hAnsi="Times New Roman"/>
          <w:sz w:val="24"/>
          <w:szCs w:val="24"/>
        </w:rPr>
        <w:t xml:space="preserve"> have been just as important. </w:t>
      </w:r>
    </w:p>
    <w:p w:rsidR="00402C14" w:rsidRDefault="00402C14" w:rsidP="00402C14">
      <w:pPr>
        <w:spacing w:after="0" w:line="480" w:lineRule="auto"/>
        <w:rPr>
          <w:rFonts w:ascii="Times New Roman" w:hAnsi="Times New Roman"/>
          <w:sz w:val="24"/>
          <w:szCs w:val="24"/>
        </w:rPr>
      </w:pPr>
      <w:r w:rsidRPr="0054671B">
        <w:rPr>
          <w:rFonts w:ascii="Times New Roman" w:hAnsi="Times New Roman"/>
          <w:sz w:val="24"/>
          <w:szCs w:val="24"/>
        </w:rPr>
        <w:tab/>
        <w:t xml:space="preserve">I would also like to thank Dr. David Bassett </w:t>
      </w:r>
      <w:r>
        <w:rPr>
          <w:rFonts w:ascii="Times New Roman" w:hAnsi="Times New Roman"/>
          <w:sz w:val="24"/>
          <w:szCs w:val="24"/>
        </w:rPr>
        <w:t>for serv</w:t>
      </w:r>
      <w:r w:rsidR="0024435F">
        <w:rPr>
          <w:rFonts w:ascii="Times New Roman" w:hAnsi="Times New Roman"/>
          <w:sz w:val="24"/>
          <w:szCs w:val="24"/>
        </w:rPr>
        <w:t xml:space="preserve">ing as an advisor and doctoral </w:t>
      </w:r>
      <w:r w:rsidRPr="0054671B">
        <w:rPr>
          <w:rFonts w:ascii="Times New Roman" w:hAnsi="Times New Roman"/>
          <w:sz w:val="24"/>
          <w:szCs w:val="24"/>
        </w:rPr>
        <w:t>committee</w:t>
      </w:r>
      <w:r>
        <w:rPr>
          <w:rFonts w:ascii="Times New Roman" w:hAnsi="Times New Roman"/>
          <w:sz w:val="24"/>
          <w:szCs w:val="24"/>
        </w:rPr>
        <w:t xml:space="preserve"> member.  Your passion for research and Ex</w:t>
      </w:r>
      <w:r w:rsidR="0086504D">
        <w:rPr>
          <w:rFonts w:ascii="Times New Roman" w:hAnsi="Times New Roman"/>
          <w:sz w:val="24"/>
          <w:szCs w:val="24"/>
        </w:rPr>
        <w:t>ercise Physiology is infectious,</w:t>
      </w:r>
      <w:r>
        <w:rPr>
          <w:rFonts w:ascii="Times New Roman" w:hAnsi="Times New Roman"/>
          <w:sz w:val="24"/>
          <w:szCs w:val="24"/>
        </w:rPr>
        <w:t xml:space="preserve"> and it is evident that you always want to see the best for your students.  Thank you for your</w:t>
      </w:r>
      <w:r w:rsidR="0024435F">
        <w:rPr>
          <w:rFonts w:ascii="Times New Roman" w:hAnsi="Times New Roman"/>
          <w:sz w:val="24"/>
          <w:szCs w:val="24"/>
        </w:rPr>
        <w:t xml:space="preserve"> support</w:t>
      </w:r>
      <w:r>
        <w:rPr>
          <w:rFonts w:ascii="Times New Roman" w:hAnsi="Times New Roman"/>
          <w:sz w:val="24"/>
          <w:szCs w:val="24"/>
        </w:rPr>
        <w:t xml:space="preserve"> and insight throughout my time at the University of Tennessee</w:t>
      </w:r>
      <w:r w:rsidRPr="0054671B">
        <w:rPr>
          <w:rFonts w:ascii="Times New Roman" w:hAnsi="Times New Roman"/>
          <w:sz w:val="24"/>
          <w:szCs w:val="24"/>
        </w:rPr>
        <w:t xml:space="preserve">.  </w:t>
      </w:r>
    </w:p>
    <w:p w:rsidR="00402C14" w:rsidRDefault="0024435F" w:rsidP="00402C14">
      <w:pPr>
        <w:spacing w:after="0" w:line="480" w:lineRule="auto"/>
        <w:rPr>
          <w:rFonts w:ascii="Times New Roman" w:hAnsi="Times New Roman"/>
          <w:sz w:val="24"/>
          <w:szCs w:val="24"/>
        </w:rPr>
      </w:pPr>
      <w:r>
        <w:rPr>
          <w:rFonts w:ascii="Times New Roman" w:hAnsi="Times New Roman"/>
          <w:sz w:val="24"/>
          <w:szCs w:val="24"/>
        </w:rPr>
        <w:tab/>
        <w:t xml:space="preserve">I am also thankful for the </w:t>
      </w:r>
      <w:r w:rsidR="00040B88">
        <w:rPr>
          <w:rFonts w:ascii="Times New Roman" w:hAnsi="Times New Roman"/>
          <w:sz w:val="24"/>
          <w:szCs w:val="24"/>
        </w:rPr>
        <w:t>opportunity to collaborate</w:t>
      </w:r>
      <w:r w:rsidR="00683A2D">
        <w:rPr>
          <w:rFonts w:ascii="Times New Roman" w:hAnsi="Times New Roman"/>
          <w:sz w:val="24"/>
          <w:szCs w:val="24"/>
        </w:rPr>
        <w:t xml:space="preserve"> and learn from my committee members:</w:t>
      </w:r>
      <w:r>
        <w:rPr>
          <w:rFonts w:ascii="Times New Roman" w:hAnsi="Times New Roman"/>
          <w:sz w:val="24"/>
          <w:szCs w:val="24"/>
        </w:rPr>
        <w:t xml:space="preserve"> Drs. Erwin, Crouter, and Churilla</w:t>
      </w:r>
      <w:r w:rsidR="00040B88">
        <w:rPr>
          <w:rFonts w:ascii="Times New Roman" w:hAnsi="Times New Roman"/>
          <w:sz w:val="24"/>
          <w:szCs w:val="24"/>
        </w:rPr>
        <w:t xml:space="preserve">.  Thank </w:t>
      </w:r>
      <w:r>
        <w:rPr>
          <w:rFonts w:ascii="Times New Roman" w:hAnsi="Times New Roman"/>
          <w:sz w:val="24"/>
          <w:szCs w:val="24"/>
        </w:rPr>
        <w:t>you all f</w:t>
      </w:r>
      <w:r w:rsidR="00683A2D">
        <w:rPr>
          <w:rFonts w:ascii="Times New Roman" w:hAnsi="Times New Roman"/>
          <w:sz w:val="24"/>
          <w:szCs w:val="24"/>
        </w:rPr>
        <w:t>o</w:t>
      </w:r>
      <w:r>
        <w:rPr>
          <w:rFonts w:ascii="Times New Roman" w:hAnsi="Times New Roman"/>
          <w:sz w:val="24"/>
          <w:szCs w:val="24"/>
        </w:rPr>
        <w:t xml:space="preserve">r the guidance and support you have given me with this project.  I have learned a lot from each of you throughout this process and </w:t>
      </w:r>
      <w:r w:rsidR="00683A2D">
        <w:rPr>
          <w:rFonts w:ascii="Times New Roman" w:hAnsi="Times New Roman"/>
          <w:sz w:val="24"/>
          <w:szCs w:val="24"/>
        </w:rPr>
        <w:t>your</w:t>
      </w:r>
      <w:r>
        <w:rPr>
          <w:rFonts w:ascii="Times New Roman" w:hAnsi="Times New Roman"/>
          <w:sz w:val="24"/>
          <w:szCs w:val="24"/>
        </w:rPr>
        <w:t xml:space="preserve"> </w:t>
      </w:r>
      <w:r w:rsidR="00683A2D">
        <w:rPr>
          <w:rFonts w:ascii="Times New Roman" w:hAnsi="Times New Roman"/>
          <w:sz w:val="24"/>
          <w:szCs w:val="24"/>
        </w:rPr>
        <w:t>expertise</w:t>
      </w:r>
      <w:r>
        <w:rPr>
          <w:rFonts w:ascii="Times New Roman" w:hAnsi="Times New Roman"/>
          <w:sz w:val="24"/>
          <w:szCs w:val="24"/>
        </w:rPr>
        <w:t xml:space="preserve"> has helped to both improve and strengthen this dissertation.</w:t>
      </w:r>
    </w:p>
    <w:p w:rsidR="00040B88" w:rsidRDefault="0024435F" w:rsidP="00402C14">
      <w:pPr>
        <w:spacing w:after="0" w:line="480" w:lineRule="auto"/>
        <w:rPr>
          <w:rFonts w:ascii="Times New Roman" w:hAnsi="Times New Roman"/>
          <w:sz w:val="24"/>
          <w:szCs w:val="24"/>
        </w:rPr>
      </w:pPr>
      <w:r>
        <w:rPr>
          <w:rFonts w:ascii="Times New Roman" w:hAnsi="Times New Roman"/>
          <w:sz w:val="24"/>
          <w:szCs w:val="24"/>
        </w:rPr>
        <w:tab/>
      </w:r>
      <w:r w:rsidR="00040B88">
        <w:rPr>
          <w:rFonts w:ascii="Times New Roman" w:hAnsi="Times New Roman"/>
          <w:sz w:val="24"/>
          <w:szCs w:val="24"/>
        </w:rPr>
        <w:t xml:space="preserve">I am also grateful for the love, support, and assistance of Pam Andrews.  </w:t>
      </w:r>
      <w:r w:rsidR="00D73F84">
        <w:rPr>
          <w:rFonts w:ascii="Times New Roman" w:hAnsi="Times New Roman"/>
          <w:sz w:val="24"/>
          <w:szCs w:val="24"/>
        </w:rPr>
        <w:t>During my time at Tennessee, I have learned a tremendous amount from you about the history of our lab and its impact on the field of Exercise Physiology.  I have also learned that you are more than just the lab manager, you</w:t>
      </w:r>
      <w:r w:rsidR="0086504D">
        <w:rPr>
          <w:rFonts w:ascii="Times New Roman" w:hAnsi="Times New Roman"/>
          <w:sz w:val="24"/>
          <w:szCs w:val="24"/>
        </w:rPr>
        <w:t>'re</w:t>
      </w:r>
      <w:r w:rsidR="00D73F84">
        <w:rPr>
          <w:rFonts w:ascii="Times New Roman" w:hAnsi="Times New Roman"/>
          <w:sz w:val="24"/>
          <w:szCs w:val="24"/>
        </w:rPr>
        <w:t xml:space="preserve"> a friend that cares about everyone working in the lab.  I will truly miss working with such a great person like you.  </w:t>
      </w:r>
    </w:p>
    <w:p w:rsidR="00402C14" w:rsidRPr="0054671B" w:rsidRDefault="00040B88" w:rsidP="00402C14">
      <w:pPr>
        <w:spacing w:after="0" w:line="480" w:lineRule="auto"/>
        <w:rPr>
          <w:rFonts w:ascii="Times New Roman" w:hAnsi="Times New Roman"/>
          <w:sz w:val="24"/>
          <w:szCs w:val="24"/>
        </w:rPr>
      </w:pPr>
      <w:r>
        <w:rPr>
          <w:rFonts w:ascii="Times New Roman" w:hAnsi="Times New Roman"/>
          <w:sz w:val="24"/>
          <w:szCs w:val="24"/>
        </w:rPr>
        <w:tab/>
        <w:t>I would also like to thank my parents,</w:t>
      </w:r>
      <w:r w:rsidR="0024435F">
        <w:rPr>
          <w:rFonts w:ascii="Times New Roman" w:hAnsi="Times New Roman"/>
          <w:sz w:val="24"/>
          <w:szCs w:val="24"/>
        </w:rPr>
        <w:t xml:space="preserve"> Lance and Mary Wolff</w:t>
      </w:r>
      <w:r>
        <w:rPr>
          <w:rFonts w:ascii="Times New Roman" w:hAnsi="Times New Roman"/>
          <w:sz w:val="24"/>
          <w:szCs w:val="24"/>
        </w:rPr>
        <w:t>.</w:t>
      </w:r>
      <w:r w:rsidR="0024435F">
        <w:rPr>
          <w:rFonts w:ascii="Times New Roman" w:hAnsi="Times New Roman"/>
          <w:sz w:val="24"/>
          <w:szCs w:val="24"/>
        </w:rPr>
        <w:t xml:space="preserve">  </w:t>
      </w:r>
      <w:r>
        <w:rPr>
          <w:rFonts w:ascii="Times New Roman" w:hAnsi="Times New Roman"/>
          <w:sz w:val="24"/>
          <w:szCs w:val="24"/>
        </w:rPr>
        <w:t>Y</w:t>
      </w:r>
      <w:r w:rsidR="00402C14">
        <w:rPr>
          <w:rFonts w:ascii="Times New Roman" w:hAnsi="Times New Roman"/>
          <w:sz w:val="24"/>
          <w:szCs w:val="24"/>
        </w:rPr>
        <w:t>ou have not only</w:t>
      </w:r>
      <w:r w:rsidR="0086504D">
        <w:rPr>
          <w:rFonts w:ascii="Times New Roman" w:hAnsi="Times New Roman"/>
          <w:sz w:val="24"/>
          <w:szCs w:val="24"/>
        </w:rPr>
        <w:t xml:space="preserve"> been wonderful, loving parents;</w:t>
      </w:r>
      <w:r w:rsidR="00402C14">
        <w:rPr>
          <w:rFonts w:ascii="Times New Roman" w:hAnsi="Times New Roman"/>
          <w:sz w:val="24"/>
          <w:szCs w:val="24"/>
        </w:rPr>
        <w:t xml:space="preserve"> y</w:t>
      </w:r>
      <w:r w:rsidR="00402C14" w:rsidRPr="0054671B">
        <w:rPr>
          <w:rFonts w:ascii="Times New Roman" w:hAnsi="Times New Roman"/>
          <w:sz w:val="24"/>
          <w:szCs w:val="24"/>
        </w:rPr>
        <w:t xml:space="preserve">ou have </w:t>
      </w:r>
      <w:r w:rsidR="00402C14">
        <w:rPr>
          <w:rFonts w:ascii="Times New Roman" w:hAnsi="Times New Roman"/>
          <w:sz w:val="24"/>
          <w:szCs w:val="24"/>
        </w:rPr>
        <w:t>always been my biggest cheerleaders</w:t>
      </w:r>
      <w:r w:rsidR="00402C14" w:rsidRPr="0054671B">
        <w:rPr>
          <w:rFonts w:ascii="Times New Roman" w:hAnsi="Times New Roman"/>
          <w:sz w:val="24"/>
          <w:szCs w:val="24"/>
        </w:rPr>
        <w:t xml:space="preserve">. </w:t>
      </w:r>
      <w:r w:rsidR="00402C14">
        <w:rPr>
          <w:rFonts w:ascii="Times New Roman" w:hAnsi="Times New Roman"/>
          <w:sz w:val="24"/>
          <w:szCs w:val="24"/>
        </w:rPr>
        <w:t xml:space="preserve"> Your constant support and guidance throughout this journey has meant the world to me.  </w:t>
      </w:r>
      <w:r w:rsidR="00402C14" w:rsidRPr="0054671B">
        <w:rPr>
          <w:rFonts w:ascii="Times New Roman" w:hAnsi="Times New Roman"/>
          <w:sz w:val="24"/>
          <w:szCs w:val="24"/>
        </w:rPr>
        <w:t xml:space="preserve">I can’t thank you enough </w:t>
      </w:r>
      <w:r w:rsidR="00402C14">
        <w:rPr>
          <w:rFonts w:ascii="Times New Roman" w:hAnsi="Times New Roman"/>
          <w:sz w:val="24"/>
          <w:szCs w:val="24"/>
        </w:rPr>
        <w:t xml:space="preserve">for always being there to help me achieve my goals.  </w:t>
      </w:r>
      <w:r w:rsidR="00402C14" w:rsidRPr="0054671B">
        <w:rPr>
          <w:rFonts w:ascii="Times New Roman" w:hAnsi="Times New Roman"/>
          <w:sz w:val="24"/>
          <w:szCs w:val="24"/>
        </w:rPr>
        <w:t xml:space="preserve">  </w:t>
      </w:r>
    </w:p>
    <w:p w:rsidR="00402C14" w:rsidRDefault="00402C14" w:rsidP="00402C14">
      <w:pPr>
        <w:spacing w:after="0" w:line="480" w:lineRule="auto"/>
        <w:rPr>
          <w:rFonts w:ascii="Times New Roman" w:hAnsi="Times New Roman"/>
          <w:sz w:val="24"/>
          <w:szCs w:val="24"/>
        </w:rPr>
      </w:pPr>
      <w:r>
        <w:rPr>
          <w:rFonts w:ascii="Times New Roman" w:hAnsi="Times New Roman"/>
          <w:sz w:val="24"/>
          <w:szCs w:val="24"/>
        </w:rPr>
        <w:tab/>
        <w:t>Most importantly, I’d like to thank my</w:t>
      </w:r>
      <w:r w:rsidRPr="0054671B">
        <w:rPr>
          <w:rFonts w:ascii="Times New Roman" w:hAnsi="Times New Roman"/>
          <w:sz w:val="24"/>
          <w:szCs w:val="24"/>
        </w:rPr>
        <w:t xml:space="preserve"> </w:t>
      </w:r>
      <w:r>
        <w:rPr>
          <w:rFonts w:ascii="Times New Roman" w:hAnsi="Times New Roman"/>
          <w:sz w:val="24"/>
          <w:szCs w:val="24"/>
        </w:rPr>
        <w:t xml:space="preserve">fiancé, </w:t>
      </w:r>
      <w:r w:rsidRPr="0054671B">
        <w:rPr>
          <w:rFonts w:ascii="Times New Roman" w:hAnsi="Times New Roman"/>
          <w:sz w:val="24"/>
          <w:szCs w:val="24"/>
        </w:rPr>
        <w:t>Justin</w:t>
      </w:r>
      <w:r>
        <w:rPr>
          <w:rFonts w:ascii="Times New Roman" w:hAnsi="Times New Roman"/>
          <w:sz w:val="24"/>
          <w:szCs w:val="24"/>
        </w:rPr>
        <w:t xml:space="preserve"> Hughes. </w:t>
      </w:r>
      <w:r w:rsidRPr="0054671B">
        <w:rPr>
          <w:rFonts w:ascii="Times New Roman" w:hAnsi="Times New Roman"/>
          <w:sz w:val="24"/>
          <w:szCs w:val="24"/>
        </w:rPr>
        <w:t xml:space="preserve"> </w:t>
      </w:r>
      <w:r>
        <w:rPr>
          <w:rFonts w:ascii="Times New Roman" w:hAnsi="Times New Roman"/>
          <w:sz w:val="24"/>
          <w:szCs w:val="24"/>
        </w:rPr>
        <w:t xml:space="preserve">You have taken on many roles throughout my graduate career including research assistant, study participant, recruiter, and “editor”.  The most important role, however, was being my best friend and wingman.  </w:t>
      </w:r>
      <w:r w:rsidRPr="0054671B">
        <w:rPr>
          <w:rFonts w:ascii="Times New Roman" w:hAnsi="Times New Roman"/>
          <w:sz w:val="24"/>
          <w:szCs w:val="24"/>
        </w:rPr>
        <w:t xml:space="preserve">I am so lucky to have </w:t>
      </w:r>
      <w:r>
        <w:rPr>
          <w:rFonts w:ascii="Times New Roman" w:hAnsi="Times New Roman"/>
          <w:sz w:val="24"/>
          <w:szCs w:val="24"/>
        </w:rPr>
        <w:t>such a wonderful person like</w:t>
      </w:r>
      <w:r w:rsidRPr="0054671B">
        <w:rPr>
          <w:rFonts w:ascii="Times New Roman" w:hAnsi="Times New Roman"/>
          <w:sz w:val="24"/>
          <w:szCs w:val="24"/>
        </w:rPr>
        <w:t xml:space="preserve"> you in my life.  </w:t>
      </w:r>
      <w:r>
        <w:rPr>
          <w:rFonts w:ascii="Times New Roman" w:hAnsi="Times New Roman"/>
          <w:sz w:val="24"/>
          <w:szCs w:val="24"/>
        </w:rPr>
        <w:t xml:space="preserve">You have shown me what it really means to be courageous, and for that you will always be my hero.  </w:t>
      </w:r>
    </w:p>
    <w:p w:rsidR="00040B88" w:rsidRDefault="00040B88" w:rsidP="00402C14">
      <w:pPr>
        <w:spacing w:after="0" w:line="480" w:lineRule="auto"/>
        <w:rPr>
          <w:b/>
          <w:sz w:val="24"/>
          <w:szCs w:val="24"/>
        </w:rPr>
      </w:pPr>
    </w:p>
    <w:p w:rsidR="00402C14" w:rsidRDefault="00402C14" w:rsidP="0042037F">
      <w:pPr>
        <w:jc w:val="center"/>
        <w:rPr>
          <w:b/>
          <w:sz w:val="24"/>
          <w:szCs w:val="24"/>
        </w:rPr>
      </w:pPr>
    </w:p>
    <w:p w:rsidR="00040B88" w:rsidRDefault="00040B88">
      <w:pPr>
        <w:rPr>
          <w:b/>
          <w:sz w:val="24"/>
          <w:szCs w:val="24"/>
        </w:rPr>
      </w:pPr>
      <w:r>
        <w:rPr>
          <w:b/>
          <w:sz w:val="24"/>
          <w:szCs w:val="24"/>
        </w:rPr>
        <w:br w:type="page"/>
      </w:r>
    </w:p>
    <w:p w:rsidR="0099303D" w:rsidRDefault="00AD2433" w:rsidP="0042037F">
      <w:pPr>
        <w:jc w:val="center"/>
        <w:rPr>
          <w:b/>
          <w:sz w:val="24"/>
          <w:szCs w:val="24"/>
        </w:rPr>
      </w:pPr>
      <w:r w:rsidRPr="0042037F">
        <w:rPr>
          <w:b/>
          <w:sz w:val="24"/>
          <w:szCs w:val="24"/>
        </w:rPr>
        <w:t>ABSTRACT</w:t>
      </w:r>
    </w:p>
    <w:p w:rsidR="00B46E64" w:rsidRPr="00B46E64" w:rsidRDefault="00B46E64" w:rsidP="00B46E64">
      <w:pPr>
        <w:spacing w:after="0" w:line="480" w:lineRule="auto"/>
        <w:ind w:firstLine="720"/>
        <w:rPr>
          <w:rFonts w:asciiTheme="majorHAnsi" w:eastAsia="Times New Roman" w:hAnsiTheme="majorHAnsi" w:cstheme="majorHAnsi"/>
          <w:sz w:val="24"/>
          <w:szCs w:val="24"/>
        </w:rPr>
      </w:pPr>
      <w:r w:rsidRPr="00B46E64">
        <w:rPr>
          <w:rFonts w:asciiTheme="majorHAnsi" w:eastAsia="Times New Roman" w:hAnsiTheme="majorHAnsi" w:cstheme="majorHAnsi"/>
          <w:sz w:val="24"/>
          <w:szCs w:val="24"/>
        </w:rPr>
        <w:t xml:space="preserve">To clarify the protective benefits of </w:t>
      </w:r>
      <w:r w:rsidR="006C0E8F">
        <w:rPr>
          <w:rFonts w:asciiTheme="majorHAnsi" w:eastAsia="Times New Roman" w:hAnsiTheme="majorHAnsi" w:cstheme="majorHAnsi"/>
          <w:sz w:val="24"/>
          <w:szCs w:val="24"/>
        </w:rPr>
        <w:t>physical activity (</w:t>
      </w:r>
      <w:r w:rsidR="007F5C61">
        <w:rPr>
          <w:rFonts w:asciiTheme="majorHAnsi" w:eastAsia="Times New Roman" w:hAnsiTheme="majorHAnsi" w:cstheme="majorHAnsi"/>
          <w:sz w:val="24"/>
          <w:szCs w:val="24"/>
        </w:rPr>
        <w:t>PA</w:t>
      </w:r>
      <w:r w:rsidR="006C0E8F">
        <w:rPr>
          <w:rFonts w:asciiTheme="majorHAnsi" w:eastAsia="Times New Roman" w:hAnsiTheme="majorHAnsi" w:cstheme="majorHAnsi"/>
          <w:sz w:val="24"/>
          <w:szCs w:val="24"/>
        </w:rPr>
        <w:t>)</w:t>
      </w:r>
      <w:r w:rsidRPr="00B46E64">
        <w:rPr>
          <w:rFonts w:asciiTheme="majorHAnsi" w:eastAsia="Times New Roman" w:hAnsiTheme="majorHAnsi" w:cstheme="majorHAnsi"/>
          <w:sz w:val="24"/>
          <w:szCs w:val="24"/>
        </w:rPr>
        <w:t xml:space="preserve">, epidemiologists and public health researchers continue to seek improved methods of assessing </w:t>
      </w:r>
      <w:r w:rsidR="00CF0121">
        <w:rPr>
          <w:rFonts w:asciiTheme="majorHAnsi" w:eastAsia="Times New Roman" w:hAnsiTheme="majorHAnsi" w:cstheme="majorHAnsi"/>
          <w:sz w:val="24"/>
          <w:szCs w:val="24"/>
        </w:rPr>
        <w:t>PA</w:t>
      </w:r>
      <w:r w:rsidRPr="00B46E64">
        <w:rPr>
          <w:rFonts w:asciiTheme="majorHAnsi" w:eastAsia="Times New Roman" w:hAnsiTheme="majorHAnsi" w:cstheme="majorHAnsi"/>
          <w:sz w:val="24"/>
          <w:szCs w:val="24"/>
        </w:rPr>
        <w:t xml:space="preserve">.  In particular, accelerometers have gained acceptance with researchers as they provide reliable estimates of </w:t>
      </w:r>
      <w:r w:rsidR="00CF0121">
        <w:rPr>
          <w:rFonts w:asciiTheme="majorHAnsi" w:eastAsia="Times New Roman" w:hAnsiTheme="majorHAnsi" w:cstheme="majorHAnsi"/>
          <w:sz w:val="24"/>
          <w:szCs w:val="24"/>
        </w:rPr>
        <w:t>PA</w:t>
      </w:r>
      <w:r w:rsidRPr="00B46E64">
        <w:rPr>
          <w:rFonts w:asciiTheme="majorHAnsi" w:eastAsia="Times New Roman" w:hAnsiTheme="majorHAnsi" w:cstheme="majorHAnsi"/>
          <w:sz w:val="24"/>
          <w:szCs w:val="24"/>
        </w:rPr>
        <w:t xml:space="preserve"> and can record both the amount and intensity of ambulatory movement.  However, there is concern that accelerometer</w:t>
      </w:r>
      <w:r w:rsidR="00862D62">
        <w:rPr>
          <w:rFonts w:asciiTheme="majorHAnsi" w:eastAsia="Times New Roman" w:hAnsiTheme="majorHAnsi" w:cstheme="majorHAnsi"/>
          <w:sz w:val="24"/>
          <w:szCs w:val="24"/>
        </w:rPr>
        <w:t xml:space="preserve"> data reduction techniques</w:t>
      </w:r>
      <w:r w:rsidRPr="00B46E64">
        <w:rPr>
          <w:rFonts w:asciiTheme="majorHAnsi" w:eastAsia="Times New Roman" w:hAnsiTheme="majorHAnsi" w:cstheme="majorHAnsi"/>
          <w:sz w:val="24"/>
          <w:szCs w:val="24"/>
        </w:rPr>
        <w:t xml:space="preserve"> may not provide quantitatively accurate measurements of </w:t>
      </w:r>
      <w:r w:rsidR="00264F4C">
        <w:rPr>
          <w:rFonts w:asciiTheme="majorHAnsi" w:eastAsia="Times New Roman" w:hAnsiTheme="majorHAnsi" w:cstheme="majorHAnsi"/>
          <w:sz w:val="24"/>
          <w:szCs w:val="24"/>
        </w:rPr>
        <w:t>time spent in various PA intensity</w:t>
      </w:r>
      <w:r w:rsidRPr="00B46E64">
        <w:rPr>
          <w:rFonts w:asciiTheme="majorHAnsi" w:eastAsia="Times New Roman" w:hAnsiTheme="majorHAnsi" w:cstheme="majorHAnsi"/>
          <w:sz w:val="24"/>
          <w:szCs w:val="24"/>
        </w:rPr>
        <w:t xml:space="preserve"> categories.  </w:t>
      </w:r>
      <w:r w:rsidR="00CF0121" w:rsidRPr="00CF0121">
        <w:rPr>
          <w:rFonts w:asciiTheme="majorHAnsi" w:eastAsia="Times New Roman" w:hAnsiTheme="majorHAnsi" w:cstheme="majorHAnsi"/>
          <w:sz w:val="24"/>
          <w:szCs w:val="24"/>
        </w:rPr>
        <w:t xml:space="preserve">One way to circumvent these inaccuracies is to use the accelerometer-derived total activity counts (TAC), which is a more direct expression of what the monitor records.  </w:t>
      </w:r>
    </w:p>
    <w:p w:rsidR="00402C14" w:rsidRPr="0049147C" w:rsidRDefault="008F73EF" w:rsidP="00402C14">
      <w:pPr>
        <w:spacing w:after="0" w:line="480" w:lineRule="auto"/>
        <w:rPr>
          <w:rFonts w:asciiTheme="majorHAnsi" w:hAnsiTheme="majorHAnsi" w:cstheme="majorHAnsi"/>
          <w:sz w:val="24"/>
          <w:szCs w:val="24"/>
        </w:rPr>
      </w:pPr>
      <w:r>
        <w:rPr>
          <w:rFonts w:asciiTheme="majorHAnsi" w:hAnsiTheme="majorHAnsi" w:cstheme="majorHAnsi"/>
        </w:rPr>
        <w:tab/>
      </w:r>
      <w:r w:rsidRPr="0049147C">
        <w:rPr>
          <w:rFonts w:asciiTheme="majorHAnsi" w:hAnsiTheme="majorHAnsi" w:cstheme="majorHAnsi"/>
          <w:sz w:val="24"/>
          <w:szCs w:val="24"/>
        </w:rPr>
        <w:t xml:space="preserve">In order to </w:t>
      </w:r>
      <w:r w:rsidR="00CF0121">
        <w:rPr>
          <w:rFonts w:asciiTheme="majorHAnsi" w:hAnsiTheme="majorHAnsi" w:cstheme="majorHAnsi"/>
          <w:sz w:val="24"/>
          <w:szCs w:val="24"/>
        </w:rPr>
        <w:t>explore the efficacy of TAC as a measure of PA</w:t>
      </w:r>
      <w:r w:rsidRPr="0049147C">
        <w:rPr>
          <w:rFonts w:asciiTheme="majorHAnsi" w:hAnsiTheme="majorHAnsi" w:cstheme="majorHAnsi"/>
          <w:sz w:val="24"/>
          <w:szCs w:val="24"/>
        </w:rPr>
        <w:t xml:space="preserve">, this dissertation </w:t>
      </w:r>
      <w:r w:rsidR="00CF0121">
        <w:rPr>
          <w:rFonts w:asciiTheme="majorHAnsi" w:hAnsiTheme="majorHAnsi" w:cstheme="majorHAnsi"/>
          <w:sz w:val="24"/>
          <w:szCs w:val="24"/>
        </w:rPr>
        <w:t>used</w:t>
      </w:r>
      <w:r w:rsidR="00552DBC">
        <w:rPr>
          <w:rFonts w:asciiTheme="majorHAnsi" w:hAnsiTheme="majorHAnsi" w:cstheme="majorHAnsi"/>
          <w:sz w:val="24"/>
          <w:szCs w:val="24"/>
        </w:rPr>
        <w:t xml:space="preserve"> data from the</w:t>
      </w:r>
      <w:r w:rsidR="00CF0121">
        <w:rPr>
          <w:rFonts w:asciiTheme="majorHAnsi" w:hAnsiTheme="majorHAnsi" w:cstheme="majorHAnsi"/>
          <w:sz w:val="24"/>
          <w:szCs w:val="24"/>
        </w:rPr>
        <w:t xml:space="preserve"> 2003 - 2006 National Health and Nutrition Examination Survey </w:t>
      </w:r>
      <w:r w:rsidR="00264F4C">
        <w:rPr>
          <w:rFonts w:asciiTheme="majorHAnsi" w:hAnsiTheme="majorHAnsi" w:cstheme="majorHAnsi"/>
          <w:sz w:val="24"/>
          <w:szCs w:val="24"/>
        </w:rPr>
        <w:t>to:</w:t>
      </w:r>
      <w:r w:rsidR="00CF0121">
        <w:rPr>
          <w:rFonts w:asciiTheme="majorHAnsi" w:hAnsiTheme="majorHAnsi" w:cstheme="majorHAnsi"/>
          <w:sz w:val="24"/>
          <w:szCs w:val="24"/>
        </w:rPr>
        <w:t xml:space="preserve"> </w:t>
      </w:r>
      <w:r w:rsidRPr="0049147C">
        <w:rPr>
          <w:rFonts w:asciiTheme="majorHAnsi" w:hAnsiTheme="majorHAnsi" w:cstheme="majorHAnsi"/>
          <w:sz w:val="24"/>
          <w:szCs w:val="24"/>
        </w:rPr>
        <w:t>1)</w:t>
      </w:r>
      <w:r w:rsidR="00264F4C">
        <w:rPr>
          <w:rFonts w:asciiTheme="majorHAnsi" w:hAnsiTheme="majorHAnsi" w:cstheme="majorHAnsi"/>
          <w:sz w:val="24"/>
          <w:szCs w:val="24"/>
        </w:rPr>
        <w:t xml:space="preserve"> investigate</w:t>
      </w:r>
      <w:r w:rsidRPr="0049147C">
        <w:rPr>
          <w:rFonts w:asciiTheme="majorHAnsi" w:hAnsiTheme="majorHAnsi" w:cstheme="majorHAnsi"/>
          <w:sz w:val="24"/>
          <w:szCs w:val="24"/>
        </w:rPr>
        <w:t xml:space="preserve"> whether TAC </w:t>
      </w:r>
      <w:r w:rsidR="00264F4C">
        <w:rPr>
          <w:rFonts w:asciiTheme="majorHAnsi" w:hAnsiTheme="majorHAnsi" w:cstheme="majorHAnsi"/>
          <w:sz w:val="24"/>
          <w:szCs w:val="24"/>
        </w:rPr>
        <w:t>was</w:t>
      </w:r>
      <w:r w:rsidR="0049147C" w:rsidRPr="0049147C">
        <w:rPr>
          <w:rFonts w:asciiTheme="majorHAnsi" w:hAnsiTheme="majorHAnsi" w:cstheme="majorHAnsi"/>
          <w:sz w:val="24"/>
          <w:szCs w:val="24"/>
        </w:rPr>
        <w:t xml:space="preserve"> more </w:t>
      </w:r>
      <w:r w:rsidR="00552DBC">
        <w:rPr>
          <w:rFonts w:asciiTheme="majorHAnsi" w:hAnsiTheme="majorHAnsi" w:cstheme="majorHAnsi"/>
          <w:sz w:val="24"/>
          <w:szCs w:val="24"/>
        </w:rPr>
        <w:t>strongly associat</w:t>
      </w:r>
      <w:r w:rsidR="00264F4C">
        <w:rPr>
          <w:rFonts w:asciiTheme="majorHAnsi" w:hAnsiTheme="majorHAnsi" w:cstheme="majorHAnsi"/>
          <w:sz w:val="24"/>
          <w:szCs w:val="24"/>
        </w:rPr>
        <w:t>ed</w:t>
      </w:r>
      <w:r w:rsidRPr="0049147C">
        <w:rPr>
          <w:rFonts w:asciiTheme="majorHAnsi" w:hAnsiTheme="majorHAnsi" w:cstheme="majorHAnsi"/>
          <w:sz w:val="24"/>
          <w:szCs w:val="24"/>
        </w:rPr>
        <w:t xml:space="preserve"> with cardiometabolic biomarkers than</w:t>
      </w:r>
      <w:r w:rsidR="0049147C" w:rsidRPr="0049147C">
        <w:rPr>
          <w:rFonts w:asciiTheme="majorHAnsi" w:hAnsiTheme="majorHAnsi" w:cstheme="majorHAnsi"/>
          <w:sz w:val="24"/>
          <w:szCs w:val="24"/>
        </w:rPr>
        <w:t xml:space="preserve"> minutes of</w:t>
      </w:r>
      <w:r w:rsidRPr="0049147C">
        <w:rPr>
          <w:rFonts w:asciiTheme="majorHAnsi" w:hAnsiTheme="majorHAnsi" w:cstheme="majorHAnsi"/>
          <w:sz w:val="24"/>
          <w:szCs w:val="24"/>
        </w:rPr>
        <w:t xml:space="preserve"> moderate-to-vigorous PA</w:t>
      </w:r>
      <w:r w:rsidR="00552DBC">
        <w:rPr>
          <w:rFonts w:asciiTheme="majorHAnsi" w:hAnsiTheme="majorHAnsi" w:cstheme="majorHAnsi"/>
          <w:sz w:val="24"/>
          <w:szCs w:val="24"/>
        </w:rPr>
        <w:t xml:space="preserve"> (MVPA)</w:t>
      </w:r>
      <w:r w:rsidR="000A4CB1">
        <w:rPr>
          <w:rFonts w:asciiTheme="majorHAnsi" w:hAnsiTheme="majorHAnsi" w:cstheme="majorHAnsi"/>
          <w:sz w:val="24"/>
          <w:szCs w:val="24"/>
        </w:rPr>
        <w:t>, 2) determine</w:t>
      </w:r>
      <w:r w:rsidR="0049147C" w:rsidRPr="0049147C">
        <w:rPr>
          <w:rFonts w:asciiTheme="majorHAnsi" w:hAnsiTheme="majorHAnsi" w:cstheme="majorHAnsi"/>
          <w:sz w:val="24"/>
          <w:szCs w:val="24"/>
        </w:rPr>
        <w:t xml:space="preserve"> population-referenced TAC percentiles for the U</w:t>
      </w:r>
      <w:r w:rsidR="007F5C61">
        <w:rPr>
          <w:rFonts w:asciiTheme="majorHAnsi" w:hAnsiTheme="majorHAnsi" w:cstheme="majorHAnsi"/>
          <w:sz w:val="24"/>
          <w:szCs w:val="24"/>
        </w:rPr>
        <w:t>.</w:t>
      </w:r>
      <w:r w:rsidR="0049147C" w:rsidRPr="0049147C">
        <w:rPr>
          <w:rFonts w:asciiTheme="majorHAnsi" w:hAnsiTheme="majorHAnsi" w:cstheme="majorHAnsi"/>
          <w:sz w:val="24"/>
          <w:szCs w:val="24"/>
        </w:rPr>
        <w:t>S</w:t>
      </w:r>
      <w:r w:rsidR="007F5C61">
        <w:rPr>
          <w:rFonts w:asciiTheme="majorHAnsi" w:hAnsiTheme="majorHAnsi" w:cstheme="majorHAnsi"/>
          <w:sz w:val="24"/>
          <w:szCs w:val="24"/>
        </w:rPr>
        <w:t>.</w:t>
      </w:r>
      <w:r w:rsidR="0049147C" w:rsidRPr="0049147C">
        <w:rPr>
          <w:rFonts w:asciiTheme="majorHAnsi" w:hAnsiTheme="majorHAnsi" w:cstheme="majorHAnsi"/>
          <w:sz w:val="24"/>
          <w:szCs w:val="24"/>
        </w:rPr>
        <w:t xml:space="preserve"> population, </w:t>
      </w:r>
      <w:r w:rsidR="00264F4C">
        <w:rPr>
          <w:rFonts w:asciiTheme="majorHAnsi" w:hAnsiTheme="majorHAnsi" w:cstheme="majorHAnsi"/>
          <w:sz w:val="24"/>
          <w:szCs w:val="24"/>
        </w:rPr>
        <w:t xml:space="preserve">and </w:t>
      </w:r>
      <w:r w:rsidR="0049147C" w:rsidRPr="0049147C">
        <w:rPr>
          <w:rFonts w:asciiTheme="majorHAnsi" w:hAnsiTheme="majorHAnsi" w:cstheme="majorHAnsi"/>
          <w:sz w:val="24"/>
          <w:szCs w:val="24"/>
        </w:rPr>
        <w:t xml:space="preserve">3) </w:t>
      </w:r>
      <w:r w:rsidR="00264F4C" w:rsidRPr="00B6362D">
        <w:rPr>
          <w:rFonts w:ascii="Times New Roman" w:hAnsi="Times New Roman" w:cs="Times New Roman"/>
          <w:sz w:val="24"/>
          <w:szCs w:val="24"/>
        </w:rPr>
        <w:t>determine</w:t>
      </w:r>
      <w:r w:rsidR="00264F4C">
        <w:rPr>
          <w:rFonts w:ascii="Times New Roman" w:hAnsi="Times New Roman" w:cs="Times New Roman"/>
          <w:sz w:val="24"/>
          <w:szCs w:val="24"/>
        </w:rPr>
        <w:t xml:space="preserve"> which accelerometer-derived measure(s) of PA intensity and volume provided the best fit for assessing the association with the metabolic syndrome.  </w:t>
      </w:r>
    </w:p>
    <w:p w:rsidR="00B46E64" w:rsidRPr="00C5173E" w:rsidRDefault="000A4CB1" w:rsidP="000A4CB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study</w:t>
      </w:r>
      <w:r w:rsidR="00B46E64" w:rsidRPr="00C5173E">
        <w:rPr>
          <w:rFonts w:ascii="Times New Roman" w:eastAsia="Times New Roman" w:hAnsi="Times New Roman" w:cs="Times New Roman"/>
          <w:sz w:val="24"/>
          <w:szCs w:val="24"/>
        </w:rPr>
        <w:t xml:space="preserve"> demonstrated that TAC had stronger associations with cardiometabolic biomarke</w:t>
      </w:r>
      <w:r w:rsidR="0052362C">
        <w:rPr>
          <w:rFonts w:ascii="Times New Roman" w:eastAsia="Times New Roman" w:hAnsi="Times New Roman" w:cs="Times New Roman"/>
          <w:sz w:val="24"/>
          <w:szCs w:val="24"/>
        </w:rPr>
        <w:t>rs than</w:t>
      </w:r>
      <w:r w:rsidR="00B46E64" w:rsidRPr="00C5173E">
        <w:rPr>
          <w:rFonts w:ascii="Times New Roman" w:eastAsia="Times New Roman" w:hAnsi="Times New Roman" w:cs="Times New Roman"/>
          <w:sz w:val="24"/>
          <w:szCs w:val="24"/>
        </w:rPr>
        <w:t xml:space="preserve"> </w:t>
      </w:r>
      <w:r w:rsidR="00EB21A5">
        <w:rPr>
          <w:rFonts w:ascii="Times New Roman" w:eastAsia="Times New Roman" w:hAnsi="Times New Roman" w:cs="Times New Roman"/>
          <w:sz w:val="24"/>
          <w:szCs w:val="24"/>
        </w:rPr>
        <w:t xml:space="preserve">time </w:t>
      </w:r>
      <w:r w:rsidR="00B46E64" w:rsidRPr="00C5173E">
        <w:rPr>
          <w:rFonts w:ascii="Times New Roman" w:eastAsia="Times New Roman" w:hAnsi="Times New Roman" w:cs="Times New Roman"/>
          <w:sz w:val="24"/>
          <w:szCs w:val="24"/>
        </w:rPr>
        <w:t>spent in MVPA</w:t>
      </w:r>
      <w:r w:rsidR="00B46E64">
        <w:rPr>
          <w:rFonts w:ascii="Times New Roman" w:eastAsia="Times New Roman" w:hAnsi="Times New Roman" w:cs="Times New Roman"/>
          <w:sz w:val="24"/>
          <w:szCs w:val="24"/>
        </w:rPr>
        <w:t xml:space="preserve"> bouts of</w:t>
      </w:r>
      <w:r w:rsidR="00CF0121">
        <w:rPr>
          <w:rFonts w:ascii="Times New Roman" w:eastAsia="Times New Roman" w:hAnsi="Times New Roman" w:cs="Times New Roman"/>
          <w:sz w:val="24"/>
          <w:szCs w:val="24"/>
        </w:rPr>
        <w:t xml:space="preserve"> ≥</w:t>
      </w:r>
      <w:r w:rsidR="00552DBC">
        <w:rPr>
          <w:rFonts w:ascii="Times New Roman" w:eastAsia="Times New Roman" w:hAnsi="Times New Roman" w:cs="Times New Roman"/>
          <w:sz w:val="24"/>
          <w:szCs w:val="24"/>
        </w:rPr>
        <w:t xml:space="preserve"> 10 minutes,</w:t>
      </w:r>
      <w:r w:rsidR="00B46E64" w:rsidRPr="00C5173E">
        <w:rPr>
          <w:rFonts w:ascii="Times New Roman" w:eastAsia="Times New Roman" w:hAnsi="Times New Roman" w:cs="Times New Roman"/>
          <w:sz w:val="24"/>
          <w:szCs w:val="24"/>
        </w:rPr>
        <w:t xml:space="preserve"> suggest</w:t>
      </w:r>
      <w:r w:rsidR="00552DBC">
        <w:rPr>
          <w:rFonts w:ascii="Times New Roman" w:eastAsia="Times New Roman" w:hAnsi="Times New Roman" w:cs="Times New Roman"/>
          <w:sz w:val="24"/>
          <w:szCs w:val="24"/>
        </w:rPr>
        <w:t>ing</w:t>
      </w:r>
      <w:r w:rsidR="00B46E64" w:rsidRPr="00C5173E">
        <w:rPr>
          <w:rFonts w:ascii="Times New Roman" w:eastAsia="Times New Roman" w:hAnsi="Times New Roman" w:cs="Times New Roman"/>
          <w:sz w:val="24"/>
          <w:szCs w:val="24"/>
        </w:rPr>
        <w:t xml:space="preserve"> TAC is a more robust measure of PA</w:t>
      </w:r>
      <w:r w:rsidR="00862D62">
        <w:rPr>
          <w:rFonts w:ascii="Times New Roman" w:eastAsia="Times New Roman" w:hAnsi="Times New Roman" w:cs="Times New Roman"/>
          <w:sz w:val="24"/>
          <w:szCs w:val="24"/>
        </w:rPr>
        <w:t xml:space="preserve"> (Part IV)</w:t>
      </w:r>
      <w:r w:rsidR="00B46E64" w:rsidRPr="00C5173E">
        <w:rPr>
          <w:rFonts w:ascii="Times New Roman" w:eastAsia="Times New Roman" w:hAnsi="Times New Roman" w:cs="Times New Roman"/>
          <w:sz w:val="24"/>
          <w:szCs w:val="24"/>
        </w:rPr>
        <w:t>.  In the second study, age- and gender- specific population-referenced percentiles for TAC, MVPA, and light PA (LPA) were developed</w:t>
      </w:r>
      <w:r w:rsidR="00862D62">
        <w:rPr>
          <w:rFonts w:ascii="Times New Roman" w:eastAsia="Times New Roman" w:hAnsi="Times New Roman" w:cs="Times New Roman"/>
          <w:sz w:val="24"/>
          <w:szCs w:val="24"/>
        </w:rPr>
        <w:t xml:space="preserve"> (Part V)</w:t>
      </w:r>
      <w:r w:rsidR="00B46E64" w:rsidRPr="00C5173E">
        <w:rPr>
          <w:rFonts w:ascii="Times New Roman" w:eastAsia="Times New Roman" w:hAnsi="Times New Roman" w:cs="Times New Roman"/>
          <w:sz w:val="24"/>
          <w:szCs w:val="24"/>
        </w:rPr>
        <w:t xml:space="preserve">.  </w:t>
      </w:r>
      <w:r w:rsidR="00CF0121">
        <w:rPr>
          <w:rFonts w:ascii="Times New Roman" w:eastAsia="Times New Roman" w:hAnsi="Times New Roman" w:cs="Times New Roman"/>
          <w:sz w:val="24"/>
          <w:szCs w:val="24"/>
        </w:rPr>
        <w:t>T</w:t>
      </w:r>
      <w:r w:rsidR="00B46E64" w:rsidRPr="00C5173E">
        <w:rPr>
          <w:rFonts w:ascii="Times New Roman" w:eastAsia="Times New Roman" w:hAnsi="Times New Roman" w:cs="Times New Roman"/>
          <w:sz w:val="24"/>
          <w:szCs w:val="24"/>
        </w:rPr>
        <w:t>his is a different approach to accelerometer data reduction that complements the current method of looking at time spent in i</w:t>
      </w:r>
      <w:r w:rsidR="00B46E64">
        <w:rPr>
          <w:rFonts w:ascii="Times New Roman" w:eastAsia="Times New Roman" w:hAnsi="Times New Roman" w:cs="Times New Roman"/>
          <w:sz w:val="24"/>
          <w:szCs w:val="24"/>
        </w:rPr>
        <w:t>ntensity sub-categories</w:t>
      </w:r>
      <w:r w:rsidR="00B46E64" w:rsidRPr="00C5173E">
        <w:rPr>
          <w:rFonts w:ascii="Times New Roman" w:eastAsia="Times New Roman" w:hAnsi="Times New Roman" w:cs="Times New Roman"/>
          <w:sz w:val="24"/>
          <w:szCs w:val="24"/>
        </w:rPr>
        <w:t xml:space="preserve">.  </w:t>
      </w:r>
    </w:p>
    <w:p w:rsidR="00402C14" w:rsidRDefault="006A5026" w:rsidP="00CF0121">
      <w:pPr>
        <w:spacing w:after="0" w:line="480" w:lineRule="auto"/>
      </w:pPr>
      <w:r>
        <w:rPr>
          <w:rFonts w:ascii="Times New Roman" w:eastAsia="Times New Roman" w:hAnsi="Times New Roman"/>
          <w:sz w:val="24"/>
          <w:szCs w:val="24"/>
        </w:rPr>
        <w:tab/>
      </w:r>
      <w:r w:rsidR="00F25339" w:rsidRPr="00B6362D">
        <w:rPr>
          <w:rFonts w:ascii="Times New Roman" w:hAnsi="Times New Roman" w:cs="Times New Roman"/>
          <w:sz w:val="24"/>
          <w:szCs w:val="24"/>
        </w:rPr>
        <w:t xml:space="preserve">The </w:t>
      </w:r>
      <w:r w:rsidR="00F25339">
        <w:rPr>
          <w:rFonts w:ascii="Times New Roman" w:hAnsi="Times New Roman" w:cs="Times New Roman"/>
          <w:sz w:val="24"/>
          <w:szCs w:val="24"/>
        </w:rPr>
        <w:t>third</w:t>
      </w:r>
      <w:r w:rsidR="00F25339" w:rsidRPr="00B6362D">
        <w:rPr>
          <w:rFonts w:ascii="Times New Roman" w:hAnsi="Times New Roman" w:cs="Times New Roman"/>
          <w:sz w:val="24"/>
          <w:szCs w:val="24"/>
        </w:rPr>
        <w:t xml:space="preserve"> study</w:t>
      </w:r>
      <w:r w:rsidR="00264F4C">
        <w:rPr>
          <w:rFonts w:ascii="Times New Roman" w:hAnsi="Times New Roman" w:cs="Times New Roman"/>
          <w:sz w:val="24"/>
          <w:szCs w:val="24"/>
        </w:rPr>
        <w:t xml:space="preserve"> used</w:t>
      </w:r>
      <w:r w:rsidR="00552DBC">
        <w:rPr>
          <w:rFonts w:ascii="Times New Roman" w:hAnsi="Times New Roman" w:cs="Times New Roman"/>
          <w:sz w:val="24"/>
          <w:szCs w:val="24"/>
        </w:rPr>
        <w:t xml:space="preserve"> structural equation modeling to</w:t>
      </w:r>
      <w:r w:rsidR="00F25339" w:rsidRPr="00B6362D">
        <w:rPr>
          <w:rFonts w:ascii="Times New Roman" w:hAnsi="Times New Roman" w:cs="Times New Roman"/>
          <w:sz w:val="24"/>
          <w:szCs w:val="24"/>
        </w:rPr>
        <w:t xml:space="preserve"> </w:t>
      </w:r>
      <w:r w:rsidR="00264F4C">
        <w:rPr>
          <w:rFonts w:asciiTheme="majorHAnsi" w:hAnsiTheme="majorHAnsi" w:cstheme="majorHAnsi"/>
          <w:sz w:val="24"/>
          <w:szCs w:val="24"/>
        </w:rPr>
        <w:t>examine whether TAC, MVPA, or MVPA plus LPA provided the best fit for assessing the relationship with the metabolic syndrome</w:t>
      </w:r>
      <w:r w:rsidR="00862D62">
        <w:rPr>
          <w:rFonts w:asciiTheme="majorHAnsi" w:hAnsiTheme="majorHAnsi" w:cstheme="majorHAnsi"/>
          <w:sz w:val="24"/>
          <w:szCs w:val="24"/>
        </w:rPr>
        <w:t xml:space="preserve"> (Part VI)</w:t>
      </w:r>
      <w:r w:rsidR="00264F4C">
        <w:rPr>
          <w:rFonts w:asciiTheme="majorHAnsi" w:hAnsiTheme="majorHAnsi" w:cstheme="majorHAnsi"/>
          <w:sz w:val="24"/>
          <w:szCs w:val="24"/>
        </w:rPr>
        <w:t xml:space="preserve">.  </w:t>
      </w:r>
      <w:r w:rsidR="00862D62">
        <w:rPr>
          <w:rFonts w:ascii="Times New Roman" w:hAnsi="Times New Roman" w:cs="Times New Roman"/>
          <w:sz w:val="24"/>
          <w:szCs w:val="24"/>
        </w:rPr>
        <w:t>T</w:t>
      </w:r>
      <w:r w:rsidR="00552DBC">
        <w:rPr>
          <w:rFonts w:ascii="Times New Roman" w:hAnsi="Times New Roman" w:cs="Times New Roman"/>
          <w:sz w:val="24"/>
          <w:szCs w:val="24"/>
        </w:rPr>
        <w:t xml:space="preserve">his study </w:t>
      </w:r>
      <w:r w:rsidR="00862D62">
        <w:rPr>
          <w:rFonts w:ascii="Times New Roman" w:hAnsi="Times New Roman" w:cs="Times New Roman"/>
          <w:sz w:val="24"/>
          <w:szCs w:val="24"/>
        </w:rPr>
        <w:t xml:space="preserve">also </w:t>
      </w:r>
      <w:r w:rsidR="00552DBC">
        <w:rPr>
          <w:rFonts w:ascii="Times New Roman" w:hAnsi="Times New Roman" w:cs="Times New Roman"/>
          <w:sz w:val="24"/>
          <w:szCs w:val="24"/>
        </w:rPr>
        <w:t xml:space="preserve">assessed the </w:t>
      </w:r>
      <w:r w:rsidR="00F25339" w:rsidRPr="00B6362D">
        <w:rPr>
          <w:rFonts w:ascii="Times New Roman" w:hAnsi="Times New Roman" w:cs="Times New Roman"/>
          <w:sz w:val="24"/>
          <w:szCs w:val="24"/>
        </w:rPr>
        <w:t xml:space="preserve">relative contribution of </w:t>
      </w:r>
      <w:r w:rsidR="00552DBC">
        <w:rPr>
          <w:rFonts w:ascii="Times New Roman" w:hAnsi="Times New Roman" w:cs="Times New Roman"/>
          <w:sz w:val="24"/>
          <w:szCs w:val="24"/>
        </w:rPr>
        <w:t xml:space="preserve">LPA, MPA, VPA, and TAC to </w:t>
      </w:r>
      <w:r w:rsidR="00F25339" w:rsidRPr="00B6362D">
        <w:rPr>
          <w:rFonts w:ascii="Times New Roman" w:hAnsi="Times New Roman" w:cs="Times New Roman"/>
          <w:sz w:val="24"/>
          <w:szCs w:val="24"/>
        </w:rPr>
        <w:t>the reduction in the prevalence of the metabolic syndrome.</w:t>
      </w:r>
      <w:r w:rsidR="00552DBC">
        <w:rPr>
          <w:rFonts w:ascii="Times New Roman" w:hAnsi="Times New Roman" w:cs="Times New Roman"/>
          <w:sz w:val="24"/>
          <w:szCs w:val="24"/>
        </w:rPr>
        <w:t xml:space="preserve">  </w:t>
      </w:r>
      <w:r w:rsidR="00862D62">
        <w:rPr>
          <w:sz w:val="24"/>
          <w:szCs w:val="24"/>
        </w:rPr>
        <w:t>R</w:t>
      </w:r>
      <w:r w:rsidR="00CF0121" w:rsidRPr="00B7702D">
        <w:rPr>
          <w:sz w:val="24"/>
          <w:szCs w:val="24"/>
        </w:rPr>
        <w:t xml:space="preserve">esults </w:t>
      </w:r>
      <w:r w:rsidR="00CF0121">
        <w:rPr>
          <w:sz w:val="24"/>
          <w:szCs w:val="24"/>
        </w:rPr>
        <w:t>indicate</w:t>
      </w:r>
      <w:r w:rsidR="001C0B5A">
        <w:rPr>
          <w:sz w:val="24"/>
          <w:szCs w:val="24"/>
        </w:rPr>
        <w:t>d</w:t>
      </w:r>
      <w:r w:rsidR="00552DBC">
        <w:rPr>
          <w:sz w:val="24"/>
          <w:szCs w:val="24"/>
        </w:rPr>
        <w:t xml:space="preserve"> a model with</w:t>
      </w:r>
      <w:r w:rsidR="00CF0121">
        <w:rPr>
          <w:sz w:val="24"/>
          <w:szCs w:val="24"/>
        </w:rPr>
        <w:t xml:space="preserve"> TAC</w:t>
      </w:r>
      <w:r w:rsidR="00CF0121" w:rsidRPr="00B7702D">
        <w:rPr>
          <w:sz w:val="24"/>
          <w:szCs w:val="24"/>
        </w:rPr>
        <w:t xml:space="preserve"> </w:t>
      </w:r>
      <w:r w:rsidR="001C0B5A">
        <w:rPr>
          <w:sz w:val="24"/>
          <w:szCs w:val="24"/>
        </w:rPr>
        <w:t>provided</w:t>
      </w:r>
      <w:r w:rsidR="00552DBC">
        <w:rPr>
          <w:sz w:val="24"/>
          <w:szCs w:val="24"/>
        </w:rPr>
        <w:t xml:space="preserve"> the best fit for assessing the relationship between PA and the metabolic syndrome.  </w:t>
      </w:r>
      <w:r>
        <w:rPr>
          <w:rFonts w:ascii="Times New Roman" w:eastAsia="Times New Roman" w:hAnsi="Times New Roman"/>
          <w:sz w:val="24"/>
          <w:szCs w:val="24"/>
        </w:rPr>
        <w:t xml:space="preserve">These findings </w:t>
      </w:r>
      <w:r w:rsidR="001C0B5A">
        <w:rPr>
          <w:rFonts w:ascii="Times New Roman" w:eastAsia="Times New Roman" w:hAnsi="Times New Roman"/>
          <w:sz w:val="24"/>
          <w:szCs w:val="24"/>
        </w:rPr>
        <w:t>suggest</w:t>
      </w:r>
      <w:r w:rsidR="00CF0121">
        <w:rPr>
          <w:rFonts w:ascii="Times New Roman" w:eastAsia="Times New Roman" w:hAnsi="Times New Roman"/>
          <w:sz w:val="24"/>
          <w:szCs w:val="24"/>
        </w:rPr>
        <w:t xml:space="preserve"> </w:t>
      </w:r>
      <w:r w:rsidR="00CF0121" w:rsidRPr="00D33E31">
        <w:rPr>
          <w:rFonts w:ascii="Times New Roman" w:eastAsia="Times New Roman" w:hAnsi="Times New Roman"/>
          <w:sz w:val="24"/>
          <w:szCs w:val="24"/>
        </w:rPr>
        <w:t xml:space="preserve">TAC, may be a better measure of PA </w:t>
      </w:r>
      <w:r w:rsidR="00CF0121">
        <w:rPr>
          <w:rFonts w:ascii="Times New Roman" w:eastAsia="Times New Roman" w:hAnsi="Times New Roman"/>
          <w:sz w:val="24"/>
          <w:szCs w:val="24"/>
        </w:rPr>
        <w:t xml:space="preserve">when </w:t>
      </w:r>
      <w:r w:rsidR="00CF0121" w:rsidRPr="00D33E31">
        <w:rPr>
          <w:rFonts w:ascii="Times New Roman" w:eastAsia="Times New Roman" w:hAnsi="Times New Roman"/>
          <w:sz w:val="24"/>
          <w:szCs w:val="24"/>
        </w:rPr>
        <w:t>ex</w:t>
      </w:r>
      <w:r w:rsidR="00862D62">
        <w:rPr>
          <w:rFonts w:ascii="Times New Roman" w:eastAsia="Times New Roman" w:hAnsi="Times New Roman"/>
          <w:sz w:val="24"/>
          <w:szCs w:val="24"/>
        </w:rPr>
        <w:t>amining the reduction in the metabolic syndrome prevalence</w:t>
      </w:r>
      <w:r w:rsidR="00CF0121" w:rsidRPr="00D33E31">
        <w:rPr>
          <w:rFonts w:ascii="Times New Roman" w:eastAsia="Times New Roman" w:hAnsi="Times New Roman"/>
          <w:sz w:val="24"/>
          <w:szCs w:val="24"/>
        </w:rPr>
        <w:t xml:space="preserve">.   </w:t>
      </w:r>
    </w:p>
    <w:p w:rsidR="00402C14" w:rsidRDefault="00402C14" w:rsidP="00573983"/>
    <w:p w:rsidR="00573983" w:rsidRDefault="00573983">
      <w:pPr>
        <w:rPr>
          <w:b/>
          <w:sz w:val="24"/>
          <w:szCs w:val="24"/>
        </w:rPr>
      </w:pPr>
      <w:r>
        <w:rPr>
          <w:b/>
          <w:sz w:val="24"/>
          <w:szCs w:val="24"/>
        </w:rPr>
        <w:br w:type="page"/>
      </w:r>
    </w:p>
    <w:p w:rsidR="00AD2433" w:rsidRDefault="00AD2433" w:rsidP="0007059F">
      <w:pPr>
        <w:spacing w:after="240" w:line="480" w:lineRule="auto"/>
        <w:jc w:val="center"/>
        <w:rPr>
          <w:b/>
          <w:sz w:val="24"/>
          <w:szCs w:val="24"/>
        </w:rPr>
      </w:pPr>
      <w:r w:rsidRPr="00B7702D">
        <w:rPr>
          <w:b/>
          <w:sz w:val="24"/>
          <w:szCs w:val="24"/>
        </w:rPr>
        <w:t>TABLE OF CONTENTS</w:t>
      </w:r>
    </w:p>
    <w:sdt>
      <w:sdtPr>
        <w:id w:val="-69579595"/>
        <w:docPartObj>
          <w:docPartGallery w:val="Table of Contents"/>
          <w:docPartUnique/>
        </w:docPartObj>
      </w:sdtPr>
      <w:sdtEndPr>
        <w:rPr>
          <w:rFonts w:asciiTheme="minorHAnsi" w:eastAsiaTheme="minorEastAsia" w:hAnsiTheme="minorHAnsi" w:cstheme="minorBidi"/>
          <w:b/>
          <w:sz w:val="22"/>
          <w:szCs w:val="22"/>
        </w:rPr>
      </w:sdtEndPr>
      <w:sdtContent>
        <w:p w:rsidR="00925496" w:rsidRPr="00925496" w:rsidRDefault="0054480C" w:rsidP="00C905B8">
          <w:pPr>
            <w:pStyle w:val="TOC1"/>
          </w:pPr>
          <w:r w:rsidRPr="0054480C">
            <w:rPr>
              <w:rFonts w:asciiTheme="minorHAnsi" w:hAnsiTheme="minorHAnsi" w:cstheme="minorBidi"/>
              <w:noProof w:val="0"/>
              <w:sz w:val="22"/>
              <w:szCs w:val="22"/>
            </w:rPr>
            <w:fldChar w:fldCharType="begin"/>
          </w:r>
          <w:r w:rsidRPr="0054480C">
            <w:instrText xml:space="preserve"> TOC \o "1-3" \h \z \u </w:instrText>
          </w:r>
          <w:r w:rsidRPr="0054480C">
            <w:rPr>
              <w:rFonts w:asciiTheme="minorHAnsi" w:hAnsiTheme="minorHAnsi" w:cstheme="minorBidi"/>
              <w:noProof w:val="0"/>
              <w:sz w:val="22"/>
              <w:szCs w:val="22"/>
            </w:rPr>
            <w:fldChar w:fldCharType="separate"/>
          </w:r>
          <w:hyperlink w:anchor="_Toc385329010" w:history="1">
            <w:r w:rsidR="00925496" w:rsidRPr="00925496">
              <w:rPr>
                <w:rStyle w:val="Hyperlink"/>
                <w:b/>
              </w:rPr>
              <w:t>PART I: INTRODUCTION</w:t>
            </w:r>
            <w:r w:rsidR="00925496" w:rsidRPr="00925496">
              <w:rPr>
                <w:webHidden/>
              </w:rPr>
              <w:tab/>
            </w:r>
            <w:r w:rsidR="00925496" w:rsidRPr="00925496">
              <w:rPr>
                <w:webHidden/>
              </w:rPr>
              <w:fldChar w:fldCharType="begin"/>
            </w:r>
            <w:r w:rsidR="00925496" w:rsidRPr="00925496">
              <w:rPr>
                <w:webHidden/>
              </w:rPr>
              <w:instrText xml:space="preserve"> PAGEREF _Toc385329010 \h </w:instrText>
            </w:r>
            <w:r w:rsidR="00925496" w:rsidRPr="00925496">
              <w:rPr>
                <w:webHidden/>
              </w:rPr>
            </w:r>
            <w:r w:rsidR="00925496" w:rsidRPr="00925496">
              <w:rPr>
                <w:webHidden/>
              </w:rPr>
              <w:fldChar w:fldCharType="separate"/>
            </w:r>
            <w:r w:rsidR="00C905B8">
              <w:rPr>
                <w:webHidden/>
              </w:rPr>
              <w:t>1</w:t>
            </w:r>
            <w:r w:rsidR="00925496" w:rsidRPr="00925496">
              <w:rPr>
                <w:webHidden/>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11" w:history="1">
            <w:r w:rsidR="00925496" w:rsidRPr="00925496">
              <w:rPr>
                <w:rStyle w:val="Hyperlink"/>
                <w:rFonts w:asciiTheme="majorHAnsi" w:hAnsiTheme="majorHAnsi" w:cstheme="majorHAnsi"/>
                <w:noProof/>
                <w:sz w:val="24"/>
                <w:szCs w:val="24"/>
              </w:rPr>
              <w:t>Definitions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_Toc385329011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8</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12" w:history="1">
            <w:r w:rsidR="00925496" w:rsidRPr="00925496">
              <w:rPr>
                <w:rStyle w:val="Hyperlink"/>
                <w:rFonts w:asciiTheme="majorHAnsi" w:hAnsiTheme="majorHAnsi" w:cstheme="majorHAnsi"/>
                <w:noProof/>
                <w:sz w:val="24"/>
                <w:szCs w:val="24"/>
              </w:rPr>
              <w:t>Statement of the Problem</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_Toc385329012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11</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13" w:history="1">
            <w:r w:rsidR="00925496" w:rsidRPr="00925496">
              <w:rPr>
                <w:rStyle w:val="Hyperlink"/>
                <w:rFonts w:asciiTheme="majorHAnsi" w:hAnsiTheme="majorHAnsi" w:cstheme="majorHAnsi"/>
                <w:noProof/>
                <w:sz w:val="24"/>
                <w:szCs w:val="24"/>
              </w:rPr>
              <w:t>Research Questions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_Toc385329013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11</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14" w:history="1">
            <w:r w:rsidR="00925496" w:rsidRPr="00925496">
              <w:rPr>
                <w:rStyle w:val="Hyperlink"/>
                <w:rFonts w:asciiTheme="majorHAnsi" w:hAnsiTheme="majorHAnsi" w:cstheme="majorHAnsi"/>
                <w:noProof/>
                <w:sz w:val="24"/>
                <w:szCs w:val="24"/>
              </w:rPr>
              <w:t>Significance</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_Toc385329014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11</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15" w:history="1">
            <w:r w:rsidR="00925496" w:rsidRPr="00925496">
              <w:rPr>
                <w:rStyle w:val="Hyperlink"/>
                <w:rFonts w:asciiTheme="majorHAnsi" w:hAnsiTheme="majorHAnsi" w:cstheme="majorHAnsi"/>
                <w:noProof/>
                <w:sz w:val="24"/>
                <w:szCs w:val="24"/>
              </w:rPr>
              <w:t>Delimitations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_Toc385329015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12</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16" w:history="1">
            <w:r w:rsidR="00925496" w:rsidRPr="00925496">
              <w:rPr>
                <w:rStyle w:val="Hyperlink"/>
                <w:rFonts w:asciiTheme="majorHAnsi" w:hAnsiTheme="majorHAnsi" w:cstheme="majorHAnsi"/>
                <w:noProof/>
                <w:sz w:val="24"/>
                <w:szCs w:val="24"/>
              </w:rPr>
              <w:t>Limitations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_Toc385329016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12</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17" w:history="1">
            <w:r w:rsidR="00925496" w:rsidRPr="00925496">
              <w:rPr>
                <w:rStyle w:val="Hyperlink"/>
                <w:rFonts w:asciiTheme="majorHAnsi" w:hAnsiTheme="majorHAnsi" w:cstheme="majorHAnsi"/>
                <w:noProof/>
                <w:sz w:val="24"/>
                <w:szCs w:val="24"/>
              </w:rPr>
              <w:t>References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_Toc385329017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14</w:t>
            </w:r>
            <w:r w:rsidR="00925496" w:rsidRPr="00925496">
              <w:rPr>
                <w:rFonts w:asciiTheme="majorHAnsi" w:hAnsiTheme="majorHAnsi" w:cstheme="majorHAnsi"/>
                <w:noProof/>
                <w:webHidden/>
                <w:sz w:val="24"/>
                <w:szCs w:val="24"/>
              </w:rPr>
              <w:fldChar w:fldCharType="end"/>
            </w:r>
          </w:hyperlink>
        </w:p>
        <w:p w:rsidR="00925496" w:rsidRPr="00925496" w:rsidRDefault="007C2E67" w:rsidP="00C905B8">
          <w:pPr>
            <w:pStyle w:val="TOC1"/>
          </w:pPr>
          <w:hyperlink w:anchor="_Toc385329018" w:history="1">
            <w:r w:rsidR="00925496" w:rsidRPr="00925496">
              <w:rPr>
                <w:rStyle w:val="Hyperlink"/>
                <w:b/>
              </w:rPr>
              <w:t>PART II: REVIEW OF LITERATURE</w:t>
            </w:r>
            <w:r w:rsidR="00925496" w:rsidRPr="00925496">
              <w:rPr>
                <w:webHidden/>
              </w:rPr>
              <w:tab/>
            </w:r>
            <w:r w:rsidR="00925496" w:rsidRPr="00925496">
              <w:rPr>
                <w:webHidden/>
              </w:rPr>
              <w:fldChar w:fldCharType="begin"/>
            </w:r>
            <w:r w:rsidR="00925496" w:rsidRPr="00925496">
              <w:rPr>
                <w:webHidden/>
              </w:rPr>
              <w:instrText xml:space="preserve"> PAGEREF _Toc385329018 \h </w:instrText>
            </w:r>
            <w:r w:rsidR="00925496" w:rsidRPr="00925496">
              <w:rPr>
                <w:webHidden/>
              </w:rPr>
            </w:r>
            <w:r w:rsidR="00925496" w:rsidRPr="00925496">
              <w:rPr>
                <w:webHidden/>
              </w:rPr>
              <w:fldChar w:fldCharType="separate"/>
            </w:r>
            <w:r w:rsidR="00C905B8">
              <w:rPr>
                <w:webHidden/>
              </w:rPr>
              <w:t>19</w:t>
            </w:r>
            <w:r w:rsidR="00925496" w:rsidRPr="00925496">
              <w:rPr>
                <w:webHidden/>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19" w:history="1">
            <w:r w:rsidR="00925496" w:rsidRPr="00925496">
              <w:rPr>
                <w:rStyle w:val="Hyperlink"/>
                <w:rFonts w:asciiTheme="majorHAnsi" w:eastAsia="Times New Roman" w:hAnsiTheme="majorHAnsi" w:cstheme="majorHAnsi"/>
                <w:bCs/>
                <w:noProof/>
                <w:sz w:val="24"/>
                <w:szCs w:val="24"/>
              </w:rPr>
              <w:t>The Metabolic Syndrome</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_Toc385329019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20</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20" w:history="1">
            <w:r w:rsidR="00925496" w:rsidRPr="00925496">
              <w:rPr>
                <w:rStyle w:val="Hyperlink"/>
                <w:rFonts w:asciiTheme="majorHAnsi" w:eastAsia="Times New Roman" w:hAnsiTheme="majorHAnsi" w:cstheme="majorHAnsi"/>
                <w:bCs/>
                <w:i/>
                <w:noProof/>
                <w:sz w:val="24"/>
                <w:szCs w:val="24"/>
              </w:rPr>
              <w:t>History</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_Toc385329020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20</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21" w:history="1">
            <w:r w:rsidR="00925496" w:rsidRPr="00925496">
              <w:rPr>
                <w:rStyle w:val="Hyperlink"/>
                <w:rFonts w:asciiTheme="majorHAnsi" w:eastAsia="Times New Roman" w:hAnsiTheme="majorHAnsi" w:cstheme="majorHAnsi"/>
                <w:bCs/>
                <w:i/>
                <w:noProof/>
                <w:sz w:val="24"/>
                <w:szCs w:val="24"/>
              </w:rPr>
              <w:t>Common Medical Definitions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_Toc385329021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21</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22" w:history="1">
            <w:r w:rsidR="00925496" w:rsidRPr="00925496">
              <w:rPr>
                <w:rStyle w:val="Hyperlink"/>
                <w:rFonts w:asciiTheme="majorHAnsi" w:eastAsia="Times New Roman" w:hAnsiTheme="majorHAnsi" w:cstheme="majorHAnsi"/>
                <w:bCs/>
                <w:i/>
                <w:noProof/>
                <w:sz w:val="24"/>
                <w:szCs w:val="24"/>
              </w:rPr>
              <w:t>Prevalence</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_Toc385329022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23</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23" w:history="1">
            <w:r w:rsidR="00925496" w:rsidRPr="00925496">
              <w:rPr>
                <w:rStyle w:val="Hyperlink"/>
                <w:rFonts w:asciiTheme="majorHAnsi" w:eastAsia="Times New Roman" w:hAnsiTheme="majorHAnsi" w:cstheme="majorHAnsi"/>
                <w:bCs/>
                <w:noProof/>
                <w:sz w:val="24"/>
                <w:szCs w:val="24"/>
              </w:rPr>
              <w:t>Self-Reported Physical Activity &amp; the Metabolic Syndrome</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_Toc385329023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24</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24" w:history="1">
            <w:r w:rsidR="00925496" w:rsidRPr="00925496">
              <w:rPr>
                <w:rStyle w:val="Hyperlink"/>
                <w:rFonts w:asciiTheme="majorHAnsi" w:eastAsia="Times New Roman" w:hAnsiTheme="majorHAnsi" w:cstheme="majorHAnsi"/>
                <w:bCs/>
                <w:i/>
                <w:noProof/>
                <w:sz w:val="24"/>
                <w:szCs w:val="24"/>
              </w:rPr>
              <w:t>Summary of Self-Report Physical Activity &amp; the Metabolic Syndrome</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_Toc385329024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33</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25" w:history="1">
            <w:r w:rsidR="00925496" w:rsidRPr="00925496">
              <w:rPr>
                <w:rStyle w:val="Hyperlink"/>
                <w:rFonts w:asciiTheme="majorHAnsi" w:eastAsia="Times New Roman" w:hAnsiTheme="majorHAnsi" w:cstheme="majorHAnsi"/>
                <w:bCs/>
                <w:noProof/>
                <w:sz w:val="24"/>
                <w:szCs w:val="24"/>
              </w:rPr>
              <w:t>Objectively-Measured Physical Activity &amp; the Metabolic Syndrome</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_Toc385329025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34</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26" w:history="1">
            <w:r w:rsidR="00925496" w:rsidRPr="00925496">
              <w:rPr>
                <w:rStyle w:val="Hyperlink"/>
                <w:rFonts w:asciiTheme="majorHAnsi" w:eastAsia="Times New Roman" w:hAnsiTheme="majorHAnsi" w:cstheme="majorHAnsi"/>
                <w:bCs/>
                <w:i/>
                <w:noProof/>
                <w:sz w:val="24"/>
                <w:szCs w:val="24"/>
              </w:rPr>
              <w:t>Summary of Objectively-Measured Physical Activity &amp; the Metabolic Syndrome</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_Toc385329026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40</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27" w:history="1">
            <w:r w:rsidR="00925496" w:rsidRPr="00925496">
              <w:rPr>
                <w:rStyle w:val="Hyperlink"/>
                <w:rFonts w:asciiTheme="majorHAnsi" w:eastAsia="Times New Roman" w:hAnsiTheme="majorHAnsi" w:cstheme="majorHAnsi"/>
                <w:bCs/>
                <w:noProof/>
                <w:sz w:val="24"/>
                <w:szCs w:val="24"/>
              </w:rPr>
              <w:t>Accelerometer Data Reduction Techniques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_Toc385329027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40</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ind w:left="450"/>
            <w:rPr>
              <w:rFonts w:asciiTheme="majorHAnsi" w:hAnsiTheme="majorHAnsi" w:cstheme="majorHAnsi"/>
              <w:noProof/>
              <w:sz w:val="24"/>
              <w:szCs w:val="24"/>
            </w:rPr>
          </w:pPr>
          <w:hyperlink w:anchor="_Toc385329028" w:history="1">
            <w:r w:rsidR="00925496" w:rsidRPr="00925496">
              <w:rPr>
                <w:rStyle w:val="Hyperlink"/>
                <w:rFonts w:asciiTheme="majorHAnsi" w:eastAsia="Times New Roman" w:hAnsiTheme="majorHAnsi" w:cstheme="majorHAnsi"/>
                <w:bCs/>
                <w:i/>
                <w:noProof/>
                <w:sz w:val="24"/>
                <w:szCs w:val="24"/>
              </w:rPr>
              <w:t>Regression Equations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_Toc385329028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41</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ind w:left="450"/>
            <w:rPr>
              <w:rFonts w:asciiTheme="majorHAnsi" w:hAnsiTheme="majorHAnsi" w:cstheme="majorHAnsi"/>
              <w:noProof/>
              <w:sz w:val="24"/>
              <w:szCs w:val="24"/>
            </w:rPr>
          </w:pPr>
          <w:hyperlink w:anchor="_Toc385329029" w:history="1">
            <w:r w:rsidR="00925496" w:rsidRPr="00925496">
              <w:rPr>
                <w:rStyle w:val="Hyperlink"/>
                <w:rFonts w:asciiTheme="majorHAnsi" w:eastAsia="Times New Roman" w:hAnsiTheme="majorHAnsi" w:cstheme="majorHAnsi"/>
                <w:bCs/>
                <w:i/>
                <w:noProof/>
                <w:sz w:val="24"/>
                <w:szCs w:val="24"/>
              </w:rPr>
              <w:t>Total Volume</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_Toc385329029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43</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30" w:history="1">
            <w:r w:rsidR="00925496" w:rsidRPr="00925496">
              <w:rPr>
                <w:rStyle w:val="Hyperlink"/>
                <w:rFonts w:asciiTheme="majorHAnsi" w:eastAsia="Times New Roman" w:hAnsiTheme="majorHAnsi" w:cstheme="majorHAnsi"/>
                <w:bCs/>
                <w:noProof/>
                <w:sz w:val="24"/>
                <w:szCs w:val="24"/>
              </w:rPr>
              <w:t>Structural Equation Modeling</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_Toc385329030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45</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31" w:history="1">
            <w:r w:rsidR="00925496" w:rsidRPr="00925496">
              <w:rPr>
                <w:rStyle w:val="Hyperlink"/>
                <w:rFonts w:asciiTheme="majorHAnsi" w:eastAsia="Times New Roman" w:hAnsiTheme="majorHAnsi" w:cstheme="majorHAnsi"/>
                <w:bCs/>
                <w:noProof/>
                <w:sz w:val="24"/>
                <w:szCs w:val="24"/>
              </w:rPr>
              <w:t>Summary</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_Toc385329031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47</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32" w:history="1">
            <w:r w:rsidR="00925496" w:rsidRPr="00925496">
              <w:rPr>
                <w:rStyle w:val="Hyperlink"/>
                <w:rFonts w:asciiTheme="majorHAnsi" w:eastAsia="Times New Roman" w:hAnsiTheme="majorHAnsi" w:cstheme="majorHAnsi"/>
                <w:noProof/>
                <w:sz w:val="24"/>
                <w:szCs w:val="24"/>
              </w:rPr>
              <w:t>References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_Toc385329032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49</w:t>
            </w:r>
            <w:r w:rsidR="00925496" w:rsidRPr="00925496">
              <w:rPr>
                <w:rFonts w:asciiTheme="majorHAnsi" w:hAnsiTheme="majorHAnsi" w:cstheme="majorHAnsi"/>
                <w:noProof/>
                <w:webHidden/>
                <w:sz w:val="24"/>
                <w:szCs w:val="24"/>
              </w:rPr>
              <w:fldChar w:fldCharType="end"/>
            </w:r>
          </w:hyperlink>
        </w:p>
        <w:p w:rsidR="00925496" w:rsidRPr="00925496" w:rsidRDefault="007C2E67" w:rsidP="00C905B8">
          <w:pPr>
            <w:pStyle w:val="TOC1"/>
          </w:pPr>
          <w:hyperlink w:anchor="_Toc385329033" w:history="1">
            <w:r w:rsidR="00925496" w:rsidRPr="00925496">
              <w:rPr>
                <w:rStyle w:val="Hyperlink"/>
                <w:b/>
              </w:rPr>
              <w:t>PART III: METHODOLOGY</w:t>
            </w:r>
            <w:r w:rsidR="00925496" w:rsidRPr="00925496">
              <w:rPr>
                <w:webHidden/>
              </w:rPr>
              <w:tab/>
            </w:r>
            <w:r w:rsidR="00925496" w:rsidRPr="00925496">
              <w:rPr>
                <w:webHidden/>
              </w:rPr>
              <w:fldChar w:fldCharType="begin"/>
            </w:r>
            <w:r w:rsidR="00925496" w:rsidRPr="00925496">
              <w:rPr>
                <w:webHidden/>
              </w:rPr>
              <w:instrText xml:space="preserve"> PAGEREF _Toc385329033 \h </w:instrText>
            </w:r>
            <w:r w:rsidR="00925496" w:rsidRPr="00925496">
              <w:rPr>
                <w:webHidden/>
              </w:rPr>
            </w:r>
            <w:r w:rsidR="00925496" w:rsidRPr="00925496">
              <w:rPr>
                <w:webHidden/>
              </w:rPr>
              <w:fldChar w:fldCharType="separate"/>
            </w:r>
            <w:r w:rsidR="00C905B8">
              <w:rPr>
                <w:webHidden/>
              </w:rPr>
              <w:t>60</w:t>
            </w:r>
            <w:r w:rsidR="00925496" w:rsidRPr="00925496">
              <w:rPr>
                <w:webHidden/>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34" w:history="1">
            <w:r w:rsidR="00925496" w:rsidRPr="00925496">
              <w:rPr>
                <w:rStyle w:val="Hyperlink"/>
                <w:rFonts w:asciiTheme="majorHAnsi" w:hAnsiTheme="majorHAnsi" w:cstheme="majorHAnsi"/>
                <w:noProof/>
                <w:sz w:val="24"/>
                <w:szCs w:val="24"/>
              </w:rPr>
              <w:t>Subjects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_Toc385329034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61</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35" w:history="1">
            <w:r w:rsidR="00925496" w:rsidRPr="00925496">
              <w:rPr>
                <w:rStyle w:val="Hyperlink"/>
                <w:rFonts w:asciiTheme="majorHAnsi" w:hAnsiTheme="majorHAnsi" w:cstheme="majorHAnsi"/>
                <w:noProof/>
                <w:sz w:val="24"/>
                <w:szCs w:val="24"/>
              </w:rPr>
              <w:t>Data Collection</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_Toc385329035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61</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36" w:history="1">
            <w:r w:rsidR="00925496" w:rsidRPr="00925496">
              <w:rPr>
                <w:rStyle w:val="Hyperlink"/>
                <w:rFonts w:asciiTheme="majorHAnsi" w:hAnsiTheme="majorHAnsi" w:cstheme="majorHAnsi"/>
                <w:noProof/>
                <w:sz w:val="24"/>
                <w:szCs w:val="24"/>
              </w:rPr>
              <w:t>Study Measures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_Toc385329036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62</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ind w:left="450"/>
            <w:rPr>
              <w:rFonts w:asciiTheme="majorHAnsi" w:hAnsiTheme="majorHAnsi" w:cstheme="majorHAnsi"/>
              <w:noProof/>
              <w:sz w:val="24"/>
              <w:szCs w:val="24"/>
            </w:rPr>
          </w:pPr>
          <w:hyperlink w:anchor="_Toc385329037" w:history="1">
            <w:r w:rsidR="00925496" w:rsidRPr="00925496">
              <w:rPr>
                <w:rStyle w:val="Hyperlink"/>
                <w:rFonts w:asciiTheme="majorHAnsi" w:hAnsiTheme="majorHAnsi" w:cstheme="majorHAnsi"/>
                <w:i/>
                <w:noProof/>
                <w:sz w:val="24"/>
                <w:szCs w:val="24"/>
              </w:rPr>
              <w:t>Dependent measure: The Metabolic Syndrome</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_Toc385329037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62</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38" w:history="1">
            <w:r w:rsidR="00925496" w:rsidRPr="00925496">
              <w:rPr>
                <w:rStyle w:val="Hyperlink"/>
                <w:rFonts w:asciiTheme="majorHAnsi" w:hAnsiTheme="majorHAnsi" w:cstheme="majorHAnsi"/>
                <w:i/>
                <w:noProof/>
                <w:sz w:val="24"/>
                <w:szCs w:val="24"/>
              </w:rPr>
              <w:t>Objectively measured physical activity</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_Toc385329038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64</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39" w:history="1">
            <w:r w:rsidR="00925496" w:rsidRPr="00925496">
              <w:rPr>
                <w:rStyle w:val="Hyperlink"/>
                <w:rFonts w:asciiTheme="majorHAnsi" w:hAnsiTheme="majorHAnsi" w:cstheme="majorHAnsi"/>
                <w:i/>
                <w:noProof/>
                <w:sz w:val="24"/>
                <w:szCs w:val="24"/>
              </w:rPr>
              <w:t>Covariates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_Toc385329039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65</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ind w:left="450"/>
            <w:rPr>
              <w:rFonts w:asciiTheme="majorHAnsi" w:hAnsiTheme="majorHAnsi" w:cstheme="majorHAnsi"/>
              <w:noProof/>
              <w:sz w:val="24"/>
              <w:szCs w:val="24"/>
            </w:rPr>
          </w:pPr>
          <w:hyperlink w:anchor="_Toc385329040" w:history="1">
            <w:r w:rsidR="00925496" w:rsidRPr="00925496">
              <w:rPr>
                <w:rStyle w:val="Hyperlink"/>
                <w:rFonts w:asciiTheme="majorHAnsi" w:hAnsiTheme="majorHAnsi" w:cstheme="majorHAnsi"/>
                <w:i/>
                <w:noProof/>
                <w:sz w:val="24"/>
                <w:szCs w:val="24"/>
              </w:rPr>
              <w:t>Statistical Analysis: Structural Equation Modeling</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_Toc385329040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66</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41" w:history="1">
            <w:r w:rsidR="00925496" w:rsidRPr="00925496">
              <w:rPr>
                <w:rStyle w:val="Hyperlink"/>
                <w:rFonts w:asciiTheme="majorHAnsi" w:hAnsiTheme="majorHAnsi" w:cstheme="majorHAnsi"/>
                <w:noProof/>
                <w:sz w:val="24"/>
                <w:szCs w:val="24"/>
              </w:rPr>
              <w:t>References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_Toc385329041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68</w:t>
            </w:r>
            <w:r w:rsidR="00925496" w:rsidRPr="00925496">
              <w:rPr>
                <w:rFonts w:asciiTheme="majorHAnsi" w:hAnsiTheme="majorHAnsi" w:cstheme="majorHAnsi"/>
                <w:noProof/>
                <w:webHidden/>
                <w:sz w:val="24"/>
                <w:szCs w:val="24"/>
              </w:rPr>
              <w:fldChar w:fldCharType="end"/>
            </w:r>
          </w:hyperlink>
        </w:p>
        <w:p w:rsidR="00925496" w:rsidRPr="00925496" w:rsidRDefault="007C2E67" w:rsidP="00C905B8">
          <w:pPr>
            <w:pStyle w:val="TOC1"/>
          </w:pPr>
          <w:hyperlink w:anchor="_Toc385329042" w:history="1">
            <w:r w:rsidR="00925496" w:rsidRPr="00925496">
              <w:rPr>
                <w:rStyle w:val="Hyperlink"/>
                <w:b/>
              </w:rPr>
              <w:t xml:space="preserve">PART IV: </w:t>
            </w:r>
            <w:r w:rsidR="00925496" w:rsidRPr="00C905B8">
              <w:rPr>
                <w:rStyle w:val="Hyperlink"/>
                <w:b/>
                <w:caps/>
              </w:rPr>
              <w:t xml:space="preserve">Total Activity Counts and Bouted Minutes of Moderate-to-Vigorous Physical Activity: Relationships with </w:t>
            </w:r>
            <w:r w:rsidR="00C905B8">
              <w:rPr>
                <w:rStyle w:val="Hyperlink"/>
                <w:b/>
                <w:caps/>
              </w:rPr>
              <w:t xml:space="preserve"> c</w:t>
            </w:r>
            <w:r w:rsidR="00925496" w:rsidRPr="00C905B8">
              <w:rPr>
                <w:rStyle w:val="Hyperlink"/>
                <w:b/>
                <w:caps/>
              </w:rPr>
              <w:t>ardiometabolic Biomarkers Using 2003-2006 NHANES</w:t>
            </w:r>
            <w:r w:rsidR="00925496" w:rsidRPr="00925496">
              <w:rPr>
                <w:webHidden/>
              </w:rPr>
              <w:tab/>
            </w:r>
            <w:r w:rsidR="00925496" w:rsidRPr="00925496">
              <w:rPr>
                <w:webHidden/>
              </w:rPr>
              <w:fldChar w:fldCharType="begin"/>
            </w:r>
            <w:r w:rsidR="00925496" w:rsidRPr="00925496">
              <w:rPr>
                <w:webHidden/>
              </w:rPr>
              <w:instrText xml:space="preserve"> PAGEREF _Toc385329042 \h </w:instrText>
            </w:r>
            <w:r w:rsidR="00925496" w:rsidRPr="00925496">
              <w:rPr>
                <w:webHidden/>
              </w:rPr>
            </w:r>
            <w:r w:rsidR="00925496" w:rsidRPr="00925496">
              <w:rPr>
                <w:webHidden/>
              </w:rPr>
              <w:fldChar w:fldCharType="separate"/>
            </w:r>
            <w:r w:rsidR="00C905B8">
              <w:rPr>
                <w:webHidden/>
              </w:rPr>
              <w:t>70</w:t>
            </w:r>
            <w:r w:rsidR="00925496" w:rsidRPr="00925496">
              <w:rPr>
                <w:webHidden/>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43" w:history="1">
            <w:r w:rsidR="00925496" w:rsidRPr="00925496">
              <w:rPr>
                <w:rStyle w:val="Hyperlink"/>
                <w:rFonts w:asciiTheme="majorHAnsi" w:eastAsia="Times New Roman" w:hAnsiTheme="majorHAnsi" w:cstheme="majorHAnsi"/>
                <w:noProof/>
                <w:sz w:val="24"/>
                <w:szCs w:val="24"/>
              </w:rPr>
              <w:t>Abstract</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_Toc385329043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71</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44" w:history="1">
            <w:r w:rsidR="00925496" w:rsidRPr="00925496">
              <w:rPr>
                <w:rStyle w:val="Hyperlink"/>
                <w:rFonts w:asciiTheme="majorHAnsi" w:eastAsia="Times New Roman" w:hAnsiTheme="majorHAnsi" w:cstheme="majorHAnsi"/>
                <w:noProof/>
                <w:sz w:val="24"/>
                <w:szCs w:val="24"/>
              </w:rPr>
              <w:t>Introduction</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_Toc385329044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72</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45" w:history="1">
            <w:r w:rsidR="00925496" w:rsidRPr="00925496">
              <w:rPr>
                <w:rStyle w:val="Hyperlink"/>
                <w:rFonts w:asciiTheme="majorHAnsi" w:eastAsia="Times New Roman" w:hAnsiTheme="majorHAnsi" w:cstheme="majorHAnsi"/>
                <w:noProof/>
                <w:sz w:val="24"/>
                <w:szCs w:val="24"/>
              </w:rPr>
              <w:t>Methods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_Toc385329045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74</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46" w:history="1">
            <w:r w:rsidR="00925496" w:rsidRPr="00925496">
              <w:rPr>
                <w:rStyle w:val="Hyperlink"/>
                <w:rFonts w:asciiTheme="majorHAnsi" w:eastAsia="Times New Roman" w:hAnsiTheme="majorHAnsi" w:cstheme="majorHAnsi"/>
                <w:i/>
                <w:noProof/>
                <w:sz w:val="24"/>
                <w:szCs w:val="24"/>
              </w:rPr>
              <w:t>Accelerometer data collection and analysis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_Toc385329046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74</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47" w:history="1">
            <w:r w:rsidR="00925496" w:rsidRPr="00925496">
              <w:rPr>
                <w:rStyle w:val="Hyperlink"/>
                <w:rFonts w:asciiTheme="majorHAnsi" w:eastAsia="Times New Roman" w:hAnsiTheme="majorHAnsi" w:cstheme="majorHAnsi"/>
                <w:noProof/>
                <w:sz w:val="24"/>
                <w:szCs w:val="24"/>
              </w:rPr>
              <w:t>Outcomes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_Toc385329047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76</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48" w:history="1">
            <w:r w:rsidR="00925496" w:rsidRPr="00925496">
              <w:rPr>
                <w:rStyle w:val="Hyperlink"/>
                <w:rFonts w:asciiTheme="majorHAnsi" w:eastAsia="Times New Roman" w:hAnsiTheme="majorHAnsi" w:cstheme="majorHAnsi"/>
                <w:i/>
                <w:noProof/>
                <w:sz w:val="24"/>
                <w:szCs w:val="24"/>
              </w:rPr>
              <w:t>Covariates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_Toc385329048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76</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49" w:history="1">
            <w:r w:rsidR="00925496" w:rsidRPr="00925496">
              <w:rPr>
                <w:rStyle w:val="Hyperlink"/>
                <w:rFonts w:asciiTheme="majorHAnsi" w:eastAsia="Times New Roman" w:hAnsiTheme="majorHAnsi" w:cstheme="majorHAnsi"/>
                <w:i/>
                <w:noProof/>
                <w:sz w:val="24"/>
                <w:szCs w:val="24"/>
              </w:rPr>
              <w:t>Statistical Analysis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_Toc385329049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77</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50" w:history="1">
            <w:r w:rsidR="00925496" w:rsidRPr="00925496">
              <w:rPr>
                <w:rStyle w:val="Hyperlink"/>
                <w:rFonts w:asciiTheme="majorHAnsi" w:eastAsia="Times New Roman" w:hAnsiTheme="majorHAnsi" w:cstheme="majorHAnsi"/>
                <w:noProof/>
                <w:sz w:val="24"/>
                <w:szCs w:val="24"/>
              </w:rPr>
              <w:t>Results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_Toc385329050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77</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51" w:history="1">
            <w:r w:rsidR="00925496" w:rsidRPr="00925496">
              <w:rPr>
                <w:rStyle w:val="Hyperlink"/>
                <w:rFonts w:asciiTheme="majorHAnsi" w:eastAsia="Times New Roman" w:hAnsiTheme="majorHAnsi" w:cstheme="majorHAnsi"/>
                <w:noProof/>
                <w:sz w:val="24"/>
                <w:szCs w:val="24"/>
              </w:rPr>
              <w:t>Discussion</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_Toc385329051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79</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52" w:history="1">
            <w:r w:rsidR="00925496" w:rsidRPr="00925496">
              <w:rPr>
                <w:rStyle w:val="Hyperlink"/>
                <w:rFonts w:asciiTheme="majorHAnsi" w:eastAsia="Times New Roman" w:hAnsiTheme="majorHAnsi" w:cstheme="majorHAnsi"/>
                <w:noProof/>
                <w:sz w:val="24"/>
                <w:szCs w:val="24"/>
              </w:rPr>
              <w:t>Acknowledgments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_Toc385329052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85</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53" w:history="1">
            <w:r w:rsidR="00925496" w:rsidRPr="00925496">
              <w:rPr>
                <w:rStyle w:val="Hyperlink"/>
                <w:rFonts w:asciiTheme="majorHAnsi" w:hAnsiTheme="majorHAnsi" w:cstheme="majorHAnsi"/>
                <w:noProof/>
                <w:sz w:val="24"/>
                <w:szCs w:val="24"/>
              </w:rPr>
              <w:t>References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_Toc385329053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86</w:t>
            </w:r>
            <w:r w:rsidR="00925496" w:rsidRPr="00925496">
              <w:rPr>
                <w:rFonts w:asciiTheme="majorHAnsi" w:hAnsiTheme="majorHAnsi" w:cstheme="majorHAnsi"/>
                <w:noProof/>
                <w:webHidden/>
                <w:sz w:val="24"/>
                <w:szCs w:val="24"/>
              </w:rPr>
              <w:fldChar w:fldCharType="end"/>
            </w:r>
          </w:hyperlink>
        </w:p>
        <w:p w:rsidR="00925496" w:rsidRPr="00925496" w:rsidRDefault="007C2E67" w:rsidP="00C905B8">
          <w:pPr>
            <w:pStyle w:val="TOC1"/>
          </w:pPr>
          <w:hyperlink w:anchor="_Toc385329054" w:history="1">
            <w:r w:rsidR="00925496" w:rsidRPr="00925496">
              <w:rPr>
                <w:rStyle w:val="Hyperlink"/>
                <w:b/>
              </w:rPr>
              <w:t xml:space="preserve">PART V: </w:t>
            </w:r>
            <w:r w:rsidR="00925496" w:rsidRPr="00C905B8">
              <w:rPr>
                <w:rStyle w:val="Hyperlink"/>
                <w:b/>
                <w:caps/>
              </w:rPr>
              <w:t>Waist-Worn Actigraphy: Population-Referenced Percentiles for Total Activity Counts in U.S. Adults</w:t>
            </w:r>
            <w:r w:rsidR="00925496" w:rsidRPr="00925496">
              <w:rPr>
                <w:webHidden/>
              </w:rPr>
              <w:tab/>
            </w:r>
            <w:r w:rsidR="00925496" w:rsidRPr="00925496">
              <w:rPr>
                <w:webHidden/>
              </w:rPr>
              <w:fldChar w:fldCharType="begin"/>
            </w:r>
            <w:r w:rsidR="00925496" w:rsidRPr="00925496">
              <w:rPr>
                <w:webHidden/>
              </w:rPr>
              <w:instrText xml:space="preserve"> PAGEREF _Toc385329054 \h </w:instrText>
            </w:r>
            <w:r w:rsidR="00925496" w:rsidRPr="00925496">
              <w:rPr>
                <w:webHidden/>
              </w:rPr>
            </w:r>
            <w:r w:rsidR="00925496" w:rsidRPr="00925496">
              <w:rPr>
                <w:webHidden/>
              </w:rPr>
              <w:fldChar w:fldCharType="separate"/>
            </w:r>
            <w:r w:rsidR="00C905B8">
              <w:rPr>
                <w:webHidden/>
              </w:rPr>
              <w:t>91</w:t>
            </w:r>
            <w:r w:rsidR="00925496" w:rsidRPr="00925496">
              <w:rPr>
                <w:webHidden/>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55" w:history="1">
            <w:r w:rsidR="00925496" w:rsidRPr="00925496">
              <w:rPr>
                <w:rStyle w:val="Hyperlink"/>
                <w:rFonts w:asciiTheme="majorHAnsi" w:eastAsia="Times New Roman" w:hAnsiTheme="majorHAnsi" w:cstheme="majorHAnsi"/>
                <w:noProof/>
                <w:sz w:val="24"/>
                <w:szCs w:val="24"/>
              </w:rPr>
              <w:t>Abstract</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_Toc385329055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92</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56" w:history="1">
            <w:r w:rsidR="00925496" w:rsidRPr="00925496">
              <w:rPr>
                <w:rStyle w:val="Hyperlink"/>
                <w:rFonts w:asciiTheme="majorHAnsi" w:eastAsia="Times New Roman" w:hAnsiTheme="majorHAnsi" w:cstheme="majorHAnsi"/>
                <w:noProof/>
                <w:sz w:val="24"/>
                <w:szCs w:val="24"/>
              </w:rPr>
              <w:t>Introduction</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_Toc385329056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93</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57" w:history="1">
            <w:r w:rsidR="00925496" w:rsidRPr="00925496">
              <w:rPr>
                <w:rStyle w:val="Hyperlink"/>
                <w:rFonts w:asciiTheme="majorHAnsi" w:eastAsia="Times New Roman" w:hAnsiTheme="majorHAnsi" w:cstheme="majorHAnsi"/>
                <w:noProof/>
                <w:sz w:val="24"/>
                <w:szCs w:val="24"/>
              </w:rPr>
              <w:t>Methods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_Toc385329057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94</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58" w:history="1">
            <w:r w:rsidR="00925496" w:rsidRPr="00925496">
              <w:rPr>
                <w:rStyle w:val="Hyperlink"/>
                <w:rFonts w:asciiTheme="majorHAnsi" w:eastAsia="Times New Roman" w:hAnsiTheme="majorHAnsi" w:cstheme="majorHAnsi"/>
                <w:i/>
                <w:noProof/>
                <w:sz w:val="24"/>
                <w:szCs w:val="24"/>
              </w:rPr>
              <w:t>Accelerometer data collection and analysis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_Toc385329058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95</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59" w:history="1">
            <w:r w:rsidR="00925496" w:rsidRPr="00925496">
              <w:rPr>
                <w:rStyle w:val="Hyperlink"/>
                <w:rFonts w:asciiTheme="majorHAnsi" w:eastAsia="Times New Roman" w:hAnsiTheme="majorHAnsi" w:cstheme="majorHAnsi"/>
                <w:i/>
                <w:noProof/>
                <w:sz w:val="24"/>
                <w:szCs w:val="24"/>
              </w:rPr>
              <w:t>Statistical Analysis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_Toc385329059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95</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60" w:history="1">
            <w:r w:rsidR="00925496" w:rsidRPr="00925496">
              <w:rPr>
                <w:rStyle w:val="Hyperlink"/>
                <w:rFonts w:asciiTheme="majorHAnsi" w:eastAsia="Times New Roman" w:hAnsiTheme="majorHAnsi" w:cstheme="majorHAnsi"/>
                <w:noProof/>
                <w:sz w:val="24"/>
                <w:szCs w:val="24"/>
              </w:rPr>
              <w:t>Results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_Toc385329060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96</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ind w:left="180"/>
            <w:rPr>
              <w:rFonts w:asciiTheme="majorHAnsi" w:hAnsiTheme="majorHAnsi" w:cstheme="majorHAnsi"/>
              <w:noProof/>
              <w:sz w:val="24"/>
              <w:szCs w:val="24"/>
            </w:rPr>
          </w:pPr>
          <w:hyperlink w:anchor="_Toc385329061" w:history="1">
            <w:r w:rsidR="00925496" w:rsidRPr="00925496">
              <w:rPr>
                <w:rStyle w:val="Hyperlink"/>
                <w:rFonts w:asciiTheme="majorHAnsi" w:eastAsia="Times New Roman" w:hAnsiTheme="majorHAnsi" w:cstheme="majorHAnsi"/>
                <w:noProof/>
                <w:sz w:val="24"/>
                <w:szCs w:val="24"/>
              </w:rPr>
              <w:t>Discussion</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_Toc385329061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103</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ind w:left="180"/>
            <w:rPr>
              <w:rFonts w:asciiTheme="majorHAnsi" w:hAnsiTheme="majorHAnsi" w:cstheme="majorHAnsi"/>
              <w:noProof/>
              <w:sz w:val="24"/>
              <w:szCs w:val="24"/>
            </w:rPr>
          </w:pPr>
          <w:hyperlink w:anchor="_Toc385329062" w:history="1">
            <w:r w:rsidR="00925496" w:rsidRPr="00925496">
              <w:rPr>
                <w:rStyle w:val="Hyperlink"/>
                <w:rFonts w:asciiTheme="majorHAnsi" w:hAnsiTheme="majorHAnsi" w:cstheme="majorHAnsi"/>
                <w:noProof/>
                <w:sz w:val="24"/>
                <w:szCs w:val="24"/>
              </w:rPr>
              <w:t>References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_Toc385329062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117</w:t>
            </w:r>
            <w:r w:rsidR="00925496" w:rsidRPr="00925496">
              <w:rPr>
                <w:rFonts w:asciiTheme="majorHAnsi" w:hAnsiTheme="majorHAnsi" w:cstheme="majorHAnsi"/>
                <w:noProof/>
                <w:webHidden/>
                <w:sz w:val="24"/>
                <w:szCs w:val="24"/>
              </w:rPr>
              <w:fldChar w:fldCharType="end"/>
            </w:r>
          </w:hyperlink>
        </w:p>
        <w:p w:rsidR="00925496" w:rsidRPr="00C905B8" w:rsidRDefault="007C2E67" w:rsidP="00C905B8">
          <w:pPr>
            <w:pStyle w:val="TOC1"/>
          </w:pPr>
          <w:hyperlink w:anchor="_Toc385329063" w:history="1">
            <w:r w:rsidR="00925496" w:rsidRPr="00C905B8">
              <w:rPr>
                <w:rStyle w:val="Hyperlink"/>
                <w:b/>
                <w:caps/>
              </w:rPr>
              <w:t>PART VI: Examining Associations of Total Activity Counts and Physical Activity Intensity with the Metabolic Syndrome: A Novel Use of Structural Equation Modeling</w:t>
            </w:r>
            <w:r w:rsidR="00925496" w:rsidRPr="00C905B8">
              <w:rPr>
                <w:webHidden/>
              </w:rPr>
              <w:tab/>
            </w:r>
            <w:r w:rsidR="00925496" w:rsidRPr="00C905B8">
              <w:rPr>
                <w:webHidden/>
              </w:rPr>
              <w:fldChar w:fldCharType="begin"/>
            </w:r>
            <w:r w:rsidR="00925496" w:rsidRPr="00C905B8">
              <w:rPr>
                <w:webHidden/>
              </w:rPr>
              <w:instrText xml:space="preserve"> PAGEREF _Toc385329063 \h </w:instrText>
            </w:r>
            <w:r w:rsidR="00925496" w:rsidRPr="00C905B8">
              <w:rPr>
                <w:webHidden/>
              </w:rPr>
            </w:r>
            <w:r w:rsidR="00925496" w:rsidRPr="00C905B8">
              <w:rPr>
                <w:webHidden/>
              </w:rPr>
              <w:fldChar w:fldCharType="separate"/>
            </w:r>
            <w:r w:rsidR="00C905B8">
              <w:rPr>
                <w:webHidden/>
              </w:rPr>
              <w:t>121</w:t>
            </w:r>
            <w:r w:rsidR="00925496" w:rsidRPr="00C905B8">
              <w:rPr>
                <w:webHidden/>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64" w:history="1">
            <w:r w:rsidR="00925496" w:rsidRPr="00925496">
              <w:rPr>
                <w:rStyle w:val="Hyperlink"/>
                <w:rFonts w:asciiTheme="majorHAnsi" w:eastAsia="Times New Roman" w:hAnsiTheme="majorHAnsi" w:cstheme="majorHAnsi"/>
                <w:bCs/>
                <w:noProof/>
                <w:sz w:val="24"/>
                <w:szCs w:val="24"/>
              </w:rPr>
              <w:t>Abstract</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_Toc385329064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122</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65" w:history="1">
            <w:r w:rsidR="00925496" w:rsidRPr="00925496">
              <w:rPr>
                <w:rStyle w:val="Hyperlink"/>
                <w:rFonts w:asciiTheme="majorHAnsi" w:eastAsia="Times New Roman" w:hAnsiTheme="majorHAnsi" w:cstheme="majorHAnsi"/>
                <w:bCs/>
                <w:noProof/>
                <w:sz w:val="24"/>
                <w:szCs w:val="24"/>
              </w:rPr>
              <w:t>Introduction</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_Toc385329065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123</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66" w:history="1">
            <w:r w:rsidR="00925496" w:rsidRPr="00925496">
              <w:rPr>
                <w:rStyle w:val="Hyperlink"/>
                <w:rFonts w:asciiTheme="majorHAnsi" w:eastAsia="Times New Roman" w:hAnsiTheme="majorHAnsi" w:cstheme="majorHAnsi"/>
                <w:bCs/>
                <w:noProof/>
                <w:sz w:val="24"/>
                <w:szCs w:val="24"/>
              </w:rPr>
              <w:t>Methods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_Toc385329066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125</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67" w:history="1">
            <w:r w:rsidR="00925496" w:rsidRPr="00925496">
              <w:rPr>
                <w:rStyle w:val="Hyperlink"/>
                <w:rFonts w:asciiTheme="majorHAnsi" w:eastAsia="Times New Roman" w:hAnsiTheme="majorHAnsi" w:cstheme="majorHAnsi"/>
                <w:bCs/>
                <w:i/>
                <w:noProof/>
                <w:sz w:val="24"/>
                <w:szCs w:val="24"/>
              </w:rPr>
              <w:t>The Metabolic Syndrome</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_Toc385329067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126</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68" w:history="1">
            <w:r w:rsidR="00925496" w:rsidRPr="00925496">
              <w:rPr>
                <w:rStyle w:val="Hyperlink"/>
                <w:rFonts w:asciiTheme="majorHAnsi" w:eastAsia="Times New Roman" w:hAnsiTheme="majorHAnsi" w:cstheme="majorHAnsi"/>
                <w:bCs/>
                <w:i/>
                <w:noProof/>
                <w:sz w:val="24"/>
                <w:szCs w:val="24"/>
              </w:rPr>
              <w:t>Accelerometer data collection and analysis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_Toc385329068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126</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69" w:history="1">
            <w:r w:rsidR="00925496" w:rsidRPr="00925496">
              <w:rPr>
                <w:rStyle w:val="Hyperlink"/>
                <w:rFonts w:asciiTheme="majorHAnsi" w:eastAsia="Times New Roman" w:hAnsiTheme="majorHAnsi" w:cstheme="majorHAnsi"/>
                <w:bCs/>
                <w:i/>
                <w:noProof/>
                <w:sz w:val="24"/>
                <w:szCs w:val="24"/>
              </w:rPr>
              <w:t>Covariates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_Toc385329069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127</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3"/>
            <w:spacing w:after="120" w:line="240" w:lineRule="auto"/>
            <w:rPr>
              <w:rFonts w:asciiTheme="majorHAnsi" w:hAnsiTheme="majorHAnsi" w:cstheme="majorHAnsi"/>
              <w:noProof/>
              <w:sz w:val="24"/>
              <w:szCs w:val="24"/>
            </w:rPr>
          </w:pPr>
          <w:hyperlink w:anchor="_Toc385329070" w:history="1">
            <w:r w:rsidR="00925496" w:rsidRPr="00925496">
              <w:rPr>
                <w:rStyle w:val="Hyperlink"/>
                <w:rFonts w:asciiTheme="majorHAnsi" w:eastAsia="Times New Roman" w:hAnsiTheme="majorHAnsi" w:cstheme="majorHAnsi"/>
                <w:bCs/>
                <w:i/>
                <w:noProof/>
                <w:sz w:val="24"/>
                <w:szCs w:val="24"/>
              </w:rPr>
              <w:t>Statistical Analysis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_Toc385329070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128</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71" w:history="1">
            <w:r w:rsidR="00925496" w:rsidRPr="00925496">
              <w:rPr>
                <w:rStyle w:val="Hyperlink"/>
                <w:rFonts w:asciiTheme="majorHAnsi" w:eastAsia="Times New Roman" w:hAnsiTheme="majorHAnsi" w:cstheme="majorHAnsi"/>
                <w:bCs/>
                <w:noProof/>
                <w:sz w:val="24"/>
                <w:szCs w:val="24"/>
              </w:rPr>
              <w:t>Results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_Toc385329071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130</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ind w:left="450"/>
            <w:rPr>
              <w:rFonts w:asciiTheme="majorHAnsi" w:hAnsiTheme="majorHAnsi" w:cstheme="majorHAnsi"/>
              <w:noProof/>
              <w:sz w:val="24"/>
              <w:szCs w:val="24"/>
            </w:rPr>
          </w:pPr>
          <w:hyperlink w:anchor="_Toc385329072" w:history="1">
            <w:r w:rsidR="00925496" w:rsidRPr="00925496">
              <w:rPr>
                <w:rStyle w:val="Hyperlink"/>
                <w:rFonts w:asciiTheme="majorHAnsi" w:hAnsiTheme="majorHAnsi" w:cstheme="majorHAnsi"/>
                <w:i/>
                <w:noProof/>
                <w:sz w:val="24"/>
                <w:szCs w:val="24"/>
              </w:rPr>
              <w:t>Physical Activity Factor Loadings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_Toc385329072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132</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ind w:left="450"/>
            <w:rPr>
              <w:rFonts w:asciiTheme="majorHAnsi" w:hAnsiTheme="majorHAnsi" w:cstheme="majorHAnsi"/>
              <w:noProof/>
              <w:sz w:val="24"/>
              <w:szCs w:val="24"/>
            </w:rPr>
          </w:pPr>
          <w:hyperlink w:anchor="_Toc385329073" w:history="1">
            <w:r w:rsidR="00925496" w:rsidRPr="00925496">
              <w:rPr>
                <w:rStyle w:val="Hyperlink"/>
                <w:rFonts w:asciiTheme="majorHAnsi" w:hAnsiTheme="majorHAnsi" w:cstheme="majorHAnsi"/>
                <w:i/>
                <w:noProof/>
                <w:sz w:val="24"/>
                <w:szCs w:val="24"/>
              </w:rPr>
              <w:t>Association of Physical Activity with the Metabolic Syndrome Components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_Toc385329073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136</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ind w:left="450"/>
            <w:rPr>
              <w:rFonts w:asciiTheme="majorHAnsi" w:hAnsiTheme="majorHAnsi" w:cstheme="majorHAnsi"/>
              <w:noProof/>
              <w:sz w:val="24"/>
              <w:szCs w:val="24"/>
            </w:rPr>
          </w:pPr>
          <w:hyperlink w:anchor="_Toc385329074" w:history="1">
            <w:r w:rsidR="00925496" w:rsidRPr="00925496">
              <w:rPr>
                <w:rStyle w:val="Hyperlink"/>
                <w:rFonts w:asciiTheme="majorHAnsi" w:hAnsiTheme="majorHAnsi" w:cstheme="majorHAnsi"/>
                <w:i/>
                <w:noProof/>
                <w:sz w:val="24"/>
                <w:szCs w:val="24"/>
              </w:rPr>
              <w:t>Association of the Metabolic Syndrome Components with the Metabolic Syndrome</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_Toc385329074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136</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ind w:left="450"/>
            <w:rPr>
              <w:rFonts w:asciiTheme="majorHAnsi" w:hAnsiTheme="majorHAnsi" w:cstheme="majorHAnsi"/>
              <w:noProof/>
              <w:sz w:val="24"/>
              <w:szCs w:val="24"/>
            </w:rPr>
          </w:pPr>
          <w:hyperlink w:anchor="_Toc385329075" w:history="1">
            <w:r w:rsidR="00925496" w:rsidRPr="00925496">
              <w:rPr>
                <w:rStyle w:val="Hyperlink"/>
                <w:rFonts w:asciiTheme="majorHAnsi" w:hAnsiTheme="majorHAnsi" w:cstheme="majorHAnsi"/>
                <w:i/>
                <w:noProof/>
                <w:sz w:val="24"/>
                <w:szCs w:val="24"/>
              </w:rPr>
              <w:t>Association of Physical Activity with the Metabolic Syndrome</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_Toc385329075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138</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ind w:left="450"/>
            <w:rPr>
              <w:rFonts w:asciiTheme="majorHAnsi" w:hAnsiTheme="majorHAnsi" w:cstheme="majorHAnsi"/>
              <w:noProof/>
              <w:sz w:val="24"/>
              <w:szCs w:val="24"/>
            </w:rPr>
          </w:pPr>
          <w:hyperlink w:anchor="_Toc385329076" w:history="1">
            <w:r w:rsidR="00925496" w:rsidRPr="00925496">
              <w:rPr>
                <w:rStyle w:val="Hyperlink"/>
                <w:rFonts w:asciiTheme="majorHAnsi" w:hAnsiTheme="majorHAnsi" w:cstheme="majorHAnsi"/>
                <w:i/>
                <w:noProof/>
                <w:sz w:val="24"/>
                <w:szCs w:val="24"/>
              </w:rPr>
              <w:t>Model Fit of Physical Activity with the Metabolic Syndrome</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_Toc385329076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139</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77" w:history="1">
            <w:r w:rsidR="00925496" w:rsidRPr="00925496">
              <w:rPr>
                <w:rStyle w:val="Hyperlink"/>
                <w:rFonts w:asciiTheme="majorHAnsi" w:eastAsia="Times New Roman" w:hAnsiTheme="majorHAnsi" w:cstheme="majorHAnsi"/>
                <w:bCs/>
                <w:noProof/>
                <w:sz w:val="24"/>
                <w:szCs w:val="24"/>
              </w:rPr>
              <w:t>Discussion</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_Toc385329077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140</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78" w:history="1">
            <w:r w:rsidR="00925496" w:rsidRPr="00925496">
              <w:rPr>
                <w:rStyle w:val="Hyperlink"/>
                <w:rFonts w:asciiTheme="majorHAnsi" w:eastAsia="Times New Roman" w:hAnsiTheme="majorHAnsi" w:cstheme="majorHAnsi"/>
                <w:bCs/>
                <w:noProof/>
                <w:sz w:val="24"/>
                <w:szCs w:val="24"/>
              </w:rPr>
              <w:t>Acknowledgments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_Toc385329078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144</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79" w:history="1">
            <w:r w:rsidR="00925496" w:rsidRPr="00925496">
              <w:rPr>
                <w:rStyle w:val="Hyperlink"/>
                <w:rFonts w:asciiTheme="majorHAnsi" w:eastAsia="Times New Roman" w:hAnsiTheme="majorHAnsi" w:cstheme="majorHAnsi"/>
                <w:bCs/>
                <w:noProof/>
                <w:sz w:val="24"/>
                <w:szCs w:val="24"/>
              </w:rPr>
              <w:t>References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_Toc385329079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145</w:t>
            </w:r>
            <w:r w:rsidR="00925496" w:rsidRPr="00925496">
              <w:rPr>
                <w:rFonts w:asciiTheme="majorHAnsi" w:hAnsiTheme="majorHAnsi" w:cstheme="majorHAnsi"/>
                <w:noProof/>
                <w:webHidden/>
                <w:sz w:val="24"/>
                <w:szCs w:val="24"/>
              </w:rPr>
              <w:fldChar w:fldCharType="end"/>
            </w:r>
          </w:hyperlink>
        </w:p>
        <w:p w:rsidR="00925496" w:rsidRPr="00925496" w:rsidRDefault="007C2E67" w:rsidP="00C905B8">
          <w:pPr>
            <w:pStyle w:val="TOC1"/>
          </w:pPr>
          <w:hyperlink w:anchor="_Toc385329080" w:history="1">
            <w:r w:rsidR="00925496" w:rsidRPr="00925496">
              <w:rPr>
                <w:rStyle w:val="Hyperlink"/>
                <w:b/>
              </w:rPr>
              <w:t>PART VII: CONCLUSION</w:t>
            </w:r>
            <w:r w:rsidR="00925496" w:rsidRPr="00925496">
              <w:rPr>
                <w:webHidden/>
              </w:rPr>
              <w:tab/>
            </w:r>
            <w:r w:rsidR="00925496" w:rsidRPr="00925496">
              <w:rPr>
                <w:webHidden/>
              </w:rPr>
              <w:fldChar w:fldCharType="begin"/>
            </w:r>
            <w:r w:rsidR="00925496" w:rsidRPr="00925496">
              <w:rPr>
                <w:webHidden/>
              </w:rPr>
              <w:instrText xml:space="preserve"> PAGEREF _Toc385329080 \h </w:instrText>
            </w:r>
            <w:r w:rsidR="00925496" w:rsidRPr="00925496">
              <w:rPr>
                <w:webHidden/>
              </w:rPr>
            </w:r>
            <w:r w:rsidR="00925496" w:rsidRPr="00925496">
              <w:rPr>
                <w:webHidden/>
              </w:rPr>
              <w:fldChar w:fldCharType="separate"/>
            </w:r>
            <w:r w:rsidR="00C905B8">
              <w:rPr>
                <w:webHidden/>
              </w:rPr>
              <w:t>151</w:t>
            </w:r>
            <w:r w:rsidR="00925496" w:rsidRPr="00925496">
              <w:rPr>
                <w:webHidden/>
              </w:rPr>
              <w:fldChar w:fldCharType="end"/>
            </w:r>
          </w:hyperlink>
        </w:p>
        <w:p w:rsidR="00925496" w:rsidRPr="00925496" w:rsidRDefault="007C2E67" w:rsidP="00C905B8">
          <w:pPr>
            <w:pStyle w:val="TOC1"/>
          </w:pPr>
          <w:hyperlink w:anchor="_Toc385329081" w:history="1">
            <w:r w:rsidR="00925496" w:rsidRPr="00925496">
              <w:rPr>
                <w:rStyle w:val="Hyperlink"/>
                <w:b/>
              </w:rPr>
              <w:t>APPENDICES</w:t>
            </w:r>
            <w:r w:rsidR="00925496" w:rsidRPr="00925496">
              <w:rPr>
                <w:webHidden/>
              </w:rPr>
              <w:tab/>
            </w:r>
            <w:r w:rsidR="00925496" w:rsidRPr="00925496">
              <w:rPr>
                <w:webHidden/>
              </w:rPr>
              <w:fldChar w:fldCharType="begin"/>
            </w:r>
            <w:r w:rsidR="00925496" w:rsidRPr="00925496">
              <w:rPr>
                <w:webHidden/>
              </w:rPr>
              <w:instrText xml:space="preserve"> PAGEREF _Toc385329081 \h </w:instrText>
            </w:r>
            <w:r w:rsidR="00925496" w:rsidRPr="00925496">
              <w:rPr>
                <w:webHidden/>
              </w:rPr>
            </w:r>
            <w:r w:rsidR="00925496" w:rsidRPr="00925496">
              <w:rPr>
                <w:webHidden/>
              </w:rPr>
              <w:fldChar w:fldCharType="separate"/>
            </w:r>
            <w:r w:rsidR="00C905B8">
              <w:rPr>
                <w:webHidden/>
              </w:rPr>
              <w:t>154</w:t>
            </w:r>
            <w:r w:rsidR="00925496" w:rsidRPr="00925496">
              <w:rPr>
                <w:webHidden/>
              </w:rPr>
              <w:fldChar w:fldCharType="end"/>
            </w:r>
          </w:hyperlink>
        </w:p>
        <w:p w:rsidR="00925496" w:rsidRPr="00925496" w:rsidRDefault="007C2E67" w:rsidP="00925496">
          <w:pPr>
            <w:pStyle w:val="TOC2"/>
            <w:tabs>
              <w:tab w:val="left" w:pos="1540"/>
            </w:tabs>
            <w:spacing w:after="120" w:line="240" w:lineRule="auto"/>
            <w:rPr>
              <w:rFonts w:asciiTheme="majorHAnsi" w:hAnsiTheme="majorHAnsi" w:cstheme="majorHAnsi"/>
              <w:noProof/>
              <w:sz w:val="24"/>
              <w:szCs w:val="24"/>
            </w:rPr>
          </w:pPr>
          <w:hyperlink w:anchor="_Toc385329082" w:history="1">
            <w:r w:rsidR="00925496" w:rsidRPr="00925496">
              <w:rPr>
                <w:rStyle w:val="Hyperlink"/>
                <w:rFonts w:asciiTheme="majorHAnsi" w:hAnsiTheme="majorHAnsi" w:cstheme="majorHAnsi"/>
                <w:noProof/>
                <w:sz w:val="24"/>
                <w:szCs w:val="24"/>
              </w:rPr>
              <w:t>Appendix A:</w:t>
            </w:r>
            <w:r w:rsidR="00925496" w:rsidRPr="00925496">
              <w:rPr>
                <w:rFonts w:asciiTheme="majorHAnsi" w:hAnsiTheme="majorHAnsi" w:cstheme="majorHAnsi"/>
                <w:noProof/>
                <w:sz w:val="24"/>
                <w:szCs w:val="24"/>
              </w:rPr>
              <w:tab/>
            </w:r>
            <w:r w:rsidR="00925496" w:rsidRPr="00925496">
              <w:rPr>
                <w:rStyle w:val="Hyperlink"/>
                <w:rFonts w:asciiTheme="majorHAnsi" w:hAnsiTheme="majorHAnsi" w:cstheme="majorHAnsi"/>
                <w:noProof/>
                <w:sz w:val="24"/>
                <w:szCs w:val="24"/>
              </w:rPr>
              <w:t>Fully Depicted Models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_Toc385329082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155</w:t>
            </w:r>
            <w:r w:rsidR="00925496" w:rsidRPr="00925496">
              <w:rPr>
                <w:rFonts w:asciiTheme="majorHAnsi" w:hAnsiTheme="majorHAnsi" w:cstheme="majorHAnsi"/>
                <w:noProof/>
                <w:webHidden/>
                <w:sz w:val="24"/>
                <w:szCs w:val="24"/>
              </w:rPr>
              <w:fldChar w:fldCharType="end"/>
            </w:r>
          </w:hyperlink>
        </w:p>
        <w:p w:rsidR="00925496" w:rsidRPr="00925496" w:rsidRDefault="007C2E67" w:rsidP="00925496">
          <w:pPr>
            <w:pStyle w:val="TOC2"/>
            <w:spacing w:after="120" w:line="240" w:lineRule="auto"/>
            <w:rPr>
              <w:rFonts w:asciiTheme="majorHAnsi" w:hAnsiTheme="majorHAnsi" w:cstheme="majorHAnsi"/>
              <w:noProof/>
              <w:sz w:val="24"/>
              <w:szCs w:val="24"/>
            </w:rPr>
          </w:pPr>
          <w:hyperlink w:anchor="_Toc385329083" w:history="1">
            <w:r w:rsidR="00925496" w:rsidRPr="00925496">
              <w:rPr>
                <w:rStyle w:val="Hyperlink"/>
                <w:rFonts w:asciiTheme="majorHAnsi" w:hAnsiTheme="majorHAnsi" w:cstheme="majorHAnsi"/>
                <w:noProof/>
                <w:sz w:val="24"/>
                <w:szCs w:val="24"/>
              </w:rPr>
              <w:t>Appendix B: Standardized Parameter Estimates of Final Models</w:t>
            </w:r>
            <w:r w:rsidR="00925496" w:rsidRPr="00925496">
              <w:rPr>
                <w:rFonts w:asciiTheme="majorHAnsi" w:hAnsiTheme="majorHAnsi" w:cstheme="majorHAnsi"/>
                <w:noProof/>
                <w:webHidden/>
                <w:sz w:val="24"/>
                <w:szCs w:val="24"/>
              </w:rPr>
              <w:tab/>
            </w:r>
            <w:r w:rsidR="00925496" w:rsidRPr="00925496">
              <w:rPr>
                <w:rFonts w:asciiTheme="majorHAnsi" w:hAnsiTheme="majorHAnsi" w:cstheme="majorHAnsi"/>
                <w:noProof/>
                <w:webHidden/>
                <w:sz w:val="24"/>
                <w:szCs w:val="24"/>
              </w:rPr>
              <w:fldChar w:fldCharType="begin"/>
            </w:r>
            <w:r w:rsidR="00925496" w:rsidRPr="00925496">
              <w:rPr>
                <w:rFonts w:asciiTheme="majorHAnsi" w:hAnsiTheme="majorHAnsi" w:cstheme="majorHAnsi"/>
                <w:noProof/>
                <w:webHidden/>
                <w:sz w:val="24"/>
                <w:szCs w:val="24"/>
              </w:rPr>
              <w:instrText xml:space="preserve"> PAGEREF _Toc385329083 \h </w:instrText>
            </w:r>
            <w:r w:rsidR="00925496" w:rsidRPr="00925496">
              <w:rPr>
                <w:rFonts w:asciiTheme="majorHAnsi" w:hAnsiTheme="majorHAnsi" w:cstheme="majorHAnsi"/>
                <w:noProof/>
                <w:webHidden/>
                <w:sz w:val="24"/>
                <w:szCs w:val="24"/>
              </w:rPr>
            </w:r>
            <w:r w:rsidR="00925496" w:rsidRPr="00925496">
              <w:rPr>
                <w:rFonts w:asciiTheme="majorHAnsi" w:hAnsiTheme="majorHAnsi" w:cstheme="majorHAnsi"/>
                <w:noProof/>
                <w:webHidden/>
                <w:sz w:val="24"/>
                <w:szCs w:val="24"/>
              </w:rPr>
              <w:fldChar w:fldCharType="separate"/>
            </w:r>
            <w:r w:rsidR="00C905B8">
              <w:rPr>
                <w:rFonts w:asciiTheme="majorHAnsi" w:hAnsiTheme="majorHAnsi" w:cstheme="majorHAnsi"/>
                <w:noProof/>
                <w:webHidden/>
                <w:sz w:val="24"/>
                <w:szCs w:val="24"/>
              </w:rPr>
              <w:t>159</w:t>
            </w:r>
            <w:r w:rsidR="00925496" w:rsidRPr="00925496">
              <w:rPr>
                <w:rFonts w:asciiTheme="majorHAnsi" w:hAnsiTheme="majorHAnsi" w:cstheme="majorHAnsi"/>
                <w:noProof/>
                <w:webHidden/>
                <w:sz w:val="24"/>
                <w:szCs w:val="24"/>
              </w:rPr>
              <w:fldChar w:fldCharType="end"/>
            </w:r>
          </w:hyperlink>
        </w:p>
        <w:p w:rsidR="00925496" w:rsidRPr="00925496" w:rsidRDefault="007C2E67" w:rsidP="00C905B8">
          <w:pPr>
            <w:pStyle w:val="TOC1"/>
          </w:pPr>
          <w:hyperlink w:anchor="_Toc385329084" w:history="1">
            <w:r w:rsidR="00925496" w:rsidRPr="00925496">
              <w:rPr>
                <w:rStyle w:val="Hyperlink"/>
              </w:rPr>
              <w:t>Appendix C</w:t>
            </w:r>
            <w:r w:rsidR="00925496">
              <w:rPr>
                <w:rStyle w:val="Hyperlink"/>
              </w:rPr>
              <w:t>:</w:t>
            </w:r>
            <w:r w:rsidR="00925496" w:rsidRPr="00925496">
              <w:rPr>
                <w:rStyle w:val="Hyperlink"/>
              </w:rPr>
              <w:t xml:space="preserve"> Summary of the Reduction in Metabolic Syndrome Prevalence with Increased Physical Activity</w:t>
            </w:r>
            <w:r w:rsidR="00925496" w:rsidRPr="00925496">
              <w:rPr>
                <w:webHidden/>
              </w:rPr>
              <w:tab/>
            </w:r>
            <w:r w:rsidR="00925496" w:rsidRPr="00925496">
              <w:rPr>
                <w:webHidden/>
              </w:rPr>
              <w:fldChar w:fldCharType="begin"/>
            </w:r>
            <w:r w:rsidR="00925496" w:rsidRPr="00925496">
              <w:rPr>
                <w:webHidden/>
              </w:rPr>
              <w:instrText xml:space="preserve"> PAGEREF _Toc385329084 \h </w:instrText>
            </w:r>
            <w:r w:rsidR="00925496" w:rsidRPr="00925496">
              <w:rPr>
                <w:webHidden/>
              </w:rPr>
            </w:r>
            <w:r w:rsidR="00925496" w:rsidRPr="00925496">
              <w:rPr>
                <w:webHidden/>
              </w:rPr>
              <w:fldChar w:fldCharType="separate"/>
            </w:r>
            <w:r w:rsidR="00C905B8">
              <w:rPr>
                <w:webHidden/>
              </w:rPr>
              <w:t>163</w:t>
            </w:r>
            <w:r w:rsidR="00925496" w:rsidRPr="00925496">
              <w:rPr>
                <w:webHidden/>
              </w:rPr>
              <w:fldChar w:fldCharType="end"/>
            </w:r>
          </w:hyperlink>
        </w:p>
        <w:p w:rsidR="00925496" w:rsidRPr="00925496" w:rsidRDefault="007C2E67" w:rsidP="00C905B8">
          <w:pPr>
            <w:pStyle w:val="TOC1"/>
          </w:pPr>
          <w:hyperlink w:anchor="_Toc385329085" w:history="1">
            <w:r w:rsidR="00925496" w:rsidRPr="00925496">
              <w:rPr>
                <w:rStyle w:val="Hyperlink"/>
                <w:b/>
              </w:rPr>
              <w:t>VITA</w:t>
            </w:r>
            <w:r w:rsidR="00925496" w:rsidRPr="00925496">
              <w:rPr>
                <w:webHidden/>
              </w:rPr>
              <w:tab/>
            </w:r>
            <w:r w:rsidR="00925496" w:rsidRPr="00925496">
              <w:rPr>
                <w:webHidden/>
              </w:rPr>
              <w:fldChar w:fldCharType="begin"/>
            </w:r>
            <w:r w:rsidR="00925496" w:rsidRPr="00925496">
              <w:rPr>
                <w:webHidden/>
              </w:rPr>
              <w:instrText xml:space="preserve"> PAGEREF _Toc385329085 \h </w:instrText>
            </w:r>
            <w:r w:rsidR="00925496" w:rsidRPr="00925496">
              <w:rPr>
                <w:webHidden/>
              </w:rPr>
            </w:r>
            <w:r w:rsidR="00925496" w:rsidRPr="00925496">
              <w:rPr>
                <w:webHidden/>
              </w:rPr>
              <w:fldChar w:fldCharType="separate"/>
            </w:r>
            <w:r w:rsidR="00C905B8">
              <w:rPr>
                <w:webHidden/>
              </w:rPr>
              <w:t>166</w:t>
            </w:r>
            <w:r w:rsidR="00925496" w:rsidRPr="00925496">
              <w:rPr>
                <w:webHidden/>
              </w:rPr>
              <w:fldChar w:fldCharType="end"/>
            </w:r>
          </w:hyperlink>
        </w:p>
        <w:p w:rsidR="0054480C" w:rsidRDefault="0054480C" w:rsidP="007E26E0">
          <w:pPr>
            <w:tabs>
              <w:tab w:val="left" w:pos="5985"/>
            </w:tabs>
            <w:spacing w:after="0" w:line="360" w:lineRule="auto"/>
          </w:pPr>
          <w:r w:rsidRPr="0054480C">
            <w:rPr>
              <w:rFonts w:asciiTheme="majorHAnsi" w:hAnsiTheme="majorHAnsi" w:cstheme="majorHAnsi"/>
              <w:bCs/>
              <w:noProof/>
              <w:sz w:val="24"/>
              <w:szCs w:val="24"/>
            </w:rPr>
            <w:fldChar w:fldCharType="end"/>
          </w:r>
        </w:p>
      </w:sdtContent>
    </w:sdt>
    <w:p w:rsidR="00A10341" w:rsidRPr="0054480C" w:rsidRDefault="00A10341" w:rsidP="00A848DD">
      <w:pPr>
        <w:rPr>
          <w:b/>
          <w:sz w:val="24"/>
          <w:szCs w:val="24"/>
        </w:rPr>
      </w:pPr>
      <w:r w:rsidRPr="0054480C">
        <w:rPr>
          <w:b/>
          <w:sz w:val="24"/>
          <w:szCs w:val="24"/>
        </w:rPr>
        <w:br w:type="page"/>
      </w:r>
    </w:p>
    <w:p w:rsidR="00AD2433" w:rsidRPr="0042037F" w:rsidRDefault="00AD2433" w:rsidP="00257CD3">
      <w:pPr>
        <w:jc w:val="center"/>
        <w:rPr>
          <w:b/>
          <w:sz w:val="24"/>
          <w:szCs w:val="24"/>
        </w:rPr>
      </w:pPr>
      <w:r w:rsidRPr="0042037F">
        <w:rPr>
          <w:b/>
          <w:sz w:val="24"/>
          <w:szCs w:val="24"/>
        </w:rPr>
        <w:t>LIST OF TABLES</w:t>
      </w:r>
    </w:p>
    <w:p w:rsidR="009725C5" w:rsidRPr="0007059F" w:rsidRDefault="00C52369" w:rsidP="0007059F">
      <w:pPr>
        <w:pStyle w:val="TableofFigures"/>
        <w:tabs>
          <w:tab w:val="right" w:leader="dot" w:pos="9350"/>
        </w:tabs>
        <w:spacing w:before="240" w:line="240" w:lineRule="auto"/>
        <w:rPr>
          <w:noProof/>
          <w:sz w:val="24"/>
          <w:szCs w:val="24"/>
        </w:rPr>
      </w:pPr>
      <w:r w:rsidRPr="0007059F">
        <w:rPr>
          <w:sz w:val="24"/>
          <w:szCs w:val="24"/>
        </w:rPr>
        <w:fldChar w:fldCharType="begin"/>
      </w:r>
      <w:r w:rsidR="00A250F8" w:rsidRPr="0007059F">
        <w:rPr>
          <w:sz w:val="24"/>
          <w:szCs w:val="24"/>
        </w:rPr>
        <w:instrText xml:space="preserve"> TOC \h \z \c "Table" </w:instrText>
      </w:r>
      <w:r w:rsidRPr="0007059F">
        <w:rPr>
          <w:sz w:val="24"/>
          <w:szCs w:val="24"/>
        </w:rPr>
        <w:fldChar w:fldCharType="separate"/>
      </w:r>
      <w:hyperlink w:anchor="_Toc385241027" w:history="1">
        <w:r w:rsidR="009725C5" w:rsidRPr="0007059F">
          <w:rPr>
            <w:rStyle w:val="Hyperlink"/>
            <w:rFonts w:ascii="Times New Roman" w:eastAsia="Times New Roman" w:hAnsi="Times New Roman" w:cs="Times New Roman"/>
            <w:b/>
            <w:bCs/>
            <w:noProof/>
            <w:sz w:val="24"/>
            <w:szCs w:val="24"/>
          </w:rPr>
          <w:t xml:space="preserve">Table 2.1: </w:t>
        </w:r>
        <w:r w:rsidR="009725C5" w:rsidRPr="0007059F">
          <w:rPr>
            <w:rStyle w:val="Hyperlink"/>
            <w:rFonts w:ascii="Times New Roman" w:eastAsia="Times New Roman" w:hAnsi="Times New Roman" w:cs="Times New Roman"/>
            <w:bCs/>
            <w:noProof/>
            <w:sz w:val="24"/>
            <w:szCs w:val="24"/>
          </w:rPr>
          <w:t>Definitions of the metabolic syndrome.</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_Toc385241027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22</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28" w:history="1">
        <w:r w:rsidR="009725C5" w:rsidRPr="0007059F">
          <w:rPr>
            <w:rStyle w:val="Hyperlink"/>
            <w:rFonts w:asciiTheme="majorHAnsi" w:hAnsiTheme="majorHAnsi" w:cstheme="majorHAnsi"/>
            <w:b/>
            <w:noProof/>
            <w:sz w:val="24"/>
            <w:szCs w:val="24"/>
          </w:rPr>
          <w:t>Table 4.1:</w:t>
        </w:r>
        <w:r w:rsidR="009725C5" w:rsidRPr="0007059F">
          <w:rPr>
            <w:rStyle w:val="Hyperlink"/>
            <w:rFonts w:asciiTheme="majorHAnsi" w:hAnsiTheme="majorHAnsi" w:cstheme="majorHAnsi"/>
            <w:noProof/>
            <w:sz w:val="24"/>
            <w:szCs w:val="24"/>
          </w:rPr>
          <w:t xml:space="preserve"> Weighted means, geometric means, and medians of cardiometabolic biomarkers among adults in the United States, NHANES 2003 – 2006.</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_Toc385241028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80</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29" w:history="1">
        <w:r w:rsidR="009725C5" w:rsidRPr="0007059F">
          <w:rPr>
            <w:rStyle w:val="Hyperlink"/>
            <w:b/>
            <w:noProof/>
            <w:sz w:val="24"/>
            <w:szCs w:val="24"/>
          </w:rPr>
          <w:t>Table 4.2</w:t>
        </w:r>
        <w:r w:rsidR="009725C5" w:rsidRPr="0007059F">
          <w:rPr>
            <w:rStyle w:val="Hyperlink"/>
            <w:rFonts w:asciiTheme="majorHAnsi" w:hAnsiTheme="majorHAnsi" w:cstheme="majorHAnsi"/>
            <w:b/>
            <w:noProof/>
            <w:sz w:val="24"/>
            <w:szCs w:val="24"/>
          </w:rPr>
          <w:t>:</w:t>
        </w:r>
        <w:r w:rsidR="009725C5" w:rsidRPr="0007059F">
          <w:rPr>
            <w:rStyle w:val="Hyperlink"/>
            <w:rFonts w:asciiTheme="majorHAnsi" w:hAnsiTheme="majorHAnsi" w:cstheme="majorHAnsi"/>
            <w:noProof/>
            <w:sz w:val="24"/>
            <w:szCs w:val="24"/>
          </w:rPr>
          <w:t xml:space="preserve">  Age-adjusted linear regressions – Relationship of accelerometer-determined moderate-to-vigorous physical activity (minutes per day) with biomarkers and mean daily total activity counts with biomarkers among U.S. adults, NHANES 2003 – 2006.</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_Toc385241029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81</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30" w:history="1">
        <w:r w:rsidR="009725C5" w:rsidRPr="0007059F">
          <w:rPr>
            <w:rStyle w:val="Hyperlink"/>
            <w:b/>
            <w:noProof/>
            <w:sz w:val="24"/>
            <w:szCs w:val="24"/>
          </w:rPr>
          <w:t>Table 4.3</w:t>
        </w:r>
        <w:r w:rsidR="009725C5" w:rsidRPr="0007059F">
          <w:rPr>
            <w:rStyle w:val="Hyperlink"/>
            <w:rFonts w:asciiTheme="majorHAnsi" w:hAnsiTheme="majorHAnsi" w:cstheme="majorHAnsi"/>
            <w:b/>
            <w:noProof/>
            <w:sz w:val="24"/>
            <w:szCs w:val="24"/>
          </w:rPr>
          <w:t>:</w:t>
        </w:r>
        <w:r w:rsidR="009725C5" w:rsidRPr="0007059F">
          <w:rPr>
            <w:rStyle w:val="Hyperlink"/>
            <w:rFonts w:asciiTheme="majorHAnsi" w:hAnsiTheme="majorHAnsi" w:cstheme="majorHAnsi"/>
            <w:noProof/>
            <w:sz w:val="24"/>
            <w:szCs w:val="24"/>
          </w:rPr>
          <w:t xml:space="preserve"> Simultaneous multiple regressions– relationship of mean daily moderate-to-vigorous physical activity and total accelerometer counts with cardiometabolic biomarkers among adults in the United States, NHANES 2003 – 2006.</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_Toc385241030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82</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31" w:history="1">
        <w:r w:rsidR="009725C5" w:rsidRPr="0007059F">
          <w:rPr>
            <w:rStyle w:val="Hyperlink"/>
            <w:b/>
            <w:noProof/>
            <w:sz w:val="24"/>
            <w:szCs w:val="24"/>
          </w:rPr>
          <w:t>Table 5.1:</w:t>
        </w:r>
        <w:r w:rsidR="009725C5" w:rsidRPr="0007059F">
          <w:rPr>
            <w:rStyle w:val="Hyperlink"/>
            <w:noProof/>
            <w:sz w:val="24"/>
            <w:szCs w:val="24"/>
          </w:rPr>
          <w:t xml:space="preserve"> Characteristics of Study Population</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_Toc385241031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97</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32" w:history="1">
        <w:r w:rsidR="009725C5" w:rsidRPr="0007059F">
          <w:rPr>
            <w:rStyle w:val="Hyperlink"/>
            <w:b/>
            <w:noProof/>
            <w:sz w:val="24"/>
            <w:szCs w:val="24"/>
          </w:rPr>
          <w:t>Table 5.2</w:t>
        </w:r>
        <w:r w:rsidR="009725C5" w:rsidRPr="0007059F">
          <w:rPr>
            <w:rStyle w:val="Hyperlink"/>
            <w:rFonts w:ascii="Times New Roman" w:eastAsia="Times New Roman" w:hAnsi="Times New Roman"/>
            <w:b/>
            <w:noProof/>
            <w:sz w:val="24"/>
            <w:szCs w:val="24"/>
          </w:rPr>
          <w:t>:</w:t>
        </w:r>
        <w:r w:rsidR="009725C5" w:rsidRPr="0007059F">
          <w:rPr>
            <w:rStyle w:val="Hyperlink"/>
            <w:rFonts w:ascii="Times New Roman" w:eastAsia="Times New Roman" w:hAnsi="Times New Roman"/>
            <w:noProof/>
            <w:sz w:val="24"/>
            <w:szCs w:val="24"/>
          </w:rPr>
          <w:t xml:space="preserve"> Percentiles for Waist-Worn Accelerometer-Derived Total Activity Counts in US Males (</w:t>
        </w:r>
        <w:r w:rsidR="009725C5" w:rsidRPr="0007059F">
          <w:rPr>
            <w:rStyle w:val="Hyperlink"/>
            <w:rFonts w:ascii="Times New Roman" w:eastAsia="Times New Roman" w:hAnsi="Times New Roman"/>
            <w:i/>
            <w:noProof/>
            <w:sz w:val="24"/>
            <w:szCs w:val="24"/>
          </w:rPr>
          <w:t>N</w:t>
        </w:r>
        <w:r w:rsidR="009725C5" w:rsidRPr="0007059F">
          <w:rPr>
            <w:rStyle w:val="Hyperlink"/>
            <w:rFonts w:ascii="Times New Roman" w:eastAsia="Times New Roman" w:hAnsi="Times New Roman"/>
            <w:noProof/>
            <w:sz w:val="24"/>
            <w:szCs w:val="24"/>
          </w:rPr>
          <w:t>=3002).</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_Toc385241032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105</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33" w:history="1">
        <w:r w:rsidR="009725C5" w:rsidRPr="0007059F">
          <w:rPr>
            <w:rStyle w:val="Hyperlink"/>
            <w:b/>
            <w:noProof/>
            <w:sz w:val="24"/>
            <w:szCs w:val="24"/>
          </w:rPr>
          <w:t>Table 5.3</w:t>
        </w:r>
        <w:r w:rsidR="0007059F" w:rsidRPr="0007059F">
          <w:rPr>
            <w:rStyle w:val="Hyperlink"/>
            <w:rFonts w:ascii="Times New Roman" w:eastAsia="Times New Roman" w:hAnsi="Times New Roman"/>
            <w:b/>
            <w:noProof/>
            <w:sz w:val="24"/>
            <w:szCs w:val="24"/>
          </w:rPr>
          <w:t>:</w:t>
        </w:r>
        <w:r w:rsidR="009725C5" w:rsidRPr="0007059F">
          <w:rPr>
            <w:rStyle w:val="Hyperlink"/>
            <w:rFonts w:ascii="Times New Roman" w:eastAsia="Times New Roman" w:hAnsi="Times New Roman"/>
            <w:noProof/>
            <w:sz w:val="24"/>
            <w:szCs w:val="24"/>
          </w:rPr>
          <w:t xml:space="preserve"> Percentiles for Waist-Worn Accelerometer-Derived Total Activity Counts in U.S. Females (</w:t>
        </w:r>
        <w:r w:rsidR="009725C5" w:rsidRPr="0007059F">
          <w:rPr>
            <w:rStyle w:val="Hyperlink"/>
            <w:rFonts w:ascii="Times New Roman" w:eastAsia="Times New Roman" w:hAnsi="Times New Roman"/>
            <w:i/>
            <w:noProof/>
            <w:sz w:val="24"/>
            <w:szCs w:val="24"/>
          </w:rPr>
          <w:t>N</w:t>
        </w:r>
        <w:r w:rsidR="009725C5" w:rsidRPr="0007059F">
          <w:rPr>
            <w:rStyle w:val="Hyperlink"/>
            <w:rFonts w:ascii="Times New Roman" w:eastAsia="Times New Roman" w:hAnsi="Times New Roman"/>
            <w:noProof/>
            <w:sz w:val="24"/>
            <w:szCs w:val="24"/>
          </w:rPr>
          <w:t>=3091).</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_Toc385241033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107</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34" w:history="1">
        <w:r w:rsidR="009725C5" w:rsidRPr="0007059F">
          <w:rPr>
            <w:rStyle w:val="Hyperlink"/>
            <w:b/>
            <w:noProof/>
            <w:sz w:val="24"/>
            <w:szCs w:val="24"/>
          </w:rPr>
          <w:t>Table 5.4:</w:t>
        </w:r>
        <w:r w:rsidR="009725C5" w:rsidRPr="0007059F">
          <w:rPr>
            <w:rStyle w:val="Hyperlink"/>
            <w:noProof/>
            <w:sz w:val="24"/>
            <w:szCs w:val="24"/>
          </w:rPr>
          <w:t xml:space="preserve"> </w:t>
        </w:r>
        <w:r w:rsidR="009725C5" w:rsidRPr="0007059F">
          <w:rPr>
            <w:rStyle w:val="Hyperlink"/>
            <w:rFonts w:ascii="Times New Roman" w:eastAsia="Times New Roman" w:hAnsi="Times New Roman"/>
            <w:noProof/>
            <w:sz w:val="24"/>
            <w:szCs w:val="24"/>
          </w:rPr>
          <w:t>Percentiles for Waist-Worn Accelerometer-Derived Minutes of Moderate-to-Vigorous Physical Activity in U.S. Males (</w:t>
        </w:r>
        <w:r w:rsidR="009725C5" w:rsidRPr="0007059F">
          <w:rPr>
            <w:rStyle w:val="Hyperlink"/>
            <w:rFonts w:ascii="Times New Roman" w:eastAsia="Times New Roman" w:hAnsi="Times New Roman"/>
            <w:i/>
            <w:noProof/>
            <w:sz w:val="24"/>
            <w:szCs w:val="24"/>
          </w:rPr>
          <w:t>N</w:t>
        </w:r>
        <w:r w:rsidR="009725C5" w:rsidRPr="0007059F">
          <w:rPr>
            <w:rStyle w:val="Hyperlink"/>
            <w:rFonts w:ascii="Times New Roman" w:eastAsia="Times New Roman" w:hAnsi="Times New Roman"/>
            <w:noProof/>
            <w:sz w:val="24"/>
            <w:szCs w:val="24"/>
          </w:rPr>
          <w:t>=3002)</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_Toc385241034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109</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35" w:history="1">
        <w:r w:rsidR="009725C5" w:rsidRPr="0007059F">
          <w:rPr>
            <w:rStyle w:val="Hyperlink"/>
            <w:b/>
            <w:noProof/>
            <w:sz w:val="24"/>
            <w:szCs w:val="24"/>
          </w:rPr>
          <w:t>Table 5.5</w:t>
        </w:r>
        <w:r w:rsidR="009725C5" w:rsidRPr="0007059F">
          <w:rPr>
            <w:rStyle w:val="Hyperlink"/>
            <w:rFonts w:ascii="Times New Roman" w:eastAsia="Times New Roman" w:hAnsi="Times New Roman"/>
            <w:b/>
            <w:noProof/>
            <w:sz w:val="24"/>
            <w:szCs w:val="24"/>
          </w:rPr>
          <w:t>:</w:t>
        </w:r>
        <w:r w:rsidR="009725C5" w:rsidRPr="0007059F">
          <w:rPr>
            <w:rStyle w:val="Hyperlink"/>
            <w:rFonts w:ascii="Times New Roman" w:eastAsia="Times New Roman" w:hAnsi="Times New Roman"/>
            <w:noProof/>
            <w:sz w:val="24"/>
            <w:szCs w:val="24"/>
          </w:rPr>
          <w:t xml:space="preserve"> Percentiles for Waist-Worn Accelerometer-Derived Minutes of Moderate-to-Vigorous Physical Activity in U.S. Females (</w:t>
        </w:r>
        <w:r w:rsidR="009725C5" w:rsidRPr="0007059F">
          <w:rPr>
            <w:rStyle w:val="Hyperlink"/>
            <w:rFonts w:ascii="Times New Roman" w:eastAsia="Times New Roman" w:hAnsi="Times New Roman"/>
            <w:i/>
            <w:noProof/>
            <w:sz w:val="24"/>
            <w:szCs w:val="24"/>
          </w:rPr>
          <w:t>N</w:t>
        </w:r>
        <w:r w:rsidR="009725C5" w:rsidRPr="0007059F">
          <w:rPr>
            <w:rStyle w:val="Hyperlink"/>
            <w:rFonts w:ascii="Times New Roman" w:eastAsia="Times New Roman" w:hAnsi="Times New Roman"/>
            <w:noProof/>
            <w:sz w:val="24"/>
            <w:szCs w:val="24"/>
          </w:rPr>
          <w:t>=3091)</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_Toc385241035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111</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36" w:history="1">
        <w:r w:rsidR="009725C5" w:rsidRPr="0007059F">
          <w:rPr>
            <w:rStyle w:val="Hyperlink"/>
            <w:rFonts w:ascii="Times New Roman" w:eastAsia="Times New Roman" w:hAnsi="Times New Roman" w:cs="Times New Roman"/>
            <w:b/>
            <w:bCs/>
            <w:noProof/>
            <w:sz w:val="24"/>
            <w:szCs w:val="24"/>
          </w:rPr>
          <w:t>Table 6.1:</w:t>
        </w:r>
        <w:r w:rsidR="009725C5" w:rsidRPr="0007059F">
          <w:rPr>
            <w:rStyle w:val="Hyperlink"/>
            <w:rFonts w:ascii="Times New Roman" w:eastAsia="Times New Roman" w:hAnsi="Times New Roman" w:cs="Times New Roman"/>
            <w:bCs/>
            <w:noProof/>
            <w:sz w:val="24"/>
            <w:szCs w:val="24"/>
          </w:rPr>
          <w:t xml:space="preserve"> Characteristics of Participants by Gender</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_Toc385241036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131</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37" w:history="1">
        <w:r w:rsidR="009725C5" w:rsidRPr="0007059F">
          <w:rPr>
            <w:rStyle w:val="Hyperlink"/>
            <w:rFonts w:ascii="Times New Roman" w:eastAsia="Times New Roman" w:hAnsi="Times New Roman" w:cs="Times New Roman"/>
            <w:b/>
            <w:bCs/>
            <w:noProof/>
            <w:sz w:val="24"/>
            <w:szCs w:val="24"/>
          </w:rPr>
          <w:t>Table 6.2:</w:t>
        </w:r>
        <w:r w:rsidR="009725C5" w:rsidRPr="0007059F">
          <w:rPr>
            <w:rStyle w:val="Hyperlink"/>
            <w:rFonts w:ascii="Times New Roman" w:eastAsia="Times New Roman" w:hAnsi="Times New Roman" w:cs="Times New Roman"/>
            <w:bCs/>
            <w:noProof/>
            <w:sz w:val="24"/>
            <w:szCs w:val="24"/>
          </w:rPr>
          <w:t xml:space="preserve"> Accelerometer-derived physical activity levels of male and female participants.</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_Toc385241037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132</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38" w:history="1">
        <w:r w:rsidR="009725C5" w:rsidRPr="0007059F">
          <w:rPr>
            <w:rStyle w:val="Hyperlink"/>
            <w:rFonts w:ascii="Times New Roman" w:eastAsia="Times New Roman" w:hAnsi="Times New Roman" w:cs="Times New Roman"/>
            <w:b/>
            <w:bCs/>
            <w:noProof/>
            <w:sz w:val="24"/>
            <w:szCs w:val="24"/>
          </w:rPr>
          <w:t>Table 6.3:</w:t>
        </w:r>
        <w:r w:rsidR="009725C5" w:rsidRPr="0007059F">
          <w:rPr>
            <w:rStyle w:val="Hyperlink"/>
            <w:rFonts w:ascii="Times New Roman" w:eastAsia="Times New Roman" w:hAnsi="Times New Roman" w:cs="Times New Roman"/>
            <w:bCs/>
            <w:noProof/>
            <w:sz w:val="24"/>
            <w:szCs w:val="24"/>
          </w:rPr>
          <w:t xml:space="preserve"> The association of physical activity intensity and volume with the risk of metabolic syndrome diagnosis: summary of factor loadings and standardized path weights for models 1 – 3 by gender.</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_Toc385241038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137</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39" w:history="1">
        <w:r w:rsidR="009725C5" w:rsidRPr="0007059F">
          <w:rPr>
            <w:rStyle w:val="Hyperlink"/>
            <w:b/>
            <w:noProof/>
            <w:sz w:val="24"/>
            <w:szCs w:val="24"/>
          </w:rPr>
          <w:t>Table 6.4:</w:t>
        </w:r>
        <w:r w:rsidR="009725C5" w:rsidRPr="0007059F">
          <w:rPr>
            <w:rStyle w:val="Hyperlink"/>
            <w:noProof/>
            <w:sz w:val="24"/>
            <w:szCs w:val="24"/>
          </w:rPr>
          <w:t xml:space="preserve"> Reduction in metabolic syndrome prevalence with increased physical activity</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_Toc385241039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139</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40" w:history="1">
        <w:r w:rsidR="009725C5" w:rsidRPr="0007059F">
          <w:rPr>
            <w:rStyle w:val="Hyperlink"/>
            <w:rFonts w:ascii="Times New Roman" w:eastAsia="Times New Roman" w:hAnsi="Times New Roman" w:cs="Times New Roman"/>
            <w:b/>
            <w:bCs/>
            <w:noProof/>
            <w:sz w:val="24"/>
            <w:szCs w:val="24"/>
          </w:rPr>
          <w:t>Table 6.5:</w:t>
        </w:r>
        <w:r w:rsidR="009725C5" w:rsidRPr="0007059F">
          <w:rPr>
            <w:rStyle w:val="Hyperlink"/>
            <w:rFonts w:ascii="Times New Roman" w:eastAsia="Times New Roman" w:hAnsi="Times New Roman" w:cs="Times New Roman"/>
            <w:bCs/>
            <w:noProof/>
            <w:sz w:val="24"/>
            <w:szCs w:val="24"/>
          </w:rPr>
          <w:t xml:space="preserve"> Fit indices of the final structural models</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_Toc385241040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140</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41" w:history="1">
        <w:r w:rsidR="009725C5" w:rsidRPr="0007059F">
          <w:rPr>
            <w:rStyle w:val="Hyperlink"/>
            <w:b/>
            <w:noProof/>
            <w:sz w:val="24"/>
            <w:szCs w:val="24"/>
          </w:rPr>
          <w:t>Table B.1:</w:t>
        </w:r>
        <w:r w:rsidR="009725C5" w:rsidRPr="0007059F">
          <w:rPr>
            <w:rStyle w:val="Hyperlink"/>
            <w:noProof/>
            <w:sz w:val="24"/>
            <w:szCs w:val="24"/>
          </w:rPr>
          <w:t xml:space="preserve"> Model 1 s</w:t>
        </w:r>
        <w:r w:rsidR="009725C5" w:rsidRPr="0007059F">
          <w:rPr>
            <w:rStyle w:val="Hyperlink"/>
            <w:rFonts w:eastAsia="Times New Roman" w:cs="Times New Roman"/>
            <w:noProof/>
            <w:sz w:val="24"/>
            <w:szCs w:val="24"/>
          </w:rPr>
          <w:t>tandardized weights for the full structural model of relationships among moderate and vigorous physical activity and the metabolic syndrome</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_Toc385241041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160</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42" w:history="1">
        <w:r w:rsidR="009725C5" w:rsidRPr="0007059F">
          <w:rPr>
            <w:rStyle w:val="Hyperlink"/>
            <w:b/>
            <w:noProof/>
            <w:sz w:val="24"/>
            <w:szCs w:val="24"/>
          </w:rPr>
          <w:t>Table B.2:</w:t>
        </w:r>
        <w:r w:rsidR="009725C5" w:rsidRPr="0007059F">
          <w:rPr>
            <w:rStyle w:val="Hyperlink"/>
            <w:noProof/>
            <w:sz w:val="24"/>
            <w:szCs w:val="24"/>
          </w:rPr>
          <w:t xml:space="preserve"> Model 2 s</w:t>
        </w:r>
        <w:r w:rsidR="009725C5" w:rsidRPr="0007059F">
          <w:rPr>
            <w:rStyle w:val="Hyperlink"/>
            <w:rFonts w:eastAsia="Times New Roman" w:cs="Times New Roman"/>
            <w:noProof/>
            <w:sz w:val="24"/>
            <w:szCs w:val="24"/>
          </w:rPr>
          <w:t>tandardized weights for the full structural model of relationships among light, moderate, and vigorous physical activity and the metabolic syndrome</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_Toc385241042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161</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43" w:history="1">
        <w:r w:rsidR="009725C5" w:rsidRPr="0007059F">
          <w:rPr>
            <w:rStyle w:val="Hyperlink"/>
            <w:b/>
            <w:noProof/>
            <w:sz w:val="24"/>
            <w:szCs w:val="24"/>
          </w:rPr>
          <w:t>Table B.3:</w:t>
        </w:r>
        <w:r w:rsidR="009725C5" w:rsidRPr="0007059F">
          <w:rPr>
            <w:rStyle w:val="Hyperlink"/>
            <w:noProof/>
            <w:sz w:val="24"/>
            <w:szCs w:val="24"/>
          </w:rPr>
          <w:t xml:space="preserve"> </w:t>
        </w:r>
        <w:r w:rsidR="009725C5" w:rsidRPr="0007059F">
          <w:rPr>
            <w:rStyle w:val="Hyperlink"/>
            <w:rFonts w:eastAsia="Times New Roman" w:cs="Times New Roman"/>
            <w:noProof/>
            <w:sz w:val="24"/>
            <w:szCs w:val="24"/>
          </w:rPr>
          <w:t>Model 3 standardized weights for full structural model of relationships among total activity counts and the metabolic syndrome</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_Toc385241043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162</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44" w:history="1">
        <w:r w:rsidR="009725C5" w:rsidRPr="0007059F">
          <w:rPr>
            <w:rStyle w:val="Hyperlink"/>
            <w:b/>
            <w:noProof/>
            <w:sz w:val="24"/>
            <w:szCs w:val="24"/>
          </w:rPr>
          <w:t>Table C.1:</w:t>
        </w:r>
        <w:r w:rsidR="009725C5" w:rsidRPr="0007059F">
          <w:rPr>
            <w:rStyle w:val="Hyperlink"/>
            <w:noProof/>
            <w:sz w:val="24"/>
            <w:szCs w:val="24"/>
          </w:rPr>
          <w:t xml:space="preserve"> </w:t>
        </w:r>
        <w:r w:rsidR="009725C5" w:rsidRPr="0007059F">
          <w:rPr>
            <w:rStyle w:val="Hyperlink"/>
            <w:rFonts w:eastAsia="Times New Roman"/>
            <w:noProof/>
            <w:sz w:val="24"/>
            <w:szCs w:val="24"/>
          </w:rPr>
          <w:t>Change in the prevalence of the metabolic syndrome &amp; its risk factors related to physical activity for females.</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_Toc385241044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164</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45" w:history="1">
        <w:r w:rsidR="009725C5" w:rsidRPr="0007059F">
          <w:rPr>
            <w:rStyle w:val="Hyperlink"/>
            <w:b/>
            <w:noProof/>
            <w:sz w:val="24"/>
            <w:szCs w:val="24"/>
          </w:rPr>
          <w:t>Table C.2:</w:t>
        </w:r>
        <w:r w:rsidR="009725C5" w:rsidRPr="0007059F">
          <w:rPr>
            <w:rStyle w:val="Hyperlink"/>
            <w:noProof/>
            <w:sz w:val="24"/>
            <w:szCs w:val="24"/>
          </w:rPr>
          <w:t xml:space="preserve"> </w:t>
        </w:r>
        <w:r w:rsidR="009725C5" w:rsidRPr="0007059F">
          <w:rPr>
            <w:rStyle w:val="Hyperlink"/>
            <w:rFonts w:eastAsia="Times New Roman"/>
            <w:noProof/>
            <w:sz w:val="24"/>
            <w:szCs w:val="24"/>
          </w:rPr>
          <w:t>Change in the prevalence of the metabolic syndrome &amp; its risk factors related to physical activity for males.</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_Toc385241045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165</w:t>
        </w:r>
        <w:r w:rsidR="009725C5" w:rsidRPr="0007059F">
          <w:rPr>
            <w:noProof/>
            <w:webHidden/>
            <w:sz w:val="24"/>
            <w:szCs w:val="24"/>
          </w:rPr>
          <w:fldChar w:fldCharType="end"/>
        </w:r>
      </w:hyperlink>
    </w:p>
    <w:p w:rsidR="00AD2433" w:rsidRPr="00B7702D" w:rsidRDefault="00C52369" w:rsidP="0007059F">
      <w:pPr>
        <w:spacing w:before="240" w:after="0" w:line="240" w:lineRule="auto"/>
        <w:jc w:val="center"/>
        <w:outlineLvl w:val="1"/>
        <w:rPr>
          <w:rFonts w:asciiTheme="majorHAnsi" w:eastAsiaTheme="majorEastAsia" w:hAnsiTheme="majorHAnsi" w:cstheme="majorBidi"/>
          <w:b/>
          <w:sz w:val="24"/>
          <w:szCs w:val="24"/>
        </w:rPr>
      </w:pPr>
      <w:r w:rsidRPr="0007059F">
        <w:rPr>
          <w:sz w:val="24"/>
          <w:szCs w:val="24"/>
        </w:rPr>
        <w:fldChar w:fldCharType="end"/>
      </w:r>
      <w:r w:rsidR="00AD2433" w:rsidRPr="00B7702D">
        <w:rPr>
          <w:b/>
          <w:sz w:val="24"/>
          <w:szCs w:val="24"/>
        </w:rPr>
        <w:br w:type="page"/>
      </w:r>
    </w:p>
    <w:p w:rsidR="00AD2433" w:rsidRDefault="00AD2433" w:rsidP="0042037F">
      <w:pPr>
        <w:spacing w:after="0" w:line="480" w:lineRule="auto"/>
        <w:jc w:val="center"/>
        <w:rPr>
          <w:b/>
          <w:sz w:val="24"/>
          <w:szCs w:val="24"/>
        </w:rPr>
      </w:pPr>
      <w:r w:rsidRPr="0042037F">
        <w:rPr>
          <w:b/>
          <w:sz w:val="24"/>
          <w:szCs w:val="24"/>
        </w:rPr>
        <w:t>LIST OF FIGURES</w:t>
      </w:r>
    </w:p>
    <w:p w:rsidR="009725C5" w:rsidRPr="0007059F" w:rsidRDefault="00C52369" w:rsidP="0007059F">
      <w:pPr>
        <w:pStyle w:val="TableofFigures"/>
        <w:tabs>
          <w:tab w:val="right" w:leader="dot" w:pos="9350"/>
        </w:tabs>
        <w:spacing w:before="240" w:line="240" w:lineRule="auto"/>
        <w:rPr>
          <w:noProof/>
          <w:sz w:val="24"/>
          <w:szCs w:val="24"/>
        </w:rPr>
      </w:pPr>
      <w:r w:rsidRPr="0007059F">
        <w:rPr>
          <w:rFonts w:asciiTheme="majorHAnsi" w:eastAsiaTheme="majorEastAsia" w:hAnsiTheme="majorHAnsi" w:cstheme="majorBidi"/>
          <w:sz w:val="24"/>
          <w:szCs w:val="24"/>
        </w:rPr>
        <w:fldChar w:fldCharType="begin"/>
      </w:r>
      <w:r w:rsidR="00312429" w:rsidRPr="0007059F">
        <w:rPr>
          <w:rFonts w:asciiTheme="majorHAnsi" w:eastAsiaTheme="majorEastAsia" w:hAnsiTheme="majorHAnsi" w:cstheme="majorBidi"/>
          <w:sz w:val="24"/>
          <w:szCs w:val="24"/>
        </w:rPr>
        <w:instrText xml:space="preserve"> TOC \h \z \c "Figure" </w:instrText>
      </w:r>
      <w:r w:rsidRPr="0007059F">
        <w:rPr>
          <w:rFonts w:asciiTheme="majorHAnsi" w:eastAsiaTheme="majorEastAsia" w:hAnsiTheme="majorHAnsi" w:cstheme="majorBidi"/>
          <w:sz w:val="24"/>
          <w:szCs w:val="24"/>
        </w:rPr>
        <w:fldChar w:fldCharType="separate"/>
      </w:r>
      <w:hyperlink w:anchor="_Toc385241046" w:history="1">
        <w:r w:rsidR="009725C5" w:rsidRPr="0007059F">
          <w:rPr>
            <w:rStyle w:val="Hyperlink"/>
            <w:b/>
            <w:noProof/>
            <w:sz w:val="24"/>
            <w:szCs w:val="24"/>
          </w:rPr>
          <w:t xml:space="preserve">Figure 5.1: </w:t>
        </w:r>
        <w:r w:rsidR="009725C5" w:rsidRPr="0007059F">
          <w:rPr>
            <w:rStyle w:val="Hyperlink"/>
            <w:noProof/>
            <w:sz w:val="24"/>
            <w:szCs w:val="24"/>
          </w:rPr>
          <w:t xml:space="preserve"> </w:t>
        </w:r>
        <w:r w:rsidR="009725C5" w:rsidRPr="0007059F">
          <w:rPr>
            <w:rStyle w:val="Hyperlink"/>
            <w:rFonts w:ascii="Times New Roman" w:hAnsi="Times New Roman"/>
            <w:noProof/>
            <w:sz w:val="24"/>
            <w:szCs w:val="24"/>
          </w:rPr>
          <w:t>Percentiles of daily total activity counts for males (A) and females (B), 20+ years of age: 2003 – 2006 National Health and Nutrition Examination Survey.</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_Toc385241046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98</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47" w:history="1">
        <w:r w:rsidR="009725C5" w:rsidRPr="0007059F">
          <w:rPr>
            <w:rStyle w:val="Hyperlink"/>
            <w:b/>
            <w:noProof/>
            <w:sz w:val="24"/>
            <w:szCs w:val="24"/>
          </w:rPr>
          <w:t xml:space="preserve">Figure 5.2: </w:t>
        </w:r>
        <w:r w:rsidR="009725C5" w:rsidRPr="0007059F">
          <w:rPr>
            <w:rStyle w:val="Hyperlink"/>
            <w:rFonts w:ascii="Times New Roman" w:hAnsi="Times New Roman"/>
            <w:noProof/>
            <w:sz w:val="24"/>
            <w:szCs w:val="24"/>
          </w:rPr>
          <w:t>Percentiles of daily minutes of moderate to vigorous physical activity for males (A) and females (B), 20+ years of age: 2003 – 2006 National Health and Nutrition Examination Survey.</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_Toc385241047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100</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48" w:history="1">
        <w:r w:rsidR="009725C5" w:rsidRPr="0007059F">
          <w:rPr>
            <w:rStyle w:val="Hyperlink"/>
            <w:b/>
            <w:noProof/>
            <w:sz w:val="24"/>
            <w:szCs w:val="24"/>
          </w:rPr>
          <w:t>Figure 5.3:</w:t>
        </w:r>
        <w:r w:rsidR="009725C5" w:rsidRPr="0007059F">
          <w:rPr>
            <w:rStyle w:val="Hyperlink"/>
            <w:noProof/>
            <w:sz w:val="24"/>
            <w:szCs w:val="24"/>
          </w:rPr>
          <w:t xml:space="preserve"> </w:t>
        </w:r>
        <w:r w:rsidR="009725C5" w:rsidRPr="0007059F">
          <w:rPr>
            <w:rStyle w:val="Hyperlink"/>
            <w:rFonts w:ascii="Times New Roman" w:hAnsi="Times New Roman"/>
            <w:noProof/>
            <w:sz w:val="24"/>
            <w:szCs w:val="24"/>
          </w:rPr>
          <w:t>Percentiles of daily minutes of light physical activity for males (A) and females (B), 20+ years of age: 2003 – 2006 National Health and Nutrition Examination Survey.</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_Toc385241048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101</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49" w:history="1">
        <w:r w:rsidR="009725C5" w:rsidRPr="0007059F">
          <w:rPr>
            <w:rStyle w:val="Hyperlink"/>
            <w:b/>
            <w:noProof/>
            <w:sz w:val="24"/>
            <w:szCs w:val="24"/>
          </w:rPr>
          <w:t>Figure 5.4:</w:t>
        </w:r>
        <w:r w:rsidR="009725C5" w:rsidRPr="0007059F">
          <w:rPr>
            <w:rStyle w:val="Hyperlink"/>
            <w:noProof/>
            <w:sz w:val="24"/>
            <w:szCs w:val="24"/>
          </w:rPr>
          <w:t xml:space="preserve"> Relationship of accelerometer-derived physical activity levels and age, for males (A) and females (B) 20+ years of age in the 50</w:t>
        </w:r>
        <w:r w:rsidR="009725C5" w:rsidRPr="0007059F">
          <w:rPr>
            <w:rStyle w:val="Hyperlink"/>
            <w:noProof/>
            <w:sz w:val="24"/>
            <w:szCs w:val="24"/>
            <w:vertAlign w:val="superscript"/>
          </w:rPr>
          <w:t>th</w:t>
        </w:r>
        <w:r w:rsidR="009725C5" w:rsidRPr="0007059F">
          <w:rPr>
            <w:rStyle w:val="Hyperlink"/>
            <w:noProof/>
            <w:sz w:val="24"/>
            <w:szCs w:val="24"/>
          </w:rPr>
          <w:t xml:space="preserve"> percentile:  2003 – 2006 National Health and Nutrition Examination Survey.</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_Toc385241049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102</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50" w:history="1">
        <w:r w:rsidR="009725C5" w:rsidRPr="0007059F">
          <w:rPr>
            <w:rStyle w:val="Hyperlink"/>
            <w:rFonts w:ascii="Times New Roman" w:eastAsia="Times New Roman" w:hAnsi="Times New Roman" w:cs="Times New Roman"/>
            <w:b/>
            <w:noProof/>
            <w:sz w:val="24"/>
            <w:szCs w:val="24"/>
          </w:rPr>
          <w:t>Figure 6.1:</w:t>
        </w:r>
        <w:r w:rsidR="009725C5" w:rsidRPr="0007059F">
          <w:rPr>
            <w:rStyle w:val="Hyperlink"/>
            <w:rFonts w:ascii="Times New Roman" w:eastAsia="Times New Roman" w:hAnsi="Times New Roman" w:cs="Times New Roman"/>
            <w:noProof/>
            <w:sz w:val="24"/>
            <w:szCs w:val="24"/>
          </w:rPr>
          <w:t xml:space="preserve"> Model 1 of moderate and vigorous intensity physical activity and the metabolic syndrome in adult (A) Males and (B) Females, NHANES 2003 - 2006.</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_Toc385241050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133</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51" w:history="1">
        <w:r w:rsidR="009725C5" w:rsidRPr="0007059F">
          <w:rPr>
            <w:rStyle w:val="Hyperlink"/>
            <w:rFonts w:ascii="Times New Roman" w:eastAsia="Times New Roman" w:hAnsi="Times New Roman" w:cs="Times New Roman"/>
            <w:b/>
            <w:bCs/>
            <w:noProof/>
            <w:sz w:val="24"/>
            <w:szCs w:val="24"/>
          </w:rPr>
          <w:t>Figure 6.2:</w:t>
        </w:r>
        <w:r w:rsidR="009725C5" w:rsidRPr="0007059F">
          <w:rPr>
            <w:rStyle w:val="Hyperlink"/>
            <w:rFonts w:ascii="Times New Roman" w:eastAsia="Times New Roman" w:hAnsi="Times New Roman" w:cs="Times New Roman"/>
            <w:bCs/>
            <w:noProof/>
            <w:sz w:val="24"/>
            <w:szCs w:val="24"/>
          </w:rPr>
          <w:t xml:space="preserve"> Model 2 of light, moderate, and vigorous intensity physical activity and the metabolic syndrome in adult (A) Males and (B) Females, NHANES 2003 - 2006.</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_Toc385241051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134</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52" w:history="1">
        <w:r w:rsidR="009725C5" w:rsidRPr="0007059F">
          <w:rPr>
            <w:rStyle w:val="Hyperlink"/>
            <w:rFonts w:ascii="Times New Roman" w:eastAsia="Times New Roman" w:hAnsi="Times New Roman" w:cs="Times New Roman"/>
            <w:b/>
            <w:bCs/>
            <w:noProof/>
            <w:sz w:val="24"/>
            <w:szCs w:val="24"/>
          </w:rPr>
          <w:t xml:space="preserve">Figure 6.3: </w:t>
        </w:r>
        <w:r w:rsidR="009725C5" w:rsidRPr="0007059F">
          <w:rPr>
            <w:rStyle w:val="Hyperlink"/>
            <w:rFonts w:ascii="Times New Roman" w:eastAsia="Times New Roman" w:hAnsi="Times New Roman" w:cs="Times New Roman"/>
            <w:bCs/>
            <w:noProof/>
            <w:sz w:val="24"/>
            <w:szCs w:val="24"/>
          </w:rPr>
          <w:t>Model 3 of total activity counts and the metabolic syndrome in adult (A) Males and (B) Females, NHANES 2003 - 2006.</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_Toc385241052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135</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53" w:history="1">
        <w:r w:rsidR="009725C5" w:rsidRPr="0007059F">
          <w:rPr>
            <w:rStyle w:val="Hyperlink"/>
            <w:b/>
            <w:noProof/>
            <w:sz w:val="24"/>
            <w:szCs w:val="24"/>
          </w:rPr>
          <w:t>Figure A.1:</w:t>
        </w:r>
        <w:r w:rsidR="009725C5" w:rsidRPr="0007059F">
          <w:rPr>
            <w:rStyle w:val="Hyperlink"/>
            <w:noProof/>
            <w:sz w:val="24"/>
            <w:szCs w:val="24"/>
          </w:rPr>
          <w:t xml:space="preserve"> Final model 1 depicting the relationship between moderate- and vigorous- intensity physical activity and the metabolic syndrome, NHANES 2003-2006.</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_Toc385241053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156</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54" w:history="1">
        <w:r w:rsidR="009725C5" w:rsidRPr="0007059F">
          <w:rPr>
            <w:rStyle w:val="Hyperlink"/>
            <w:b/>
            <w:noProof/>
            <w:sz w:val="24"/>
            <w:szCs w:val="24"/>
          </w:rPr>
          <w:t>Figure A.2:</w:t>
        </w:r>
        <w:r w:rsidR="009725C5" w:rsidRPr="0007059F">
          <w:rPr>
            <w:rStyle w:val="Hyperlink"/>
            <w:noProof/>
            <w:sz w:val="24"/>
            <w:szCs w:val="24"/>
          </w:rPr>
          <w:t xml:space="preserve"> Final model 2 depicting the relationship between light-, moderate- and vigorous- intensity physical activity and the metabolic syndrome, NHANES 2003-2006.</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_Toc385241054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157</w:t>
        </w:r>
        <w:r w:rsidR="009725C5" w:rsidRPr="0007059F">
          <w:rPr>
            <w:noProof/>
            <w:webHidden/>
            <w:sz w:val="24"/>
            <w:szCs w:val="24"/>
          </w:rPr>
          <w:fldChar w:fldCharType="end"/>
        </w:r>
      </w:hyperlink>
    </w:p>
    <w:p w:rsidR="009725C5" w:rsidRPr="0007059F" w:rsidRDefault="007C2E67" w:rsidP="0007059F">
      <w:pPr>
        <w:pStyle w:val="TableofFigures"/>
        <w:tabs>
          <w:tab w:val="right" w:leader="dot" w:pos="9350"/>
        </w:tabs>
        <w:spacing w:before="240" w:line="240" w:lineRule="auto"/>
        <w:rPr>
          <w:noProof/>
          <w:sz w:val="24"/>
          <w:szCs w:val="24"/>
        </w:rPr>
      </w:pPr>
      <w:hyperlink w:anchor="_Toc385241055" w:history="1">
        <w:r w:rsidR="009725C5" w:rsidRPr="0007059F">
          <w:rPr>
            <w:rStyle w:val="Hyperlink"/>
            <w:b/>
            <w:noProof/>
            <w:sz w:val="24"/>
            <w:szCs w:val="24"/>
          </w:rPr>
          <w:t>Figure A.3:</w:t>
        </w:r>
        <w:r w:rsidR="009725C5" w:rsidRPr="0007059F">
          <w:rPr>
            <w:rStyle w:val="Hyperlink"/>
            <w:noProof/>
            <w:sz w:val="24"/>
            <w:szCs w:val="24"/>
          </w:rPr>
          <w:t xml:space="preserve"> Final model 3 depicting relation</w:t>
        </w:r>
        <w:bookmarkStart w:id="1" w:name="_GoBack"/>
        <w:bookmarkEnd w:id="1"/>
        <w:r w:rsidR="009725C5" w:rsidRPr="0007059F">
          <w:rPr>
            <w:rStyle w:val="Hyperlink"/>
            <w:noProof/>
            <w:sz w:val="24"/>
            <w:szCs w:val="24"/>
          </w:rPr>
          <w:t>ship between total activity counts and the metabolic syndrome, NHANES 2003-2006.</w:t>
        </w:r>
        <w:r w:rsidR="009725C5" w:rsidRPr="0007059F">
          <w:rPr>
            <w:noProof/>
            <w:webHidden/>
            <w:sz w:val="24"/>
            <w:szCs w:val="24"/>
          </w:rPr>
          <w:tab/>
        </w:r>
        <w:r w:rsidR="009725C5" w:rsidRPr="0007059F">
          <w:rPr>
            <w:noProof/>
            <w:webHidden/>
            <w:sz w:val="24"/>
            <w:szCs w:val="24"/>
          </w:rPr>
          <w:fldChar w:fldCharType="begin"/>
        </w:r>
        <w:r w:rsidR="009725C5" w:rsidRPr="0007059F">
          <w:rPr>
            <w:noProof/>
            <w:webHidden/>
            <w:sz w:val="24"/>
            <w:szCs w:val="24"/>
          </w:rPr>
          <w:instrText xml:space="preserve"> PAGEREF _Toc385241055 \h </w:instrText>
        </w:r>
        <w:r w:rsidR="009725C5" w:rsidRPr="0007059F">
          <w:rPr>
            <w:noProof/>
            <w:webHidden/>
            <w:sz w:val="24"/>
            <w:szCs w:val="24"/>
          </w:rPr>
        </w:r>
        <w:r w:rsidR="009725C5" w:rsidRPr="0007059F">
          <w:rPr>
            <w:noProof/>
            <w:webHidden/>
            <w:sz w:val="24"/>
            <w:szCs w:val="24"/>
          </w:rPr>
          <w:fldChar w:fldCharType="separate"/>
        </w:r>
        <w:r w:rsidR="00C905B8">
          <w:rPr>
            <w:noProof/>
            <w:webHidden/>
            <w:sz w:val="24"/>
            <w:szCs w:val="24"/>
          </w:rPr>
          <w:t>158</w:t>
        </w:r>
        <w:r w:rsidR="009725C5" w:rsidRPr="0007059F">
          <w:rPr>
            <w:noProof/>
            <w:webHidden/>
            <w:sz w:val="24"/>
            <w:szCs w:val="24"/>
          </w:rPr>
          <w:fldChar w:fldCharType="end"/>
        </w:r>
      </w:hyperlink>
    </w:p>
    <w:p w:rsidR="00370D72" w:rsidRPr="009C471E" w:rsidRDefault="00C52369" w:rsidP="0007059F">
      <w:pPr>
        <w:spacing w:before="240" w:after="0" w:line="240" w:lineRule="auto"/>
        <w:rPr>
          <w:sz w:val="24"/>
          <w:szCs w:val="24"/>
        </w:rPr>
      </w:pPr>
      <w:r w:rsidRPr="0007059F">
        <w:rPr>
          <w:rFonts w:asciiTheme="majorHAnsi" w:eastAsiaTheme="majorEastAsia" w:hAnsiTheme="majorHAnsi" w:cstheme="majorBidi"/>
          <w:sz w:val="24"/>
          <w:szCs w:val="24"/>
        </w:rPr>
        <w:fldChar w:fldCharType="end"/>
      </w:r>
    </w:p>
    <w:p w:rsidR="00976ABB" w:rsidRDefault="00976ABB" w:rsidP="00976ABB"/>
    <w:p w:rsidR="00976ABB" w:rsidRDefault="00976ABB" w:rsidP="00976ABB"/>
    <w:p w:rsidR="007E26E0" w:rsidRDefault="007E26E0" w:rsidP="00976ABB">
      <w:pPr>
        <w:sectPr w:rsidR="007E26E0" w:rsidSect="00CE5F88">
          <w:footerReference w:type="default" r:id="rId9"/>
          <w:pgSz w:w="12240" w:h="15840"/>
          <w:pgMar w:top="1440" w:right="1440" w:bottom="1440" w:left="1440" w:header="720" w:footer="720" w:gutter="0"/>
          <w:pgNumType w:fmt="lowerRoman"/>
          <w:cols w:space="720"/>
          <w:titlePg/>
          <w:docGrid w:linePitch="360"/>
        </w:sectPr>
      </w:pPr>
    </w:p>
    <w:p w:rsidR="0014076C" w:rsidRDefault="0014076C"/>
    <w:p w:rsidR="00976ABB" w:rsidRDefault="00976ABB" w:rsidP="00976ABB"/>
    <w:p w:rsidR="0014076C" w:rsidRDefault="0014076C" w:rsidP="00976ABB"/>
    <w:p w:rsidR="0014076C" w:rsidRDefault="0014076C" w:rsidP="00976ABB"/>
    <w:p w:rsidR="0014076C" w:rsidRDefault="0014076C" w:rsidP="00976ABB"/>
    <w:p w:rsidR="0014076C" w:rsidRDefault="0014076C" w:rsidP="00976ABB"/>
    <w:p w:rsidR="00573285" w:rsidRDefault="00573285" w:rsidP="00976ABB"/>
    <w:p w:rsidR="00573285" w:rsidRDefault="00573285" w:rsidP="00976ABB"/>
    <w:p w:rsidR="00AD2433" w:rsidRPr="00B7702D" w:rsidRDefault="001F14A2" w:rsidP="00C57800">
      <w:pPr>
        <w:pStyle w:val="Heading1"/>
        <w:numPr>
          <w:ilvl w:val="0"/>
          <w:numId w:val="15"/>
        </w:numPr>
        <w:spacing w:before="0" w:line="240" w:lineRule="auto"/>
        <w:jc w:val="center"/>
        <w:rPr>
          <w:sz w:val="24"/>
          <w:szCs w:val="24"/>
        </w:rPr>
      </w:pPr>
      <w:r>
        <w:rPr>
          <w:sz w:val="24"/>
          <w:szCs w:val="24"/>
        </w:rPr>
        <w:br/>
      </w:r>
      <w:r w:rsidR="006E7594">
        <w:rPr>
          <w:sz w:val="24"/>
          <w:szCs w:val="24"/>
        </w:rPr>
        <w:br/>
      </w:r>
      <w:r w:rsidR="006E7594">
        <w:rPr>
          <w:sz w:val="24"/>
          <w:szCs w:val="24"/>
        </w:rPr>
        <w:br/>
      </w:r>
      <w:bookmarkStart w:id="2" w:name="_Toc385240765"/>
      <w:bookmarkStart w:id="3" w:name="_Toc385247303"/>
      <w:bookmarkStart w:id="4" w:name="_Toc385329010"/>
      <w:r w:rsidR="00BF73F4" w:rsidRPr="00B7702D">
        <w:rPr>
          <w:sz w:val="24"/>
          <w:szCs w:val="24"/>
        </w:rPr>
        <w:t>INTRODUCTION</w:t>
      </w:r>
      <w:bookmarkEnd w:id="2"/>
      <w:bookmarkEnd w:id="3"/>
      <w:bookmarkEnd w:id="4"/>
    </w:p>
    <w:p w:rsidR="00370D72" w:rsidRDefault="00370D72">
      <w:pPr>
        <w:rPr>
          <w:sz w:val="24"/>
          <w:szCs w:val="24"/>
        </w:rPr>
      </w:pPr>
      <w:r>
        <w:rPr>
          <w:sz w:val="24"/>
          <w:szCs w:val="24"/>
        </w:rPr>
        <w:br w:type="page"/>
      </w:r>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ab/>
        <w:t>The metabolic syndrome is a clustering of cardiometabolic risk factors that include central adiposity, hyperglycemia, elevated blood pressure, and dyslipidemia (elevated triglycerides and attenuated high-density lipoprotein cholesterol [HDL-C])</w:t>
      </w:r>
      <w:r w:rsidRPr="006E16BF">
        <w:rPr>
          <w:rFonts w:ascii="Times New Roman" w:hAnsi="Times New Roman" w:cs="Times New Roman"/>
          <w:noProof/>
          <w:sz w:val="24"/>
          <w:szCs w:val="24"/>
          <w:vertAlign w:val="superscript"/>
        </w:rPr>
        <w:t>1</w:t>
      </w:r>
      <w:r w:rsidRPr="006E16BF">
        <w:rPr>
          <w:rFonts w:ascii="Times New Roman" w:hAnsi="Times New Roman" w:cs="Times New Roman"/>
          <w:sz w:val="24"/>
          <w:szCs w:val="24"/>
        </w:rPr>
        <w:t>.  Within the United States (U.S.), the metabolic syndrome is a growing public health concern with an estimated prevalence in adults ranging from 22.9 to 34.9% depending on the metabolic syndrome definition used</w:t>
      </w:r>
      <w:r w:rsidRPr="006E16BF">
        <w:rPr>
          <w:rFonts w:ascii="Times New Roman" w:hAnsi="Times New Roman" w:cs="Times New Roman"/>
          <w:noProof/>
          <w:sz w:val="24"/>
          <w:szCs w:val="24"/>
          <w:vertAlign w:val="superscript"/>
        </w:rPr>
        <w:t>1-3</w:t>
      </w:r>
      <w:r w:rsidRPr="006E16BF">
        <w:rPr>
          <w:rFonts w:ascii="Times New Roman" w:hAnsi="Times New Roman" w:cs="Times New Roman"/>
          <w:sz w:val="24"/>
          <w:szCs w:val="24"/>
        </w:rPr>
        <w:t>.  Additionally, individuals with the metabolic syndrome are at greater risk of developing and dying from cardiovascular disease and type II diabetes</w:t>
      </w:r>
      <w:r w:rsidRPr="006E16BF">
        <w:rPr>
          <w:rFonts w:ascii="Times New Roman" w:hAnsi="Times New Roman" w:cs="Times New Roman"/>
          <w:noProof/>
          <w:sz w:val="24"/>
          <w:szCs w:val="24"/>
          <w:vertAlign w:val="superscript"/>
        </w:rPr>
        <w:t>4-7</w:t>
      </w:r>
      <w:r w:rsidRPr="006E16BF">
        <w:rPr>
          <w:rFonts w:ascii="Times New Roman" w:hAnsi="Times New Roman" w:cs="Times New Roman"/>
          <w:sz w:val="24"/>
          <w:szCs w:val="24"/>
        </w:rPr>
        <w:t xml:space="preserve">.  </w:t>
      </w:r>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ab/>
        <w:t>To properly prevent and treat the metabolic syndrome, it is important to understand health behaviors that influence its development.  Physical activity (PA) is a modifiable behavior that has consistently demonstrated associations with the risk of the metabolic syndrome</w:t>
      </w:r>
      <w:r w:rsidRPr="006E16BF">
        <w:rPr>
          <w:rFonts w:ascii="Times New Roman" w:hAnsi="Times New Roman" w:cs="Times New Roman"/>
          <w:noProof/>
          <w:sz w:val="24"/>
          <w:szCs w:val="24"/>
          <w:vertAlign w:val="superscript"/>
        </w:rPr>
        <w:t>8-13</w:t>
      </w:r>
      <w:r w:rsidRPr="006E16BF">
        <w:rPr>
          <w:rFonts w:ascii="Times New Roman" w:hAnsi="Times New Roman" w:cs="Times New Roman"/>
          <w:sz w:val="24"/>
          <w:szCs w:val="24"/>
        </w:rPr>
        <w:t xml:space="preserve">.  At the population level in the U.S., the relationship between PA and the metabolic syndrome has been assessed using data obtained from the National Health and Nutrition Examination Survey (NHANES).   The NHANES currently uses both self-report methods and accelerometers to assess participants’ PA.  While self-report PA has historically been collected as part of the NHANES, the use of accelerometers to assess PA did not begin until the 2003 – 2004 survey cycle.  Thus, many studies using NHANES data have relied on self-report measures to determine associations with health outcomes.  </w:t>
      </w:r>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ab/>
        <w:t>Self-reported PA data, collected as part of the NHANES, have been used by researchers to assess the relationship of PA and the metabolic syndrome at the population level.  In a study by Park al.</w:t>
      </w:r>
      <w:r w:rsidRPr="006E16BF">
        <w:rPr>
          <w:rFonts w:ascii="Times New Roman" w:hAnsi="Times New Roman" w:cs="Times New Roman"/>
          <w:noProof/>
          <w:sz w:val="24"/>
          <w:szCs w:val="24"/>
          <w:vertAlign w:val="superscript"/>
        </w:rPr>
        <w:t>8</w:t>
      </w:r>
      <w:r w:rsidRPr="006E16BF">
        <w:rPr>
          <w:rFonts w:ascii="Times New Roman" w:hAnsi="Times New Roman" w:cs="Times New Roman"/>
          <w:sz w:val="24"/>
          <w:szCs w:val="24"/>
        </w:rPr>
        <w:t>, utilizing data from NHANES III, the intensities of the most commonly reported leisure-time physical activity (LTPA) (</w:t>
      </w:r>
      <w:r w:rsidRPr="006E16BF">
        <w:rPr>
          <w:rFonts w:ascii="Times New Roman" w:hAnsi="Times New Roman" w:cs="Times New Roman"/>
          <w:i/>
          <w:sz w:val="24"/>
          <w:szCs w:val="24"/>
        </w:rPr>
        <w:t>i.e.,</w:t>
      </w:r>
      <w:r w:rsidRPr="006E16BF">
        <w:rPr>
          <w:rFonts w:ascii="Times New Roman" w:hAnsi="Times New Roman" w:cs="Times New Roman"/>
          <w:sz w:val="24"/>
          <w:szCs w:val="24"/>
        </w:rPr>
        <w:t xml:space="preserve"> walking, jogging, swimming, gardening/yard work) were used to develop a PA intensity score, which was defined as the ratio of activity-related metabolic rate to resting metabolic rate.  A PA intensity score of ≤ 3.5 classified individuals as physically inactive, while moderately active corresponded to a score between 3.6 and 14.9 and active a score of ≥ 15.  The cut-points for moderately active and active were chosen to represent the 15</w:t>
      </w:r>
      <w:r w:rsidRPr="006E16BF">
        <w:rPr>
          <w:rFonts w:ascii="Times New Roman" w:hAnsi="Times New Roman" w:cs="Times New Roman"/>
          <w:sz w:val="24"/>
          <w:szCs w:val="24"/>
          <w:vertAlign w:val="superscript"/>
        </w:rPr>
        <w:t>th</w:t>
      </w:r>
      <w:r w:rsidRPr="006E16BF">
        <w:rPr>
          <w:rFonts w:ascii="Times New Roman" w:hAnsi="Times New Roman" w:cs="Times New Roman"/>
          <w:sz w:val="24"/>
          <w:szCs w:val="24"/>
        </w:rPr>
        <w:t xml:space="preserve"> and 65</w:t>
      </w:r>
      <w:r w:rsidRPr="006E16BF">
        <w:rPr>
          <w:rFonts w:ascii="Times New Roman" w:hAnsi="Times New Roman" w:cs="Times New Roman"/>
          <w:sz w:val="24"/>
          <w:szCs w:val="24"/>
          <w:vertAlign w:val="superscript"/>
        </w:rPr>
        <w:t>th</w:t>
      </w:r>
      <w:r w:rsidRPr="006E16BF">
        <w:rPr>
          <w:rFonts w:ascii="Times New Roman" w:hAnsi="Times New Roman" w:cs="Times New Roman"/>
          <w:sz w:val="24"/>
          <w:szCs w:val="24"/>
        </w:rPr>
        <w:t xml:space="preserve"> percentile of PA for men and 25</w:t>
      </w:r>
      <w:r w:rsidRPr="006E16BF">
        <w:rPr>
          <w:rFonts w:ascii="Times New Roman" w:hAnsi="Times New Roman" w:cs="Times New Roman"/>
          <w:sz w:val="24"/>
          <w:szCs w:val="24"/>
          <w:vertAlign w:val="superscript"/>
        </w:rPr>
        <w:t>th</w:t>
      </w:r>
      <w:r w:rsidRPr="006E16BF">
        <w:rPr>
          <w:rFonts w:ascii="Times New Roman" w:hAnsi="Times New Roman" w:cs="Times New Roman"/>
          <w:sz w:val="24"/>
          <w:szCs w:val="24"/>
        </w:rPr>
        <w:t xml:space="preserve"> and 75</w:t>
      </w:r>
      <w:r w:rsidRPr="006E16BF">
        <w:rPr>
          <w:rFonts w:ascii="Times New Roman" w:hAnsi="Times New Roman" w:cs="Times New Roman"/>
          <w:sz w:val="24"/>
          <w:szCs w:val="24"/>
          <w:vertAlign w:val="superscript"/>
        </w:rPr>
        <w:t>th</w:t>
      </w:r>
      <w:r w:rsidR="00A800F6">
        <w:rPr>
          <w:rFonts w:ascii="Times New Roman" w:hAnsi="Times New Roman" w:cs="Times New Roman"/>
          <w:sz w:val="24"/>
          <w:szCs w:val="24"/>
        </w:rPr>
        <w:t xml:space="preserve"> percentile for women, respectively</w:t>
      </w:r>
      <w:r w:rsidRPr="006E16BF">
        <w:rPr>
          <w:rFonts w:ascii="Times New Roman" w:hAnsi="Times New Roman" w:cs="Times New Roman"/>
          <w:sz w:val="24"/>
          <w:szCs w:val="24"/>
        </w:rPr>
        <w:t xml:space="preserve">.  </w:t>
      </w:r>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Results of this study found inactive men had a 40% increased risk for being diagnosed with the metabolic syndrome compared to their active counterparts.  However, there was no significant association found for women</w:t>
      </w:r>
      <w:r w:rsidRPr="006E16BF">
        <w:rPr>
          <w:rFonts w:ascii="Times New Roman" w:hAnsi="Times New Roman" w:cs="Times New Roman"/>
          <w:noProof/>
          <w:sz w:val="24"/>
          <w:szCs w:val="24"/>
          <w:vertAlign w:val="superscript"/>
        </w:rPr>
        <w:t>8</w:t>
      </w:r>
      <w:r w:rsidRPr="006E16BF">
        <w:rPr>
          <w:rFonts w:ascii="Times New Roman" w:hAnsi="Times New Roman" w:cs="Times New Roman"/>
          <w:sz w:val="24"/>
          <w:szCs w:val="24"/>
        </w:rPr>
        <w:t xml:space="preserve">.  </w:t>
      </w:r>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ab/>
        <w:t>In another NHANES III study conducted by Zhu and colleagues</w:t>
      </w:r>
      <w:r w:rsidRPr="006E16BF">
        <w:rPr>
          <w:rFonts w:ascii="Times New Roman" w:hAnsi="Times New Roman" w:cs="Times New Roman"/>
          <w:noProof/>
          <w:sz w:val="24"/>
          <w:szCs w:val="24"/>
          <w:vertAlign w:val="superscript"/>
        </w:rPr>
        <w:t>10</w:t>
      </w:r>
      <w:r w:rsidR="00B46C4B">
        <w:rPr>
          <w:rFonts w:ascii="Times New Roman" w:hAnsi="Times New Roman" w:cs="Times New Roman"/>
          <w:noProof/>
          <w:sz w:val="24"/>
          <w:szCs w:val="24"/>
        </w:rPr>
        <w:t>,</w:t>
      </w:r>
      <w:r w:rsidRPr="006E16BF">
        <w:rPr>
          <w:rFonts w:ascii="Times New Roman" w:hAnsi="Times New Roman" w:cs="Times New Roman"/>
          <w:sz w:val="24"/>
          <w:szCs w:val="24"/>
        </w:rPr>
        <w:t xml:space="preserve"> the PA risk score was also used to assess the association of self-reported PA with the metabolic syndrome.  Results of this study indicated that being physically active was associated with a 31% and 17% reduction in </w:t>
      </w:r>
      <w:r w:rsidR="00A800F6">
        <w:rPr>
          <w:rFonts w:ascii="Times New Roman" w:hAnsi="Times New Roman" w:cs="Times New Roman"/>
          <w:sz w:val="24"/>
          <w:szCs w:val="24"/>
        </w:rPr>
        <w:t xml:space="preserve">the </w:t>
      </w:r>
      <w:r w:rsidRPr="006E16BF">
        <w:rPr>
          <w:rFonts w:ascii="Times New Roman" w:hAnsi="Times New Roman" w:cs="Times New Roman"/>
          <w:sz w:val="24"/>
          <w:szCs w:val="24"/>
        </w:rPr>
        <w:t>risk of being diagnosed with the metabolic syndrome in men and women, respectively</w:t>
      </w:r>
      <w:r w:rsidRPr="006E16BF">
        <w:rPr>
          <w:rFonts w:ascii="Times New Roman" w:hAnsi="Times New Roman" w:cs="Times New Roman"/>
          <w:noProof/>
          <w:sz w:val="24"/>
          <w:szCs w:val="24"/>
          <w:vertAlign w:val="superscript"/>
        </w:rPr>
        <w:t>10</w:t>
      </w:r>
      <w:r w:rsidRPr="006E16BF">
        <w:rPr>
          <w:rFonts w:ascii="Times New Roman" w:hAnsi="Times New Roman" w:cs="Times New Roman"/>
          <w:sz w:val="24"/>
          <w:szCs w:val="24"/>
        </w:rPr>
        <w:t>.</w:t>
      </w:r>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 xml:space="preserve">Similarly, a study conducted by DuBose </w:t>
      </w:r>
      <w:r w:rsidR="00A800F6">
        <w:rPr>
          <w:rFonts w:ascii="Times New Roman" w:hAnsi="Times New Roman" w:cs="Times New Roman"/>
          <w:sz w:val="24"/>
          <w:szCs w:val="24"/>
        </w:rPr>
        <w:t xml:space="preserve">et </w:t>
      </w:r>
      <w:r w:rsidRPr="006E16BF">
        <w:rPr>
          <w:rFonts w:ascii="Times New Roman" w:hAnsi="Times New Roman" w:cs="Times New Roman"/>
          <w:sz w:val="24"/>
          <w:szCs w:val="24"/>
        </w:rPr>
        <w:t>al.</w:t>
      </w:r>
      <w:r w:rsidRPr="006E16BF">
        <w:rPr>
          <w:rFonts w:ascii="Times New Roman" w:hAnsi="Times New Roman" w:cs="Times New Roman"/>
          <w:noProof/>
          <w:sz w:val="24"/>
          <w:szCs w:val="24"/>
          <w:vertAlign w:val="superscript"/>
        </w:rPr>
        <w:t>9</w:t>
      </w:r>
      <w:r w:rsidRPr="006E16BF">
        <w:rPr>
          <w:rFonts w:ascii="Times New Roman" w:hAnsi="Times New Roman" w:cs="Times New Roman"/>
          <w:sz w:val="24"/>
          <w:szCs w:val="24"/>
        </w:rPr>
        <w:t xml:space="preserve"> utilized self-report PA data from NHANES III to assess the relationship with the metabolic syndrome.  In contrast to the studies by Zhu and Park, this study determined the intensity of self-reported LTPA using the Compendium of Physical Activities</w:t>
      </w:r>
      <w:r w:rsidR="00A800F6">
        <w:rPr>
          <w:rFonts w:ascii="Times New Roman" w:hAnsi="Times New Roman" w:cs="Times New Roman"/>
          <w:sz w:val="24"/>
          <w:szCs w:val="24"/>
        </w:rPr>
        <w:t>,</w:t>
      </w:r>
      <w:r w:rsidRPr="006E16BF">
        <w:rPr>
          <w:rFonts w:ascii="Times New Roman" w:hAnsi="Times New Roman" w:cs="Times New Roman"/>
          <w:sz w:val="24"/>
          <w:szCs w:val="24"/>
        </w:rPr>
        <w:t xml:space="preserve"> which expresses intensity as metabolic equivalents (METs)</w:t>
      </w:r>
      <w:r w:rsidRPr="006E16BF">
        <w:rPr>
          <w:rFonts w:ascii="Times New Roman" w:hAnsi="Times New Roman" w:cs="Times New Roman"/>
          <w:noProof/>
          <w:sz w:val="24"/>
          <w:szCs w:val="24"/>
          <w:vertAlign w:val="superscript"/>
        </w:rPr>
        <w:t>14</w:t>
      </w:r>
      <w:r w:rsidRPr="006E16BF">
        <w:rPr>
          <w:rFonts w:ascii="Times New Roman" w:hAnsi="Times New Roman" w:cs="Times New Roman"/>
          <w:sz w:val="24"/>
          <w:szCs w:val="24"/>
        </w:rPr>
        <w:t>.  Moderate-intensity PA was defined as 3 – 6 METs and vigorous intensity defined as ≥ 6 METs</w:t>
      </w:r>
      <w:r w:rsidRPr="006E16BF">
        <w:rPr>
          <w:rFonts w:ascii="Times New Roman" w:hAnsi="Times New Roman" w:cs="Times New Roman"/>
          <w:noProof/>
          <w:sz w:val="24"/>
          <w:szCs w:val="24"/>
          <w:vertAlign w:val="superscript"/>
        </w:rPr>
        <w:t>14</w:t>
      </w:r>
      <w:r w:rsidRPr="006E16BF">
        <w:rPr>
          <w:rFonts w:ascii="Times New Roman" w:hAnsi="Times New Roman" w:cs="Times New Roman"/>
          <w:sz w:val="24"/>
          <w:szCs w:val="24"/>
        </w:rPr>
        <w:t>.  Participants were classified as active if they obtained ≥ 5 d/wk of moderate intensity and/or ≥ 3 d/wk of vigorous intensity LTPA.  Inactive participants were those who reported no LTPA over the past month. Results of this study indicated that inactive participants had a 45% increase in the odds of being classified as having the metabolic syndrome</w:t>
      </w:r>
      <w:r w:rsidRPr="006E16BF">
        <w:rPr>
          <w:rFonts w:ascii="Times New Roman" w:hAnsi="Times New Roman" w:cs="Times New Roman"/>
          <w:noProof/>
          <w:sz w:val="24"/>
          <w:szCs w:val="24"/>
          <w:vertAlign w:val="superscript"/>
        </w:rPr>
        <w:t>9</w:t>
      </w:r>
      <w:r w:rsidRPr="006E16BF">
        <w:rPr>
          <w:rFonts w:ascii="Times New Roman" w:hAnsi="Times New Roman" w:cs="Times New Roman"/>
          <w:sz w:val="24"/>
          <w:szCs w:val="24"/>
        </w:rPr>
        <w:t xml:space="preserve">.  </w:t>
      </w:r>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ab/>
        <w:t xml:space="preserve">Using data from the 1999-2000 NHANES, Ford </w:t>
      </w:r>
      <w:r w:rsidR="00A800F6">
        <w:rPr>
          <w:rFonts w:ascii="Times New Roman" w:hAnsi="Times New Roman" w:cs="Times New Roman"/>
          <w:sz w:val="24"/>
          <w:szCs w:val="24"/>
        </w:rPr>
        <w:t xml:space="preserve">et </w:t>
      </w:r>
      <w:r w:rsidRPr="006E16BF">
        <w:rPr>
          <w:rFonts w:ascii="Times New Roman" w:hAnsi="Times New Roman" w:cs="Times New Roman"/>
          <w:sz w:val="24"/>
          <w:szCs w:val="24"/>
        </w:rPr>
        <w:t>al.</w:t>
      </w:r>
      <w:r w:rsidRPr="006E16BF">
        <w:rPr>
          <w:rFonts w:ascii="Times New Roman" w:hAnsi="Times New Roman" w:cs="Times New Roman"/>
          <w:noProof/>
          <w:sz w:val="24"/>
          <w:szCs w:val="24"/>
          <w:vertAlign w:val="superscript"/>
        </w:rPr>
        <w:t>11</w:t>
      </w:r>
      <w:r w:rsidRPr="006E16BF">
        <w:rPr>
          <w:rFonts w:ascii="Times New Roman" w:hAnsi="Times New Roman" w:cs="Times New Roman"/>
          <w:sz w:val="24"/>
          <w:szCs w:val="24"/>
        </w:rPr>
        <w:t xml:space="preserve"> examined the relationship between self-reported MVPA, sedentary behavior, and the metabolic syndrome.  In this study, MVPA was classified into three categories based on the minutes of activity: 0, &lt; 150, and ≥ 150 min/wk.  Sedentary behavior was measured </w:t>
      </w:r>
      <w:r w:rsidR="00A800F6">
        <w:rPr>
          <w:rFonts w:ascii="Times New Roman" w:hAnsi="Times New Roman" w:cs="Times New Roman"/>
          <w:sz w:val="24"/>
          <w:szCs w:val="24"/>
        </w:rPr>
        <w:t xml:space="preserve">by </w:t>
      </w:r>
      <w:r w:rsidRPr="006E16BF">
        <w:rPr>
          <w:rFonts w:ascii="Times New Roman" w:hAnsi="Times New Roman" w:cs="Times New Roman"/>
          <w:sz w:val="24"/>
          <w:szCs w:val="24"/>
        </w:rPr>
        <w:t xml:space="preserve">a question which asked respondents how many hours of television they watched daily over the past 30 days.  Results of this study revealed </w:t>
      </w:r>
      <w:r w:rsidR="00B46C4B">
        <w:rPr>
          <w:rFonts w:ascii="Times New Roman" w:hAnsi="Times New Roman" w:cs="Times New Roman"/>
          <w:sz w:val="24"/>
          <w:szCs w:val="24"/>
        </w:rPr>
        <w:t xml:space="preserve">that </w:t>
      </w:r>
      <w:r w:rsidRPr="006E16BF">
        <w:rPr>
          <w:rFonts w:ascii="Times New Roman" w:hAnsi="Times New Roman" w:cs="Times New Roman"/>
          <w:sz w:val="24"/>
          <w:szCs w:val="24"/>
        </w:rPr>
        <w:t>both MVPA and sedentary behavior were associated with the metabolic syndrome; however there was no interaction between MVPA and sedentary time.  Additionally, it was found t</w:t>
      </w:r>
      <w:r w:rsidR="00A800F6">
        <w:rPr>
          <w:rFonts w:ascii="Times New Roman" w:hAnsi="Times New Roman" w:cs="Times New Roman"/>
          <w:sz w:val="24"/>
          <w:szCs w:val="24"/>
        </w:rPr>
        <w:t>hat individuals who engaged in 0-</w:t>
      </w:r>
      <w:r w:rsidRPr="006E16BF">
        <w:rPr>
          <w:rFonts w:ascii="Times New Roman" w:hAnsi="Times New Roman" w:cs="Times New Roman"/>
          <w:sz w:val="24"/>
          <w:szCs w:val="24"/>
        </w:rPr>
        <w:t>min/wk of MVPA had almost twice the odds of having the metabolic syndrome compared to those who engaged in 150 min/wk of MVPA</w:t>
      </w:r>
      <w:r w:rsidRPr="006E16BF">
        <w:rPr>
          <w:rFonts w:ascii="Times New Roman" w:hAnsi="Times New Roman" w:cs="Times New Roman"/>
          <w:noProof/>
          <w:sz w:val="24"/>
          <w:szCs w:val="24"/>
          <w:vertAlign w:val="superscript"/>
        </w:rPr>
        <w:t>11</w:t>
      </w:r>
      <w:r w:rsidRPr="006E16BF">
        <w:rPr>
          <w:rFonts w:ascii="Times New Roman" w:hAnsi="Times New Roman" w:cs="Times New Roman"/>
          <w:sz w:val="24"/>
          <w:szCs w:val="24"/>
        </w:rPr>
        <w:t>.</w:t>
      </w:r>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ab/>
        <w:t>More recently, using data from the 1999 – 2004 continuous NHANES, Churilla and colleagues</w:t>
      </w:r>
      <w:r w:rsidRPr="006E16BF">
        <w:rPr>
          <w:rFonts w:ascii="Times New Roman" w:hAnsi="Times New Roman" w:cs="Times New Roman"/>
          <w:noProof/>
          <w:sz w:val="24"/>
          <w:szCs w:val="24"/>
          <w:vertAlign w:val="superscript"/>
        </w:rPr>
        <w:t>12</w:t>
      </w:r>
      <w:r w:rsidRPr="006E16BF">
        <w:rPr>
          <w:rFonts w:ascii="Times New Roman" w:hAnsi="Times New Roman" w:cs="Times New Roman"/>
          <w:sz w:val="24"/>
          <w:szCs w:val="24"/>
        </w:rPr>
        <w:t xml:space="preserve"> studied the relationship between the metabolic syndrome and LTPA using two definitions of the metabolic syndrome, developed by the American Heart Association/National Heart Lung and Blood Institute (AHA/NHLBI)</w:t>
      </w:r>
      <w:r w:rsidRPr="006E16BF">
        <w:rPr>
          <w:rFonts w:ascii="Times New Roman" w:hAnsi="Times New Roman" w:cs="Times New Roman"/>
          <w:noProof/>
          <w:sz w:val="24"/>
          <w:szCs w:val="24"/>
          <w:vertAlign w:val="superscript"/>
        </w:rPr>
        <w:t>15,16</w:t>
      </w:r>
      <w:r w:rsidRPr="006E16BF">
        <w:rPr>
          <w:rFonts w:ascii="Times New Roman" w:hAnsi="Times New Roman" w:cs="Times New Roman"/>
          <w:sz w:val="24"/>
          <w:szCs w:val="24"/>
        </w:rPr>
        <w:t xml:space="preserve"> and World Health Organization (WHO)</w:t>
      </w:r>
      <w:r w:rsidRPr="006E16BF">
        <w:rPr>
          <w:rFonts w:ascii="Times New Roman" w:hAnsi="Times New Roman" w:cs="Times New Roman"/>
          <w:noProof/>
          <w:sz w:val="24"/>
          <w:szCs w:val="24"/>
          <w:vertAlign w:val="superscript"/>
        </w:rPr>
        <w:t>17</w:t>
      </w:r>
      <w:r w:rsidRPr="006E16BF">
        <w:rPr>
          <w:rFonts w:ascii="Times New Roman" w:hAnsi="Times New Roman" w:cs="Times New Roman"/>
          <w:sz w:val="24"/>
          <w:szCs w:val="24"/>
        </w:rPr>
        <w:t xml:space="preserve">.  Total LTPA was categorized into six levels with the first level comprised of individuals with no self-reported </w:t>
      </w:r>
      <w:r w:rsidR="00A800F6">
        <w:rPr>
          <w:rFonts w:ascii="Times New Roman" w:hAnsi="Times New Roman" w:cs="Times New Roman"/>
          <w:sz w:val="24"/>
          <w:szCs w:val="24"/>
        </w:rPr>
        <w:t>LT</w:t>
      </w:r>
      <w:r w:rsidRPr="006E16BF">
        <w:rPr>
          <w:rFonts w:ascii="Times New Roman" w:hAnsi="Times New Roman" w:cs="Times New Roman"/>
          <w:sz w:val="24"/>
          <w:szCs w:val="24"/>
        </w:rPr>
        <w:t>PA and the five remaining levels divided into MET∙ min</w:t>
      </w:r>
      <w:r w:rsidRPr="006E16BF">
        <w:rPr>
          <w:rFonts w:ascii="Times New Roman" w:hAnsi="Times New Roman" w:cs="Times New Roman"/>
          <w:sz w:val="24"/>
          <w:szCs w:val="24"/>
          <w:vertAlign w:val="superscript"/>
        </w:rPr>
        <w:t>1</w:t>
      </w:r>
      <w:r w:rsidRPr="006E16BF">
        <w:rPr>
          <w:rFonts w:ascii="Times New Roman" w:hAnsi="Times New Roman" w:cs="Times New Roman"/>
          <w:sz w:val="24"/>
          <w:szCs w:val="24"/>
        </w:rPr>
        <w:t>∙</w:t>
      </w:r>
      <w:r w:rsidRPr="006E16BF">
        <w:rPr>
          <w:rFonts w:ascii="Times New Roman" w:hAnsi="Times New Roman" w:cs="Times New Roman"/>
          <w:sz w:val="24"/>
          <w:szCs w:val="24"/>
          <w:vertAlign w:val="superscript"/>
        </w:rPr>
        <w:t xml:space="preserve"> </w:t>
      </w:r>
      <w:r w:rsidRPr="006E16BF">
        <w:rPr>
          <w:rFonts w:ascii="Times New Roman" w:hAnsi="Times New Roman" w:cs="Times New Roman"/>
          <w:sz w:val="24"/>
          <w:szCs w:val="24"/>
        </w:rPr>
        <w:t>wk</w:t>
      </w:r>
      <w:r w:rsidRPr="006E16BF">
        <w:rPr>
          <w:rFonts w:ascii="Times New Roman" w:hAnsi="Times New Roman" w:cs="Times New Roman"/>
          <w:sz w:val="24"/>
          <w:szCs w:val="24"/>
          <w:vertAlign w:val="superscript"/>
        </w:rPr>
        <w:t xml:space="preserve">-1 </w:t>
      </w:r>
      <w:r w:rsidRPr="006E16BF">
        <w:rPr>
          <w:rFonts w:ascii="Times New Roman" w:hAnsi="Times New Roman" w:cs="Times New Roman"/>
          <w:sz w:val="24"/>
          <w:szCs w:val="24"/>
        </w:rPr>
        <w:t>quintiles of self-reported PA. Results of this study indicated an inverse association between both definitions of the metabolic syndrome and LTPA.  Between the two definitions, however, it was seen that the dose of PA necessary to provide protection against the metabolic syndrome varied.  Using the WHO criteria, protection began at the 3</w:t>
      </w:r>
      <w:r w:rsidRPr="006E16BF">
        <w:rPr>
          <w:rFonts w:ascii="Times New Roman" w:hAnsi="Times New Roman" w:cs="Times New Roman"/>
          <w:sz w:val="24"/>
          <w:szCs w:val="24"/>
          <w:vertAlign w:val="superscript"/>
        </w:rPr>
        <w:t>rd</w:t>
      </w:r>
      <w:r w:rsidRPr="006E16BF">
        <w:rPr>
          <w:rFonts w:ascii="Times New Roman" w:hAnsi="Times New Roman" w:cs="Times New Roman"/>
          <w:sz w:val="24"/>
          <w:szCs w:val="24"/>
        </w:rPr>
        <w:t xml:space="preserve"> quintile of PA (393 – 736 MET∙ min</w:t>
      </w:r>
      <w:r w:rsidRPr="006E16BF">
        <w:rPr>
          <w:rFonts w:ascii="Times New Roman" w:hAnsi="Times New Roman" w:cs="Times New Roman"/>
          <w:sz w:val="24"/>
          <w:szCs w:val="24"/>
          <w:vertAlign w:val="superscript"/>
        </w:rPr>
        <w:t>1</w:t>
      </w:r>
      <w:r w:rsidRPr="006E16BF">
        <w:rPr>
          <w:rFonts w:ascii="Times New Roman" w:hAnsi="Times New Roman" w:cs="Times New Roman"/>
          <w:sz w:val="24"/>
          <w:szCs w:val="24"/>
        </w:rPr>
        <w:t>∙</w:t>
      </w:r>
      <w:r w:rsidRPr="006E16BF">
        <w:rPr>
          <w:rFonts w:ascii="Times New Roman" w:hAnsi="Times New Roman" w:cs="Times New Roman"/>
          <w:sz w:val="24"/>
          <w:szCs w:val="24"/>
          <w:vertAlign w:val="superscript"/>
        </w:rPr>
        <w:t xml:space="preserve"> </w:t>
      </w:r>
      <w:r w:rsidRPr="006E16BF">
        <w:rPr>
          <w:rFonts w:ascii="Times New Roman" w:hAnsi="Times New Roman" w:cs="Times New Roman"/>
          <w:sz w:val="24"/>
          <w:szCs w:val="24"/>
        </w:rPr>
        <w:t>wk</w:t>
      </w:r>
      <w:r w:rsidRPr="006E16BF">
        <w:rPr>
          <w:rFonts w:ascii="Times New Roman" w:hAnsi="Times New Roman" w:cs="Times New Roman"/>
          <w:sz w:val="24"/>
          <w:szCs w:val="24"/>
          <w:vertAlign w:val="superscript"/>
        </w:rPr>
        <w:t>-1</w:t>
      </w:r>
      <w:r w:rsidRPr="006E16BF">
        <w:rPr>
          <w:rFonts w:ascii="Times New Roman" w:hAnsi="Times New Roman" w:cs="Times New Roman"/>
          <w:sz w:val="24"/>
          <w:szCs w:val="24"/>
        </w:rPr>
        <w:t>), which provided a 30% reduction in risk of the metabolic syndrome.  Based on the AHA/NHLBI criteria, significant protection did not begin until the 4</w:t>
      </w:r>
      <w:r w:rsidRPr="006E16BF">
        <w:rPr>
          <w:rFonts w:ascii="Times New Roman" w:hAnsi="Times New Roman" w:cs="Times New Roman"/>
          <w:sz w:val="24"/>
          <w:szCs w:val="24"/>
          <w:vertAlign w:val="superscript"/>
        </w:rPr>
        <w:t>th</w:t>
      </w:r>
      <w:r w:rsidRPr="006E16BF">
        <w:rPr>
          <w:rFonts w:ascii="Times New Roman" w:hAnsi="Times New Roman" w:cs="Times New Roman"/>
          <w:sz w:val="24"/>
          <w:szCs w:val="24"/>
        </w:rPr>
        <w:t xml:space="preserve"> quartile of PA (737 – 1360 MET∙ min</w:t>
      </w:r>
      <w:r w:rsidRPr="006E16BF">
        <w:rPr>
          <w:rFonts w:ascii="Times New Roman" w:hAnsi="Times New Roman" w:cs="Times New Roman"/>
          <w:sz w:val="24"/>
          <w:szCs w:val="24"/>
          <w:vertAlign w:val="superscript"/>
        </w:rPr>
        <w:t>1</w:t>
      </w:r>
      <w:r w:rsidRPr="006E16BF">
        <w:rPr>
          <w:rFonts w:ascii="Times New Roman" w:hAnsi="Times New Roman" w:cs="Times New Roman"/>
          <w:sz w:val="24"/>
          <w:szCs w:val="24"/>
        </w:rPr>
        <w:t>∙</w:t>
      </w:r>
      <w:r w:rsidRPr="006E16BF">
        <w:rPr>
          <w:rFonts w:ascii="Times New Roman" w:hAnsi="Times New Roman" w:cs="Times New Roman"/>
          <w:sz w:val="24"/>
          <w:szCs w:val="24"/>
          <w:vertAlign w:val="superscript"/>
        </w:rPr>
        <w:t xml:space="preserve"> </w:t>
      </w:r>
      <w:r w:rsidRPr="006E16BF">
        <w:rPr>
          <w:rFonts w:ascii="Times New Roman" w:hAnsi="Times New Roman" w:cs="Times New Roman"/>
          <w:sz w:val="24"/>
          <w:szCs w:val="24"/>
        </w:rPr>
        <w:t>wk</w:t>
      </w:r>
      <w:r w:rsidRPr="006E16BF">
        <w:rPr>
          <w:rFonts w:ascii="Times New Roman" w:hAnsi="Times New Roman" w:cs="Times New Roman"/>
          <w:sz w:val="24"/>
          <w:szCs w:val="24"/>
          <w:vertAlign w:val="superscript"/>
        </w:rPr>
        <w:t>-1</w:t>
      </w:r>
      <w:r w:rsidRPr="006E16BF">
        <w:rPr>
          <w:rFonts w:ascii="Times New Roman" w:hAnsi="Times New Roman" w:cs="Times New Roman"/>
          <w:sz w:val="24"/>
          <w:szCs w:val="24"/>
        </w:rPr>
        <w:t>), which reduced the risk of the metabolic syndrome by 35%.  Additionally, this study found adults meeting the American College of Sports Medicine/AHA PA recommendations for public health were 39 – 46% less likely to have the metabolic syndrome</w:t>
      </w:r>
      <w:r w:rsidRPr="006E16BF">
        <w:rPr>
          <w:rFonts w:ascii="Times New Roman" w:hAnsi="Times New Roman" w:cs="Times New Roman"/>
          <w:noProof/>
          <w:sz w:val="24"/>
          <w:szCs w:val="24"/>
          <w:vertAlign w:val="superscript"/>
        </w:rPr>
        <w:t>12</w:t>
      </w:r>
      <w:r w:rsidRPr="006E16BF">
        <w:rPr>
          <w:rFonts w:ascii="Times New Roman" w:hAnsi="Times New Roman" w:cs="Times New Roman"/>
          <w:sz w:val="24"/>
          <w:szCs w:val="24"/>
        </w:rPr>
        <w:t xml:space="preserve">.  These results indicate the reduction in metabolic syndrome risk with increased PA varies between metabolic syndrome definitions.   </w:t>
      </w:r>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ab/>
        <w:t xml:space="preserve">In another study by Churilla </w:t>
      </w:r>
      <w:r w:rsidR="00A800F6">
        <w:rPr>
          <w:rFonts w:ascii="Times New Roman" w:hAnsi="Times New Roman" w:cs="Times New Roman"/>
          <w:sz w:val="24"/>
          <w:szCs w:val="24"/>
        </w:rPr>
        <w:t xml:space="preserve">et </w:t>
      </w:r>
      <w:r w:rsidRPr="006E16BF">
        <w:rPr>
          <w:rFonts w:ascii="Times New Roman" w:hAnsi="Times New Roman" w:cs="Times New Roman"/>
          <w:sz w:val="24"/>
          <w:szCs w:val="24"/>
        </w:rPr>
        <w:t>al.</w:t>
      </w:r>
      <w:r w:rsidRPr="006E16BF">
        <w:rPr>
          <w:rFonts w:ascii="Times New Roman" w:hAnsi="Times New Roman" w:cs="Times New Roman"/>
          <w:noProof/>
          <w:sz w:val="24"/>
          <w:szCs w:val="24"/>
          <w:vertAlign w:val="superscript"/>
        </w:rPr>
        <w:t>13</w:t>
      </w:r>
      <w:r w:rsidRPr="006E16BF">
        <w:rPr>
          <w:rFonts w:ascii="Times New Roman" w:hAnsi="Times New Roman" w:cs="Times New Roman"/>
          <w:sz w:val="24"/>
          <w:szCs w:val="24"/>
        </w:rPr>
        <w:t>, the total volume of PA acquired from leisure-time, domestic, and transportational PA was assessed to determine the association with the metabolic syndrome.  Results revealed individuals with higher volumes of total PA and LTPA had significantly lower prevalence of the metabolic syndrome.  For both total PA and LTPA, significant protection against the metabolic syndrome was seen starting in the 4</w:t>
      </w:r>
      <w:r w:rsidRPr="006E16BF">
        <w:rPr>
          <w:rFonts w:ascii="Times New Roman" w:hAnsi="Times New Roman" w:cs="Times New Roman"/>
          <w:sz w:val="24"/>
          <w:szCs w:val="24"/>
          <w:vertAlign w:val="superscript"/>
        </w:rPr>
        <w:t>th</w:t>
      </w:r>
      <w:r w:rsidRPr="006E16BF">
        <w:rPr>
          <w:rFonts w:ascii="Times New Roman" w:hAnsi="Times New Roman" w:cs="Times New Roman"/>
          <w:sz w:val="24"/>
          <w:szCs w:val="24"/>
        </w:rPr>
        <w:t xml:space="preserve"> quintile of PA.  The volume associated with the 4</w:t>
      </w:r>
      <w:r w:rsidRPr="006E16BF">
        <w:rPr>
          <w:rFonts w:ascii="Times New Roman" w:hAnsi="Times New Roman" w:cs="Times New Roman"/>
          <w:sz w:val="24"/>
          <w:szCs w:val="24"/>
          <w:vertAlign w:val="superscript"/>
        </w:rPr>
        <w:t>th</w:t>
      </w:r>
      <w:r w:rsidRPr="006E16BF">
        <w:rPr>
          <w:rFonts w:ascii="Times New Roman" w:hAnsi="Times New Roman" w:cs="Times New Roman"/>
          <w:sz w:val="24"/>
          <w:szCs w:val="24"/>
        </w:rPr>
        <w:t xml:space="preserve"> quintile, however, was higher for total PA (1261 MET∙ min</w:t>
      </w:r>
      <w:r w:rsidRPr="006E16BF">
        <w:rPr>
          <w:rFonts w:ascii="Times New Roman" w:hAnsi="Times New Roman" w:cs="Times New Roman"/>
          <w:sz w:val="24"/>
          <w:szCs w:val="24"/>
          <w:vertAlign w:val="superscript"/>
        </w:rPr>
        <w:t>1</w:t>
      </w:r>
      <w:r w:rsidRPr="006E16BF">
        <w:rPr>
          <w:rFonts w:ascii="Times New Roman" w:hAnsi="Times New Roman" w:cs="Times New Roman"/>
          <w:sz w:val="24"/>
          <w:szCs w:val="24"/>
        </w:rPr>
        <w:t>∙</w:t>
      </w:r>
      <w:r w:rsidRPr="006E16BF">
        <w:rPr>
          <w:rFonts w:ascii="Times New Roman" w:hAnsi="Times New Roman" w:cs="Times New Roman"/>
          <w:sz w:val="24"/>
          <w:szCs w:val="24"/>
          <w:vertAlign w:val="superscript"/>
        </w:rPr>
        <w:t xml:space="preserve"> </w:t>
      </w:r>
      <w:r w:rsidRPr="006E16BF">
        <w:rPr>
          <w:rFonts w:ascii="Times New Roman" w:hAnsi="Times New Roman" w:cs="Times New Roman"/>
          <w:sz w:val="24"/>
          <w:szCs w:val="24"/>
        </w:rPr>
        <w:t>wk</w:t>
      </w:r>
      <w:r w:rsidRPr="006E16BF">
        <w:rPr>
          <w:rFonts w:ascii="Times New Roman" w:hAnsi="Times New Roman" w:cs="Times New Roman"/>
          <w:sz w:val="24"/>
          <w:szCs w:val="24"/>
          <w:vertAlign w:val="superscript"/>
        </w:rPr>
        <w:t>-1</w:t>
      </w:r>
      <w:r w:rsidRPr="006E16BF">
        <w:rPr>
          <w:rFonts w:ascii="Times New Roman" w:hAnsi="Times New Roman" w:cs="Times New Roman"/>
          <w:sz w:val="24"/>
          <w:szCs w:val="24"/>
        </w:rPr>
        <w:t>) compared to LTPA (736 MET∙ min</w:t>
      </w:r>
      <w:r w:rsidRPr="006E16BF">
        <w:rPr>
          <w:rFonts w:ascii="Times New Roman" w:hAnsi="Times New Roman" w:cs="Times New Roman"/>
          <w:sz w:val="24"/>
          <w:szCs w:val="24"/>
          <w:vertAlign w:val="superscript"/>
        </w:rPr>
        <w:t>1</w:t>
      </w:r>
      <w:r w:rsidRPr="006E16BF">
        <w:rPr>
          <w:rFonts w:ascii="Times New Roman" w:hAnsi="Times New Roman" w:cs="Times New Roman"/>
          <w:sz w:val="24"/>
          <w:szCs w:val="24"/>
        </w:rPr>
        <w:t>∙</w:t>
      </w:r>
      <w:r w:rsidRPr="006E16BF">
        <w:rPr>
          <w:rFonts w:ascii="Times New Roman" w:hAnsi="Times New Roman" w:cs="Times New Roman"/>
          <w:sz w:val="24"/>
          <w:szCs w:val="24"/>
          <w:vertAlign w:val="superscript"/>
        </w:rPr>
        <w:t xml:space="preserve"> </w:t>
      </w:r>
      <w:r w:rsidRPr="006E16BF">
        <w:rPr>
          <w:rFonts w:ascii="Times New Roman" w:hAnsi="Times New Roman" w:cs="Times New Roman"/>
          <w:sz w:val="24"/>
          <w:szCs w:val="24"/>
        </w:rPr>
        <w:t>wk</w:t>
      </w:r>
      <w:r w:rsidRPr="006E16BF">
        <w:rPr>
          <w:rFonts w:ascii="Times New Roman" w:hAnsi="Times New Roman" w:cs="Times New Roman"/>
          <w:sz w:val="24"/>
          <w:szCs w:val="24"/>
          <w:vertAlign w:val="superscript"/>
        </w:rPr>
        <w:t>-1</w:t>
      </w:r>
      <w:r w:rsidRPr="006E16BF">
        <w:rPr>
          <w:rFonts w:ascii="Times New Roman" w:hAnsi="Times New Roman" w:cs="Times New Roman"/>
          <w:sz w:val="24"/>
          <w:szCs w:val="24"/>
        </w:rPr>
        <w:t>).  The authors of this study hypothesized the greater volume of total PA necessary for protection was due to the lower intensity of domestic and transportational activities compared to leisure-time activities</w:t>
      </w:r>
      <w:r w:rsidRPr="006E16BF">
        <w:rPr>
          <w:rFonts w:ascii="Times New Roman" w:hAnsi="Times New Roman" w:cs="Times New Roman"/>
          <w:noProof/>
          <w:sz w:val="24"/>
          <w:szCs w:val="24"/>
          <w:vertAlign w:val="superscript"/>
        </w:rPr>
        <w:t>13</w:t>
      </w:r>
      <w:r w:rsidRPr="006E16BF">
        <w:rPr>
          <w:rFonts w:ascii="Times New Roman" w:hAnsi="Times New Roman" w:cs="Times New Roman"/>
          <w:sz w:val="24"/>
          <w:szCs w:val="24"/>
        </w:rPr>
        <w:t xml:space="preserve">.    </w:t>
      </w:r>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ab/>
        <w:t>Although the relationship between metabolic syndrome and PA has been demonstrated using self-report methods of PA, self-report measures are subject to substantial bias that has been well documented in the physical activity epidemiology literature</w:t>
      </w:r>
      <w:r w:rsidRPr="006E16BF">
        <w:rPr>
          <w:rFonts w:ascii="Times New Roman" w:hAnsi="Times New Roman" w:cs="Times New Roman"/>
          <w:noProof/>
          <w:sz w:val="24"/>
          <w:szCs w:val="24"/>
          <w:vertAlign w:val="superscript"/>
        </w:rPr>
        <w:t>18-21</w:t>
      </w:r>
      <w:r w:rsidRPr="006E16BF">
        <w:rPr>
          <w:rFonts w:ascii="Times New Roman" w:hAnsi="Times New Roman" w:cs="Times New Roman"/>
          <w:sz w:val="24"/>
          <w:szCs w:val="24"/>
        </w:rPr>
        <w:t>.  In contrast, objective measures of PA</w:t>
      </w:r>
      <w:r w:rsidR="00B46C4B">
        <w:rPr>
          <w:rFonts w:ascii="Times New Roman" w:hAnsi="Times New Roman" w:cs="Times New Roman"/>
          <w:sz w:val="24"/>
          <w:szCs w:val="24"/>
        </w:rPr>
        <w:t>,</w:t>
      </w:r>
      <w:r w:rsidRPr="006E16BF">
        <w:rPr>
          <w:rFonts w:ascii="Times New Roman" w:hAnsi="Times New Roman" w:cs="Times New Roman"/>
          <w:sz w:val="24"/>
          <w:szCs w:val="24"/>
        </w:rPr>
        <w:t xml:space="preserve"> such as accelerometers</w:t>
      </w:r>
      <w:r w:rsidR="00B46C4B">
        <w:rPr>
          <w:rFonts w:ascii="Times New Roman" w:hAnsi="Times New Roman" w:cs="Times New Roman"/>
          <w:sz w:val="24"/>
          <w:szCs w:val="24"/>
        </w:rPr>
        <w:t>,</w:t>
      </w:r>
      <w:r w:rsidRPr="006E16BF">
        <w:rPr>
          <w:rFonts w:ascii="Times New Roman" w:hAnsi="Times New Roman" w:cs="Times New Roman"/>
          <w:sz w:val="24"/>
          <w:szCs w:val="24"/>
        </w:rPr>
        <w:t xml:space="preserve"> may provide increased precision and decreased bias when investigating the dose-response relationship and potential threshold effect associated with the metabolic syndrome.  However, there are a limited number of studies using the 2003 – 2006 NHANES data to assess the relationship between the metabolic syndrome and accelerometer-based measures of PA</w:t>
      </w:r>
      <w:r w:rsidRPr="006E16BF">
        <w:rPr>
          <w:rFonts w:ascii="Times New Roman" w:hAnsi="Times New Roman" w:cs="Times New Roman"/>
          <w:noProof/>
          <w:sz w:val="24"/>
          <w:szCs w:val="24"/>
          <w:vertAlign w:val="superscript"/>
        </w:rPr>
        <w:t>22-24</w:t>
      </w:r>
      <w:r w:rsidRPr="006E16BF">
        <w:rPr>
          <w:rFonts w:ascii="Times New Roman" w:hAnsi="Times New Roman" w:cs="Times New Roman"/>
          <w:sz w:val="24"/>
          <w:szCs w:val="24"/>
        </w:rPr>
        <w:t xml:space="preserve">.   Furthermore, these studies use different accelerometer-derived measures of PA, limiting the interpretability of results.  </w:t>
      </w:r>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ab/>
        <w:t>Specifically, Metzger and colleagues</w:t>
      </w:r>
      <w:r w:rsidRPr="006E16BF">
        <w:rPr>
          <w:rFonts w:ascii="Times New Roman" w:hAnsi="Times New Roman" w:cs="Times New Roman"/>
          <w:noProof/>
          <w:sz w:val="24"/>
          <w:szCs w:val="24"/>
          <w:vertAlign w:val="superscript"/>
        </w:rPr>
        <w:t>23</w:t>
      </w:r>
      <w:r w:rsidRPr="006E16BF">
        <w:rPr>
          <w:rFonts w:ascii="Times New Roman" w:hAnsi="Times New Roman" w:cs="Times New Roman"/>
          <w:sz w:val="24"/>
          <w:szCs w:val="24"/>
        </w:rPr>
        <w:t xml:space="preserve"> explored whether MVPA performed in 1-minute bouts and accumulated in different patterns across the week (</w:t>
      </w:r>
      <w:r w:rsidRPr="006E16BF">
        <w:rPr>
          <w:rFonts w:ascii="Times New Roman" w:hAnsi="Times New Roman" w:cs="Times New Roman"/>
          <w:i/>
          <w:sz w:val="24"/>
          <w:szCs w:val="24"/>
        </w:rPr>
        <w:t>e.g.,</w:t>
      </w:r>
      <w:r w:rsidRPr="006E16BF">
        <w:rPr>
          <w:rFonts w:ascii="Times New Roman" w:hAnsi="Times New Roman" w:cs="Times New Roman"/>
          <w:sz w:val="24"/>
          <w:szCs w:val="24"/>
        </w:rPr>
        <w:t xml:space="preserve"> weekend warrior, consistent accumulation across the week, etc.) was associated with the metabolic syndrome.  Using data from the 2003 – 2004 NHANES, a structural equation model  (SEM) was proposed and subsequently tested in order to determine associations between the pattern of MVPA accumulation, risk factors of the metabolic syndrome, and classification of the metabolic syndrome.  In this study MVPA was classified as the average daily minutes with counts above 2020.  Results of the study revealed that individuals accumulating the weekly recommended amount of PA had </w:t>
      </w:r>
      <w:r w:rsidR="00B46C4B">
        <w:rPr>
          <w:rFonts w:ascii="Times New Roman" w:hAnsi="Times New Roman" w:cs="Times New Roman"/>
          <w:sz w:val="24"/>
          <w:szCs w:val="24"/>
        </w:rPr>
        <w:t xml:space="preserve">a </w:t>
      </w:r>
      <w:r w:rsidRPr="006E16BF">
        <w:rPr>
          <w:rFonts w:ascii="Times New Roman" w:hAnsi="Times New Roman" w:cs="Times New Roman"/>
          <w:sz w:val="24"/>
          <w:szCs w:val="24"/>
        </w:rPr>
        <w:t xml:space="preserve">lower risk of developing the metabolic syndrome.  However, no differences in metabolic syndrome risk were seen when examining the pattern in which MVPA was accumulated throughout the week </w:t>
      </w:r>
      <w:r w:rsidRPr="006E16BF">
        <w:rPr>
          <w:rFonts w:ascii="Times New Roman" w:hAnsi="Times New Roman" w:cs="Times New Roman"/>
          <w:noProof/>
          <w:sz w:val="24"/>
          <w:szCs w:val="24"/>
          <w:vertAlign w:val="superscript"/>
        </w:rPr>
        <w:t>23</w:t>
      </w:r>
      <w:r w:rsidRPr="006E16BF">
        <w:rPr>
          <w:rFonts w:ascii="Times New Roman" w:hAnsi="Times New Roman" w:cs="Times New Roman"/>
          <w:sz w:val="24"/>
          <w:szCs w:val="24"/>
        </w:rPr>
        <w:t xml:space="preserve">.  </w:t>
      </w:r>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ab/>
        <w:t xml:space="preserve">In another study, Sisson </w:t>
      </w:r>
      <w:r w:rsidR="00D14930">
        <w:rPr>
          <w:rFonts w:ascii="Times New Roman" w:hAnsi="Times New Roman" w:cs="Times New Roman"/>
          <w:sz w:val="24"/>
          <w:szCs w:val="24"/>
        </w:rPr>
        <w:t xml:space="preserve">et </w:t>
      </w:r>
      <w:r w:rsidRPr="006E16BF">
        <w:rPr>
          <w:rFonts w:ascii="Times New Roman" w:hAnsi="Times New Roman" w:cs="Times New Roman"/>
          <w:sz w:val="24"/>
          <w:szCs w:val="24"/>
        </w:rPr>
        <w:t>al.</w:t>
      </w:r>
      <w:r w:rsidRPr="006E16BF">
        <w:rPr>
          <w:rFonts w:ascii="Times New Roman" w:hAnsi="Times New Roman" w:cs="Times New Roman"/>
          <w:noProof/>
          <w:sz w:val="24"/>
          <w:szCs w:val="24"/>
          <w:vertAlign w:val="superscript"/>
        </w:rPr>
        <w:t>24</w:t>
      </w:r>
      <w:r w:rsidRPr="006E16BF">
        <w:rPr>
          <w:rFonts w:ascii="Times New Roman" w:hAnsi="Times New Roman" w:cs="Times New Roman"/>
          <w:sz w:val="24"/>
          <w:szCs w:val="24"/>
        </w:rPr>
        <w:t xml:space="preserve"> used 2005 – 2006 NHANES data to determine the association of accelerometer-derived steps per day and the odds of having the metabolic syndrome.  Results of this study indicated for every 1,000 steps/day accumulated the odds of having the metabolic syndrome decreased by 10%.  In addition, active to highly active individuals (≥10,000 steps/day) had 72% lower odds of the metabolic syndrome compared to their sedentary counterparts</w:t>
      </w:r>
      <w:r w:rsidRPr="006E16BF">
        <w:rPr>
          <w:rFonts w:ascii="Times New Roman" w:hAnsi="Times New Roman" w:cs="Times New Roman"/>
          <w:noProof/>
          <w:sz w:val="24"/>
          <w:szCs w:val="24"/>
          <w:vertAlign w:val="superscript"/>
        </w:rPr>
        <w:t>24</w:t>
      </w:r>
      <w:r w:rsidRPr="006E16BF">
        <w:rPr>
          <w:rFonts w:ascii="Times New Roman" w:hAnsi="Times New Roman" w:cs="Times New Roman"/>
          <w:sz w:val="24"/>
          <w:szCs w:val="24"/>
        </w:rPr>
        <w:t xml:space="preserve">.     </w:t>
      </w:r>
    </w:p>
    <w:p w:rsidR="00A117EF" w:rsidRPr="00A117EF" w:rsidRDefault="00C4575F" w:rsidP="008C5F77">
      <w:pPr>
        <w:spacing w:after="0" w:line="480" w:lineRule="auto"/>
        <w:rPr>
          <w:rFonts w:ascii="Times New Roman" w:eastAsia="Times New Roman" w:hAnsi="Times New Roman" w:cs="Times New Roman"/>
          <w:sz w:val="24"/>
          <w:szCs w:val="24"/>
        </w:rPr>
      </w:pPr>
      <w:r w:rsidRPr="006E16BF">
        <w:rPr>
          <w:rFonts w:ascii="Times New Roman" w:eastAsia="Times New Roman" w:hAnsi="Times New Roman" w:cs="Times New Roman"/>
          <w:sz w:val="24"/>
          <w:szCs w:val="24"/>
        </w:rPr>
        <w:tab/>
        <w:t>Accelerometer-based measures of PA were also used by Jansen et al.</w:t>
      </w:r>
      <w:r w:rsidRPr="006E16BF">
        <w:rPr>
          <w:rFonts w:ascii="Times New Roman" w:eastAsia="Times New Roman" w:hAnsi="Times New Roman" w:cs="Times New Roman"/>
          <w:noProof/>
          <w:sz w:val="24"/>
          <w:szCs w:val="24"/>
          <w:vertAlign w:val="superscript"/>
        </w:rPr>
        <w:t>22</w:t>
      </w:r>
      <w:r w:rsidRPr="006E16BF">
        <w:rPr>
          <w:rFonts w:ascii="Times New Roman" w:eastAsia="Times New Roman" w:hAnsi="Times New Roman" w:cs="Times New Roman"/>
          <w:sz w:val="24"/>
          <w:szCs w:val="24"/>
        </w:rPr>
        <w:t xml:space="preserve"> to investigate the relationship with the metabolic syndrome.  Using the 2003 – 2006 NHANES, the association between the metabolic syndrome and accelerometer-derived minutes of moderate-intensity PA (MPA), vigorous-intensity PA (VPA), and MVPA performed in 1-minute bouts was examined. The intensity of activity was first determined using the Freedson</w:t>
      </w:r>
      <w:r w:rsidRPr="006E16BF">
        <w:rPr>
          <w:rFonts w:ascii="Times New Roman" w:eastAsia="Times New Roman" w:hAnsi="Times New Roman" w:cs="Times New Roman"/>
          <w:noProof/>
          <w:sz w:val="24"/>
          <w:szCs w:val="24"/>
          <w:vertAlign w:val="superscript"/>
        </w:rPr>
        <w:t>25</w:t>
      </w:r>
      <w:r w:rsidRPr="006E16BF">
        <w:rPr>
          <w:rFonts w:ascii="Times New Roman" w:eastAsia="Times New Roman" w:hAnsi="Times New Roman" w:cs="Times New Roman"/>
          <w:sz w:val="24"/>
          <w:szCs w:val="24"/>
        </w:rPr>
        <w:t xml:space="preserve"> regression equation which estimated the METs from the counts/minute obtained from the accelerometer.  </w:t>
      </w:r>
      <w:r w:rsidRPr="006E16BF">
        <w:rPr>
          <w:rFonts w:ascii="Times New Roman" w:hAnsi="Times New Roman" w:cs="Times New Roman"/>
          <w:sz w:val="24"/>
          <w:szCs w:val="24"/>
        </w:rPr>
        <w:t>MET thresholds, consistent with the Compendium of Physical Activity</w:t>
      </w:r>
      <w:r w:rsidRPr="006E16BF">
        <w:rPr>
          <w:rFonts w:ascii="Times New Roman" w:hAnsi="Times New Roman" w:cs="Times New Roman"/>
          <w:noProof/>
          <w:sz w:val="24"/>
          <w:szCs w:val="24"/>
          <w:vertAlign w:val="superscript"/>
        </w:rPr>
        <w:t>14</w:t>
      </w:r>
      <w:r w:rsidRPr="006E16BF">
        <w:rPr>
          <w:rFonts w:ascii="Times New Roman" w:hAnsi="Times New Roman" w:cs="Times New Roman"/>
          <w:sz w:val="24"/>
          <w:szCs w:val="24"/>
        </w:rPr>
        <w:t xml:space="preserve">, were then used to classify the intensity of PA.  </w:t>
      </w:r>
      <w:r w:rsidRPr="006E16BF">
        <w:rPr>
          <w:rFonts w:ascii="Times New Roman" w:eastAsia="Times New Roman" w:hAnsi="Times New Roman" w:cs="Times New Roman"/>
          <w:sz w:val="24"/>
          <w:szCs w:val="24"/>
        </w:rPr>
        <w:t xml:space="preserve">Results of this study revealed that the odds of the metabolic syndrome decreased with increasing levels of MPA, VPA, and MVPA.  Independent associations of VPA and MPA with the metabolic syndrome were also found.  It was also </w:t>
      </w:r>
      <w:r w:rsidR="00A117EF" w:rsidRPr="00C90FE5">
        <w:rPr>
          <w:rFonts w:ascii="Times New Roman" w:eastAsia="Times New Roman" w:hAnsi="Times New Roman" w:cs="Times New Roman"/>
          <w:sz w:val="24"/>
          <w:szCs w:val="24"/>
        </w:rPr>
        <w:t xml:space="preserve">found </w:t>
      </w:r>
      <w:r w:rsidR="00A117EF" w:rsidRPr="006E16BF">
        <w:rPr>
          <w:rFonts w:ascii="Times New Roman" w:eastAsia="Times New Roman" w:hAnsi="Times New Roman" w:cs="Times New Roman"/>
          <w:sz w:val="24"/>
          <w:szCs w:val="24"/>
        </w:rPr>
        <w:t xml:space="preserve">that approximately 75 minutes/week of VPA </w:t>
      </w:r>
      <w:r w:rsidR="00A117EF">
        <w:rPr>
          <w:rFonts w:ascii="Times New Roman" w:eastAsia="Times New Roman" w:hAnsi="Times New Roman" w:cs="Times New Roman"/>
          <w:sz w:val="24"/>
          <w:szCs w:val="24"/>
        </w:rPr>
        <w:t xml:space="preserve">provided a greater reduction (37.1%) in the prevalence of the metabolic syndrome </w:t>
      </w:r>
      <w:r w:rsidR="00A117EF" w:rsidRPr="006E16BF">
        <w:rPr>
          <w:rFonts w:ascii="Times New Roman" w:eastAsia="Times New Roman" w:hAnsi="Times New Roman" w:cs="Times New Roman"/>
          <w:sz w:val="24"/>
          <w:szCs w:val="24"/>
        </w:rPr>
        <w:t>than an equivalent volume (150 minutes/week) of MPA (15.5%</w:t>
      </w:r>
      <w:r w:rsidR="00A117EF">
        <w:rPr>
          <w:rFonts w:ascii="Times New Roman" w:eastAsia="Times New Roman" w:hAnsi="Times New Roman" w:cs="Times New Roman"/>
          <w:sz w:val="24"/>
          <w:szCs w:val="24"/>
        </w:rPr>
        <w:t>)</w:t>
      </w:r>
      <w:r w:rsidR="00A117EF">
        <w:rPr>
          <w:rFonts w:ascii="Times New Roman" w:eastAsia="Times New Roman" w:hAnsi="Times New Roman" w:cs="Times New Roman"/>
          <w:sz w:val="24"/>
          <w:szCs w:val="24"/>
          <w:vertAlign w:val="superscript"/>
        </w:rPr>
        <w:t>22</w:t>
      </w:r>
      <w:r w:rsidR="00A117EF">
        <w:rPr>
          <w:rFonts w:ascii="Times New Roman" w:eastAsia="Times New Roman" w:hAnsi="Times New Roman" w:cs="Times New Roman"/>
          <w:sz w:val="24"/>
          <w:szCs w:val="24"/>
        </w:rPr>
        <w:t>.</w:t>
      </w:r>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ab/>
        <w:t>In another study, the association of the metabolic syndrome and related risk factors with PA accumulated in ≥ 10-min and &lt; 10-min bouts was examined</w:t>
      </w:r>
      <w:r w:rsidRPr="006E16BF">
        <w:rPr>
          <w:rFonts w:ascii="Times New Roman" w:hAnsi="Times New Roman" w:cs="Times New Roman"/>
          <w:noProof/>
          <w:sz w:val="24"/>
          <w:szCs w:val="24"/>
          <w:vertAlign w:val="superscript"/>
        </w:rPr>
        <w:t>26</w:t>
      </w:r>
      <w:r w:rsidRPr="006E16BF">
        <w:rPr>
          <w:rFonts w:ascii="Times New Roman" w:hAnsi="Times New Roman" w:cs="Times New Roman"/>
          <w:sz w:val="24"/>
          <w:szCs w:val="24"/>
        </w:rPr>
        <w:t xml:space="preserve">.   The authors of this study used </w:t>
      </w:r>
      <w:r w:rsidR="00B46C4B">
        <w:rPr>
          <w:rFonts w:ascii="Times New Roman" w:hAnsi="Times New Roman" w:cs="Times New Roman"/>
          <w:sz w:val="24"/>
          <w:szCs w:val="24"/>
        </w:rPr>
        <w:t>the 2003 – 2006 NHANES data and defined</w:t>
      </w:r>
      <w:r w:rsidR="00D14930">
        <w:rPr>
          <w:rFonts w:ascii="Times New Roman" w:hAnsi="Times New Roman" w:cs="Times New Roman"/>
          <w:sz w:val="24"/>
          <w:szCs w:val="24"/>
        </w:rPr>
        <w:t xml:space="preserve"> MV</w:t>
      </w:r>
      <w:r w:rsidRPr="006E16BF">
        <w:rPr>
          <w:rFonts w:ascii="Times New Roman" w:hAnsi="Times New Roman" w:cs="Times New Roman"/>
          <w:sz w:val="24"/>
          <w:szCs w:val="24"/>
        </w:rPr>
        <w:t xml:space="preserve">PA </w:t>
      </w:r>
      <w:r w:rsidR="00D14930">
        <w:rPr>
          <w:rFonts w:ascii="Times New Roman" w:hAnsi="Times New Roman" w:cs="Times New Roman"/>
          <w:sz w:val="24"/>
          <w:szCs w:val="24"/>
        </w:rPr>
        <w:t>as minutes with ≥ 2020 counts</w:t>
      </w:r>
      <w:r w:rsidRPr="006E16BF">
        <w:rPr>
          <w:rFonts w:ascii="Times New Roman" w:hAnsi="Times New Roman" w:cs="Times New Roman"/>
          <w:sz w:val="24"/>
          <w:szCs w:val="24"/>
        </w:rPr>
        <w:t xml:space="preserve">.  </w:t>
      </w:r>
      <w:r w:rsidRPr="006E16BF">
        <w:rPr>
          <w:rFonts w:ascii="Times New Roman" w:eastAsia="Times New Roman" w:hAnsi="Times New Roman" w:cs="Times New Roman"/>
          <w:sz w:val="24"/>
          <w:szCs w:val="24"/>
        </w:rPr>
        <w:t>Results of this study revealed both bout and non-bout</w:t>
      </w:r>
      <w:r w:rsidR="00B46C4B">
        <w:rPr>
          <w:rFonts w:ascii="Times New Roman" w:eastAsia="Times New Roman" w:hAnsi="Times New Roman" w:cs="Times New Roman"/>
          <w:sz w:val="24"/>
          <w:szCs w:val="24"/>
        </w:rPr>
        <w:t>ed</w:t>
      </w:r>
      <w:r w:rsidRPr="006E16BF">
        <w:rPr>
          <w:rFonts w:ascii="Times New Roman" w:eastAsia="Times New Roman" w:hAnsi="Times New Roman" w:cs="Times New Roman"/>
          <w:sz w:val="24"/>
          <w:szCs w:val="24"/>
        </w:rPr>
        <w:t xml:space="preserve"> MVPA significantly reduce the risk of the metabolic syndrome and related cardiometabolic risk factors.  Non-bout</w:t>
      </w:r>
      <w:r w:rsidR="00D14930">
        <w:rPr>
          <w:rFonts w:ascii="Times New Roman" w:eastAsia="Times New Roman" w:hAnsi="Times New Roman" w:cs="Times New Roman"/>
          <w:sz w:val="24"/>
          <w:szCs w:val="24"/>
        </w:rPr>
        <w:t>ed</w:t>
      </w:r>
      <w:r w:rsidRPr="006E16BF">
        <w:rPr>
          <w:rFonts w:ascii="Times New Roman" w:eastAsia="Times New Roman" w:hAnsi="Times New Roman" w:cs="Times New Roman"/>
          <w:sz w:val="24"/>
          <w:szCs w:val="24"/>
        </w:rPr>
        <w:t xml:space="preserve"> MVPA was also found to protect against classification of the metabolic syndrome after adjusting for bouted MVPA (OR: 1.02; </w:t>
      </w:r>
      <w:r w:rsidRPr="006E16BF">
        <w:rPr>
          <w:rFonts w:ascii="Times New Roman" w:eastAsia="Times New Roman" w:hAnsi="Times New Roman" w:cs="Times New Roman"/>
          <w:i/>
          <w:sz w:val="24"/>
          <w:szCs w:val="24"/>
        </w:rPr>
        <w:t>p</w:t>
      </w:r>
      <w:r w:rsidRPr="006E16BF">
        <w:rPr>
          <w:rFonts w:ascii="Times New Roman" w:eastAsia="Times New Roman" w:hAnsi="Times New Roman" w:cs="Times New Roman"/>
          <w:sz w:val="24"/>
          <w:szCs w:val="24"/>
        </w:rPr>
        <w:t xml:space="preserve"> = 0.006), suggesting non-bout</w:t>
      </w:r>
      <w:r w:rsidR="00D14930">
        <w:rPr>
          <w:rFonts w:ascii="Times New Roman" w:eastAsia="Times New Roman" w:hAnsi="Times New Roman" w:cs="Times New Roman"/>
          <w:sz w:val="24"/>
          <w:szCs w:val="24"/>
        </w:rPr>
        <w:t>ed</w:t>
      </w:r>
      <w:r w:rsidRPr="006E16BF">
        <w:rPr>
          <w:rFonts w:ascii="Times New Roman" w:eastAsia="Times New Roman" w:hAnsi="Times New Roman" w:cs="Times New Roman"/>
          <w:sz w:val="24"/>
          <w:szCs w:val="24"/>
        </w:rPr>
        <w:t xml:space="preserve"> MVPA may provide benefits for cardiometabolic health</w:t>
      </w:r>
      <w:r w:rsidRPr="006E16BF">
        <w:rPr>
          <w:rFonts w:ascii="Times New Roman" w:eastAsia="Times New Roman" w:hAnsi="Times New Roman" w:cs="Times New Roman"/>
          <w:noProof/>
          <w:sz w:val="24"/>
          <w:szCs w:val="24"/>
          <w:vertAlign w:val="superscript"/>
        </w:rPr>
        <w:t>26</w:t>
      </w:r>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ab/>
        <w:t>While these studies provide evidence for the use of accelerometer-derived PA measures, there is also concern that that accelerometers may not provide quantitatively accurate measurements of time spent in various intensity categories (</w:t>
      </w:r>
      <w:r w:rsidRPr="006E16BF">
        <w:rPr>
          <w:rFonts w:ascii="Times New Roman" w:hAnsi="Times New Roman" w:cs="Times New Roman"/>
          <w:i/>
          <w:sz w:val="24"/>
          <w:szCs w:val="24"/>
        </w:rPr>
        <w:t>e.</w:t>
      </w:r>
      <w:r w:rsidR="00D14930">
        <w:rPr>
          <w:rFonts w:ascii="Times New Roman" w:hAnsi="Times New Roman" w:cs="Times New Roman"/>
          <w:i/>
          <w:sz w:val="24"/>
          <w:szCs w:val="24"/>
        </w:rPr>
        <w:t>g</w:t>
      </w:r>
      <w:r w:rsidR="003E727E">
        <w:rPr>
          <w:rFonts w:ascii="Times New Roman" w:hAnsi="Times New Roman" w:cs="Times New Roman"/>
          <w:i/>
          <w:sz w:val="24"/>
          <w:szCs w:val="24"/>
        </w:rPr>
        <w:t>.</w:t>
      </w:r>
      <w:r w:rsidRPr="006E16BF">
        <w:rPr>
          <w:rFonts w:ascii="Times New Roman" w:hAnsi="Times New Roman" w:cs="Times New Roman"/>
          <w:i/>
          <w:sz w:val="24"/>
          <w:szCs w:val="24"/>
        </w:rPr>
        <w:t>,</w:t>
      </w:r>
      <w:r w:rsidRPr="006E16BF">
        <w:rPr>
          <w:rFonts w:ascii="Times New Roman" w:hAnsi="Times New Roman" w:cs="Times New Roman"/>
          <w:sz w:val="24"/>
          <w:szCs w:val="24"/>
        </w:rPr>
        <w:t xml:space="preserve"> sedentary, light, moderate, and vigorous)</w:t>
      </w:r>
      <w:r w:rsidRPr="006E16BF">
        <w:rPr>
          <w:rFonts w:ascii="Times New Roman" w:hAnsi="Times New Roman" w:cs="Times New Roman"/>
          <w:noProof/>
          <w:sz w:val="24"/>
          <w:szCs w:val="24"/>
          <w:vertAlign w:val="superscript"/>
        </w:rPr>
        <w:t>27-30</w:t>
      </w:r>
      <w:r w:rsidRPr="006E16BF">
        <w:rPr>
          <w:rFonts w:ascii="Times New Roman" w:hAnsi="Times New Roman" w:cs="Times New Roman"/>
          <w:sz w:val="24"/>
          <w:szCs w:val="24"/>
        </w:rPr>
        <w:t>.  One way to circumvent these inaccuracies is to use the accelerometer-derived total activity counts per day (TAC), which is a more direct expression of what the monitor records</w:t>
      </w:r>
      <w:r w:rsidRPr="006E16BF">
        <w:rPr>
          <w:rFonts w:ascii="Times New Roman" w:hAnsi="Times New Roman" w:cs="Times New Roman"/>
          <w:noProof/>
          <w:sz w:val="24"/>
          <w:szCs w:val="24"/>
          <w:vertAlign w:val="superscript"/>
        </w:rPr>
        <w:t>31,32</w:t>
      </w:r>
      <w:r w:rsidRPr="006E16BF">
        <w:rPr>
          <w:rFonts w:ascii="Times New Roman" w:hAnsi="Times New Roman" w:cs="Times New Roman"/>
          <w:sz w:val="24"/>
          <w:szCs w:val="24"/>
        </w:rPr>
        <w:t xml:space="preserve">.  More importantly, TAC is a measure of the total PA volume, and it incorporates all intensity categories, weighting each minute according to the intensity of the movement.  </w:t>
      </w:r>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ab/>
        <w:t>Recently, Wolff and colleagues conducted two pilot studies which explored the importance of a global, objective measure of PA using TAC derived from hip-worn accelerometers (Parts IV-V).  The first pilot study, which utilized accelerometer data obtained from the 2003 – 2006 NHANES, demonstrated that TAC had stronger associations with cardiometabolic biomarkers (</w:t>
      </w:r>
      <w:r w:rsidRPr="006E16BF">
        <w:rPr>
          <w:rFonts w:ascii="Times New Roman" w:hAnsi="Times New Roman" w:cs="Times New Roman"/>
          <w:i/>
          <w:sz w:val="24"/>
          <w:szCs w:val="24"/>
        </w:rPr>
        <w:t>e.g.</w:t>
      </w:r>
      <w:r w:rsidRPr="006E16BF">
        <w:rPr>
          <w:rFonts w:ascii="Times New Roman" w:hAnsi="Times New Roman" w:cs="Times New Roman"/>
          <w:sz w:val="24"/>
          <w:szCs w:val="24"/>
        </w:rPr>
        <w:t>, blood pressure, body mass index, cholesterol, etc.) than traditional accelerometer-derived minutes spent in MVPA bouts of 10 minutes or greater (Part IV).  Five cardiometabolic risk factors comprising the metabolic syndrome were more strongly related to TAC than MVPA: waist circumference, fasting glucose, triglycerides, HDL-C, and systolic blood pressure.  One risk factor, diastolic blood pressure, was not found to have significant associations with either TAC or MVPA</w:t>
      </w:r>
      <w:r w:rsidR="00D14930">
        <w:rPr>
          <w:rFonts w:ascii="Times New Roman" w:hAnsi="Times New Roman" w:cs="Times New Roman"/>
          <w:sz w:val="24"/>
          <w:szCs w:val="24"/>
        </w:rPr>
        <w:t xml:space="preserve">.  </w:t>
      </w:r>
      <w:r w:rsidR="00D14930" w:rsidRPr="006E16BF">
        <w:rPr>
          <w:rFonts w:ascii="Times New Roman" w:hAnsi="Times New Roman" w:cs="Times New Roman"/>
          <w:sz w:val="24"/>
          <w:szCs w:val="24"/>
        </w:rPr>
        <w:t xml:space="preserve">These results suggest that TAC </w:t>
      </w:r>
      <w:r w:rsidR="00D14930">
        <w:rPr>
          <w:rFonts w:ascii="Times New Roman" w:hAnsi="Times New Roman" w:cs="Times New Roman"/>
          <w:sz w:val="24"/>
          <w:szCs w:val="24"/>
        </w:rPr>
        <w:t>is a more robust measure of PA</w:t>
      </w:r>
      <w:r w:rsidR="00D14930" w:rsidRPr="006E16BF">
        <w:rPr>
          <w:rFonts w:ascii="Times New Roman" w:hAnsi="Times New Roman" w:cs="Times New Roman"/>
          <w:sz w:val="24"/>
          <w:szCs w:val="24"/>
        </w:rPr>
        <w:t>, as it is more closely related to health indicators associate</w:t>
      </w:r>
      <w:r w:rsidR="00D14930">
        <w:rPr>
          <w:rFonts w:ascii="Times New Roman" w:hAnsi="Times New Roman" w:cs="Times New Roman"/>
          <w:sz w:val="24"/>
          <w:szCs w:val="24"/>
        </w:rPr>
        <w:t>d with the metabolic syndrome</w:t>
      </w:r>
      <w:r w:rsidRPr="006E16BF">
        <w:rPr>
          <w:rFonts w:ascii="Times New Roman" w:hAnsi="Times New Roman" w:cs="Times New Roman"/>
          <w:sz w:val="24"/>
          <w:szCs w:val="24"/>
        </w:rPr>
        <w:t xml:space="preserve"> (Part V). </w:t>
      </w:r>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ab/>
        <w:t>In the second pilot study conducted by Wolff and colleagues (Part V), age- and gender- specific population-referenced percentiles for TAC, MVPA, and light PA (LPA) were developed.  The population-reference values provide researchers with a measure of the total volume of PA that can be expressed relative to other adults (</w:t>
      </w:r>
      <w:r w:rsidRPr="006E16BF">
        <w:rPr>
          <w:rFonts w:ascii="Times New Roman" w:hAnsi="Times New Roman" w:cs="Times New Roman"/>
          <w:i/>
          <w:sz w:val="24"/>
          <w:szCs w:val="24"/>
        </w:rPr>
        <w:t>i.e.,</w:t>
      </w:r>
      <w:r w:rsidRPr="006E16BF">
        <w:rPr>
          <w:rFonts w:ascii="Times New Roman" w:hAnsi="Times New Roman" w:cs="Times New Roman"/>
          <w:sz w:val="24"/>
          <w:szCs w:val="24"/>
        </w:rPr>
        <w:t xml:space="preserve"> as percentiles).  Additionally, this is a different approach to accelerometer data reduction that complements the current method of looking at time spent in intensity sub-categories (Part V).    </w:t>
      </w:r>
    </w:p>
    <w:p w:rsidR="00D14930" w:rsidRDefault="002B47D1" w:rsidP="00D14930">
      <w:pPr>
        <w:pStyle w:val="Heading2"/>
        <w:spacing w:before="0" w:line="480" w:lineRule="auto"/>
        <w:rPr>
          <w:rFonts w:ascii="Times New Roman" w:hAnsi="Times New Roman" w:cs="Times New Roman"/>
          <w:sz w:val="24"/>
          <w:szCs w:val="24"/>
        </w:rPr>
      </w:pPr>
      <w:bookmarkStart w:id="5" w:name="_Toc385240766"/>
      <w:bookmarkStart w:id="6" w:name="_Toc385247304"/>
      <w:bookmarkStart w:id="7" w:name="_Toc385329011"/>
      <w:r w:rsidRPr="006E16BF">
        <w:rPr>
          <w:rFonts w:ascii="Times New Roman" w:hAnsi="Times New Roman" w:cs="Times New Roman"/>
          <w:sz w:val="24"/>
          <w:szCs w:val="24"/>
        </w:rPr>
        <w:t>De</w:t>
      </w:r>
      <w:r>
        <w:rPr>
          <w:rFonts w:ascii="Times New Roman" w:hAnsi="Times New Roman" w:cs="Times New Roman"/>
          <w:sz w:val="24"/>
          <w:szCs w:val="24"/>
        </w:rPr>
        <w:t>finition</w:t>
      </w:r>
      <w:r w:rsidR="00845697">
        <w:rPr>
          <w:rFonts w:ascii="Times New Roman" w:hAnsi="Times New Roman" w:cs="Times New Roman"/>
          <w:sz w:val="24"/>
          <w:szCs w:val="24"/>
        </w:rPr>
        <w:t>s</w:t>
      </w:r>
      <w:bookmarkEnd w:id="5"/>
      <w:bookmarkEnd w:id="6"/>
      <w:bookmarkEnd w:id="7"/>
    </w:p>
    <w:p w:rsidR="004022C4" w:rsidRPr="004022C4" w:rsidRDefault="004022C4" w:rsidP="00E0521C">
      <w:pPr>
        <w:spacing w:after="0" w:line="480" w:lineRule="auto"/>
        <w:ind w:firstLine="360"/>
        <w:rPr>
          <w:sz w:val="24"/>
          <w:szCs w:val="24"/>
        </w:rPr>
      </w:pPr>
      <w:r w:rsidRPr="004022C4">
        <w:rPr>
          <w:sz w:val="24"/>
          <w:szCs w:val="24"/>
        </w:rPr>
        <w:t xml:space="preserve">The following </w:t>
      </w:r>
      <w:r w:rsidR="00023AE9">
        <w:rPr>
          <w:sz w:val="24"/>
          <w:szCs w:val="24"/>
        </w:rPr>
        <w:t xml:space="preserve">section provides definitions of commonly used terms and variables discussed in this study.  Many of the variables discussed (i.e., the metabolic syndrome, and accelerometer-derived PA measures) have multiple definitions.  Therefore, these definitions should not be applied in </w:t>
      </w:r>
      <w:r w:rsidR="00BE6996">
        <w:rPr>
          <w:sz w:val="24"/>
          <w:szCs w:val="24"/>
        </w:rPr>
        <w:t>P</w:t>
      </w:r>
      <w:r w:rsidR="00023AE9">
        <w:rPr>
          <w:sz w:val="24"/>
          <w:szCs w:val="24"/>
        </w:rPr>
        <w:t>art II, the review of literature.</w:t>
      </w:r>
    </w:p>
    <w:p w:rsidR="00D14930" w:rsidRPr="00D14930" w:rsidRDefault="00926F3B" w:rsidP="00D14930">
      <w:pPr>
        <w:pStyle w:val="ListParagraph"/>
        <w:numPr>
          <w:ilvl w:val="0"/>
          <w:numId w:val="24"/>
        </w:numPr>
        <w:spacing w:after="0" w:line="480" w:lineRule="auto"/>
        <w:ind w:left="360"/>
        <w:rPr>
          <w:sz w:val="24"/>
          <w:szCs w:val="24"/>
        </w:rPr>
      </w:pPr>
      <w:r w:rsidRPr="00D14930">
        <w:rPr>
          <w:sz w:val="24"/>
          <w:szCs w:val="24"/>
          <w:u w:val="single"/>
        </w:rPr>
        <w:t>Metabolic Syndrome:</w:t>
      </w:r>
      <w:r w:rsidRPr="00D14930">
        <w:rPr>
          <w:sz w:val="24"/>
          <w:szCs w:val="24"/>
        </w:rPr>
        <w:t xml:space="preserve"> a clustering of cardiometabolic risk factors that increase an individual’s risk of heart disease, stroke, and diabetes</w:t>
      </w:r>
      <w:r w:rsidRPr="00D14930">
        <w:rPr>
          <w:sz w:val="24"/>
          <w:szCs w:val="24"/>
          <w:vertAlign w:val="superscript"/>
        </w:rPr>
        <w:t>1, 4-7</w:t>
      </w:r>
      <w:r w:rsidRPr="00D14930">
        <w:rPr>
          <w:sz w:val="24"/>
          <w:szCs w:val="24"/>
        </w:rPr>
        <w:t>.  The present study used the AHA/NHLBI</w:t>
      </w:r>
      <w:r w:rsidRPr="00D14930">
        <w:rPr>
          <w:noProof/>
          <w:sz w:val="24"/>
          <w:szCs w:val="24"/>
          <w:vertAlign w:val="superscript"/>
        </w:rPr>
        <w:t>15,16</w:t>
      </w:r>
      <w:r w:rsidRPr="00D14930">
        <w:rPr>
          <w:sz w:val="24"/>
          <w:szCs w:val="24"/>
        </w:rPr>
        <w:t xml:space="preserve"> definition of the metabolic syndrome which </w:t>
      </w:r>
      <w:r w:rsidR="00D14930" w:rsidRPr="00D14930">
        <w:rPr>
          <w:sz w:val="24"/>
          <w:szCs w:val="24"/>
        </w:rPr>
        <w:t>requires an individual meet</w:t>
      </w:r>
      <w:r w:rsidRPr="00D14930">
        <w:rPr>
          <w:sz w:val="24"/>
          <w:szCs w:val="24"/>
        </w:rPr>
        <w:t xml:space="preserve"> three of the following five risk factor criteria</w:t>
      </w:r>
      <w:r w:rsidR="00D14930" w:rsidRPr="00D14930">
        <w:rPr>
          <w:sz w:val="24"/>
          <w:szCs w:val="24"/>
        </w:rPr>
        <w:t>:</w:t>
      </w:r>
    </w:p>
    <w:p w:rsidR="00926F3B" w:rsidRPr="00D14930" w:rsidRDefault="00926F3B" w:rsidP="00926F3B">
      <w:pPr>
        <w:pStyle w:val="ListParagraph"/>
        <w:numPr>
          <w:ilvl w:val="0"/>
          <w:numId w:val="23"/>
        </w:numPr>
        <w:autoSpaceDE w:val="0"/>
        <w:autoSpaceDN w:val="0"/>
        <w:adjustRightInd w:val="0"/>
        <w:spacing w:after="0" w:line="480" w:lineRule="auto"/>
        <w:ind w:left="1260"/>
        <w:rPr>
          <w:rFonts w:ascii="Times New Roman" w:hAnsi="Times New Roman" w:cs="Times New Roman"/>
          <w:sz w:val="24"/>
          <w:szCs w:val="24"/>
        </w:rPr>
      </w:pPr>
      <w:r w:rsidRPr="00D14930">
        <w:rPr>
          <w:rFonts w:ascii="Times New Roman" w:hAnsi="Times New Roman" w:cs="Times New Roman"/>
          <w:sz w:val="24"/>
          <w:szCs w:val="24"/>
          <w:u w:val="single"/>
        </w:rPr>
        <w:t>Central adiposity</w:t>
      </w:r>
      <w:r w:rsidR="00E057EB" w:rsidRPr="00D14930">
        <w:rPr>
          <w:rFonts w:ascii="Times New Roman" w:hAnsi="Times New Roman" w:cs="Times New Roman"/>
          <w:sz w:val="24"/>
          <w:szCs w:val="24"/>
          <w:u w:val="single"/>
        </w:rPr>
        <w:t>:</w:t>
      </w:r>
      <w:r w:rsidRPr="00D14930">
        <w:rPr>
          <w:rFonts w:ascii="Times New Roman" w:hAnsi="Times New Roman" w:cs="Times New Roman"/>
          <w:sz w:val="24"/>
          <w:szCs w:val="24"/>
        </w:rPr>
        <w:t xml:space="preserve"> </w:t>
      </w:r>
      <w:r w:rsidR="003149FA" w:rsidRPr="00D14930">
        <w:rPr>
          <w:rFonts w:ascii="Times New Roman" w:hAnsi="Times New Roman" w:cs="Times New Roman"/>
          <w:sz w:val="24"/>
          <w:szCs w:val="24"/>
        </w:rPr>
        <w:t xml:space="preserve">defined as </w:t>
      </w:r>
      <w:r w:rsidRPr="00D14930">
        <w:rPr>
          <w:rFonts w:ascii="Times New Roman" w:hAnsi="Times New Roman" w:cs="Times New Roman"/>
          <w:sz w:val="24"/>
          <w:szCs w:val="24"/>
        </w:rPr>
        <w:t>a waist circumference &gt; 102 centimeters (cm) in men and &gt; 88 cm in women;</w:t>
      </w:r>
    </w:p>
    <w:p w:rsidR="00926F3B" w:rsidRPr="001B76F5" w:rsidRDefault="00926F3B" w:rsidP="00926F3B">
      <w:pPr>
        <w:pStyle w:val="ListParagraph"/>
        <w:numPr>
          <w:ilvl w:val="0"/>
          <w:numId w:val="23"/>
        </w:numPr>
        <w:autoSpaceDE w:val="0"/>
        <w:autoSpaceDN w:val="0"/>
        <w:adjustRightInd w:val="0"/>
        <w:spacing w:after="0" w:line="480" w:lineRule="auto"/>
        <w:ind w:left="1260"/>
        <w:rPr>
          <w:rFonts w:ascii="Times New Roman" w:hAnsi="Times New Roman" w:cs="Times New Roman"/>
          <w:sz w:val="24"/>
          <w:szCs w:val="24"/>
        </w:rPr>
      </w:pPr>
      <w:r w:rsidRPr="00E057EB">
        <w:rPr>
          <w:rFonts w:ascii="Times New Roman" w:hAnsi="Times New Roman" w:cs="Times New Roman"/>
          <w:sz w:val="24"/>
          <w:szCs w:val="24"/>
          <w:u w:val="single"/>
        </w:rPr>
        <w:t>Elevated triglycerides</w:t>
      </w:r>
      <w:r w:rsidR="00E057EB" w:rsidRPr="00E057EB">
        <w:rPr>
          <w:rFonts w:ascii="Times New Roman" w:hAnsi="Times New Roman" w:cs="Times New Roman"/>
          <w:sz w:val="24"/>
          <w:szCs w:val="24"/>
          <w:u w:val="single"/>
        </w:rPr>
        <w:t>:</w:t>
      </w:r>
      <w:r w:rsidR="00E057EB">
        <w:rPr>
          <w:rFonts w:ascii="Times New Roman" w:hAnsi="Times New Roman" w:cs="Times New Roman"/>
          <w:sz w:val="24"/>
          <w:szCs w:val="24"/>
        </w:rPr>
        <w:t xml:space="preserve"> </w:t>
      </w:r>
      <w:r w:rsidR="003149FA">
        <w:rPr>
          <w:rFonts w:ascii="Times New Roman" w:hAnsi="Times New Roman" w:cs="Times New Roman"/>
          <w:sz w:val="24"/>
          <w:szCs w:val="24"/>
        </w:rPr>
        <w:t xml:space="preserve">defined as </w:t>
      </w:r>
      <w:r w:rsidR="00E057EB">
        <w:rPr>
          <w:rFonts w:ascii="Times New Roman" w:hAnsi="Times New Roman" w:cs="Times New Roman"/>
          <w:sz w:val="24"/>
          <w:szCs w:val="24"/>
        </w:rPr>
        <w:t xml:space="preserve">triglyceride levels </w:t>
      </w:r>
      <w:r w:rsidRPr="001B76F5">
        <w:rPr>
          <w:rFonts w:ascii="Times New Roman" w:hAnsi="Times New Roman" w:cs="Times New Roman"/>
          <w:sz w:val="24"/>
          <w:szCs w:val="24"/>
        </w:rPr>
        <w:t>≥ 150 milligrams per deciliter (mg/dL) or undergoing pharmacological treatment;</w:t>
      </w:r>
    </w:p>
    <w:p w:rsidR="00926F3B" w:rsidRPr="001B76F5" w:rsidRDefault="00926F3B" w:rsidP="00926F3B">
      <w:pPr>
        <w:pStyle w:val="ListParagraph"/>
        <w:numPr>
          <w:ilvl w:val="0"/>
          <w:numId w:val="23"/>
        </w:numPr>
        <w:autoSpaceDE w:val="0"/>
        <w:autoSpaceDN w:val="0"/>
        <w:adjustRightInd w:val="0"/>
        <w:spacing w:after="0" w:line="480" w:lineRule="auto"/>
        <w:ind w:left="1260"/>
        <w:rPr>
          <w:rFonts w:ascii="Times New Roman" w:hAnsi="Times New Roman" w:cs="Times New Roman"/>
          <w:sz w:val="24"/>
          <w:szCs w:val="24"/>
        </w:rPr>
      </w:pPr>
      <w:r w:rsidRPr="00E057EB">
        <w:rPr>
          <w:rFonts w:ascii="Times New Roman" w:hAnsi="Times New Roman" w:cs="Times New Roman"/>
          <w:sz w:val="24"/>
          <w:szCs w:val="24"/>
          <w:u w:val="single"/>
        </w:rPr>
        <w:t>Attenuated high-density lipoprotein cholesterol (HDL-C)</w:t>
      </w:r>
      <w:r w:rsidR="00E057EB" w:rsidRPr="00E057EB">
        <w:rPr>
          <w:rFonts w:ascii="Times New Roman" w:hAnsi="Times New Roman" w:cs="Times New Roman"/>
          <w:sz w:val="24"/>
          <w:szCs w:val="24"/>
          <w:u w:val="single"/>
        </w:rPr>
        <w:t>:</w:t>
      </w:r>
      <w:r w:rsidRPr="001B76F5">
        <w:rPr>
          <w:rFonts w:ascii="Times New Roman" w:hAnsi="Times New Roman" w:cs="Times New Roman"/>
          <w:sz w:val="24"/>
          <w:szCs w:val="24"/>
        </w:rPr>
        <w:t xml:space="preserve"> defined as &lt; 40 mg/dL in men and &lt; 50 mg/dL in women, or undergoing pharmacological treatment;</w:t>
      </w:r>
    </w:p>
    <w:p w:rsidR="00926F3B" w:rsidRPr="001B76F5" w:rsidRDefault="00926F3B" w:rsidP="00926F3B">
      <w:pPr>
        <w:pStyle w:val="ListParagraph"/>
        <w:numPr>
          <w:ilvl w:val="0"/>
          <w:numId w:val="23"/>
        </w:numPr>
        <w:autoSpaceDE w:val="0"/>
        <w:autoSpaceDN w:val="0"/>
        <w:adjustRightInd w:val="0"/>
        <w:spacing w:after="0" w:line="480" w:lineRule="auto"/>
        <w:ind w:left="1260"/>
        <w:rPr>
          <w:rFonts w:ascii="Times New Roman" w:hAnsi="Times New Roman" w:cs="Times New Roman"/>
          <w:sz w:val="24"/>
          <w:szCs w:val="24"/>
        </w:rPr>
      </w:pPr>
      <w:r w:rsidRPr="00E057EB">
        <w:rPr>
          <w:rFonts w:ascii="Times New Roman" w:hAnsi="Times New Roman" w:cs="Times New Roman"/>
          <w:sz w:val="24"/>
          <w:szCs w:val="24"/>
          <w:u w:val="single"/>
        </w:rPr>
        <w:t>Elevated blood pressur</w:t>
      </w:r>
      <w:r w:rsidR="00E057EB">
        <w:rPr>
          <w:rFonts w:ascii="Times New Roman" w:hAnsi="Times New Roman" w:cs="Times New Roman"/>
          <w:sz w:val="24"/>
          <w:szCs w:val="24"/>
          <w:u w:val="single"/>
        </w:rPr>
        <w:t>e:</w:t>
      </w:r>
      <w:r w:rsidRPr="001B76F5">
        <w:rPr>
          <w:rFonts w:ascii="Times New Roman" w:hAnsi="Times New Roman" w:cs="Times New Roman"/>
          <w:sz w:val="24"/>
          <w:szCs w:val="24"/>
        </w:rPr>
        <w:t xml:space="preserve"> </w:t>
      </w:r>
      <w:r w:rsidR="00E057EB">
        <w:rPr>
          <w:rFonts w:ascii="Times New Roman" w:hAnsi="Times New Roman" w:cs="Times New Roman"/>
          <w:sz w:val="24"/>
          <w:szCs w:val="24"/>
        </w:rPr>
        <w:t xml:space="preserve">defined as blood pressure </w:t>
      </w:r>
      <w:r w:rsidRPr="001B76F5">
        <w:rPr>
          <w:rFonts w:ascii="Times New Roman" w:hAnsi="Times New Roman" w:cs="Times New Roman"/>
          <w:sz w:val="24"/>
          <w:szCs w:val="24"/>
        </w:rPr>
        <w:t>≥ 130 / ≥ 85 mmHg, or undergoing pharmacological treatment; and,</w:t>
      </w:r>
    </w:p>
    <w:p w:rsidR="00926F3B" w:rsidRPr="001B76F5" w:rsidRDefault="00926F3B" w:rsidP="00926F3B">
      <w:pPr>
        <w:pStyle w:val="ListParagraph"/>
        <w:numPr>
          <w:ilvl w:val="0"/>
          <w:numId w:val="23"/>
        </w:numPr>
        <w:autoSpaceDE w:val="0"/>
        <w:autoSpaceDN w:val="0"/>
        <w:adjustRightInd w:val="0"/>
        <w:spacing w:after="0" w:line="480" w:lineRule="auto"/>
        <w:ind w:left="1260"/>
        <w:rPr>
          <w:rFonts w:ascii="Times New Roman" w:hAnsi="Times New Roman" w:cs="Times New Roman"/>
          <w:sz w:val="24"/>
          <w:szCs w:val="24"/>
        </w:rPr>
      </w:pPr>
      <w:r w:rsidRPr="00E057EB">
        <w:rPr>
          <w:rFonts w:ascii="Times New Roman" w:hAnsi="Times New Roman" w:cs="Times New Roman"/>
          <w:sz w:val="24"/>
          <w:szCs w:val="24"/>
          <w:u w:val="single"/>
        </w:rPr>
        <w:t>Impaired fasting glucose</w:t>
      </w:r>
      <w:r w:rsidR="00E057EB" w:rsidRPr="00E057EB">
        <w:rPr>
          <w:rFonts w:ascii="Times New Roman" w:hAnsi="Times New Roman" w:cs="Times New Roman"/>
          <w:sz w:val="24"/>
          <w:szCs w:val="24"/>
          <w:u w:val="single"/>
        </w:rPr>
        <w:t>:</w:t>
      </w:r>
      <w:r w:rsidR="00E057EB">
        <w:rPr>
          <w:rFonts w:ascii="Times New Roman" w:hAnsi="Times New Roman" w:cs="Times New Roman"/>
          <w:sz w:val="24"/>
          <w:szCs w:val="24"/>
        </w:rPr>
        <w:t xml:space="preserve"> defined as fasting glucose</w:t>
      </w:r>
      <w:r w:rsidRPr="001B76F5">
        <w:rPr>
          <w:rFonts w:ascii="Times New Roman" w:hAnsi="Times New Roman" w:cs="Times New Roman"/>
          <w:sz w:val="24"/>
          <w:szCs w:val="24"/>
        </w:rPr>
        <w:t xml:space="preserve"> ≥ 100 mg/dL or undergoing pharmacological treatment.   </w:t>
      </w:r>
    </w:p>
    <w:p w:rsidR="00727A4D" w:rsidRPr="006A10BD" w:rsidRDefault="00727A4D" w:rsidP="00D14930">
      <w:pPr>
        <w:pStyle w:val="ListParagraph"/>
        <w:numPr>
          <w:ilvl w:val="0"/>
          <w:numId w:val="24"/>
        </w:numPr>
        <w:spacing w:after="0" w:line="480" w:lineRule="auto"/>
        <w:ind w:left="360"/>
        <w:rPr>
          <w:rFonts w:ascii="Times New Roman" w:hAnsi="Times New Roman" w:cs="Times New Roman"/>
          <w:sz w:val="24"/>
          <w:szCs w:val="24"/>
        </w:rPr>
      </w:pPr>
      <w:r w:rsidRPr="00727A4D">
        <w:rPr>
          <w:rFonts w:ascii="Times New Roman" w:hAnsi="Times New Roman" w:cs="Times New Roman"/>
          <w:sz w:val="24"/>
          <w:szCs w:val="24"/>
          <w:u w:val="single"/>
        </w:rPr>
        <w:t>Activity Counts:</w:t>
      </w:r>
      <w:r>
        <w:rPr>
          <w:rFonts w:ascii="Times New Roman" w:hAnsi="Times New Roman" w:cs="Times New Roman"/>
          <w:sz w:val="24"/>
          <w:szCs w:val="24"/>
        </w:rPr>
        <w:t xml:space="preserve">  the raw output of an accelerometer.  The ActiGraph 7164 accelerometer used in this study produces activity counts through a three step process.  First, the bidirectional voltage signals recorded by the accelerometer are full</w:t>
      </w:r>
      <w:r w:rsidR="00845697">
        <w:rPr>
          <w:rFonts w:ascii="Times New Roman" w:hAnsi="Times New Roman" w:cs="Times New Roman"/>
          <w:sz w:val="24"/>
          <w:szCs w:val="24"/>
        </w:rPr>
        <w:t>-</w:t>
      </w:r>
      <w:r>
        <w:rPr>
          <w:rFonts w:ascii="Times New Roman" w:hAnsi="Times New Roman" w:cs="Times New Roman"/>
          <w:sz w:val="24"/>
          <w:szCs w:val="24"/>
        </w:rPr>
        <w:t>wave</w:t>
      </w:r>
      <w:r w:rsidR="00845697">
        <w:rPr>
          <w:rFonts w:ascii="Times New Roman" w:hAnsi="Times New Roman" w:cs="Times New Roman"/>
          <w:sz w:val="24"/>
          <w:szCs w:val="24"/>
        </w:rPr>
        <w:t xml:space="preserve"> </w:t>
      </w:r>
      <w:r>
        <w:rPr>
          <w:rFonts w:ascii="Times New Roman" w:hAnsi="Times New Roman" w:cs="Times New Roman"/>
          <w:sz w:val="24"/>
          <w:szCs w:val="24"/>
        </w:rPr>
        <w:t>rectified to convert negative signals to positive signals.  Second, an integration</w:t>
      </w:r>
      <w:r w:rsidRPr="006A10BD">
        <w:rPr>
          <w:rFonts w:ascii="Times New Roman" w:hAnsi="Times New Roman" w:cs="Times New Roman"/>
          <w:sz w:val="24"/>
          <w:szCs w:val="24"/>
        </w:rPr>
        <w:t xml:space="preserve"> algorithm is </w:t>
      </w:r>
      <w:r>
        <w:rPr>
          <w:rFonts w:ascii="Times New Roman" w:hAnsi="Times New Roman" w:cs="Times New Roman"/>
          <w:sz w:val="24"/>
          <w:szCs w:val="24"/>
        </w:rPr>
        <w:t xml:space="preserve">applied to the data </w:t>
      </w:r>
      <w:r w:rsidR="00845697">
        <w:rPr>
          <w:rFonts w:ascii="Times New Roman" w:hAnsi="Times New Roman" w:cs="Times New Roman"/>
          <w:sz w:val="24"/>
          <w:szCs w:val="24"/>
        </w:rPr>
        <w:t xml:space="preserve">to </w:t>
      </w:r>
      <w:r>
        <w:rPr>
          <w:rFonts w:ascii="Times New Roman" w:hAnsi="Times New Roman" w:cs="Times New Roman"/>
          <w:sz w:val="24"/>
          <w:szCs w:val="24"/>
        </w:rPr>
        <w:t xml:space="preserve">determine the </w:t>
      </w:r>
      <w:r w:rsidRPr="006A10BD">
        <w:rPr>
          <w:rFonts w:ascii="Times New Roman" w:hAnsi="Times New Roman" w:cs="Times New Roman"/>
          <w:sz w:val="24"/>
          <w:szCs w:val="24"/>
        </w:rPr>
        <w:t xml:space="preserve">maximal value for each </w:t>
      </w:r>
      <w:r>
        <w:rPr>
          <w:rFonts w:ascii="Times New Roman" w:hAnsi="Times New Roman" w:cs="Times New Roman"/>
          <w:sz w:val="24"/>
          <w:szCs w:val="24"/>
        </w:rPr>
        <w:t>1-minute epoch, reflecting the raw counts for each</w:t>
      </w:r>
      <w:r w:rsidRPr="006A10BD">
        <w:rPr>
          <w:rFonts w:ascii="Times New Roman" w:hAnsi="Times New Roman" w:cs="Times New Roman"/>
          <w:sz w:val="24"/>
          <w:szCs w:val="24"/>
        </w:rPr>
        <w:t xml:space="preserve"> </w:t>
      </w:r>
      <w:r>
        <w:rPr>
          <w:rFonts w:ascii="Times New Roman" w:hAnsi="Times New Roman" w:cs="Times New Roman"/>
          <w:sz w:val="24"/>
          <w:szCs w:val="24"/>
        </w:rPr>
        <w:t>1-minute period</w:t>
      </w:r>
      <w:r w:rsidRPr="006A10BD">
        <w:rPr>
          <w:rFonts w:ascii="Times New Roman" w:hAnsi="Times New Roman" w:cs="Times New Roman"/>
          <w:sz w:val="24"/>
          <w:szCs w:val="24"/>
        </w:rPr>
        <w:t xml:space="preserve">.  </w:t>
      </w:r>
      <w:r>
        <w:rPr>
          <w:rFonts w:ascii="Times New Roman" w:hAnsi="Times New Roman" w:cs="Times New Roman"/>
          <w:sz w:val="24"/>
          <w:szCs w:val="24"/>
        </w:rPr>
        <w:t>Third, t</w:t>
      </w:r>
      <w:r w:rsidRPr="006A10BD">
        <w:rPr>
          <w:rFonts w:ascii="Times New Roman" w:hAnsi="Times New Roman" w:cs="Times New Roman"/>
          <w:sz w:val="24"/>
          <w:szCs w:val="24"/>
        </w:rPr>
        <w:t xml:space="preserve">he </w:t>
      </w:r>
      <w:r>
        <w:rPr>
          <w:rFonts w:ascii="Times New Roman" w:hAnsi="Times New Roman" w:cs="Times New Roman"/>
          <w:sz w:val="24"/>
          <w:szCs w:val="24"/>
        </w:rPr>
        <w:t xml:space="preserve">integration </w:t>
      </w:r>
      <w:r w:rsidRPr="006A10BD">
        <w:rPr>
          <w:rFonts w:ascii="Times New Roman" w:hAnsi="Times New Roman" w:cs="Times New Roman"/>
          <w:sz w:val="24"/>
          <w:szCs w:val="24"/>
        </w:rPr>
        <w:t xml:space="preserve">algorithm sums the </w:t>
      </w:r>
      <w:r>
        <w:rPr>
          <w:rFonts w:ascii="Times New Roman" w:hAnsi="Times New Roman" w:cs="Times New Roman"/>
          <w:sz w:val="24"/>
          <w:szCs w:val="24"/>
        </w:rPr>
        <w:t>raw counts to produce activity counts</w:t>
      </w:r>
      <w:r w:rsidR="00845697" w:rsidRPr="00727A4D">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3</w:t>
      </w:r>
      <w:r>
        <w:rPr>
          <w:rFonts w:ascii="Times New Roman" w:hAnsi="Times New Roman" w:cs="Times New Roman"/>
          <w:sz w:val="24"/>
          <w:szCs w:val="24"/>
        </w:rPr>
        <w:t>.</w:t>
      </w:r>
    </w:p>
    <w:p w:rsidR="006A10BD" w:rsidRPr="00727A4D" w:rsidRDefault="00926F3B" w:rsidP="00D14930">
      <w:pPr>
        <w:pStyle w:val="ListParagraph"/>
        <w:numPr>
          <w:ilvl w:val="0"/>
          <w:numId w:val="24"/>
        </w:numPr>
        <w:spacing w:after="0" w:line="480" w:lineRule="auto"/>
        <w:ind w:left="360"/>
        <w:rPr>
          <w:rFonts w:ascii="Times New Roman" w:hAnsi="Times New Roman" w:cs="Times New Roman"/>
          <w:sz w:val="24"/>
          <w:szCs w:val="24"/>
          <w:u w:val="single"/>
        </w:rPr>
      </w:pPr>
      <w:r w:rsidRPr="00727A4D">
        <w:rPr>
          <w:rFonts w:ascii="Times New Roman" w:hAnsi="Times New Roman" w:cs="Times New Roman"/>
          <w:sz w:val="24"/>
          <w:szCs w:val="24"/>
          <w:u w:val="single"/>
        </w:rPr>
        <w:t>Total Activity Counts (TAC)</w:t>
      </w:r>
      <w:r w:rsidR="00A11F6D" w:rsidRPr="00727A4D">
        <w:rPr>
          <w:rFonts w:ascii="Times New Roman" w:hAnsi="Times New Roman" w:cs="Times New Roman"/>
          <w:sz w:val="24"/>
          <w:szCs w:val="24"/>
          <w:u w:val="single"/>
        </w:rPr>
        <w:t>:</w:t>
      </w:r>
      <w:r w:rsidR="003E727E">
        <w:rPr>
          <w:rFonts w:ascii="Times New Roman" w:hAnsi="Times New Roman" w:cs="Times New Roman"/>
          <w:sz w:val="24"/>
          <w:szCs w:val="24"/>
        </w:rPr>
        <w:t xml:space="preserve"> i</w:t>
      </w:r>
      <w:r w:rsidR="00E057EB" w:rsidRPr="00727A4D">
        <w:rPr>
          <w:rFonts w:ascii="Times New Roman" w:hAnsi="Times New Roman" w:cs="Times New Roman"/>
          <w:sz w:val="24"/>
          <w:szCs w:val="24"/>
        </w:rPr>
        <w:t xml:space="preserve">n this study, TAC represented </w:t>
      </w:r>
      <w:r w:rsidR="00B71021" w:rsidRPr="00727A4D">
        <w:rPr>
          <w:rFonts w:ascii="Times New Roman" w:hAnsi="Times New Roman" w:cs="Times New Roman"/>
          <w:sz w:val="24"/>
          <w:szCs w:val="24"/>
        </w:rPr>
        <w:t xml:space="preserve">the sum of all activity </w:t>
      </w:r>
      <w:r w:rsidR="00E057EB" w:rsidRPr="00727A4D">
        <w:rPr>
          <w:rFonts w:ascii="Times New Roman" w:hAnsi="Times New Roman" w:cs="Times New Roman"/>
          <w:sz w:val="24"/>
          <w:szCs w:val="24"/>
        </w:rPr>
        <w:t xml:space="preserve">counts accumulated on valid </w:t>
      </w:r>
      <w:r w:rsidR="006A10BD" w:rsidRPr="00727A4D">
        <w:rPr>
          <w:rFonts w:ascii="Times New Roman" w:hAnsi="Times New Roman" w:cs="Times New Roman"/>
          <w:sz w:val="24"/>
          <w:szCs w:val="24"/>
        </w:rPr>
        <w:t xml:space="preserve">accelerometer wear </w:t>
      </w:r>
      <w:r w:rsidR="00E057EB" w:rsidRPr="00727A4D">
        <w:rPr>
          <w:rFonts w:ascii="Times New Roman" w:hAnsi="Times New Roman" w:cs="Times New Roman"/>
          <w:sz w:val="24"/>
          <w:szCs w:val="24"/>
        </w:rPr>
        <w:t xml:space="preserve">days.   </w:t>
      </w:r>
    </w:p>
    <w:p w:rsidR="00E057EB" w:rsidRDefault="00E057EB" w:rsidP="00D14930">
      <w:pPr>
        <w:pStyle w:val="ListParagraph"/>
        <w:numPr>
          <w:ilvl w:val="0"/>
          <w:numId w:val="24"/>
        </w:numPr>
        <w:spacing w:after="0" w:line="480" w:lineRule="auto"/>
        <w:ind w:left="360"/>
        <w:rPr>
          <w:rFonts w:ascii="Times New Roman" w:hAnsi="Times New Roman" w:cs="Times New Roman"/>
          <w:sz w:val="24"/>
          <w:szCs w:val="24"/>
        </w:rPr>
      </w:pPr>
      <w:r w:rsidRPr="00727A4D">
        <w:rPr>
          <w:rFonts w:ascii="Times New Roman" w:hAnsi="Times New Roman" w:cs="Times New Roman"/>
          <w:sz w:val="24"/>
          <w:szCs w:val="24"/>
          <w:u w:val="single"/>
        </w:rPr>
        <w:t>Light-intensity Physical Activity (LPA):</w:t>
      </w:r>
      <w:r w:rsidRPr="00727A4D">
        <w:rPr>
          <w:rFonts w:ascii="Times New Roman" w:hAnsi="Times New Roman" w:cs="Times New Roman"/>
          <w:sz w:val="24"/>
          <w:szCs w:val="24"/>
        </w:rPr>
        <w:t xml:space="preserve"> </w:t>
      </w:r>
      <w:r w:rsidR="00B71021" w:rsidRPr="00727A4D">
        <w:rPr>
          <w:rFonts w:ascii="Times New Roman" w:hAnsi="Times New Roman" w:cs="Times New Roman"/>
          <w:sz w:val="24"/>
          <w:szCs w:val="24"/>
        </w:rPr>
        <w:t>i</w:t>
      </w:r>
      <w:r w:rsidRPr="00727A4D">
        <w:rPr>
          <w:rFonts w:ascii="Times New Roman" w:hAnsi="Times New Roman" w:cs="Times New Roman"/>
          <w:sz w:val="24"/>
          <w:szCs w:val="24"/>
        </w:rPr>
        <w:t xml:space="preserve">n this study, LPA was defined as the </w:t>
      </w:r>
      <w:r w:rsidR="00E0521C">
        <w:rPr>
          <w:rFonts w:ascii="Times New Roman" w:hAnsi="Times New Roman" w:cs="Times New Roman"/>
          <w:sz w:val="24"/>
          <w:szCs w:val="24"/>
        </w:rPr>
        <w:t xml:space="preserve">total number </w:t>
      </w:r>
      <w:r w:rsidRPr="00727A4D">
        <w:rPr>
          <w:rFonts w:ascii="Times New Roman" w:hAnsi="Times New Roman" w:cs="Times New Roman"/>
          <w:sz w:val="24"/>
          <w:szCs w:val="24"/>
        </w:rPr>
        <w:t>of minutes with 100 – 2019 cou</w:t>
      </w:r>
      <w:r w:rsidR="00E0521C">
        <w:rPr>
          <w:rFonts w:ascii="Times New Roman" w:hAnsi="Times New Roman" w:cs="Times New Roman"/>
          <w:sz w:val="24"/>
          <w:szCs w:val="24"/>
        </w:rPr>
        <w:t>nts/minute</w:t>
      </w:r>
      <w:r w:rsidRPr="00727A4D">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0</w:t>
      </w:r>
      <w:r w:rsidR="00E0521C">
        <w:rPr>
          <w:rFonts w:ascii="Times New Roman" w:hAnsi="Times New Roman" w:cs="Times New Roman"/>
          <w:sz w:val="24"/>
          <w:szCs w:val="24"/>
        </w:rPr>
        <w:t>,</w:t>
      </w:r>
      <w:r w:rsidR="00E0521C" w:rsidRPr="00E0521C">
        <w:rPr>
          <w:rFonts w:ascii="Times New Roman" w:hAnsi="Times New Roman" w:cs="Times New Roman"/>
          <w:sz w:val="24"/>
          <w:szCs w:val="24"/>
        </w:rPr>
        <w:t xml:space="preserve"> </w:t>
      </w:r>
      <w:r w:rsidR="00E0521C">
        <w:rPr>
          <w:rFonts w:ascii="Times New Roman" w:hAnsi="Times New Roman" w:cs="Times New Roman"/>
          <w:sz w:val="24"/>
          <w:szCs w:val="24"/>
        </w:rPr>
        <w:t>averaged across all valid wear days</w:t>
      </w:r>
      <w:r w:rsidRPr="00727A4D">
        <w:rPr>
          <w:rFonts w:ascii="Times New Roman" w:hAnsi="Times New Roman" w:cs="Times New Roman"/>
          <w:sz w:val="24"/>
          <w:szCs w:val="24"/>
        </w:rPr>
        <w:t xml:space="preserve">. </w:t>
      </w:r>
    </w:p>
    <w:p w:rsidR="00E057EB" w:rsidRPr="00E057EB" w:rsidRDefault="00E057EB" w:rsidP="00D14930">
      <w:pPr>
        <w:pStyle w:val="ListParagraph"/>
        <w:numPr>
          <w:ilvl w:val="0"/>
          <w:numId w:val="24"/>
        </w:numPr>
        <w:spacing w:after="0" w:line="480" w:lineRule="auto"/>
        <w:ind w:left="360"/>
        <w:rPr>
          <w:rFonts w:ascii="Times New Roman" w:hAnsi="Times New Roman" w:cs="Times New Roman"/>
          <w:sz w:val="24"/>
          <w:szCs w:val="24"/>
        </w:rPr>
      </w:pPr>
      <w:r w:rsidRPr="00E057EB">
        <w:rPr>
          <w:rFonts w:ascii="Times New Roman" w:hAnsi="Times New Roman" w:cs="Times New Roman"/>
          <w:sz w:val="24"/>
          <w:szCs w:val="24"/>
          <w:u w:val="single"/>
        </w:rPr>
        <w:t>Moderate-intensity Physical Activity (MPA):</w:t>
      </w:r>
      <w:r w:rsidRPr="00E057EB">
        <w:rPr>
          <w:rFonts w:ascii="Times New Roman" w:hAnsi="Times New Roman" w:cs="Times New Roman"/>
          <w:sz w:val="24"/>
          <w:szCs w:val="24"/>
        </w:rPr>
        <w:t xml:space="preserve"> </w:t>
      </w:r>
      <w:r w:rsidR="00B71021">
        <w:rPr>
          <w:rFonts w:ascii="Times New Roman" w:hAnsi="Times New Roman" w:cs="Times New Roman"/>
          <w:sz w:val="24"/>
          <w:szCs w:val="24"/>
        </w:rPr>
        <w:t>i</w:t>
      </w:r>
      <w:r w:rsidRPr="00E057EB">
        <w:rPr>
          <w:rFonts w:ascii="Times New Roman" w:hAnsi="Times New Roman" w:cs="Times New Roman"/>
          <w:sz w:val="24"/>
          <w:szCs w:val="24"/>
        </w:rPr>
        <w:t xml:space="preserve">n this study, MPA was defined as the total number of minutes with 2020 – 5998 </w:t>
      </w:r>
      <w:r w:rsidR="00E0521C" w:rsidRPr="00727A4D">
        <w:rPr>
          <w:rFonts w:ascii="Times New Roman" w:hAnsi="Times New Roman" w:cs="Times New Roman"/>
          <w:sz w:val="24"/>
          <w:szCs w:val="24"/>
        </w:rPr>
        <w:t>cou</w:t>
      </w:r>
      <w:r w:rsidR="00E0521C">
        <w:rPr>
          <w:rFonts w:ascii="Times New Roman" w:hAnsi="Times New Roman" w:cs="Times New Roman"/>
          <w:sz w:val="24"/>
          <w:szCs w:val="24"/>
        </w:rPr>
        <w:t>nts/minute</w:t>
      </w:r>
      <w:r w:rsidRPr="00E057EB">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0</w:t>
      </w:r>
      <w:r w:rsidR="00E0521C">
        <w:rPr>
          <w:rFonts w:ascii="Times New Roman" w:hAnsi="Times New Roman" w:cs="Times New Roman"/>
          <w:sz w:val="24"/>
          <w:szCs w:val="24"/>
        </w:rPr>
        <w:t>,</w:t>
      </w:r>
      <w:r w:rsidR="00E0521C">
        <w:rPr>
          <w:rFonts w:ascii="Times New Roman" w:hAnsi="Times New Roman" w:cs="Times New Roman"/>
          <w:sz w:val="24"/>
          <w:szCs w:val="24"/>
          <w:vertAlign w:val="superscript"/>
        </w:rPr>
        <w:t xml:space="preserve"> </w:t>
      </w:r>
      <w:r w:rsidR="00E0521C">
        <w:rPr>
          <w:rFonts w:ascii="Times New Roman" w:hAnsi="Times New Roman" w:cs="Times New Roman"/>
          <w:sz w:val="24"/>
          <w:szCs w:val="24"/>
        </w:rPr>
        <w:t>averaged across all valid wear days</w:t>
      </w:r>
      <w:r w:rsidRPr="00E057EB">
        <w:rPr>
          <w:rFonts w:ascii="Times New Roman" w:hAnsi="Times New Roman" w:cs="Times New Roman"/>
          <w:sz w:val="24"/>
          <w:szCs w:val="24"/>
        </w:rPr>
        <w:t xml:space="preserve">.  </w:t>
      </w:r>
    </w:p>
    <w:p w:rsidR="00E057EB" w:rsidRPr="00E057EB" w:rsidRDefault="00E057EB" w:rsidP="00D14930">
      <w:pPr>
        <w:pStyle w:val="ListParagraph"/>
        <w:numPr>
          <w:ilvl w:val="0"/>
          <w:numId w:val="24"/>
        </w:numPr>
        <w:spacing w:after="0" w:line="480" w:lineRule="auto"/>
        <w:ind w:left="360"/>
        <w:rPr>
          <w:rFonts w:ascii="Times New Roman" w:hAnsi="Times New Roman" w:cs="Times New Roman"/>
          <w:sz w:val="24"/>
          <w:szCs w:val="24"/>
        </w:rPr>
      </w:pPr>
      <w:r w:rsidRPr="00E057EB">
        <w:rPr>
          <w:rFonts w:ascii="Times New Roman" w:hAnsi="Times New Roman" w:cs="Times New Roman"/>
          <w:sz w:val="24"/>
          <w:szCs w:val="24"/>
          <w:u w:val="single"/>
        </w:rPr>
        <w:t>Vigorous-intensity Physical Activity (VPA):</w:t>
      </w:r>
      <w:r>
        <w:rPr>
          <w:rFonts w:ascii="Times New Roman" w:hAnsi="Times New Roman" w:cs="Times New Roman"/>
          <w:sz w:val="24"/>
          <w:szCs w:val="24"/>
        </w:rPr>
        <w:t xml:space="preserve"> </w:t>
      </w:r>
      <w:r w:rsidR="00B71021">
        <w:rPr>
          <w:rFonts w:ascii="Times New Roman" w:hAnsi="Times New Roman" w:cs="Times New Roman"/>
          <w:sz w:val="24"/>
          <w:szCs w:val="24"/>
        </w:rPr>
        <w:t>i</w:t>
      </w:r>
      <w:r>
        <w:rPr>
          <w:rFonts w:ascii="Times New Roman" w:hAnsi="Times New Roman" w:cs="Times New Roman"/>
          <w:sz w:val="24"/>
          <w:szCs w:val="24"/>
        </w:rPr>
        <w:t xml:space="preserve">n this study, </w:t>
      </w:r>
      <w:r w:rsidRPr="00E057EB">
        <w:rPr>
          <w:rFonts w:ascii="Times New Roman" w:hAnsi="Times New Roman" w:cs="Times New Roman"/>
          <w:sz w:val="24"/>
          <w:szCs w:val="24"/>
        </w:rPr>
        <w:t xml:space="preserve">VPA was defined as the total number of minutes with ≥ 5999 </w:t>
      </w:r>
      <w:r w:rsidR="00E0521C" w:rsidRPr="00727A4D">
        <w:rPr>
          <w:rFonts w:ascii="Times New Roman" w:hAnsi="Times New Roman" w:cs="Times New Roman"/>
          <w:sz w:val="24"/>
          <w:szCs w:val="24"/>
        </w:rPr>
        <w:t>cou</w:t>
      </w:r>
      <w:r w:rsidR="00E0521C">
        <w:rPr>
          <w:rFonts w:ascii="Times New Roman" w:hAnsi="Times New Roman" w:cs="Times New Roman"/>
          <w:sz w:val="24"/>
          <w:szCs w:val="24"/>
        </w:rPr>
        <w:t>nts/minute</w:t>
      </w:r>
      <w:r w:rsidR="00E0521C" w:rsidRPr="00E057EB">
        <w:rPr>
          <w:rFonts w:ascii="Times New Roman" w:hAnsi="Times New Roman" w:cs="Times New Roman"/>
          <w:sz w:val="24"/>
          <w:szCs w:val="24"/>
          <w:vertAlign w:val="superscript"/>
        </w:rPr>
        <w:t>3</w:t>
      </w:r>
      <w:r w:rsidR="00E0521C">
        <w:rPr>
          <w:rFonts w:ascii="Times New Roman" w:hAnsi="Times New Roman" w:cs="Times New Roman"/>
          <w:sz w:val="24"/>
          <w:szCs w:val="24"/>
          <w:vertAlign w:val="superscript"/>
        </w:rPr>
        <w:t>0</w:t>
      </w:r>
      <w:r w:rsidR="00E0521C">
        <w:rPr>
          <w:rFonts w:ascii="Times New Roman" w:hAnsi="Times New Roman" w:cs="Times New Roman"/>
          <w:sz w:val="24"/>
          <w:szCs w:val="24"/>
        </w:rPr>
        <w:t>,</w:t>
      </w:r>
      <w:r w:rsidR="00E0521C">
        <w:rPr>
          <w:rFonts w:ascii="Times New Roman" w:hAnsi="Times New Roman" w:cs="Times New Roman"/>
          <w:sz w:val="24"/>
          <w:szCs w:val="24"/>
          <w:vertAlign w:val="superscript"/>
        </w:rPr>
        <w:t xml:space="preserve"> </w:t>
      </w:r>
      <w:r w:rsidR="00E0521C">
        <w:rPr>
          <w:rFonts w:ascii="Times New Roman" w:hAnsi="Times New Roman" w:cs="Times New Roman"/>
          <w:sz w:val="24"/>
          <w:szCs w:val="24"/>
        </w:rPr>
        <w:t>averaged across all valid wear days</w:t>
      </w:r>
      <w:r w:rsidRPr="00E057EB">
        <w:rPr>
          <w:rFonts w:ascii="Times New Roman" w:hAnsi="Times New Roman" w:cs="Times New Roman"/>
          <w:sz w:val="24"/>
          <w:szCs w:val="24"/>
        </w:rPr>
        <w:t xml:space="preserve">.  </w:t>
      </w:r>
    </w:p>
    <w:p w:rsidR="00926F3B" w:rsidRDefault="00926F3B" w:rsidP="00D14930">
      <w:pPr>
        <w:pStyle w:val="ListParagraph"/>
        <w:numPr>
          <w:ilvl w:val="0"/>
          <w:numId w:val="24"/>
        </w:numPr>
        <w:spacing w:after="0" w:line="480" w:lineRule="auto"/>
        <w:ind w:left="360"/>
        <w:rPr>
          <w:rFonts w:ascii="Times New Roman" w:hAnsi="Times New Roman" w:cs="Times New Roman"/>
          <w:sz w:val="24"/>
          <w:szCs w:val="24"/>
        </w:rPr>
      </w:pPr>
      <w:r w:rsidRPr="007A17A8">
        <w:rPr>
          <w:rFonts w:ascii="Times New Roman" w:hAnsi="Times New Roman" w:cs="Times New Roman"/>
          <w:sz w:val="24"/>
          <w:szCs w:val="24"/>
          <w:u w:val="single"/>
        </w:rPr>
        <w:t>Structural Equation Modeling</w:t>
      </w:r>
      <w:r w:rsidR="003A2B4A" w:rsidRPr="007A17A8">
        <w:rPr>
          <w:rFonts w:ascii="Times New Roman" w:hAnsi="Times New Roman" w:cs="Times New Roman"/>
          <w:sz w:val="24"/>
          <w:szCs w:val="24"/>
          <w:u w:val="single"/>
        </w:rPr>
        <w:t xml:space="preserve"> (SEM)</w:t>
      </w:r>
      <w:r w:rsidR="00260A5B" w:rsidRPr="007A17A8">
        <w:rPr>
          <w:rFonts w:ascii="Times New Roman" w:hAnsi="Times New Roman" w:cs="Times New Roman"/>
          <w:sz w:val="24"/>
          <w:szCs w:val="24"/>
          <w:u w:val="single"/>
        </w:rPr>
        <w:t>:</w:t>
      </w:r>
      <w:r w:rsidR="00260A5B">
        <w:rPr>
          <w:rFonts w:ascii="Times New Roman" w:hAnsi="Times New Roman" w:cs="Times New Roman"/>
          <w:sz w:val="24"/>
          <w:szCs w:val="24"/>
        </w:rPr>
        <w:t xml:space="preserve"> a multivariate statistical technique that tests the </w:t>
      </w:r>
    </w:p>
    <w:p w:rsidR="003A2B4A" w:rsidRPr="001B76F5" w:rsidRDefault="003A2B4A" w:rsidP="00D14930">
      <w:pPr>
        <w:pStyle w:val="ListParagraph"/>
        <w:spacing w:after="0" w:line="480" w:lineRule="auto"/>
        <w:ind w:left="360"/>
        <w:rPr>
          <w:rFonts w:ascii="Times New Roman" w:hAnsi="Times New Roman" w:cs="Times New Roman"/>
          <w:sz w:val="24"/>
          <w:szCs w:val="24"/>
        </w:rPr>
      </w:pPr>
      <w:r w:rsidRPr="00877189">
        <w:rPr>
          <w:rFonts w:ascii="Times New Roman" w:eastAsia="Times New Roman" w:hAnsi="Times New Roman" w:cs="Times New Roman"/>
          <w:sz w:val="24"/>
          <w:szCs w:val="24"/>
        </w:rPr>
        <w:t>relationship</w:t>
      </w:r>
      <w:r w:rsidR="004022C4">
        <w:rPr>
          <w:rFonts w:ascii="Times New Roman" w:eastAsia="Times New Roman" w:hAnsi="Times New Roman" w:cs="Times New Roman"/>
          <w:sz w:val="24"/>
          <w:szCs w:val="24"/>
        </w:rPr>
        <w:t>s</w:t>
      </w:r>
      <w:r w:rsidRPr="00877189">
        <w:rPr>
          <w:rFonts w:ascii="Times New Roman" w:eastAsia="Times New Roman" w:hAnsi="Times New Roman" w:cs="Times New Roman"/>
          <w:sz w:val="24"/>
          <w:szCs w:val="24"/>
        </w:rPr>
        <w:t xml:space="preserve"> between exogenous and endogenous latent constructs, the loadings of manifest variables onto </w:t>
      </w:r>
      <w:r>
        <w:rPr>
          <w:rFonts w:ascii="Times New Roman" w:eastAsia="Times New Roman" w:hAnsi="Times New Roman" w:cs="Times New Roman"/>
          <w:sz w:val="24"/>
          <w:szCs w:val="24"/>
        </w:rPr>
        <w:t>constructs</w:t>
      </w:r>
      <w:r w:rsidRPr="00877189">
        <w:rPr>
          <w:rFonts w:ascii="Times New Roman" w:eastAsia="Times New Roman" w:hAnsi="Times New Roman" w:cs="Times New Roman"/>
          <w:sz w:val="24"/>
          <w:szCs w:val="24"/>
        </w:rPr>
        <w:t>, and measurement and prediction error</w:t>
      </w:r>
      <w:r w:rsidR="00A72122" w:rsidRPr="00A72122">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4</w:t>
      </w:r>
      <w:r w:rsidR="00A72122" w:rsidRPr="00A72122">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6</w:t>
      </w:r>
      <w:r w:rsidRPr="00877189">
        <w:rPr>
          <w:rFonts w:ascii="Times New Roman" w:eastAsia="Times New Roman" w:hAnsi="Times New Roman" w:cs="Times New Roman"/>
          <w:sz w:val="24"/>
          <w:szCs w:val="24"/>
        </w:rPr>
        <w:t xml:space="preserve">.  </w:t>
      </w:r>
    </w:p>
    <w:p w:rsidR="003A2B4A" w:rsidRPr="003A2B4A" w:rsidRDefault="00926F3B" w:rsidP="00D14930">
      <w:pPr>
        <w:pStyle w:val="ListParagraph"/>
        <w:numPr>
          <w:ilvl w:val="0"/>
          <w:numId w:val="24"/>
        </w:numPr>
        <w:spacing w:after="0" w:line="480" w:lineRule="auto"/>
        <w:ind w:left="360"/>
        <w:rPr>
          <w:rFonts w:ascii="Times New Roman" w:hAnsi="Times New Roman" w:cs="Times New Roman"/>
          <w:sz w:val="24"/>
          <w:szCs w:val="24"/>
        </w:rPr>
      </w:pPr>
      <w:r w:rsidRPr="00425A7D">
        <w:rPr>
          <w:rFonts w:ascii="Times New Roman" w:hAnsi="Times New Roman" w:cs="Times New Roman"/>
          <w:sz w:val="24"/>
          <w:szCs w:val="24"/>
          <w:u w:val="single"/>
        </w:rPr>
        <w:t>Latent Construct</w:t>
      </w:r>
      <w:r w:rsidR="00AF4B30" w:rsidRPr="00425A7D">
        <w:rPr>
          <w:rFonts w:ascii="Times New Roman" w:hAnsi="Times New Roman" w:cs="Times New Roman"/>
          <w:sz w:val="24"/>
          <w:szCs w:val="24"/>
          <w:u w:val="single"/>
        </w:rPr>
        <w:t>:</w:t>
      </w:r>
      <w:r w:rsidR="00AF4B30" w:rsidRPr="003A2B4A">
        <w:rPr>
          <w:rFonts w:ascii="Times New Roman" w:hAnsi="Times New Roman" w:cs="Times New Roman"/>
          <w:sz w:val="24"/>
          <w:szCs w:val="24"/>
        </w:rPr>
        <w:t xml:space="preserve"> </w:t>
      </w:r>
      <w:r w:rsidR="00AF4B30" w:rsidRPr="003A2B4A">
        <w:rPr>
          <w:rFonts w:ascii="Times New Roman" w:eastAsia="Times New Roman" w:hAnsi="Times New Roman" w:cs="Times New Roman"/>
          <w:sz w:val="24"/>
          <w:szCs w:val="24"/>
        </w:rPr>
        <w:t xml:space="preserve">an unobservable </w:t>
      </w:r>
      <w:r w:rsidR="003A2B4A" w:rsidRPr="003A2B4A">
        <w:rPr>
          <w:rFonts w:ascii="Times New Roman" w:eastAsia="Times New Roman" w:hAnsi="Times New Roman" w:cs="Times New Roman"/>
          <w:sz w:val="24"/>
          <w:szCs w:val="24"/>
        </w:rPr>
        <w:t>measure</w:t>
      </w:r>
      <w:r w:rsidR="00AF4B30" w:rsidRPr="003A2B4A">
        <w:rPr>
          <w:rFonts w:ascii="Times New Roman" w:eastAsia="Times New Roman" w:hAnsi="Times New Roman" w:cs="Times New Roman"/>
          <w:sz w:val="24"/>
          <w:szCs w:val="24"/>
        </w:rPr>
        <w:t xml:space="preserve"> that</w:t>
      </w:r>
      <w:r w:rsidR="003A2B4A" w:rsidRPr="003A2B4A">
        <w:rPr>
          <w:rFonts w:ascii="Times New Roman" w:eastAsia="Times New Roman" w:hAnsi="Times New Roman" w:cs="Times New Roman"/>
          <w:sz w:val="24"/>
          <w:szCs w:val="24"/>
        </w:rPr>
        <w:t xml:space="preserve"> </w:t>
      </w:r>
      <w:r w:rsidR="00AF4B30" w:rsidRPr="003A2B4A">
        <w:rPr>
          <w:rFonts w:ascii="Times New Roman" w:eastAsia="Times New Roman" w:hAnsi="Times New Roman" w:cs="Times New Roman"/>
          <w:sz w:val="24"/>
          <w:szCs w:val="24"/>
        </w:rPr>
        <w:t xml:space="preserve">is comprised of multiple </w:t>
      </w:r>
      <w:r w:rsidR="003A2B4A" w:rsidRPr="003A2B4A">
        <w:rPr>
          <w:rFonts w:ascii="Times New Roman" w:eastAsia="Times New Roman" w:hAnsi="Times New Roman" w:cs="Times New Roman"/>
          <w:sz w:val="24"/>
          <w:szCs w:val="24"/>
        </w:rPr>
        <w:t>manifest variables that are hypothesized to underlie the construct</w:t>
      </w:r>
      <w:r w:rsidR="00845697" w:rsidRPr="00A72122">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4</w:t>
      </w:r>
      <w:r w:rsidR="00845697" w:rsidRPr="00A72122">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6</w:t>
      </w:r>
      <w:r w:rsidR="003A2B4A" w:rsidRPr="003A2B4A">
        <w:rPr>
          <w:rFonts w:ascii="Times New Roman" w:eastAsia="Times New Roman" w:hAnsi="Times New Roman" w:cs="Times New Roman"/>
          <w:sz w:val="24"/>
          <w:szCs w:val="24"/>
        </w:rPr>
        <w:t>.  In SEM, latent constructs are indicated by ovals or circles</w:t>
      </w:r>
      <w:r w:rsidR="003A2B4A">
        <w:rPr>
          <w:rFonts w:ascii="Times New Roman" w:eastAsia="Times New Roman" w:hAnsi="Times New Roman" w:cs="Times New Roman"/>
          <w:sz w:val="24"/>
          <w:szCs w:val="24"/>
        </w:rPr>
        <w:t>.</w:t>
      </w:r>
    </w:p>
    <w:p w:rsidR="00926F3B" w:rsidRPr="003A2B4A" w:rsidRDefault="003149FA" w:rsidP="00D14930">
      <w:pPr>
        <w:pStyle w:val="ListParagraph"/>
        <w:numPr>
          <w:ilvl w:val="0"/>
          <w:numId w:val="24"/>
        </w:numPr>
        <w:spacing w:after="0" w:line="480" w:lineRule="auto"/>
        <w:ind w:left="360"/>
        <w:rPr>
          <w:rFonts w:ascii="Times New Roman" w:hAnsi="Times New Roman" w:cs="Times New Roman"/>
          <w:sz w:val="24"/>
          <w:szCs w:val="24"/>
        </w:rPr>
      </w:pPr>
      <w:r>
        <w:rPr>
          <w:rFonts w:ascii="Times New Roman" w:hAnsi="Times New Roman" w:cs="Times New Roman"/>
          <w:sz w:val="24"/>
          <w:szCs w:val="24"/>
          <w:u w:val="single"/>
        </w:rPr>
        <w:t>Exogenous V</w:t>
      </w:r>
      <w:r w:rsidR="00AF4B30" w:rsidRPr="003A2B4A">
        <w:rPr>
          <w:rFonts w:ascii="Times New Roman" w:hAnsi="Times New Roman" w:cs="Times New Roman"/>
          <w:sz w:val="24"/>
          <w:szCs w:val="24"/>
          <w:u w:val="single"/>
        </w:rPr>
        <w:t>ariable:</w:t>
      </w:r>
      <w:r w:rsidR="00AF4B30" w:rsidRPr="003A2B4A">
        <w:rPr>
          <w:rFonts w:ascii="Times New Roman" w:hAnsi="Times New Roman" w:cs="Times New Roman"/>
          <w:sz w:val="24"/>
          <w:szCs w:val="24"/>
        </w:rPr>
        <w:t xml:space="preserve"> </w:t>
      </w:r>
      <w:r w:rsidR="00AF4B30" w:rsidRPr="003A2B4A">
        <w:rPr>
          <w:rFonts w:ascii="Times New Roman" w:eastAsia="Times New Roman" w:hAnsi="Times New Roman" w:cs="Times New Roman"/>
          <w:sz w:val="24"/>
          <w:szCs w:val="24"/>
        </w:rPr>
        <w:t>variables that are not dependent on any other variables and are therefore thought of as the independent variables</w:t>
      </w:r>
      <w:r w:rsidR="00845697" w:rsidRPr="00A72122">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4</w:t>
      </w:r>
      <w:r w:rsidR="00845697" w:rsidRPr="00A72122">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6</w:t>
      </w:r>
      <w:r w:rsidR="00AF4B30" w:rsidRPr="003A2B4A">
        <w:rPr>
          <w:rFonts w:ascii="Times New Roman" w:eastAsia="Times New Roman" w:hAnsi="Times New Roman" w:cs="Times New Roman"/>
          <w:sz w:val="24"/>
          <w:szCs w:val="24"/>
        </w:rPr>
        <w:t xml:space="preserve">.  In </w:t>
      </w:r>
      <w:r w:rsidR="003A2B4A" w:rsidRPr="003A2B4A">
        <w:rPr>
          <w:rFonts w:ascii="Times New Roman" w:eastAsia="Times New Roman" w:hAnsi="Times New Roman" w:cs="Times New Roman"/>
          <w:sz w:val="24"/>
          <w:szCs w:val="24"/>
        </w:rPr>
        <w:t>SEM</w:t>
      </w:r>
      <w:r w:rsidR="00AF4B30" w:rsidRPr="003A2B4A">
        <w:rPr>
          <w:rFonts w:ascii="Times New Roman" w:eastAsia="Times New Roman" w:hAnsi="Times New Roman" w:cs="Times New Roman"/>
          <w:sz w:val="24"/>
          <w:szCs w:val="24"/>
        </w:rPr>
        <w:t>, these variables have no arrows pointing to them</w:t>
      </w:r>
      <w:r w:rsidR="00A72122">
        <w:rPr>
          <w:rFonts w:ascii="Times New Roman" w:eastAsia="Times New Roman" w:hAnsi="Times New Roman" w:cs="Times New Roman"/>
          <w:sz w:val="24"/>
          <w:szCs w:val="24"/>
        </w:rPr>
        <w:t>.</w:t>
      </w:r>
    </w:p>
    <w:p w:rsidR="00926F3B" w:rsidRPr="001B76F5" w:rsidRDefault="00AF4B30" w:rsidP="00D14930">
      <w:pPr>
        <w:pStyle w:val="ListParagraph"/>
        <w:numPr>
          <w:ilvl w:val="0"/>
          <w:numId w:val="24"/>
        </w:numPr>
        <w:spacing w:after="0" w:line="480" w:lineRule="auto"/>
        <w:ind w:left="360"/>
        <w:rPr>
          <w:rFonts w:ascii="Times New Roman" w:hAnsi="Times New Roman" w:cs="Times New Roman"/>
          <w:sz w:val="24"/>
          <w:szCs w:val="24"/>
        </w:rPr>
      </w:pPr>
      <w:r w:rsidRPr="00AF4B30">
        <w:rPr>
          <w:rFonts w:ascii="Times New Roman" w:hAnsi="Times New Roman" w:cs="Times New Roman"/>
          <w:sz w:val="24"/>
          <w:szCs w:val="24"/>
          <w:u w:val="single"/>
        </w:rPr>
        <w:t xml:space="preserve">Endogenous </w:t>
      </w:r>
      <w:r w:rsidR="003149FA">
        <w:rPr>
          <w:rFonts w:ascii="Times New Roman" w:hAnsi="Times New Roman" w:cs="Times New Roman"/>
          <w:sz w:val="24"/>
          <w:szCs w:val="24"/>
          <w:u w:val="single"/>
        </w:rPr>
        <w:t>V</w:t>
      </w:r>
      <w:r w:rsidRPr="00AF4B30">
        <w:rPr>
          <w:rFonts w:ascii="Times New Roman" w:hAnsi="Times New Roman" w:cs="Times New Roman"/>
          <w:sz w:val="24"/>
          <w:szCs w:val="24"/>
          <w:u w:val="single"/>
        </w:rPr>
        <w:t>ariable:</w:t>
      </w:r>
      <w:r>
        <w:rPr>
          <w:rFonts w:ascii="Times New Roman" w:hAnsi="Times New Roman" w:cs="Times New Roman"/>
          <w:sz w:val="24"/>
          <w:szCs w:val="24"/>
        </w:rPr>
        <w:t xml:space="preserve"> a variable that is dependent on at least one other variable.  Endogenous constructs are </w:t>
      </w:r>
      <w:r w:rsidRPr="00877189">
        <w:rPr>
          <w:rFonts w:ascii="Times New Roman" w:eastAsia="Times New Roman" w:hAnsi="Times New Roman" w:cs="Times New Roman"/>
          <w:sz w:val="24"/>
          <w:szCs w:val="24"/>
        </w:rPr>
        <w:t>considered m</w:t>
      </w:r>
      <w:r>
        <w:rPr>
          <w:rFonts w:ascii="Times New Roman" w:eastAsia="Times New Roman" w:hAnsi="Times New Roman" w:cs="Times New Roman"/>
          <w:sz w:val="24"/>
          <w:szCs w:val="24"/>
        </w:rPr>
        <w:t>ediating or dependent variables</w:t>
      </w:r>
      <w:r w:rsidR="00845697" w:rsidRPr="00A72122">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4</w:t>
      </w:r>
      <w:r w:rsidR="00845697" w:rsidRPr="00A72122">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6</w:t>
      </w:r>
      <w:r>
        <w:rPr>
          <w:rFonts w:ascii="Times New Roman" w:hAnsi="Times New Roman" w:cs="Times New Roman"/>
          <w:sz w:val="24"/>
          <w:szCs w:val="24"/>
        </w:rPr>
        <w:t xml:space="preserve">.  These variables have at least one arrow pointing to them in the structural model.  </w:t>
      </w:r>
    </w:p>
    <w:p w:rsidR="003A2B4A" w:rsidRPr="003A2B4A" w:rsidRDefault="00260A5B" w:rsidP="00D14930">
      <w:pPr>
        <w:pStyle w:val="ListParagraph"/>
        <w:numPr>
          <w:ilvl w:val="0"/>
          <w:numId w:val="24"/>
        </w:numPr>
        <w:spacing w:after="0" w:line="480" w:lineRule="auto"/>
        <w:ind w:left="360"/>
        <w:rPr>
          <w:rFonts w:ascii="Times New Roman" w:hAnsi="Times New Roman" w:cs="Times New Roman"/>
          <w:sz w:val="24"/>
          <w:szCs w:val="24"/>
        </w:rPr>
      </w:pPr>
      <w:r w:rsidRPr="00425A7D">
        <w:rPr>
          <w:rFonts w:ascii="Times New Roman" w:hAnsi="Times New Roman" w:cs="Times New Roman"/>
          <w:sz w:val="24"/>
          <w:szCs w:val="24"/>
          <w:u w:val="single"/>
        </w:rPr>
        <w:t>Manifest Variable:</w:t>
      </w:r>
      <w:r>
        <w:rPr>
          <w:rFonts w:ascii="Times New Roman" w:hAnsi="Times New Roman" w:cs="Times New Roman"/>
          <w:sz w:val="24"/>
          <w:szCs w:val="24"/>
        </w:rPr>
        <w:t xml:space="preserve"> </w:t>
      </w:r>
      <w:r w:rsidR="00AF4B30">
        <w:rPr>
          <w:rFonts w:ascii="Times New Roman" w:hAnsi="Times New Roman" w:cs="Times New Roman"/>
          <w:sz w:val="24"/>
          <w:szCs w:val="24"/>
        </w:rPr>
        <w:t xml:space="preserve">a directly observed or measured variable.  </w:t>
      </w:r>
      <w:r w:rsidR="003E727E">
        <w:rPr>
          <w:rFonts w:ascii="Times New Roman" w:eastAsia="Times New Roman" w:hAnsi="Times New Roman" w:cs="Times New Roman"/>
          <w:sz w:val="24"/>
          <w:szCs w:val="24"/>
        </w:rPr>
        <w:t>In SEM,</w:t>
      </w:r>
      <w:r w:rsidR="003A2B4A" w:rsidRPr="003A2B4A">
        <w:rPr>
          <w:rFonts w:ascii="Times New Roman" w:eastAsia="Times New Roman" w:hAnsi="Times New Roman" w:cs="Times New Roman"/>
          <w:sz w:val="24"/>
          <w:szCs w:val="24"/>
        </w:rPr>
        <w:t xml:space="preserve"> </w:t>
      </w:r>
      <w:r w:rsidR="003A2B4A">
        <w:rPr>
          <w:rFonts w:ascii="Times New Roman" w:eastAsia="Times New Roman" w:hAnsi="Times New Roman" w:cs="Times New Roman"/>
          <w:sz w:val="24"/>
          <w:szCs w:val="24"/>
        </w:rPr>
        <w:t>manifest variables</w:t>
      </w:r>
      <w:r w:rsidR="003A2B4A" w:rsidRPr="003A2B4A">
        <w:rPr>
          <w:rFonts w:ascii="Times New Roman" w:eastAsia="Times New Roman" w:hAnsi="Times New Roman" w:cs="Times New Roman"/>
          <w:sz w:val="24"/>
          <w:szCs w:val="24"/>
        </w:rPr>
        <w:t xml:space="preserve"> are indicated by </w:t>
      </w:r>
      <w:r w:rsidR="003A2B4A">
        <w:rPr>
          <w:rFonts w:ascii="Times New Roman" w:eastAsia="Times New Roman" w:hAnsi="Times New Roman" w:cs="Times New Roman"/>
          <w:sz w:val="24"/>
          <w:szCs w:val="24"/>
        </w:rPr>
        <w:t>rectangles or squares</w:t>
      </w:r>
      <w:r w:rsidR="00845697" w:rsidRPr="00A72122">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4</w:t>
      </w:r>
      <w:r w:rsidR="00845697" w:rsidRPr="00A72122">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6</w:t>
      </w:r>
      <w:r w:rsidR="003A2B4A">
        <w:rPr>
          <w:rFonts w:ascii="Times New Roman" w:eastAsia="Times New Roman" w:hAnsi="Times New Roman" w:cs="Times New Roman"/>
          <w:sz w:val="24"/>
          <w:szCs w:val="24"/>
        </w:rPr>
        <w:t>.</w:t>
      </w:r>
    </w:p>
    <w:p w:rsidR="00926F3B" w:rsidRPr="00260A5B" w:rsidRDefault="00926F3B" w:rsidP="00D14930">
      <w:pPr>
        <w:pStyle w:val="ListParagraph"/>
        <w:numPr>
          <w:ilvl w:val="0"/>
          <w:numId w:val="24"/>
        </w:numPr>
        <w:spacing w:after="0" w:line="480" w:lineRule="auto"/>
        <w:ind w:left="360"/>
        <w:rPr>
          <w:rFonts w:ascii="Times New Roman" w:hAnsi="Times New Roman" w:cs="Times New Roman"/>
          <w:sz w:val="24"/>
          <w:szCs w:val="24"/>
        </w:rPr>
      </w:pPr>
      <w:r w:rsidRPr="00425A7D">
        <w:rPr>
          <w:rFonts w:ascii="Times New Roman" w:hAnsi="Times New Roman" w:cs="Times New Roman"/>
          <w:sz w:val="24"/>
          <w:szCs w:val="24"/>
          <w:u w:val="single"/>
        </w:rPr>
        <w:t>Factor Loading</w:t>
      </w:r>
      <w:r w:rsidR="000F60D2" w:rsidRPr="00425A7D">
        <w:rPr>
          <w:rFonts w:ascii="Times New Roman" w:hAnsi="Times New Roman" w:cs="Times New Roman"/>
          <w:sz w:val="24"/>
          <w:szCs w:val="24"/>
          <w:u w:val="single"/>
        </w:rPr>
        <w:t>:</w:t>
      </w:r>
      <w:r w:rsidR="000F60D2">
        <w:rPr>
          <w:rFonts w:ascii="Times New Roman" w:hAnsi="Times New Roman" w:cs="Times New Roman"/>
          <w:sz w:val="24"/>
          <w:szCs w:val="24"/>
        </w:rPr>
        <w:t xml:space="preserve"> represents the correlation between each manifest variable and the latent construct</w:t>
      </w:r>
      <w:r w:rsidR="00845697" w:rsidRPr="00A72122">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4</w:t>
      </w:r>
      <w:r w:rsidR="00845697" w:rsidRPr="00A72122">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6</w:t>
      </w:r>
      <w:r w:rsidR="000F60D2">
        <w:rPr>
          <w:rFonts w:ascii="Times New Roman" w:hAnsi="Times New Roman" w:cs="Times New Roman"/>
          <w:sz w:val="24"/>
          <w:szCs w:val="24"/>
        </w:rPr>
        <w:t xml:space="preserve">.   </w:t>
      </w:r>
      <w:r w:rsidR="000F60D2" w:rsidRPr="000F60D2">
        <w:rPr>
          <w:rFonts w:ascii="Times New Roman" w:hAnsi="Times New Roman" w:cs="Times New Roman"/>
          <w:sz w:val="24"/>
          <w:szCs w:val="24"/>
        </w:rPr>
        <w:t>A</w:t>
      </w:r>
      <w:r w:rsidR="000F60D2">
        <w:rPr>
          <w:rFonts w:ascii="Times New Roman" w:hAnsi="Times New Roman" w:cs="Times New Roman"/>
          <w:sz w:val="24"/>
          <w:szCs w:val="24"/>
        </w:rPr>
        <w:t xml:space="preserve"> higher factor loading indicates</w:t>
      </w:r>
      <w:r w:rsidR="000F60D2" w:rsidRPr="000F60D2">
        <w:rPr>
          <w:rFonts w:ascii="Times New Roman" w:hAnsi="Times New Roman" w:cs="Times New Roman"/>
          <w:sz w:val="24"/>
          <w:szCs w:val="24"/>
        </w:rPr>
        <w:t xml:space="preserve"> a stronger contribution of the </w:t>
      </w:r>
      <w:r w:rsidR="000F60D2">
        <w:rPr>
          <w:rFonts w:ascii="Times New Roman" w:hAnsi="Times New Roman" w:cs="Times New Roman"/>
          <w:sz w:val="24"/>
          <w:szCs w:val="24"/>
        </w:rPr>
        <w:t xml:space="preserve">manifest </w:t>
      </w:r>
      <w:r w:rsidR="000F60D2" w:rsidRPr="000F60D2">
        <w:rPr>
          <w:rFonts w:ascii="Times New Roman" w:hAnsi="Times New Roman" w:cs="Times New Roman"/>
          <w:sz w:val="24"/>
          <w:szCs w:val="24"/>
        </w:rPr>
        <w:t>variable to the latent construct</w:t>
      </w:r>
      <w:r w:rsidR="000F60D2">
        <w:rPr>
          <w:rFonts w:ascii="Times New Roman" w:hAnsi="Times New Roman" w:cs="Times New Roman"/>
          <w:sz w:val="24"/>
          <w:szCs w:val="24"/>
        </w:rPr>
        <w:t xml:space="preserve">.  </w:t>
      </w:r>
    </w:p>
    <w:p w:rsidR="000F60D2" w:rsidRDefault="00926F3B" w:rsidP="00D14930">
      <w:pPr>
        <w:pStyle w:val="ListParagraph"/>
        <w:numPr>
          <w:ilvl w:val="0"/>
          <w:numId w:val="24"/>
        </w:numPr>
        <w:spacing w:after="0" w:line="480" w:lineRule="auto"/>
        <w:ind w:left="360"/>
        <w:rPr>
          <w:rFonts w:ascii="Times New Roman" w:hAnsi="Times New Roman" w:cs="Times New Roman"/>
          <w:sz w:val="24"/>
          <w:szCs w:val="24"/>
        </w:rPr>
      </w:pPr>
      <w:r w:rsidRPr="00425A7D">
        <w:rPr>
          <w:rFonts w:ascii="Times New Roman" w:hAnsi="Times New Roman" w:cs="Times New Roman"/>
          <w:sz w:val="24"/>
          <w:szCs w:val="24"/>
          <w:u w:val="single"/>
        </w:rPr>
        <w:t>Standardized Regression Weights (Path Weights)</w:t>
      </w:r>
      <w:r w:rsidR="000F60D2" w:rsidRPr="00425A7D">
        <w:rPr>
          <w:rFonts w:ascii="Times New Roman" w:hAnsi="Times New Roman" w:cs="Times New Roman"/>
          <w:sz w:val="24"/>
          <w:szCs w:val="24"/>
          <w:u w:val="single"/>
        </w:rPr>
        <w:t>:</w:t>
      </w:r>
      <w:r w:rsidR="000F60D2">
        <w:rPr>
          <w:rFonts w:ascii="Times New Roman" w:hAnsi="Times New Roman" w:cs="Times New Roman"/>
          <w:sz w:val="24"/>
          <w:szCs w:val="24"/>
        </w:rPr>
        <w:t xml:space="preserve"> indicate</w:t>
      </w:r>
      <w:r w:rsidR="000F60D2" w:rsidRPr="000F60D2">
        <w:rPr>
          <w:rFonts w:ascii="Times New Roman" w:hAnsi="Times New Roman" w:cs="Times New Roman"/>
          <w:sz w:val="24"/>
          <w:szCs w:val="24"/>
        </w:rPr>
        <w:t xml:space="preserve"> the association of latent constructs with other </w:t>
      </w:r>
      <w:r w:rsidR="000F60D2">
        <w:rPr>
          <w:rFonts w:ascii="Times New Roman" w:hAnsi="Times New Roman" w:cs="Times New Roman"/>
          <w:sz w:val="24"/>
          <w:szCs w:val="24"/>
        </w:rPr>
        <w:t>variables or constructs specified in the model</w:t>
      </w:r>
      <w:r w:rsidR="00845697" w:rsidRPr="00A72122">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4</w:t>
      </w:r>
      <w:r w:rsidR="00845697" w:rsidRPr="00A72122">
        <w:rPr>
          <w:rFonts w:ascii="Times New Roman" w:hAnsi="Times New Roman" w:cs="Times New Roman"/>
          <w:sz w:val="24"/>
          <w:szCs w:val="24"/>
          <w:vertAlign w:val="superscript"/>
        </w:rPr>
        <w:t>-3</w:t>
      </w:r>
      <w:r w:rsidR="00845697">
        <w:rPr>
          <w:rFonts w:ascii="Times New Roman" w:hAnsi="Times New Roman" w:cs="Times New Roman"/>
          <w:sz w:val="24"/>
          <w:szCs w:val="24"/>
          <w:vertAlign w:val="superscript"/>
        </w:rPr>
        <w:t>6</w:t>
      </w:r>
      <w:r w:rsidR="000F60D2">
        <w:rPr>
          <w:rFonts w:ascii="Times New Roman" w:hAnsi="Times New Roman" w:cs="Times New Roman"/>
          <w:sz w:val="24"/>
          <w:szCs w:val="24"/>
        </w:rPr>
        <w:t xml:space="preserve">.  </w:t>
      </w:r>
      <w:r w:rsidR="00425A7D">
        <w:rPr>
          <w:rFonts w:ascii="Times New Roman" w:hAnsi="Times New Roman" w:cs="Times New Roman"/>
          <w:sz w:val="24"/>
          <w:szCs w:val="24"/>
        </w:rPr>
        <w:t>Standardized regression weights reflect the standard deviation change in an outcome variable for every standard deviation unit change in a predictor variable.  For example, for every standard deviation increase in MPA the prevalence of the metabolic syndrome goes down by 0.512 standard deviations.</w:t>
      </w:r>
    </w:p>
    <w:p w:rsidR="00C4575F" w:rsidRPr="006E16BF" w:rsidRDefault="00C4575F" w:rsidP="008C5F77">
      <w:pPr>
        <w:pStyle w:val="Heading2"/>
        <w:spacing w:before="0" w:line="480" w:lineRule="auto"/>
        <w:rPr>
          <w:rFonts w:ascii="Times New Roman" w:hAnsi="Times New Roman" w:cs="Times New Roman"/>
          <w:sz w:val="24"/>
          <w:szCs w:val="24"/>
        </w:rPr>
      </w:pPr>
      <w:bookmarkStart w:id="8" w:name="_Toc385240767"/>
      <w:bookmarkStart w:id="9" w:name="_Toc385247305"/>
      <w:bookmarkStart w:id="10" w:name="_Toc385329012"/>
      <w:r w:rsidRPr="006E16BF">
        <w:rPr>
          <w:rFonts w:ascii="Times New Roman" w:hAnsi="Times New Roman" w:cs="Times New Roman"/>
          <w:sz w:val="24"/>
          <w:szCs w:val="24"/>
        </w:rPr>
        <w:t>Statement of the Problem</w:t>
      </w:r>
      <w:bookmarkEnd w:id="8"/>
      <w:bookmarkEnd w:id="9"/>
      <w:bookmarkEnd w:id="10"/>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b/>
          <w:sz w:val="24"/>
          <w:szCs w:val="24"/>
        </w:rPr>
        <w:tab/>
      </w:r>
      <w:r w:rsidRPr="006E16BF">
        <w:rPr>
          <w:rFonts w:ascii="Times New Roman" w:hAnsi="Times New Roman" w:cs="Times New Roman"/>
          <w:sz w:val="24"/>
          <w:szCs w:val="24"/>
        </w:rPr>
        <w:t>The purpose of this study was to use a structural equation modeling (SEM) approach to examine the relationship between hip-worn accelerometer-derived measures of PA (</w:t>
      </w:r>
      <w:r w:rsidRPr="006E16BF">
        <w:rPr>
          <w:rFonts w:ascii="Times New Roman" w:hAnsi="Times New Roman" w:cs="Times New Roman"/>
          <w:i/>
          <w:sz w:val="24"/>
          <w:szCs w:val="24"/>
        </w:rPr>
        <w:t>e.</w:t>
      </w:r>
      <w:r w:rsidR="00D14930">
        <w:rPr>
          <w:rFonts w:ascii="Times New Roman" w:hAnsi="Times New Roman" w:cs="Times New Roman"/>
          <w:i/>
          <w:sz w:val="24"/>
          <w:szCs w:val="24"/>
        </w:rPr>
        <w:t>g</w:t>
      </w:r>
      <w:r w:rsidR="003E727E">
        <w:rPr>
          <w:rFonts w:ascii="Times New Roman" w:hAnsi="Times New Roman" w:cs="Times New Roman"/>
          <w:i/>
          <w:sz w:val="24"/>
          <w:szCs w:val="24"/>
        </w:rPr>
        <w:t>.</w:t>
      </w:r>
      <w:r w:rsidRPr="006E16BF">
        <w:rPr>
          <w:rFonts w:ascii="Times New Roman" w:hAnsi="Times New Roman" w:cs="Times New Roman"/>
          <w:i/>
          <w:sz w:val="24"/>
          <w:szCs w:val="24"/>
        </w:rPr>
        <w:t>,</w:t>
      </w:r>
      <w:r w:rsidRPr="006E16BF">
        <w:rPr>
          <w:rFonts w:ascii="Times New Roman" w:hAnsi="Times New Roman" w:cs="Times New Roman"/>
          <w:sz w:val="24"/>
          <w:szCs w:val="24"/>
        </w:rPr>
        <w:t xml:space="preserve"> MVPA, LPA, and TAC) and the metabolic syndrome in a representative sample of U.S. adults.  Emphasis was placed on determining whether TAC is a viable alternative to other accelerometer-based measures of PA when studying the metabolic syndrome.  Posed</w:t>
      </w:r>
      <w:r w:rsidR="00023AE9">
        <w:rPr>
          <w:rFonts w:ascii="Times New Roman" w:hAnsi="Times New Roman" w:cs="Times New Roman"/>
          <w:sz w:val="24"/>
          <w:szCs w:val="24"/>
        </w:rPr>
        <w:t xml:space="preserve"> below are the specific </w:t>
      </w:r>
      <w:r w:rsidRPr="006E16BF">
        <w:rPr>
          <w:rFonts w:ascii="Times New Roman" w:hAnsi="Times New Roman" w:cs="Times New Roman"/>
          <w:sz w:val="24"/>
          <w:szCs w:val="24"/>
        </w:rPr>
        <w:t xml:space="preserve">research questions addressed by this study. </w:t>
      </w:r>
    </w:p>
    <w:p w:rsidR="00C4575F" w:rsidRPr="006E16BF" w:rsidRDefault="00C4575F" w:rsidP="008C5F77">
      <w:pPr>
        <w:pStyle w:val="Heading2"/>
        <w:spacing w:before="0" w:line="480" w:lineRule="auto"/>
        <w:rPr>
          <w:rFonts w:ascii="Times New Roman" w:hAnsi="Times New Roman" w:cs="Times New Roman"/>
          <w:sz w:val="24"/>
          <w:szCs w:val="24"/>
        </w:rPr>
      </w:pPr>
      <w:bookmarkStart w:id="11" w:name="_Toc385240768"/>
      <w:bookmarkStart w:id="12" w:name="_Toc385247306"/>
      <w:bookmarkStart w:id="13" w:name="_Toc385329013"/>
      <w:r w:rsidRPr="006E16BF">
        <w:rPr>
          <w:rFonts w:ascii="Times New Roman" w:hAnsi="Times New Roman" w:cs="Times New Roman"/>
          <w:sz w:val="24"/>
          <w:szCs w:val="24"/>
        </w:rPr>
        <w:t>Research Questions</w:t>
      </w:r>
      <w:bookmarkEnd w:id="11"/>
      <w:bookmarkEnd w:id="12"/>
      <w:bookmarkEnd w:id="13"/>
    </w:p>
    <w:p w:rsidR="00C4575F" w:rsidRPr="006E16BF" w:rsidRDefault="00C4575F" w:rsidP="008C5F77">
      <w:pPr>
        <w:pStyle w:val="ListParagraph"/>
        <w:numPr>
          <w:ilvl w:val="0"/>
          <w:numId w:val="7"/>
        </w:numPr>
        <w:spacing w:after="0" w:line="480" w:lineRule="auto"/>
        <w:rPr>
          <w:rFonts w:ascii="Times New Roman" w:hAnsi="Times New Roman" w:cs="Times New Roman"/>
          <w:sz w:val="24"/>
          <w:szCs w:val="24"/>
        </w:rPr>
      </w:pPr>
      <w:bookmarkStart w:id="14" w:name="_Toc362871301"/>
      <w:r w:rsidRPr="006E16BF">
        <w:rPr>
          <w:rFonts w:ascii="Times New Roman" w:hAnsi="Times New Roman" w:cs="Times New Roman"/>
          <w:sz w:val="24"/>
          <w:szCs w:val="24"/>
        </w:rPr>
        <w:t>Does a SEM model measuring the relationship between the metabolic syndrome and PA with MPA and VPA (Appendix A, Figure A.1) perform as well as a model measuring PA with LPA, MPA, and VPA (Appendix A, Figure A.2)?</w:t>
      </w:r>
    </w:p>
    <w:p w:rsidR="00C4575F" w:rsidRPr="006E16BF" w:rsidRDefault="00C4575F" w:rsidP="008C5F77">
      <w:pPr>
        <w:pStyle w:val="ListParagraph"/>
        <w:numPr>
          <w:ilvl w:val="0"/>
          <w:numId w:val="7"/>
        </w:num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Does a SEM model measuring the relationship between the metabolic syndrome and PA with MPA and VPA (Appendix A, Figure A.1) perform as well as a model measuring PA with TAC (Appendix A, Figure A.3)?</w:t>
      </w:r>
    </w:p>
    <w:p w:rsidR="00C4575F" w:rsidRPr="006E16BF" w:rsidRDefault="00C4575F" w:rsidP="008C5F77">
      <w:pPr>
        <w:pStyle w:val="ListParagraph"/>
        <w:numPr>
          <w:ilvl w:val="0"/>
          <w:numId w:val="7"/>
        </w:num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Does a SEM model measuring the relationship between the metabolic syndrome and PA with LPA, MPA and VPA (Appendix A, Figure A.2) perform as well as a model measuring PA with TAC (Appendix A, Figure A.3)?</w:t>
      </w:r>
    </w:p>
    <w:p w:rsidR="00C4575F" w:rsidRPr="006E16BF" w:rsidRDefault="00C4575F" w:rsidP="008C5F77">
      <w:pPr>
        <w:pStyle w:val="Heading2"/>
        <w:spacing w:before="0" w:line="480" w:lineRule="auto"/>
        <w:rPr>
          <w:rFonts w:ascii="Times New Roman" w:hAnsi="Times New Roman" w:cs="Times New Roman"/>
          <w:sz w:val="24"/>
          <w:szCs w:val="24"/>
        </w:rPr>
      </w:pPr>
      <w:bookmarkStart w:id="15" w:name="_Toc385240769"/>
      <w:bookmarkStart w:id="16" w:name="_Toc385247307"/>
      <w:bookmarkStart w:id="17" w:name="_Toc385329014"/>
      <w:r w:rsidRPr="006E16BF">
        <w:rPr>
          <w:rFonts w:ascii="Times New Roman" w:hAnsi="Times New Roman" w:cs="Times New Roman"/>
          <w:sz w:val="24"/>
          <w:szCs w:val="24"/>
        </w:rPr>
        <w:t>Significance</w:t>
      </w:r>
      <w:bookmarkEnd w:id="15"/>
      <w:bookmarkEnd w:id="16"/>
      <w:bookmarkEnd w:id="17"/>
      <w:r w:rsidRPr="006E16BF">
        <w:rPr>
          <w:rFonts w:ascii="Times New Roman" w:hAnsi="Times New Roman" w:cs="Times New Roman"/>
          <w:sz w:val="24"/>
          <w:szCs w:val="24"/>
        </w:rPr>
        <w:t xml:space="preserve"> </w:t>
      </w:r>
      <w:bookmarkEnd w:id="14"/>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ab/>
        <w:t xml:space="preserve">The purpose of this study was to determine the relative contribution of accelerometer-derived measures of PA in </w:t>
      </w:r>
      <w:r w:rsidR="00B46C4B">
        <w:rPr>
          <w:rFonts w:ascii="Times New Roman" w:hAnsi="Times New Roman" w:cs="Times New Roman"/>
          <w:sz w:val="24"/>
          <w:szCs w:val="24"/>
        </w:rPr>
        <w:t xml:space="preserve">the reduction in the prevalence of the </w:t>
      </w:r>
      <w:r w:rsidRPr="006E16BF">
        <w:rPr>
          <w:rFonts w:ascii="Times New Roman" w:hAnsi="Times New Roman" w:cs="Times New Roman"/>
          <w:sz w:val="24"/>
          <w:szCs w:val="24"/>
        </w:rPr>
        <w:t>metabolic syndrome.  This is the first study to determine if TAC has greater associations with underlying risk factors of the metabolic syndrome compared to various intensities of PA (</w:t>
      </w:r>
      <w:r w:rsidRPr="006E16BF">
        <w:rPr>
          <w:rFonts w:ascii="Times New Roman" w:hAnsi="Times New Roman" w:cs="Times New Roman"/>
          <w:i/>
          <w:sz w:val="24"/>
          <w:szCs w:val="24"/>
        </w:rPr>
        <w:t>e.</w:t>
      </w:r>
      <w:r w:rsidR="00D14930">
        <w:rPr>
          <w:rFonts w:ascii="Times New Roman" w:hAnsi="Times New Roman" w:cs="Times New Roman"/>
          <w:i/>
          <w:sz w:val="24"/>
          <w:szCs w:val="24"/>
        </w:rPr>
        <w:t>g.</w:t>
      </w:r>
      <w:r w:rsidRPr="006E16BF">
        <w:rPr>
          <w:rFonts w:ascii="Times New Roman" w:hAnsi="Times New Roman" w:cs="Times New Roman"/>
          <w:i/>
          <w:sz w:val="24"/>
          <w:szCs w:val="24"/>
        </w:rPr>
        <w:t>,</w:t>
      </w:r>
      <w:r w:rsidRPr="006E16BF">
        <w:rPr>
          <w:rFonts w:ascii="Times New Roman" w:hAnsi="Times New Roman" w:cs="Times New Roman"/>
          <w:sz w:val="24"/>
          <w:szCs w:val="24"/>
        </w:rPr>
        <w:t xml:space="preserve"> </w:t>
      </w:r>
      <w:r w:rsidR="00D14930">
        <w:rPr>
          <w:rFonts w:ascii="Times New Roman" w:hAnsi="Times New Roman" w:cs="Times New Roman"/>
          <w:sz w:val="24"/>
          <w:szCs w:val="24"/>
        </w:rPr>
        <w:t>L</w:t>
      </w:r>
      <w:r w:rsidRPr="006E16BF">
        <w:rPr>
          <w:rFonts w:ascii="Times New Roman" w:hAnsi="Times New Roman" w:cs="Times New Roman"/>
          <w:sz w:val="24"/>
          <w:szCs w:val="24"/>
        </w:rPr>
        <w:t>PA</w:t>
      </w:r>
      <w:r w:rsidR="00D14930">
        <w:rPr>
          <w:rFonts w:ascii="Times New Roman" w:hAnsi="Times New Roman" w:cs="Times New Roman"/>
          <w:sz w:val="24"/>
          <w:szCs w:val="24"/>
        </w:rPr>
        <w:t>, MPA, and VPA</w:t>
      </w:r>
      <w:r w:rsidRPr="006E16BF">
        <w:rPr>
          <w:rFonts w:ascii="Times New Roman" w:hAnsi="Times New Roman" w:cs="Times New Roman"/>
          <w:sz w:val="24"/>
          <w:szCs w:val="24"/>
        </w:rPr>
        <w:t xml:space="preserve">).  Specifically, the results obtained from the structural equation models analyzed in this study will guide future studies examining accelerometer-based PA metrics with the metabolic syndrome.  Additionally, the results of this study may provide evidence for the use of the TAC metric in future studies examining the metabolic syndrome and other health outcomes.  </w:t>
      </w:r>
    </w:p>
    <w:p w:rsidR="00C4575F" w:rsidRPr="006E16BF" w:rsidRDefault="00C4575F" w:rsidP="008C5F77">
      <w:pPr>
        <w:pStyle w:val="Heading2"/>
        <w:spacing w:before="0" w:line="480" w:lineRule="auto"/>
        <w:rPr>
          <w:rFonts w:ascii="Times New Roman" w:hAnsi="Times New Roman" w:cs="Times New Roman"/>
          <w:sz w:val="24"/>
          <w:szCs w:val="24"/>
        </w:rPr>
      </w:pPr>
      <w:bookmarkStart w:id="18" w:name="_Toc385240770"/>
      <w:bookmarkStart w:id="19" w:name="_Toc385247308"/>
      <w:bookmarkStart w:id="20" w:name="_Toc385329015"/>
      <w:r w:rsidRPr="006E16BF">
        <w:rPr>
          <w:rFonts w:ascii="Times New Roman" w:hAnsi="Times New Roman" w:cs="Times New Roman"/>
          <w:sz w:val="24"/>
          <w:szCs w:val="24"/>
        </w:rPr>
        <w:t>Delimitations</w:t>
      </w:r>
      <w:bookmarkEnd w:id="18"/>
      <w:bookmarkEnd w:id="19"/>
      <w:bookmarkEnd w:id="20"/>
    </w:p>
    <w:p w:rsidR="00C4575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color w:val="000000"/>
          <w:sz w:val="24"/>
          <w:szCs w:val="24"/>
        </w:rPr>
        <w:tab/>
        <w:t xml:space="preserve">For this study, the sample was limited to adults </w:t>
      </w:r>
      <w:r w:rsidRPr="006E16BF">
        <w:rPr>
          <w:rFonts w:ascii="Times New Roman" w:hAnsi="Times New Roman" w:cs="Times New Roman"/>
          <w:sz w:val="24"/>
          <w:szCs w:val="24"/>
        </w:rPr>
        <w:t xml:space="preserve">≥ 20 years of age </w:t>
      </w:r>
      <w:r w:rsidRPr="006E16BF">
        <w:rPr>
          <w:rFonts w:ascii="Times New Roman" w:hAnsi="Times New Roman" w:cs="Times New Roman"/>
          <w:color w:val="000000"/>
          <w:sz w:val="24"/>
          <w:szCs w:val="24"/>
        </w:rPr>
        <w:t xml:space="preserve">who participated in a fasting morning examination in the 2003 – 2006 NHANES.  Participants with less than four days of accelerometer data that included ≤ 10 hours of wear time, and pregnant or lactating women </w:t>
      </w:r>
      <w:r w:rsidRPr="006E16BF">
        <w:rPr>
          <w:rFonts w:ascii="Times New Roman" w:hAnsi="Times New Roman" w:cs="Times New Roman"/>
          <w:sz w:val="24"/>
          <w:szCs w:val="24"/>
        </w:rPr>
        <w:t>were excluded from the analyses.</w:t>
      </w:r>
    </w:p>
    <w:p w:rsidR="00C4575F" w:rsidRPr="006E16BF" w:rsidRDefault="00C4575F" w:rsidP="008C5F77">
      <w:pPr>
        <w:pStyle w:val="Heading2"/>
        <w:spacing w:before="0" w:line="480" w:lineRule="auto"/>
        <w:rPr>
          <w:rFonts w:ascii="Times New Roman" w:hAnsi="Times New Roman" w:cs="Times New Roman"/>
          <w:sz w:val="24"/>
          <w:szCs w:val="24"/>
        </w:rPr>
      </w:pPr>
      <w:bookmarkStart w:id="21" w:name="_Toc385240771"/>
      <w:bookmarkStart w:id="22" w:name="_Toc385247309"/>
      <w:bookmarkStart w:id="23" w:name="_Toc385329016"/>
      <w:r w:rsidRPr="006E16BF">
        <w:rPr>
          <w:rFonts w:ascii="Times New Roman" w:hAnsi="Times New Roman" w:cs="Times New Roman"/>
          <w:sz w:val="24"/>
          <w:szCs w:val="24"/>
        </w:rPr>
        <w:t>Limitations</w:t>
      </w:r>
      <w:bookmarkEnd w:id="21"/>
      <w:bookmarkEnd w:id="22"/>
      <w:bookmarkEnd w:id="23"/>
    </w:p>
    <w:p w:rsidR="00C4575F" w:rsidRPr="006E16BF" w:rsidRDefault="00C4575F" w:rsidP="008C5F77">
      <w:p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The present study has several limitations inherent within its design. Therefore, the findings must be interpreted with caution.  The limitations are described below.</w:t>
      </w:r>
    </w:p>
    <w:p w:rsidR="00C4575F" w:rsidRPr="006E16BF" w:rsidRDefault="00C4575F" w:rsidP="008C5F77">
      <w:pPr>
        <w:pStyle w:val="ListParagraph"/>
        <w:numPr>
          <w:ilvl w:val="0"/>
          <w:numId w:val="6"/>
        </w:num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 xml:space="preserve">Due to the cross-sectional design of this study, causality cannot be determined.  </w:t>
      </w:r>
    </w:p>
    <w:p w:rsidR="00C4575F" w:rsidRPr="006E16BF" w:rsidRDefault="00C4575F" w:rsidP="008C5F77">
      <w:pPr>
        <w:pStyle w:val="ListParagraph"/>
        <w:numPr>
          <w:ilvl w:val="0"/>
          <w:numId w:val="6"/>
        </w:numPr>
        <w:spacing w:after="0" w:line="480" w:lineRule="auto"/>
        <w:rPr>
          <w:rFonts w:ascii="Times New Roman" w:hAnsi="Times New Roman" w:cs="Times New Roman"/>
          <w:sz w:val="24"/>
          <w:szCs w:val="24"/>
        </w:rPr>
      </w:pPr>
      <w:r w:rsidRPr="006E16BF">
        <w:rPr>
          <w:rFonts w:ascii="Times New Roman" w:hAnsi="Times New Roman" w:cs="Times New Roman"/>
          <w:sz w:val="24"/>
          <w:szCs w:val="24"/>
        </w:rPr>
        <w:t xml:space="preserve">Accelerometer counts are dependent on the characteristics of the specific brand of PA monitor.  </w:t>
      </w:r>
      <w:r w:rsidR="00B46C4B">
        <w:rPr>
          <w:rFonts w:ascii="Times New Roman" w:hAnsi="Times New Roman" w:cs="Times New Roman"/>
          <w:sz w:val="24"/>
          <w:szCs w:val="24"/>
        </w:rPr>
        <w:t xml:space="preserve">This study used an ActiGraph </w:t>
      </w:r>
      <w:r w:rsidR="00D14930">
        <w:rPr>
          <w:rFonts w:ascii="Times New Roman" w:hAnsi="Times New Roman" w:cs="Times New Roman"/>
          <w:sz w:val="24"/>
          <w:szCs w:val="24"/>
        </w:rPr>
        <w:t xml:space="preserve">7164 </w:t>
      </w:r>
      <w:r w:rsidR="00B46C4B">
        <w:rPr>
          <w:rFonts w:ascii="Times New Roman" w:hAnsi="Times New Roman" w:cs="Times New Roman"/>
          <w:sz w:val="24"/>
          <w:szCs w:val="24"/>
        </w:rPr>
        <w:t>accelerometer and thus</w:t>
      </w:r>
      <w:r w:rsidRPr="006E16BF">
        <w:rPr>
          <w:rFonts w:ascii="Times New Roman" w:hAnsi="Times New Roman" w:cs="Times New Roman"/>
          <w:sz w:val="24"/>
          <w:szCs w:val="24"/>
        </w:rPr>
        <w:t xml:space="preserve">, counts obtained from </w:t>
      </w:r>
      <w:r w:rsidR="00B46C4B">
        <w:rPr>
          <w:rFonts w:ascii="Times New Roman" w:hAnsi="Times New Roman" w:cs="Times New Roman"/>
          <w:sz w:val="24"/>
          <w:szCs w:val="24"/>
        </w:rPr>
        <w:t>other PA monitors</w:t>
      </w:r>
      <w:r w:rsidRPr="006E16BF">
        <w:rPr>
          <w:rFonts w:ascii="Times New Roman" w:hAnsi="Times New Roman" w:cs="Times New Roman"/>
          <w:sz w:val="24"/>
          <w:szCs w:val="24"/>
        </w:rPr>
        <w:t xml:space="preserve"> are not </w:t>
      </w:r>
      <w:r w:rsidR="006F0B5A">
        <w:rPr>
          <w:rFonts w:ascii="Times New Roman" w:hAnsi="Times New Roman" w:cs="Times New Roman"/>
          <w:sz w:val="24"/>
          <w:szCs w:val="24"/>
        </w:rPr>
        <w:t xml:space="preserve">directly </w:t>
      </w:r>
      <w:r w:rsidRPr="006E16BF">
        <w:rPr>
          <w:rFonts w:ascii="Times New Roman" w:hAnsi="Times New Roman" w:cs="Times New Roman"/>
          <w:sz w:val="24"/>
          <w:szCs w:val="24"/>
        </w:rPr>
        <w:t xml:space="preserve">comparable.  </w:t>
      </w:r>
    </w:p>
    <w:p w:rsidR="00C4575F" w:rsidRPr="006E16BF" w:rsidRDefault="006F0B5A" w:rsidP="008C5F77">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The choice of a</w:t>
      </w:r>
      <w:r w:rsidR="00C4575F" w:rsidRPr="006E16BF">
        <w:rPr>
          <w:rFonts w:ascii="Times New Roman" w:hAnsi="Times New Roman" w:cs="Times New Roman"/>
          <w:sz w:val="24"/>
          <w:szCs w:val="24"/>
        </w:rPr>
        <w:t>ccelerometer cut-poin</w:t>
      </w:r>
      <w:r>
        <w:rPr>
          <w:rFonts w:ascii="Times New Roman" w:hAnsi="Times New Roman" w:cs="Times New Roman"/>
          <w:sz w:val="24"/>
          <w:szCs w:val="24"/>
        </w:rPr>
        <w:t>ts may</w:t>
      </w:r>
      <w:r w:rsidR="00C4575F" w:rsidRPr="006E16BF">
        <w:rPr>
          <w:rFonts w:ascii="Times New Roman" w:hAnsi="Times New Roman" w:cs="Times New Roman"/>
          <w:sz w:val="24"/>
          <w:szCs w:val="24"/>
        </w:rPr>
        <w:t xml:space="preserve"> </w:t>
      </w:r>
      <w:r>
        <w:rPr>
          <w:rFonts w:ascii="Times New Roman" w:hAnsi="Times New Roman" w:cs="Times New Roman"/>
          <w:sz w:val="24"/>
          <w:szCs w:val="24"/>
        </w:rPr>
        <w:t xml:space="preserve">over- or </w:t>
      </w:r>
      <w:r w:rsidR="00C4575F" w:rsidRPr="006E16BF">
        <w:rPr>
          <w:rFonts w:ascii="Times New Roman" w:hAnsi="Times New Roman" w:cs="Times New Roman"/>
          <w:sz w:val="24"/>
          <w:szCs w:val="24"/>
        </w:rPr>
        <w:t>under</w:t>
      </w:r>
      <w:r>
        <w:rPr>
          <w:rFonts w:ascii="Times New Roman" w:hAnsi="Times New Roman" w:cs="Times New Roman"/>
          <w:sz w:val="24"/>
          <w:szCs w:val="24"/>
        </w:rPr>
        <w:t>-</w:t>
      </w:r>
      <w:r w:rsidR="00C4575F" w:rsidRPr="006E16BF">
        <w:rPr>
          <w:rFonts w:ascii="Times New Roman" w:hAnsi="Times New Roman" w:cs="Times New Roman"/>
          <w:sz w:val="24"/>
          <w:szCs w:val="24"/>
        </w:rPr>
        <w:t xml:space="preserve">estimate </w:t>
      </w:r>
      <w:r>
        <w:rPr>
          <w:rFonts w:ascii="Times New Roman" w:hAnsi="Times New Roman" w:cs="Times New Roman"/>
          <w:sz w:val="24"/>
          <w:szCs w:val="24"/>
        </w:rPr>
        <w:t>the amount of</w:t>
      </w:r>
      <w:r w:rsidR="00C4575F" w:rsidRPr="006E16BF">
        <w:rPr>
          <w:rFonts w:ascii="Times New Roman" w:hAnsi="Times New Roman" w:cs="Times New Roman"/>
          <w:sz w:val="24"/>
          <w:szCs w:val="24"/>
        </w:rPr>
        <w:t xml:space="preserve"> time spent in PA intensity sub-categories.</w:t>
      </w:r>
      <w:r>
        <w:rPr>
          <w:rFonts w:ascii="Times New Roman" w:hAnsi="Times New Roman" w:cs="Times New Roman"/>
          <w:sz w:val="24"/>
          <w:szCs w:val="24"/>
        </w:rPr>
        <w:t xml:space="preserve"> Thus, the cut-points used in this study may not reflect </w:t>
      </w:r>
      <w:r w:rsidRPr="006E16BF">
        <w:rPr>
          <w:rFonts w:ascii="Times New Roman" w:hAnsi="Times New Roman" w:cs="Times New Roman"/>
          <w:sz w:val="24"/>
          <w:szCs w:val="24"/>
        </w:rPr>
        <w:t>the true volume</w:t>
      </w:r>
      <w:r>
        <w:rPr>
          <w:rFonts w:ascii="Times New Roman" w:hAnsi="Times New Roman" w:cs="Times New Roman"/>
          <w:sz w:val="24"/>
          <w:szCs w:val="24"/>
        </w:rPr>
        <w:t xml:space="preserve"> of LPA, MPA, and VPA accumulated by participants.  </w:t>
      </w:r>
    </w:p>
    <w:p w:rsidR="00E057EB" w:rsidRPr="00E057EB" w:rsidRDefault="00E057EB" w:rsidP="008C5F77">
      <w:pPr>
        <w:pStyle w:val="ListParagraph"/>
        <w:numPr>
          <w:ilvl w:val="0"/>
          <w:numId w:val="6"/>
        </w:numPr>
        <w:spacing w:after="0" w:line="480" w:lineRule="auto"/>
        <w:rPr>
          <w:rFonts w:ascii="Times New Roman" w:hAnsi="Times New Roman" w:cs="Times New Roman"/>
          <w:sz w:val="24"/>
          <w:szCs w:val="24"/>
        </w:rPr>
      </w:pPr>
      <w:r w:rsidRPr="00E057EB">
        <w:rPr>
          <w:rFonts w:ascii="Times New Roman" w:eastAsia="Times New Roman" w:hAnsi="Times New Roman" w:cs="Times New Roman"/>
          <w:sz w:val="24"/>
          <w:szCs w:val="24"/>
        </w:rPr>
        <w:t>Other health variables (</w:t>
      </w:r>
      <w:r w:rsidRPr="00E057EB">
        <w:rPr>
          <w:rFonts w:ascii="Times New Roman" w:eastAsia="Times New Roman" w:hAnsi="Times New Roman" w:cs="Times New Roman"/>
          <w:i/>
          <w:sz w:val="24"/>
          <w:szCs w:val="24"/>
        </w:rPr>
        <w:t>e.</w:t>
      </w:r>
      <w:r w:rsidR="00D14930">
        <w:rPr>
          <w:rFonts w:ascii="Times New Roman" w:eastAsia="Times New Roman" w:hAnsi="Times New Roman" w:cs="Times New Roman"/>
          <w:i/>
          <w:sz w:val="24"/>
          <w:szCs w:val="24"/>
        </w:rPr>
        <w:t>g</w:t>
      </w:r>
      <w:r w:rsidR="003E727E">
        <w:rPr>
          <w:rFonts w:ascii="Times New Roman" w:eastAsia="Times New Roman" w:hAnsi="Times New Roman" w:cs="Times New Roman"/>
          <w:i/>
          <w:sz w:val="24"/>
          <w:szCs w:val="24"/>
        </w:rPr>
        <w:t>.</w:t>
      </w:r>
      <w:r w:rsidRPr="00E057EB">
        <w:rPr>
          <w:rFonts w:ascii="Times New Roman" w:eastAsia="Times New Roman" w:hAnsi="Times New Roman" w:cs="Times New Roman"/>
          <w:i/>
          <w:sz w:val="24"/>
          <w:szCs w:val="24"/>
        </w:rPr>
        <w:t>,</w:t>
      </w:r>
      <w:r w:rsidRPr="00E057EB">
        <w:rPr>
          <w:rFonts w:ascii="Times New Roman" w:eastAsia="Times New Roman" w:hAnsi="Times New Roman" w:cs="Times New Roman"/>
          <w:sz w:val="24"/>
          <w:szCs w:val="24"/>
        </w:rPr>
        <w:t xml:space="preserve"> smoking, alcohol intake,</w:t>
      </w:r>
      <w:r w:rsidR="00D14930">
        <w:rPr>
          <w:rFonts w:ascii="Times New Roman" w:eastAsia="Times New Roman" w:hAnsi="Times New Roman" w:cs="Times New Roman"/>
          <w:sz w:val="24"/>
          <w:szCs w:val="24"/>
        </w:rPr>
        <w:t xml:space="preserve"> and</w:t>
      </w:r>
      <w:r w:rsidRPr="00E057EB">
        <w:rPr>
          <w:rFonts w:ascii="Times New Roman" w:eastAsia="Times New Roman" w:hAnsi="Times New Roman" w:cs="Times New Roman"/>
          <w:sz w:val="24"/>
          <w:szCs w:val="24"/>
        </w:rPr>
        <w:t xml:space="preserve"> poor diet) involved in the interplay between PA and the metabolic syndrome were not controlled for in this study.  In particular, dietary factors (</w:t>
      </w:r>
      <w:r w:rsidRPr="00E057EB">
        <w:rPr>
          <w:rFonts w:ascii="Times New Roman" w:eastAsia="Times New Roman" w:hAnsi="Times New Roman" w:cs="Times New Roman"/>
          <w:i/>
          <w:sz w:val="24"/>
          <w:szCs w:val="24"/>
        </w:rPr>
        <w:t>e.</w:t>
      </w:r>
      <w:r w:rsidR="00D14930">
        <w:rPr>
          <w:rFonts w:ascii="Times New Roman" w:eastAsia="Times New Roman" w:hAnsi="Times New Roman" w:cs="Times New Roman"/>
          <w:i/>
          <w:sz w:val="24"/>
          <w:szCs w:val="24"/>
        </w:rPr>
        <w:t>g.</w:t>
      </w:r>
      <w:r w:rsidR="00D14930">
        <w:rPr>
          <w:rFonts w:ascii="Times New Roman" w:eastAsia="Times New Roman" w:hAnsi="Times New Roman" w:cs="Times New Roman"/>
          <w:sz w:val="24"/>
          <w:szCs w:val="24"/>
        </w:rPr>
        <w:t>, saturated fat levels and</w:t>
      </w:r>
      <w:r w:rsidRPr="00E057EB">
        <w:rPr>
          <w:rFonts w:ascii="Times New Roman" w:eastAsia="Times New Roman" w:hAnsi="Times New Roman" w:cs="Times New Roman"/>
          <w:sz w:val="24"/>
          <w:szCs w:val="24"/>
        </w:rPr>
        <w:t xml:space="preserve"> caloric intake) were not controlled for in this study due to the complexity of the dietary data file within the NHANES.  </w:t>
      </w:r>
    </w:p>
    <w:p w:rsidR="00C4575F" w:rsidRPr="003E727E" w:rsidRDefault="00A72122" w:rsidP="008C5F77">
      <w:pPr>
        <w:pStyle w:val="ListParagraph"/>
        <w:numPr>
          <w:ilvl w:val="0"/>
          <w:numId w:val="6"/>
        </w:numPr>
        <w:spacing w:after="0" w:line="480" w:lineRule="auto"/>
        <w:rPr>
          <w:rFonts w:ascii="Times New Roman" w:hAnsi="Times New Roman" w:cs="Times New Roman"/>
          <w:sz w:val="24"/>
          <w:szCs w:val="24"/>
        </w:rPr>
      </w:pPr>
      <w:r w:rsidRPr="003E727E">
        <w:rPr>
          <w:rFonts w:ascii="Times New Roman" w:hAnsi="Times New Roman" w:cs="Times New Roman"/>
          <w:sz w:val="24"/>
          <w:szCs w:val="24"/>
        </w:rPr>
        <w:t>SEM</w:t>
      </w:r>
      <w:r w:rsidR="00C4575F" w:rsidRPr="003E727E">
        <w:rPr>
          <w:rFonts w:ascii="Times New Roman" w:hAnsi="Times New Roman" w:cs="Times New Roman"/>
          <w:sz w:val="24"/>
          <w:szCs w:val="24"/>
        </w:rPr>
        <w:t xml:space="preserve"> was performed using AMOS 20.0 (IBM SPSS AMOS 20, AMOS Development Corporation, Armonk, NY).  This software is unable to account for complex sampling </w:t>
      </w:r>
      <w:r w:rsidR="00B46C4B" w:rsidRPr="003E727E">
        <w:rPr>
          <w:rFonts w:ascii="Times New Roman" w:hAnsi="Times New Roman" w:cs="Times New Roman"/>
          <w:sz w:val="24"/>
          <w:szCs w:val="24"/>
        </w:rPr>
        <w:t xml:space="preserve">design inherent within NHANES.  Therefore, </w:t>
      </w:r>
      <w:r w:rsidR="006C0E8F" w:rsidRPr="003E727E">
        <w:rPr>
          <w:rFonts w:ascii="Times New Roman" w:hAnsi="Times New Roman" w:cs="Times New Roman"/>
          <w:sz w:val="24"/>
          <w:szCs w:val="24"/>
        </w:rPr>
        <w:t>the ability to discuss trends among U.S. adults is limited</w:t>
      </w:r>
      <w:r w:rsidRPr="003E727E">
        <w:rPr>
          <w:rFonts w:ascii="Times New Roman" w:hAnsi="Times New Roman" w:cs="Times New Roman"/>
          <w:sz w:val="24"/>
          <w:szCs w:val="24"/>
        </w:rPr>
        <w:t xml:space="preserve"> in this study</w:t>
      </w:r>
      <w:r w:rsidR="006C0E8F" w:rsidRPr="003E727E">
        <w:rPr>
          <w:rFonts w:ascii="Times New Roman" w:hAnsi="Times New Roman" w:cs="Times New Roman"/>
          <w:sz w:val="24"/>
          <w:szCs w:val="24"/>
        </w:rPr>
        <w:t>.</w:t>
      </w:r>
      <w:r w:rsidR="00C4575F" w:rsidRPr="003E727E">
        <w:rPr>
          <w:rFonts w:ascii="Times New Roman" w:hAnsi="Times New Roman" w:cs="Times New Roman"/>
          <w:sz w:val="24"/>
          <w:szCs w:val="24"/>
        </w:rPr>
        <w:br w:type="page"/>
      </w:r>
    </w:p>
    <w:p w:rsidR="00C4575F" w:rsidRPr="006E16BF" w:rsidRDefault="00C4575F" w:rsidP="00C4575F">
      <w:pPr>
        <w:pStyle w:val="Heading2"/>
        <w:spacing w:before="0" w:line="480" w:lineRule="auto"/>
        <w:rPr>
          <w:rFonts w:ascii="Times New Roman" w:hAnsi="Times New Roman" w:cs="Times New Roman"/>
          <w:sz w:val="24"/>
          <w:szCs w:val="24"/>
        </w:rPr>
      </w:pPr>
      <w:bookmarkStart w:id="24" w:name="_Toc385240772"/>
      <w:bookmarkStart w:id="25" w:name="_Toc385247310"/>
      <w:bookmarkStart w:id="26" w:name="_Toc385329017"/>
      <w:r w:rsidRPr="006E16BF">
        <w:rPr>
          <w:rFonts w:ascii="Times New Roman" w:hAnsi="Times New Roman" w:cs="Times New Roman"/>
          <w:sz w:val="24"/>
          <w:szCs w:val="24"/>
        </w:rPr>
        <w:t>References</w:t>
      </w:r>
      <w:bookmarkEnd w:id="24"/>
      <w:bookmarkEnd w:id="25"/>
      <w:bookmarkEnd w:id="26"/>
    </w:p>
    <w:p w:rsidR="00C4575F" w:rsidRDefault="00C4575F" w:rsidP="00C4575F">
      <w:pPr>
        <w:spacing w:after="0" w:line="480" w:lineRule="auto"/>
        <w:ind w:left="720" w:hanging="720"/>
        <w:rPr>
          <w:rFonts w:ascii="Times New Roman" w:hAnsi="Times New Roman"/>
          <w:noProof/>
          <w:sz w:val="24"/>
          <w:szCs w:val="24"/>
        </w:rPr>
      </w:pPr>
      <w:r w:rsidRPr="009D31C7">
        <w:rPr>
          <w:rFonts w:ascii="Times New Roman" w:hAnsi="Times New Roman"/>
          <w:noProof/>
          <w:sz w:val="24"/>
          <w:szCs w:val="24"/>
        </w:rPr>
        <w:t>1.</w:t>
      </w:r>
      <w:r w:rsidRPr="009D31C7">
        <w:rPr>
          <w:rFonts w:ascii="Times New Roman" w:hAnsi="Times New Roman"/>
          <w:noProof/>
          <w:sz w:val="24"/>
          <w:szCs w:val="24"/>
        </w:rPr>
        <w:tab/>
      </w:r>
      <w:r w:rsidRPr="00996085">
        <w:rPr>
          <w:rFonts w:ascii="Times New Roman" w:hAnsi="Times New Roman"/>
          <w:noProof/>
          <w:sz w:val="24"/>
          <w:szCs w:val="24"/>
        </w:rPr>
        <w:t xml:space="preserve">Mozumdar A, Liguori G. Persistent Increase of Prevalence of Metabolic Syndrome Among U.S. Adults: NHANES III to NHANES 1999–2006. </w:t>
      </w:r>
      <w:r w:rsidRPr="00996085">
        <w:rPr>
          <w:rFonts w:ascii="Times New Roman" w:hAnsi="Times New Roman"/>
          <w:i/>
          <w:noProof/>
          <w:sz w:val="24"/>
          <w:szCs w:val="24"/>
        </w:rPr>
        <w:t>Diabetes Care</w:t>
      </w:r>
      <w:r>
        <w:rPr>
          <w:rFonts w:ascii="Times New Roman" w:hAnsi="Times New Roman"/>
          <w:i/>
          <w:noProof/>
          <w:sz w:val="24"/>
          <w:szCs w:val="24"/>
        </w:rPr>
        <w:t xml:space="preserve">. </w:t>
      </w:r>
      <w:r w:rsidRPr="00996085">
        <w:rPr>
          <w:rFonts w:ascii="Times New Roman" w:hAnsi="Times New Roman"/>
          <w:noProof/>
          <w:sz w:val="24"/>
          <w:szCs w:val="24"/>
        </w:rPr>
        <w:t>2011</w:t>
      </w:r>
      <w:r>
        <w:rPr>
          <w:rFonts w:ascii="Times New Roman" w:hAnsi="Times New Roman"/>
          <w:noProof/>
          <w:sz w:val="24"/>
          <w:szCs w:val="24"/>
        </w:rPr>
        <w:t>;</w:t>
      </w:r>
      <w:r w:rsidRPr="00996085">
        <w:rPr>
          <w:rFonts w:ascii="Times New Roman" w:hAnsi="Times New Roman"/>
          <w:noProof/>
          <w:sz w:val="24"/>
          <w:szCs w:val="24"/>
        </w:rPr>
        <w:t>34(1):216-9.</w:t>
      </w:r>
    </w:p>
    <w:p w:rsidR="00C4575F" w:rsidRPr="009A6506" w:rsidRDefault="00C4575F" w:rsidP="00C4575F">
      <w:pPr>
        <w:spacing w:after="0" w:line="480" w:lineRule="auto"/>
        <w:ind w:left="720" w:hanging="720"/>
        <w:rPr>
          <w:rFonts w:ascii="Times New Roman" w:hAnsi="Times New Roman" w:cs="Times New Roman"/>
          <w:noProof/>
          <w:sz w:val="24"/>
          <w:szCs w:val="24"/>
        </w:rPr>
      </w:pPr>
      <w:r w:rsidRPr="009A6506">
        <w:rPr>
          <w:rFonts w:ascii="Times New Roman" w:hAnsi="Times New Roman" w:cs="Times New Roman"/>
          <w:noProof/>
          <w:sz w:val="24"/>
          <w:szCs w:val="24"/>
        </w:rPr>
        <w:t>2.</w:t>
      </w:r>
      <w:r w:rsidRPr="009A6506">
        <w:rPr>
          <w:rFonts w:ascii="Times New Roman" w:hAnsi="Times New Roman" w:cs="Times New Roman"/>
          <w:noProof/>
          <w:sz w:val="24"/>
          <w:szCs w:val="24"/>
        </w:rPr>
        <w:tab/>
        <w:t xml:space="preserve">Ervin RB. </w:t>
      </w:r>
      <w:r w:rsidRPr="009A6506">
        <w:rPr>
          <w:rFonts w:ascii="Times New Roman" w:hAnsi="Times New Roman" w:cs="Times New Roman"/>
          <w:i/>
          <w:noProof/>
          <w:sz w:val="24"/>
          <w:szCs w:val="24"/>
        </w:rPr>
        <w:t xml:space="preserve">Prevalence of metabolic syndrome among adults 20 years of age and over, by sex, age, race and ethnicity, and body mass index: United States, 2003 -2006. </w:t>
      </w:r>
      <w:r w:rsidRPr="009A6506">
        <w:rPr>
          <w:rFonts w:ascii="Times New Roman" w:hAnsi="Times New Roman" w:cs="Times New Roman"/>
          <w:noProof/>
          <w:sz w:val="24"/>
          <w:szCs w:val="24"/>
        </w:rPr>
        <w:t>Hyattsville, MD: National Center for Health Statistics; 2009.</w:t>
      </w:r>
    </w:p>
    <w:p w:rsidR="00C4575F" w:rsidRPr="006E16BF" w:rsidRDefault="00C4575F" w:rsidP="00C4575F">
      <w:pPr>
        <w:spacing w:after="0" w:line="480" w:lineRule="auto"/>
        <w:ind w:left="720" w:hanging="720"/>
        <w:rPr>
          <w:rFonts w:ascii="Times New Roman" w:hAnsi="Times New Roman" w:cs="Times New Roman"/>
          <w:noProof/>
          <w:sz w:val="24"/>
          <w:szCs w:val="24"/>
        </w:rPr>
      </w:pPr>
      <w:r w:rsidRPr="009A6506">
        <w:rPr>
          <w:rFonts w:ascii="Times New Roman" w:hAnsi="Times New Roman" w:cs="Times New Roman"/>
          <w:noProof/>
          <w:sz w:val="24"/>
          <w:szCs w:val="24"/>
        </w:rPr>
        <w:t>3.</w:t>
      </w:r>
      <w:r w:rsidRPr="009A6506">
        <w:rPr>
          <w:rFonts w:ascii="Times New Roman" w:hAnsi="Times New Roman" w:cs="Times New Roman"/>
          <w:noProof/>
          <w:sz w:val="24"/>
          <w:szCs w:val="24"/>
        </w:rPr>
        <w:tab/>
        <w:t xml:space="preserve">Beltrán-Sánchez H, Harhay MO, Harhay MM, McElligott S. Prevalence and Trends of Metabolic Syndrome in the Adult U.S. Population, 1999–2010. </w:t>
      </w:r>
      <w:r w:rsidRPr="009A6506">
        <w:rPr>
          <w:rFonts w:ascii="Times New Roman" w:hAnsi="Times New Roman" w:cs="Times New Roman"/>
          <w:i/>
          <w:noProof/>
          <w:sz w:val="24"/>
          <w:szCs w:val="24"/>
        </w:rPr>
        <w:t xml:space="preserve">Journal of the American College of Cardiology. </w:t>
      </w:r>
      <w:r w:rsidRPr="009A6506">
        <w:rPr>
          <w:rFonts w:ascii="Times New Roman" w:hAnsi="Times New Roman" w:cs="Times New Roman"/>
          <w:noProof/>
          <w:sz w:val="24"/>
          <w:szCs w:val="24"/>
        </w:rPr>
        <w:t>2013;62(8):697-703.</w:t>
      </w:r>
    </w:p>
    <w:p w:rsidR="00C4575F" w:rsidRPr="006E16BF" w:rsidRDefault="00C4575F" w:rsidP="00C4575F">
      <w:pPr>
        <w:spacing w:after="0" w:line="480" w:lineRule="auto"/>
        <w:ind w:left="720" w:hanging="720"/>
        <w:rPr>
          <w:rFonts w:ascii="Times New Roman" w:hAnsi="Times New Roman"/>
          <w:noProof/>
          <w:sz w:val="24"/>
          <w:szCs w:val="24"/>
        </w:rPr>
      </w:pPr>
      <w:r w:rsidRPr="006E16BF">
        <w:rPr>
          <w:rFonts w:ascii="Times New Roman" w:hAnsi="Times New Roman" w:cs="Times New Roman"/>
          <w:noProof/>
          <w:sz w:val="24"/>
          <w:szCs w:val="24"/>
        </w:rPr>
        <w:t>4.</w:t>
      </w:r>
      <w:r w:rsidRPr="006E16BF">
        <w:rPr>
          <w:rFonts w:ascii="Times New Roman" w:hAnsi="Times New Roman" w:cs="Times New Roman"/>
          <w:noProof/>
          <w:sz w:val="24"/>
          <w:szCs w:val="24"/>
        </w:rPr>
        <w:tab/>
      </w:r>
      <w:r w:rsidRPr="006E16BF">
        <w:rPr>
          <w:rFonts w:ascii="Times New Roman" w:hAnsi="Times New Roman"/>
          <w:noProof/>
          <w:sz w:val="24"/>
          <w:szCs w:val="24"/>
        </w:rPr>
        <w:t xml:space="preserve">Reppert A, Steiner BF, Chapman-Novakofski K. Prevalence of Metabolic Syndrome and Associated Risk Factors in Illinois. </w:t>
      </w:r>
      <w:r w:rsidRPr="006E16BF">
        <w:rPr>
          <w:rFonts w:ascii="Times New Roman" w:hAnsi="Times New Roman"/>
          <w:i/>
          <w:noProof/>
          <w:sz w:val="24"/>
          <w:szCs w:val="24"/>
        </w:rPr>
        <w:t>Am J Health Promotion</w:t>
      </w:r>
      <w:r w:rsidRPr="006E16BF">
        <w:rPr>
          <w:rFonts w:ascii="Times New Roman" w:hAnsi="Times New Roman"/>
          <w:noProof/>
          <w:sz w:val="24"/>
          <w:szCs w:val="24"/>
        </w:rPr>
        <w:t>. 2008;23(2):130-8.</w:t>
      </w:r>
    </w:p>
    <w:p w:rsidR="00C4575F"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5</w:t>
      </w:r>
      <w:r w:rsidRPr="009D31C7">
        <w:rPr>
          <w:rFonts w:ascii="Times New Roman" w:hAnsi="Times New Roman"/>
          <w:noProof/>
          <w:sz w:val="24"/>
          <w:szCs w:val="24"/>
        </w:rPr>
        <w:t>.</w:t>
      </w:r>
      <w:r w:rsidRPr="009D31C7">
        <w:rPr>
          <w:rFonts w:ascii="Times New Roman" w:hAnsi="Times New Roman"/>
          <w:noProof/>
          <w:sz w:val="24"/>
          <w:szCs w:val="24"/>
        </w:rPr>
        <w:tab/>
        <w:t xml:space="preserve">Wang J, Ruotsalainen S, Moilanen L, Lepistö P, Laakso M, Kuusisto J. The metabolic syndrome predicts cardiovascular mortality: a 13-year follow-up study in elderly non-diabetic Finns. </w:t>
      </w:r>
      <w:r w:rsidRPr="009D31C7">
        <w:rPr>
          <w:rFonts w:ascii="Times New Roman" w:hAnsi="Times New Roman"/>
          <w:i/>
          <w:noProof/>
          <w:sz w:val="24"/>
          <w:szCs w:val="24"/>
        </w:rPr>
        <w:t>Eur Heart J</w:t>
      </w:r>
      <w:r w:rsidRPr="009D31C7">
        <w:rPr>
          <w:rFonts w:ascii="Times New Roman" w:hAnsi="Times New Roman"/>
          <w:noProof/>
          <w:sz w:val="24"/>
          <w:szCs w:val="24"/>
        </w:rPr>
        <w:t>. 2007;28(7):857-64.</w:t>
      </w:r>
    </w:p>
    <w:p w:rsidR="00C4575F"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6</w:t>
      </w:r>
      <w:r w:rsidRPr="009D31C7">
        <w:rPr>
          <w:rFonts w:ascii="Times New Roman" w:hAnsi="Times New Roman"/>
          <w:noProof/>
          <w:sz w:val="24"/>
          <w:szCs w:val="24"/>
        </w:rPr>
        <w:t>.</w:t>
      </w:r>
      <w:r w:rsidRPr="009D31C7">
        <w:rPr>
          <w:rFonts w:ascii="Times New Roman" w:hAnsi="Times New Roman"/>
          <w:noProof/>
          <w:sz w:val="24"/>
          <w:szCs w:val="24"/>
        </w:rPr>
        <w:tab/>
      </w:r>
      <w:r w:rsidRPr="00996085">
        <w:rPr>
          <w:rFonts w:ascii="Times New Roman" w:hAnsi="Times New Roman"/>
          <w:noProof/>
          <w:sz w:val="24"/>
          <w:szCs w:val="24"/>
        </w:rPr>
        <w:t xml:space="preserve">Lakka H, Laaksonen DE, Lakka TA, et al. The metabolic syndrome and total and cardiovascular disease mortality in middle-aged men. </w:t>
      </w:r>
      <w:r w:rsidRPr="00996085">
        <w:rPr>
          <w:rFonts w:ascii="Times New Roman" w:hAnsi="Times New Roman"/>
          <w:i/>
          <w:noProof/>
          <w:sz w:val="24"/>
          <w:szCs w:val="24"/>
        </w:rPr>
        <w:t>JAMA</w:t>
      </w:r>
      <w:r w:rsidRPr="00996085">
        <w:rPr>
          <w:rFonts w:ascii="Times New Roman" w:hAnsi="Times New Roman"/>
          <w:noProof/>
          <w:sz w:val="24"/>
          <w:szCs w:val="24"/>
        </w:rPr>
        <w:t>. 2002;288(21):2709-16.</w:t>
      </w:r>
    </w:p>
    <w:p w:rsidR="00C4575F" w:rsidRPr="009D31C7"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7</w:t>
      </w:r>
      <w:r w:rsidRPr="009D31C7">
        <w:rPr>
          <w:rFonts w:ascii="Times New Roman" w:hAnsi="Times New Roman"/>
          <w:noProof/>
          <w:sz w:val="24"/>
          <w:szCs w:val="24"/>
        </w:rPr>
        <w:t>.</w:t>
      </w:r>
      <w:r w:rsidRPr="009D31C7">
        <w:rPr>
          <w:rFonts w:ascii="Times New Roman" w:hAnsi="Times New Roman"/>
          <w:noProof/>
          <w:sz w:val="24"/>
          <w:szCs w:val="24"/>
        </w:rPr>
        <w:tab/>
      </w:r>
      <w:r w:rsidRPr="00996085">
        <w:rPr>
          <w:rFonts w:ascii="Times New Roman" w:hAnsi="Times New Roman"/>
          <w:noProof/>
          <w:sz w:val="24"/>
          <w:szCs w:val="24"/>
        </w:rPr>
        <w:t xml:space="preserve">Laaksonen DE, Lakka H-M, Niskanen LK, Kaplan GA, Salonen JT, Lakka TA. Metabolic Syndrome and Development of Diabetes Mellitus: Application and Validation of Recently Suggested Definitions of the Metabolic Syndrome in a Prospective Cohort Study. </w:t>
      </w:r>
      <w:r w:rsidRPr="00996085">
        <w:rPr>
          <w:rFonts w:ascii="Times New Roman" w:hAnsi="Times New Roman"/>
          <w:i/>
          <w:noProof/>
          <w:sz w:val="24"/>
          <w:szCs w:val="24"/>
        </w:rPr>
        <w:t>Am J Epi</w:t>
      </w:r>
      <w:r w:rsidRPr="00996085">
        <w:rPr>
          <w:rFonts w:ascii="Times New Roman" w:hAnsi="Times New Roman"/>
          <w:noProof/>
          <w:sz w:val="24"/>
          <w:szCs w:val="24"/>
        </w:rPr>
        <w:t>. 2002;156(11):1070-7.</w:t>
      </w:r>
    </w:p>
    <w:p w:rsidR="00C4575F"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8</w:t>
      </w:r>
      <w:r w:rsidRPr="009D31C7">
        <w:rPr>
          <w:rFonts w:ascii="Times New Roman" w:hAnsi="Times New Roman"/>
          <w:noProof/>
          <w:sz w:val="24"/>
          <w:szCs w:val="24"/>
        </w:rPr>
        <w:t>.</w:t>
      </w:r>
      <w:r w:rsidRPr="009D31C7">
        <w:rPr>
          <w:rFonts w:ascii="Times New Roman" w:hAnsi="Times New Roman"/>
          <w:noProof/>
          <w:sz w:val="24"/>
          <w:szCs w:val="24"/>
        </w:rPr>
        <w:tab/>
      </w:r>
      <w:r w:rsidRPr="00996085">
        <w:rPr>
          <w:rFonts w:ascii="Times New Roman" w:hAnsi="Times New Roman"/>
          <w:noProof/>
          <w:sz w:val="24"/>
          <w:szCs w:val="24"/>
        </w:rPr>
        <w:t xml:space="preserve">Park Y, Zhu S, Palaniappan L, Heshka S, Carnethon MR, Heymsfield SB. The metabolic syndrome: Prevalence and associated risk factor findings in the us population from the third national health and nutrition examination survey, 1988-1994. </w:t>
      </w:r>
      <w:r w:rsidRPr="00996085">
        <w:rPr>
          <w:rFonts w:ascii="Times New Roman" w:hAnsi="Times New Roman"/>
          <w:i/>
          <w:noProof/>
          <w:sz w:val="24"/>
          <w:szCs w:val="24"/>
        </w:rPr>
        <w:t>Arch Intern Med</w:t>
      </w:r>
      <w:r w:rsidRPr="00996085">
        <w:rPr>
          <w:rFonts w:ascii="Times New Roman" w:hAnsi="Times New Roman"/>
          <w:noProof/>
          <w:sz w:val="24"/>
          <w:szCs w:val="24"/>
        </w:rPr>
        <w:t>. 2003;163(4):427-36.</w:t>
      </w:r>
    </w:p>
    <w:p w:rsidR="00C4575F"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9</w:t>
      </w:r>
      <w:r w:rsidRPr="009D31C7">
        <w:rPr>
          <w:rFonts w:ascii="Times New Roman" w:hAnsi="Times New Roman"/>
          <w:noProof/>
          <w:sz w:val="24"/>
          <w:szCs w:val="24"/>
        </w:rPr>
        <w:t>.</w:t>
      </w:r>
      <w:r w:rsidRPr="009D31C7">
        <w:rPr>
          <w:rFonts w:ascii="Times New Roman" w:hAnsi="Times New Roman"/>
          <w:noProof/>
          <w:sz w:val="24"/>
          <w:szCs w:val="24"/>
        </w:rPr>
        <w:tab/>
      </w:r>
      <w:r w:rsidRPr="00996085">
        <w:rPr>
          <w:rFonts w:ascii="Times New Roman" w:hAnsi="Times New Roman"/>
          <w:noProof/>
          <w:sz w:val="24"/>
          <w:szCs w:val="24"/>
        </w:rPr>
        <w:t xml:space="preserve">DuBose KD, Addy CL, Ainsworth BE, Hand GA, Durstine JL. The relationship between leisure-time physical activity and the metabolic syndrome: an examination of NHANES III, 1988-1994. </w:t>
      </w:r>
      <w:r w:rsidRPr="00996085">
        <w:rPr>
          <w:rFonts w:ascii="Times New Roman" w:hAnsi="Times New Roman"/>
          <w:i/>
          <w:noProof/>
          <w:sz w:val="24"/>
          <w:szCs w:val="24"/>
        </w:rPr>
        <w:t>J Phys Act Health</w:t>
      </w:r>
      <w:r w:rsidRPr="00996085">
        <w:rPr>
          <w:rFonts w:ascii="Times New Roman" w:hAnsi="Times New Roman"/>
          <w:noProof/>
          <w:sz w:val="24"/>
          <w:szCs w:val="24"/>
        </w:rPr>
        <w:t xml:space="preserve"> . 2005;2(4):470.</w:t>
      </w:r>
    </w:p>
    <w:p w:rsidR="00C4575F"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10.</w:t>
      </w:r>
      <w:r>
        <w:rPr>
          <w:rFonts w:ascii="Times New Roman" w:hAnsi="Times New Roman"/>
          <w:noProof/>
          <w:sz w:val="24"/>
          <w:szCs w:val="24"/>
        </w:rPr>
        <w:tab/>
      </w:r>
      <w:r w:rsidRPr="00996085">
        <w:rPr>
          <w:rFonts w:ascii="Times New Roman" w:hAnsi="Times New Roman"/>
          <w:noProof/>
          <w:sz w:val="24"/>
          <w:szCs w:val="24"/>
        </w:rPr>
        <w:t xml:space="preserve">Zhu S, St-Onge M-P, Heshka S, Heymsfield SB. Lifestyle behaviors associated with lower risk of having the metabolic syndrome. </w:t>
      </w:r>
      <w:r w:rsidRPr="00996085">
        <w:rPr>
          <w:rFonts w:ascii="Times New Roman" w:hAnsi="Times New Roman"/>
          <w:i/>
          <w:noProof/>
          <w:sz w:val="24"/>
          <w:szCs w:val="24"/>
        </w:rPr>
        <w:t>Metabolism.</w:t>
      </w:r>
      <w:r w:rsidRPr="00996085">
        <w:rPr>
          <w:rFonts w:ascii="Times New Roman" w:hAnsi="Times New Roman"/>
          <w:noProof/>
          <w:sz w:val="24"/>
          <w:szCs w:val="24"/>
        </w:rPr>
        <w:t xml:space="preserve"> 2004;53(11):1503-11.</w:t>
      </w:r>
    </w:p>
    <w:p w:rsidR="00C4575F"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11</w:t>
      </w:r>
      <w:r w:rsidRPr="009D31C7">
        <w:rPr>
          <w:rFonts w:ascii="Times New Roman" w:hAnsi="Times New Roman"/>
          <w:noProof/>
          <w:sz w:val="24"/>
          <w:szCs w:val="24"/>
        </w:rPr>
        <w:t>.</w:t>
      </w:r>
      <w:r w:rsidRPr="009D31C7">
        <w:rPr>
          <w:rFonts w:ascii="Times New Roman" w:hAnsi="Times New Roman"/>
          <w:noProof/>
          <w:sz w:val="24"/>
          <w:szCs w:val="24"/>
        </w:rPr>
        <w:tab/>
      </w:r>
      <w:r w:rsidRPr="00996085">
        <w:rPr>
          <w:rFonts w:ascii="Times New Roman" w:hAnsi="Times New Roman"/>
          <w:noProof/>
          <w:sz w:val="24"/>
          <w:szCs w:val="24"/>
        </w:rPr>
        <w:t xml:space="preserve">Ford ES, Kohl HW, Mokdad AH, Ajani UA. Sedentary Behavior, Physical Activity, and the Metabolic Syndrome among U.S. Adults. </w:t>
      </w:r>
      <w:r w:rsidRPr="00996085">
        <w:rPr>
          <w:rFonts w:ascii="Times New Roman" w:hAnsi="Times New Roman"/>
          <w:i/>
          <w:noProof/>
          <w:sz w:val="24"/>
          <w:szCs w:val="24"/>
        </w:rPr>
        <w:t>Obesity.</w:t>
      </w:r>
      <w:r w:rsidRPr="00996085">
        <w:rPr>
          <w:rFonts w:ascii="Times New Roman" w:hAnsi="Times New Roman"/>
          <w:noProof/>
          <w:sz w:val="24"/>
          <w:szCs w:val="24"/>
        </w:rPr>
        <w:t xml:space="preserve"> 2005;13(3):608-14.</w:t>
      </w:r>
    </w:p>
    <w:p w:rsidR="00C4575F" w:rsidRPr="006E16BF" w:rsidRDefault="00C4575F" w:rsidP="00C4575F">
      <w:pPr>
        <w:spacing w:after="0" w:line="480" w:lineRule="auto"/>
        <w:ind w:left="720" w:hanging="720"/>
        <w:rPr>
          <w:rFonts w:ascii="Times New Roman" w:hAnsi="Times New Roman"/>
          <w:noProof/>
          <w:sz w:val="24"/>
          <w:szCs w:val="24"/>
        </w:rPr>
      </w:pPr>
      <w:r w:rsidRPr="009D31C7">
        <w:rPr>
          <w:rFonts w:ascii="Times New Roman" w:hAnsi="Times New Roman"/>
          <w:noProof/>
          <w:sz w:val="24"/>
          <w:szCs w:val="24"/>
        </w:rPr>
        <w:t>1</w:t>
      </w:r>
      <w:r>
        <w:rPr>
          <w:rFonts w:ascii="Times New Roman" w:hAnsi="Times New Roman"/>
          <w:noProof/>
          <w:sz w:val="24"/>
          <w:szCs w:val="24"/>
        </w:rPr>
        <w:t>2</w:t>
      </w:r>
      <w:r w:rsidRPr="009D31C7">
        <w:rPr>
          <w:rFonts w:ascii="Times New Roman" w:hAnsi="Times New Roman"/>
          <w:noProof/>
          <w:sz w:val="24"/>
          <w:szCs w:val="24"/>
        </w:rPr>
        <w:t>.</w:t>
      </w:r>
      <w:r w:rsidRPr="009D31C7">
        <w:rPr>
          <w:rFonts w:ascii="Times New Roman" w:hAnsi="Times New Roman"/>
          <w:noProof/>
          <w:sz w:val="24"/>
          <w:szCs w:val="24"/>
        </w:rPr>
        <w:tab/>
      </w:r>
      <w:r w:rsidRPr="00996085">
        <w:rPr>
          <w:rFonts w:ascii="Times New Roman" w:hAnsi="Times New Roman"/>
          <w:noProof/>
          <w:sz w:val="24"/>
          <w:szCs w:val="24"/>
        </w:rPr>
        <w:t xml:space="preserve">Churilla JR, Fitzhugh EC. Relationship between leisure-time physical activity and metabolic syndrome using varying definitions: 1999-2004 NHANES. </w:t>
      </w:r>
      <w:r w:rsidRPr="00996085">
        <w:rPr>
          <w:rFonts w:ascii="Times New Roman" w:hAnsi="Times New Roman"/>
          <w:i/>
          <w:noProof/>
          <w:sz w:val="24"/>
          <w:szCs w:val="24"/>
        </w:rPr>
        <w:t xml:space="preserve">Diabetes and </w:t>
      </w:r>
      <w:r w:rsidRPr="006E16BF">
        <w:rPr>
          <w:rFonts w:ascii="Times New Roman" w:hAnsi="Times New Roman"/>
          <w:i/>
          <w:noProof/>
          <w:sz w:val="24"/>
          <w:szCs w:val="24"/>
        </w:rPr>
        <w:t>Vascular Disease Research</w:t>
      </w:r>
      <w:r w:rsidRPr="006E16BF">
        <w:rPr>
          <w:rFonts w:ascii="Times New Roman" w:hAnsi="Times New Roman"/>
          <w:noProof/>
          <w:sz w:val="24"/>
          <w:szCs w:val="24"/>
        </w:rPr>
        <w:t>. 2009;6(2):100-9.</w:t>
      </w:r>
    </w:p>
    <w:p w:rsidR="00C4575F" w:rsidRPr="006E16BF" w:rsidRDefault="00C4575F" w:rsidP="00C4575F">
      <w:pPr>
        <w:spacing w:after="0" w:line="480" w:lineRule="auto"/>
        <w:ind w:left="720" w:hanging="720"/>
        <w:rPr>
          <w:rFonts w:ascii="Times New Roman" w:hAnsi="Times New Roman" w:cs="Times New Roman"/>
          <w:noProof/>
          <w:sz w:val="24"/>
          <w:szCs w:val="24"/>
        </w:rPr>
      </w:pPr>
      <w:r w:rsidRPr="006E16BF">
        <w:rPr>
          <w:rFonts w:ascii="Times New Roman" w:hAnsi="Times New Roman" w:cs="Times New Roman"/>
          <w:noProof/>
          <w:sz w:val="24"/>
          <w:szCs w:val="24"/>
        </w:rPr>
        <w:t>13.</w:t>
      </w:r>
      <w:r w:rsidRPr="006E16BF">
        <w:rPr>
          <w:rFonts w:ascii="Times New Roman" w:hAnsi="Times New Roman" w:cs="Times New Roman"/>
          <w:noProof/>
          <w:sz w:val="24"/>
          <w:szCs w:val="24"/>
        </w:rPr>
        <w:tab/>
        <w:t xml:space="preserve">Churilla JR, Fitzhugh EC. Total physical activity volume, physical activity intensity, and metabolic syndrome: 1999–2004 National Health and Nutrition Examination Survey. </w:t>
      </w:r>
      <w:r w:rsidRPr="006E16BF">
        <w:rPr>
          <w:rFonts w:ascii="Times New Roman" w:hAnsi="Times New Roman" w:cs="Times New Roman"/>
          <w:i/>
          <w:noProof/>
          <w:sz w:val="24"/>
          <w:szCs w:val="24"/>
        </w:rPr>
        <w:t xml:space="preserve">Metabolic syndrome and related disorders. </w:t>
      </w:r>
      <w:r w:rsidRPr="006E16BF">
        <w:rPr>
          <w:rFonts w:ascii="Times New Roman" w:hAnsi="Times New Roman" w:cs="Times New Roman"/>
          <w:noProof/>
          <w:sz w:val="24"/>
          <w:szCs w:val="24"/>
        </w:rPr>
        <w:t>2012;10(1):70-6.</w:t>
      </w:r>
    </w:p>
    <w:p w:rsidR="00C4575F" w:rsidRPr="006E16BF" w:rsidRDefault="00C4575F" w:rsidP="00C4575F">
      <w:pPr>
        <w:spacing w:after="0" w:line="480" w:lineRule="auto"/>
        <w:ind w:left="720" w:hanging="720"/>
        <w:rPr>
          <w:rFonts w:ascii="Times New Roman" w:hAnsi="Times New Roman"/>
          <w:noProof/>
          <w:sz w:val="24"/>
          <w:szCs w:val="24"/>
        </w:rPr>
      </w:pPr>
      <w:r w:rsidRPr="006E16BF">
        <w:rPr>
          <w:rFonts w:ascii="Times New Roman" w:hAnsi="Times New Roman" w:cs="Times New Roman"/>
          <w:noProof/>
          <w:sz w:val="24"/>
          <w:szCs w:val="24"/>
        </w:rPr>
        <w:t>14.</w:t>
      </w:r>
      <w:r w:rsidRPr="006E16BF">
        <w:rPr>
          <w:rFonts w:ascii="Times New Roman" w:hAnsi="Times New Roman" w:cs="Times New Roman"/>
          <w:noProof/>
          <w:sz w:val="24"/>
          <w:szCs w:val="24"/>
        </w:rPr>
        <w:tab/>
      </w:r>
      <w:r w:rsidRPr="006E16BF">
        <w:rPr>
          <w:rFonts w:ascii="Times New Roman" w:hAnsi="Times New Roman"/>
          <w:noProof/>
          <w:sz w:val="24"/>
          <w:szCs w:val="24"/>
        </w:rPr>
        <w:t xml:space="preserve">Ainsworth BE, Haskell WL, Herrmann SD, </w:t>
      </w:r>
      <w:r w:rsidR="00C62EC6">
        <w:rPr>
          <w:rFonts w:ascii="Times New Roman" w:hAnsi="Times New Roman"/>
          <w:noProof/>
          <w:sz w:val="24"/>
          <w:szCs w:val="24"/>
        </w:rPr>
        <w:t>et al.</w:t>
      </w:r>
      <w:r w:rsidRPr="006E16BF">
        <w:rPr>
          <w:rFonts w:ascii="Times New Roman" w:hAnsi="Times New Roman"/>
          <w:noProof/>
          <w:sz w:val="24"/>
          <w:szCs w:val="24"/>
        </w:rPr>
        <w:t xml:space="preserve"> 2011 compendium of physical activities: a second update of codes and MET values. </w:t>
      </w:r>
      <w:r w:rsidRPr="006E16BF">
        <w:rPr>
          <w:rFonts w:ascii="Times New Roman" w:hAnsi="Times New Roman"/>
          <w:i/>
          <w:noProof/>
          <w:sz w:val="24"/>
          <w:szCs w:val="24"/>
        </w:rPr>
        <w:t>Med Sci Sport Exerc.</w:t>
      </w:r>
      <w:r w:rsidRPr="006E16BF">
        <w:rPr>
          <w:rFonts w:ascii="Times New Roman" w:hAnsi="Times New Roman"/>
          <w:noProof/>
          <w:sz w:val="24"/>
          <w:szCs w:val="24"/>
        </w:rPr>
        <w:t xml:space="preserve"> 2011;43(8):1575-81.</w:t>
      </w:r>
    </w:p>
    <w:p w:rsidR="00C4575F" w:rsidRPr="00775CC1" w:rsidRDefault="00C4575F" w:rsidP="00C4575F">
      <w:pPr>
        <w:spacing w:after="0" w:line="480" w:lineRule="auto"/>
        <w:ind w:left="720" w:hanging="720"/>
        <w:rPr>
          <w:rFonts w:ascii="Times New Roman" w:hAnsi="Times New Roman" w:cs="Times New Roman"/>
          <w:noProof/>
          <w:sz w:val="24"/>
          <w:szCs w:val="24"/>
        </w:rPr>
      </w:pPr>
      <w:r w:rsidRPr="00775CC1">
        <w:rPr>
          <w:rFonts w:ascii="Times New Roman" w:hAnsi="Times New Roman" w:cs="Times New Roman"/>
          <w:noProof/>
          <w:sz w:val="24"/>
          <w:szCs w:val="24"/>
        </w:rPr>
        <w:t>15.</w:t>
      </w:r>
      <w:r w:rsidRPr="00775CC1">
        <w:rPr>
          <w:rFonts w:ascii="Times New Roman" w:hAnsi="Times New Roman" w:cs="Times New Roman"/>
          <w:noProof/>
          <w:sz w:val="24"/>
          <w:szCs w:val="24"/>
        </w:rPr>
        <w:tab/>
        <w:t xml:space="preserve">Grundy SM, Brewer HB, Cleeman JI, Smith SC, Lenfant C, </w:t>
      </w:r>
      <w:r w:rsidR="00775CC1" w:rsidRPr="00775CC1">
        <w:rPr>
          <w:rFonts w:ascii="Times New Roman" w:hAnsi="Times New Roman" w:cs="Times New Roman"/>
          <w:noProof/>
          <w:sz w:val="24"/>
          <w:szCs w:val="24"/>
        </w:rPr>
        <w:t>et al</w:t>
      </w:r>
      <w:r w:rsidRPr="00775CC1">
        <w:rPr>
          <w:rFonts w:ascii="Times New Roman" w:hAnsi="Times New Roman" w:cs="Times New Roman"/>
          <w:noProof/>
          <w:sz w:val="24"/>
          <w:szCs w:val="24"/>
        </w:rPr>
        <w:t xml:space="preserve">. Definition of Metabolic Syndrome: Report of the National Heart, Lung, and Blood Institute/American Heart Association Conference on Scientific Issues Related to Definition. </w:t>
      </w:r>
      <w:r w:rsidRPr="00775CC1">
        <w:rPr>
          <w:rFonts w:ascii="Times New Roman" w:hAnsi="Times New Roman" w:cs="Times New Roman"/>
          <w:i/>
          <w:noProof/>
          <w:sz w:val="24"/>
          <w:szCs w:val="24"/>
        </w:rPr>
        <w:t>Circulation.</w:t>
      </w:r>
      <w:r w:rsidR="00775CC1" w:rsidRPr="00775CC1">
        <w:rPr>
          <w:rFonts w:ascii="Times New Roman" w:hAnsi="Times New Roman" w:cs="Times New Roman"/>
          <w:i/>
          <w:noProof/>
          <w:sz w:val="24"/>
          <w:szCs w:val="24"/>
        </w:rPr>
        <w:t xml:space="preserve"> </w:t>
      </w:r>
      <w:r w:rsidRPr="00775CC1">
        <w:rPr>
          <w:rFonts w:ascii="Times New Roman" w:hAnsi="Times New Roman" w:cs="Times New Roman"/>
          <w:noProof/>
          <w:sz w:val="24"/>
          <w:szCs w:val="24"/>
        </w:rPr>
        <w:t>2004;109(3):433-38.</w:t>
      </w:r>
    </w:p>
    <w:p w:rsidR="00C4575F" w:rsidRPr="00775CC1" w:rsidRDefault="00C4575F" w:rsidP="00C4575F">
      <w:pPr>
        <w:spacing w:after="0" w:line="480" w:lineRule="auto"/>
        <w:ind w:left="720" w:hanging="720"/>
        <w:rPr>
          <w:rFonts w:ascii="Times New Roman" w:hAnsi="Times New Roman" w:cs="Times New Roman"/>
          <w:noProof/>
          <w:sz w:val="24"/>
          <w:szCs w:val="24"/>
        </w:rPr>
      </w:pPr>
      <w:r w:rsidRPr="00775CC1">
        <w:rPr>
          <w:rFonts w:ascii="Times New Roman" w:hAnsi="Times New Roman" w:cs="Times New Roman"/>
          <w:noProof/>
          <w:sz w:val="24"/>
          <w:szCs w:val="24"/>
        </w:rPr>
        <w:t>16.</w:t>
      </w:r>
      <w:r w:rsidRPr="00775CC1">
        <w:rPr>
          <w:rFonts w:ascii="Times New Roman" w:hAnsi="Times New Roman" w:cs="Times New Roman"/>
          <w:noProof/>
          <w:sz w:val="24"/>
          <w:szCs w:val="24"/>
        </w:rPr>
        <w:tab/>
        <w:t xml:space="preserve">Grundy SM, Cleeman JI, Daniels SR, et al. Diagnosis and Management of the Metabolic Syndrome: An American Heart Association/National Heart, Lung, and Blood Institute Scientific Statement. </w:t>
      </w:r>
      <w:r w:rsidRPr="00775CC1">
        <w:rPr>
          <w:rFonts w:ascii="Times New Roman" w:hAnsi="Times New Roman" w:cs="Times New Roman"/>
          <w:i/>
          <w:noProof/>
          <w:sz w:val="24"/>
          <w:szCs w:val="24"/>
        </w:rPr>
        <w:t>Circulation.</w:t>
      </w:r>
      <w:r w:rsidRPr="00775CC1">
        <w:rPr>
          <w:rFonts w:ascii="Times New Roman" w:hAnsi="Times New Roman" w:cs="Times New Roman"/>
          <w:noProof/>
          <w:sz w:val="24"/>
          <w:szCs w:val="24"/>
        </w:rPr>
        <w:t>2005;112(17):2735-52.</w:t>
      </w:r>
    </w:p>
    <w:p w:rsidR="00C4575F" w:rsidRPr="006E16BF" w:rsidRDefault="00C4575F" w:rsidP="00C4575F">
      <w:pPr>
        <w:spacing w:after="0" w:line="480" w:lineRule="auto"/>
        <w:ind w:left="720" w:hanging="720"/>
        <w:rPr>
          <w:rFonts w:ascii="Times New Roman" w:hAnsi="Times New Roman" w:cs="Times New Roman"/>
          <w:noProof/>
          <w:sz w:val="24"/>
          <w:szCs w:val="24"/>
        </w:rPr>
      </w:pPr>
      <w:r w:rsidRPr="00775CC1">
        <w:rPr>
          <w:rFonts w:ascii="Times New Roman" w:hAnsi="Times New Roman" w:cs="Times New Roman"/>
          <w:noProof/>
          <w:sz w:val="24"/>
          <w:szCs w:val="24"/>
        </w:rPr>
        <w:t>17.</w:t>
      </w:r>
      <w:r w:rsidRPr="00775CC1">
        <w:rPr>
          <w:rFonts w:ascii="Times New Roman" w:hAnsi="Times New Roman" w:cs="Times New Roman"/>
          <w:noProof/>
          <w:sz w:val="24"/>
          <w:szCs w:val="24"/>
        </w:rPr>
        <w:tab/>
        <w:t>Alberti KG, Zimmet PZ. Definition, diagnosis and classification of diabetes mellitus and its complications. Part 1: diagnosis and classification of diabetes mellitus.</w:t>
      </w:r>
      <w:r w:rsidR="00775CC1" w:rsidRPr="00775CC1">
        <w:rPr>
          <w:rFonts w:ascii="Times New Roman" w:hAnsi="Times New Roman" w:cs="Times New Roman"/>
          <w:noProof/>
          <w:sz w:val="24"/>
          <w:szCs w:val="24"/>
        </w:rPr>
        <w:t xml:space="preserve"> </w:t>
      </w:r>
      <w:r w:rsidRPr="00775CC1">
        <w:rPr>
          <w:rFonts w:ascii="Times New Roman" w:hAnsi="Times New Roman" w:cs="Times New Roman"/>
          <w:noProof/>
          <w:sz w:val="24"/>
          <w:szCs w:val="24"/>
        </w:rPr>
        <w:t xml:space="preserve">Provisional report of a WHO Consultation. </w:t>
      </w:r>
      <w:r w:rsidRPr="00775CC1">
        <w:rPr>
          <w:rFonts w:ascii="Times New Roman" w:hAnsi="Times New Roman" w:cs="Times New Roman"/>
          <w:i/>
          <w:noProof/>
          <w:sz w:val="24"/>
          <w:szCs w:val="24"/>
        </w:rPr>
        <w:t xml:space="preserve">Diabetic Medicine. </w:t>
      </w:r>
      <w:r w:rsidRPr="00775CC1">
        <w:rPr>
          <w:rFonts w:ascii="Times New Roman" w:hAnsi="Times New Roman" w:cs="Times New Roman"/>
          <w:noProof/>
          <w:sz w:val="24"/>
          <w:szCs w:val="24"/>
        </w:rPr>
        <w:t>1998;15(7):539-53.</w:t>
      </w:r>
    </w:p>
    <w:p w:rsidR="00C4575F" w:rsidRPr="006E16BF" w:rsidRDefault="00C4575F" w:rsidP="00C4575F">
      <w:pPr>
        <w:spacing w:after="0" w:line="480" w:lineRule="auto"/>
        <w:ind w:left="720" w:hanging="720"/>
        <w:rPr>
          <w:rFonts w:ascii="Times New Roman" w:hAnsi="Times New Roman"/>
          <w:noProof/>
          <w:sz w:val="24"/>
          <w:szCs w:val="24"/>
        </w:rPr>
      </w:pPr>
      <w:r w:rsidRPr="006E16BF">
        <w:rPr>
          <w:rFonts w:ascii="Times New Roman" w:hAnsi="Times New Roman" w:cs="Times New Roman"/>
          <w:noProof/>
          <w:sz w:val="24"/>
          <w:szCs w:val="24"/>
        </w:rPr>
        <w:t>18.</w:t>
      </w:r>
      <w:r w:rsidRPr="006E16BF">
        <w:rPr>
          <w:rFonts w:ascii="Times New Roman" w:hAnsi="Times New Roman" w:cs="Times New Roman"/>
          <w:noProof/>
          <w:sz w:val="24"/>
          <w:szCs w:val="24"/>
        </w:rPr>
        <w:tab/>
      </w:r>
      <w:r w:rsidRPr="006E16BF">
        <w:rPr>
          <w:rFonts w:ascii="Times New Roman" w:hAnsi="Times New Roman"/>
          <w:noProof/>
          <w:sz w:val="24"/>
          <w:szCs w:val="24"/>
        </w:rPr>
        <w:t xml:space="preserve">Schmidt MD, Cleland VJ, Thomson RJ, Dwyer T, Venn AJ. A Comparison of Subjective and Objective Measures of Physical Activity and Fitness in Identifying Associations with Cardiometabolic Risk Factors. </w:t>
      </w:r>
      <w:r w:rsidRPr="006E16BF">
        <w:rPr>
          <w:rFonts w:ascii="Times New Roman" w:hAnsi="Times New Roman"/>
          <w:i/>
          <w:noProof/>
          <w:sz w:val="24"/>
          <w:szCs w:val="24"/>
        </w:rPr>
        <w:t>Ann Epidemiol</w:t>
      </w:r>
      <w:r w:rsidRPr="006E16BF">
        <w:rPr>
          <w:rFonts w:ascii="Times New Roman" w:hAnsi="Times New Roman"/>
          <w:noProof/>
          <w:sz w:val="24"/>
          <w:szCs w:val="24"/>
        </w:rPr>
        <w:t>. 2008;18(5):378-86.</w:t>
      </w:r>
    </w:p>
    <w:p w:rsidR="00C4575F" w:rsidRDefault="00C4575F" w:rsidP="00C4575F">
      <w:pPr>
        <w:spacing w:after="0" w:line="480" w:lineRule="auto"/>
        <w:ind w:left="720" w:hanging="720"/>
        <w:rPr>
          <w:rFonts w:ascii="Times New Roman" w:hAnsi="Times New Roman"/>
          <w:noProof/>
          <w:sz w:val="24"/>
          <w:szCs w:val="24"/>
        </w:rPr>
      </w:pPr>
      <w:r w:rsidRPr="006E16BF">
        <w:rPr>
          <w:rFonts w:ascii="Times New Roman" w:hAnsi="Times New Roman" w:cs="Times New Roman"/>
          <w:noProof/>
          <w:sz w:val="24"/>
          <w:szCs w:val="24"/>
        </w:rPr>
        <w:t>19.</w:t>
      </w:r>
      <w:r w:rsidRPr="006E16BF">
        <w:rPr>
          <w:rFonts w:ascii="Times New Roman" w:hAnsi="Times New Roman" w:cs="Times New Roman"/>
          <w:noProof/>
          <w:sz w:val="24"/>
          <w:szCs w:val="24"/>
        </w:rPr>
        <w:tab/>
      </w:r>
      <w:r w:rsidRPr="00996085">
        <w:rPr>
          <w:rFonts w:ascii="Times New Roman" w:hAnsi="Times New Roman"/>
          <w:noProof/>
          <w:sz w:val="24"/>
          <w:szCs w:val="24"/>
        </w:rPr>
        <w:t xml:space="preserve">Harris TJ, Owen CG, Victor CR, Adams R, Ekelund U, Cook DG. A Comparison of Questionnaire, Accelerometer, and Pedometer: Measures in Older People. </w:t>
      </w:r>
      <w:r w:rsidRPr="00996085">
        <w:rPr>
          <w:rFonts w:ascii="Times New Roman" w:hAnsi="Times New Roman"/>
          <w:i/>
          <w:noProof/>
          <w:sz w:val="24"/>
          <w:szCs w:val="24"/>
        </w:rPr>
        <w:t>Med Sci Sports Exerc</w:t>
      </w:r>
      <w:r w:rsidRPr="00996085">
        <w:rPr>
          <w:rFonts w:ascii="Times New Roman" w:hAnsi="Times New Roman"/>
          <w:noProof/>
          <w:sz w:val="24"/>
          <w:szCs w:val="24"/>
        </w:rPr>
        <w:t>. 2009;41(7):1392-402</w:t>
      </w:r>
      <w:r>
        <w:rPr>
          <w:rFonts w:ascii="Times New Roman" w:hAnsi="Times New Roman"/>
          <w:noProof/>
          <w:sz w:val="24"/>
          <w:szCs w:val="24"/>
        </w:rPr>
        <w:t>.</w:t>
      </w:r>
      <w:r w:rsidRPr="00996085">
        <w:rPr>
          <w:rFonts w:ascii="Times New Roman" w:hAnsi="Times New Roman"/>
          <w:noProof/>
          <w:sz w:val="24"/>
          <w:szCs w:val="24"/>
        </w:rPr>
        <w:t xml:space="preserve"> </w:t>
      </w:r>
    </w:p>
    <w:p w:rsidR="00C4575F"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20</w:t>
      </w:r>
      <w:r w:rsidRPr="009D31C7">
        <w:rPr>
          <w:rFonts w:ascii="Times New Roman" w:hAnsi="Times New Roman"/>
          <w:noProof/>
          <w:sz w:val="24"/>
          <w:szCs w:val="24"/>
        </w:rPr>
        <w:t>.</w:t>
      </w:r>
      <w:r w:rsidRPr="009D31C7">
        <w:rPr>
          <w:rFonts w:ascii="Times New Roman" w:hAnsi="Times New Roman"/>
          <w:noProof/>
          <w:sz w:val="24"/>
          <w:szCs w:val="24"/>
        </w:rPr>
        <w:tab/>
      </w:r>
      <w:r w:rsidRPr="00996085">
        <w:rPr>
          <w:rFonts w:ascii="Times New Roman" w:hAnsi="Times New Roman"/>
          <w:noProof/>
          <w:sz w:val="24"/>
          <w:szCs w:val="24"/>
        </w:rPr>
        <w:t xml:space="preserve">Brownson RC, Eyler AA, King AC, Shyu Y-L, Brown DR, Homan SM. Reliability of Information on Physical Activity and Other Chronic Disease Risk Factors among US Women Aged 40 Years or Older. </w:t>
      </w:r>
      <w:r w:rsidRPr="00996085">
        <w:rPr>
          <w:rFonts w:ascii="Times New Roman" w:hAnsi="Times New Roman"/>
          <w:i/>
          <w:noProof/>
          <w:sz w:val="24"/>
          <w:szCs w:val="24"/>
        </w:rPr>
        <w:t>Am J Epidemiol</w:t>
      </w:r>
      <w:r w:rsidRPr="00996085">
        <w:rPr>
          <w:rFonts w:ascii="Times New Roman" w:hAnsi="Times New Roman"/>
          <w:noProof/>
          <w:sz w:val="24"/>
          <w:szCs w:val="24"/>
        </w:rPr>
        <w:t>. 1999;149(4):379-91.</w:t>
      </w:r>
    </w:p>
    <w:p w:rsidR="00C4575F"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21</w:t>
      </w:r>
      <w:r w:rsidRPr="009D31C7">
        <w:rPr>
          <w:rFonts w:ascii="Times New Roman" w:hAnsi="Times New Roman"/>
          <w:noProof/>
          <w:sz w:val="24"/>
          <w:szCs w:val="24"/>
        </w:rPr>
        <w:t>.</w:t>
      </w:r>
      <w:r w:rsidRPr="009D31C7">
        <w:rPr>
          <w:rFonts w:ascii="Times New Roman" w:hAnsi="Times New Roman"/>
          <w:noProof/>
          <w:sz w:val="24"/>
          <w:szCs w:val="24"/>
        </w:rPr>
        <w:tab/>
      </w:r>
      <w:r w:rsidRPr="00996085">
        <w:rPr>
          <w:rFonts w:ascii="Times New Roman" w:hAnsi="Times New Roman"/>
          <w:noProof/>
          <w:sz w:val="24"/>
          <w:szCs w:val="24"/>
        </w:rPr>
        <w:t xml:space="preserve">Shephard RJ. Limits to the measurement of habitual physical activity by questionnaires. </w:t>
      </w:r>
      <w:r w:rsidRPr="00996085">
        <w:rPr>
          <w:rFonts w:ascii="Times New Roman" w:hAnsi="Times New Roman"/>
          <w:i/>
          <w:noProof/>
          <w:sz w:val="24"/>
          <w:szCs w:val="24"/>
        </w:rPr>
        <w:t>Brit J Sports Med</w:t>
      </w:r>
      <w:r w:rsidRPr="00996085">
        <w:rPr>
          <w:rFonts w:ascii="Times New Roman" w:hAnsi="Times New Roman"/>
          <w:noProof/>
          <w:sz w:val="24"/>
          <w:szCs w:val="24"/>
        </w:rPr>
        <w:t>. 2003;</w:t>
      </w:r>
      <w:r>
        <w:rPr>
          <w:rFonts w:ascii="Times New Roman" w:hAnsi="Times New Roman"/>
          <w:noProof/>
          <w:sz w:val="24"/>
          <w:szCs w:val="24"/>
        </w:rPr>
        <w:t>37:197-206</w:t>
      </w:r>
      <w:r w:rsidRPr="00996085">
        <w:rPr>
          <w:rFonts w:ascii="Times New Roman" w:hAnsi="Times New Roman"/>
          <w:noProof/>
          <w:sz w:val="24"/>
          <w:szCs w:val="24"/>
        </w:rPr>
        <w:t>.</w:t>
      </w:r>
    </w:p>
    <w:p w:rsidR="00C4575F" w:rsidRPr="009D31C7"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22</w:t>
      </w:r>
      <w:r w:rsidRPr="009D31C7">
        <w:rPr>
          <w:rFonts w:ascii="Times New Roman" w:hAnsi="Times New Roman"/>
          <w:noProof/>
          <w:sz w:val="24"/>
          <w:szCs w:val="24"/>
        </w:rPr>
        <w:t>.</w:t>
      </w:r>
      <w:r w:rsidRPr="009D31C7">
        <w:rPr>
          <w:rFonts w:ascii="Times New Roman" w:hAnsi="Times New Roman"/>
          <w:noProof/>
          <w:sz w:val="24"/>
          <w:szCs w:val="24"/>
        </w:rPr>
        <w:tab/>
        <w:t xml:space="preserve">Janssen I, Ross R. Vigorous intensity physical activity is related to the metabolic syndrome independent of the physical activity dose. </w:t>
      </w:r>
      <w:r w:rsidRPr="009D31C7">
        <w:rPr>
          <w:rFonts w:ascii="Times New Roman" w:hAnsi="Times New Roman"/>
          <w:i/>
          <w:noProof/>
          <w:sz w:val="24"/>
          <w:szCs w:val="24"/>
        </w:rPr>
        <w:t>Int</w:t>
      </w:r>
      <w:r>
        <w:rPr>
          <w:rFonts w:ascii="Times New Roman" w:hAnsi="Times New Roman"/>
          <w:i/>
          <w:noProof/>
          <w:sz w:val="24"/>
          <w:szCs w:val="24"/>
        </w:rPr>
        <w:t xml:space="preserve"> </w:t>
      </w:r>
      <w:r w:rsidRPr="009D31C7">
        <w:rPr>
          <w:rFonts w:ascii="Times New Roman" w:hAnsi="Times New Roman"/>
          <w:i/>
          <w:noProof/>
          <w:sz w:val="24"/>
          <w:szCs w:val="24"/>
        </w:rPr>
        <w:t>J Epid</w:t>
      </w:r>
      <w:r>
        <w:rPr>
          <w:rFonts w:ascii="Times New Roman" w:hAnsi="Times New Roman"/>
          <w:i/>
          <w:noProof/>
          <w:sz w:val="24"/>
          <w:szCs w:val="24"/>
        </w:rPr>
        <w:t>emiol</w:t>
      </w:r>
      <w:r w:rsidRPr="009D31C7">
        <w:rPr>
          <w:rFonts w:ascii="Times New Roman" w:hAnsi="Times New Roman"/>
          <w:i/>
          <w:noProof/>
          <w:sz w:val="24"/>
          <w:szCs w:val="24"/>
        </w:rPr>
        <w:t>.</w:t>
      </w:r>
      <w:r w:rsidRPr="009D31C7">
        <w:rPr>
          <w:rFonts w:ascii="Times New Roman" w:hAnsi="Times New Roman"/>
          <w:noProof/>
          <w:sz w:val="24"/>
          <w:szCs w:val="24"/>
        </w:rPr>
        <w:t>2012;41(4):1132-40.</w:t>
      </w:r>
    </w:p>
    <w:p w:rsidR="00C4575F" w:rsidRPr="009D31C7"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23</w:t>
      </w:r>
      <w:r w:rsidRPr="009D31C7">
        <w:rPr>
          <w:rFonts w:ascii="Times New Roman" w:hAnsi="Times New Roman"/>
          <w:noProof/>
          <w:sz w:val="24"/>
          <w:szCs w:val="24"/>
        </w:rPr>
        <w:t>.</w:t>
      </w:r>
      <w:r w:rsidRPr="009D31C7">
        <w:rPr>
          <w:rFonts w:ascii="Times New Roman" w:hAnsi="Times New Roman"/>
          <w:noProof/>
          <w:sz w:val="24"/>
          <w:szCs w:val="24"/>
        </w:rPr>
        <w:tab/>
        <w:t xml:space="preserve">Metzger JS, Catellier DJ, Evenson KR, Treuth MS, Rosamond WD, Siega-Riz AM. Associations Between Patterns of Objectively Measured Physical Activity and Risk Factors for the Metabolic Syndrome. </w:t>
      </w:r>
      <w:r w:rsidRPr="009D31C7">
        <w:rPr>
          <w:rFonts w:ascii="Times New Roman" w:hAnsi="Times New Roman"/>
          <w:i/>
          <w:noProof/>
          <w:sz w:val="24"/>
          <w:szCs w:val="24"/>
        </w:rPr>
        <w:t>Am J Health Promotion</w:t>
      </w:r>
      <w:r>
        <w:rPr>
          <w:rFonts w:ascii="Times New Roman" w:hAnsi="Times New Roman"/>
          <w:i/>
          <w:noProof/>
          <w:sz w:val="24"/>
          <w:szCs w:val="24"/>
        </w:rPr>
        <w:t>.</w:t>
      </w:r>
      <w:r>
        <w:rPr>
          <w:rFonts w:ascii="Times New Roman" w:hAnsi="Times New Roman"/>
          <w:noProof/>
          <w:sz w:val="24"/>
          <w:szCs w:val="24"/>
        </w:rPr>
        <w:t xml:space="preserve"> 2010;24(3):161-</w:t>
      </w:r>
      <w:r w:rsidRPr="009D31C7">
        <w:rPr>
          <w:rFonts w:ascii="Times New Roman" w:hAnsi="Times New Roman"/>
          <w:noProof/>
          <w:sz w:val="24"/>
          <w:szCs w:val="24"/>
        </w:rPr>
        <w:t>9.</w:t>
      </w:r>
    </w:p>
    <w:p w:rsidR="00C4575F" w:rsidRPr="009D31C7"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24</w:t>
      </w:r>
      <w:r w:rsidRPr="009D31C7">
        <w:rPr>
          <w:rFonts w:ascii="Times New Roman" w:hAnsi="Times New Roman"/>
          <w:noProof/>
          <w:sz w:val="24"/>
          <w:szCs w:val="24"/>
        </w:rPr>
        <w:t>.</w:t>
      </w:r>
      <w:r w:rsidRPr="009D31C7">
        <w:rPr>
          <w:rFonts w:ascii="Times New Roman" w:hAnsi="Times New Roman"/>
          <w:noProof/>
          <w:sz w:val="24"/>
          <w:szCs w:val="24"/>
        </w:rPr>
        <w:tab/>
        <w:t xml:space="preserve">Sisson SB, Camhi SM, Church TS, Tudor-Locke C, Johnson WD, Katzmarzyk PT. Accelerometer-Determined Steps/Day and Metabolic Syndrome. </w:t>
      </w:r>
      <w:r w:rsidRPr="009D31C7">
        <w:rPr>
          <w:rFonts w:ascii="Times New Roman" w:hAnsi="Times New Roman"/>
          <w:i/>
          <w:noProof/>
          <w:sz w:val="24"/>
          <w:szCs w:val="24"/>
        </w:rPr>
        <w:t xml:space="preserve">Am J Prev Med. </w:t>
      </w:r>
      <w:r>
        <w:rPr>
          <w:rFonts w:ascii="Times New Roman" w:hAnsi="Times New Roman"/>
          <w:noProof/>
          <w:sz w:val="24"/>
          <w:szCs w:val="24"/>
        </w:rPr>
        <w:t>2010;38(6):575-</w:t>
      </w:r>
      <w:r w:rsidRPr="009D31C7">
        <w:rPr>
          <w:rFonts w:ascii="Times New Roman" w:hAnsi="Times New Roman"/>
          <w:noProof/>
          <w:sz w:val="24"/>
          <w:szCs w:val="24"/>
        </w:rPr>
        <w:t>82.</w:t>
      </w:r>
    </w:p>
    <w:p w:rsidR="00C4575F" w:rsidRPr="006E16BF" w:rsidRDefault="00C4575F" w:rsidP="00C4575F">
      <w:pPr>
        <w:spacing w:after="0" w:line="480" w:lineRule="auto"/>
        <w:ind w:left="720" w:hanging="720"/>
        <w:rPr>
          <w:rFonts w:ascii="Times New Roman" w:hAnsi="Times New Roman" w:cs="Times New Roman"/>
          <w:noProof/>
          <w:sz w:val="24"/>
          <w:szCs w:val="24"/>
        </w:rPr>
      </w:pPr>
      <w:r w:rsidRPr="009D31C7">
        <w:rPr>
          <w:rFonts w:ascii="Times New Roman" w:hAnsi="Times New Roman"/>
          <w:noProof/>
          <w:sz w:val="24"/>
          <w:szCs w:val="24"/>
        </w:rPr>
        <w:t>2</w:t>
      </w:r>
      <w:r>
        <w:rPr>
          <w:rFonts w:ascii="Times New Roman" w:hAnsi="Times New Roman"/>
          <w:noProof/>
          <w:sz w:val="24"/>
          <w:szCs w:val="24"/>
        </w:rPr>
        <w:t>5</w:t>
      </w:r>
      <w:r w:rsidRPr="009D31C7">
        <w:rPr>
          <w:rFonts w:ascii="Times New Roman" w:hAnsi="Times New Roman"/>
          <w:noProof/>
          <w:sz w:val="24"/>
          <w:szCs w:val="24"/>
        </w:rPr>
        <w:t>.</w:t>
      </w:r>
      <w:r>
        <w:rPr>
          <w:rFonts w:ascii="Times New Roman" w:hAnsi="Times New Roman"/>
          <w:noProof/>
          <w:sz w:val="24"/>
          <w:szCs w:val="24"/>
        </w:rPr>
        <w:tab/>
      </w:r>
      <w:r w:rsidRPr="006E16BF">
        <w:rPr>
          <w:rFonts w:ascii="Times New Roman" w:hAnsi="Times New Roman" w:cs="Times New Roman"/>
          <w:noProof/>
          <w:sz w:val="24"/>
          <w:szCs w:val="24"/>
        </w:rPr>
        <w:t xml:space="preserve">Freedson PS, Melanson E, Sirard J. Calibration of the Computer Science and Applications, Inc. accelerometer. </w:t>
      </w:r>
      <w:r w:rsidRPr="00996085">
        <w:rPr>
          <w:rFonts w:ascii="Times New Roman" w:hAnsi="Times New Roman"/>
          <w:i/>
          <w:noProof/>
          <w:sz w:val="24"/>
          <w:szCs w:val="24"/>
        </w:rPr>
        <w:t>Med Sci Sports Exerc</w:t>
      </w:r>
      <w:r w:rsidRPr="006E16BF">
        <w:rPr>
          <w:rFonts w:ascii="Times New Roman" w:hAnsi="Times New Roman" w:cs="Times New Roman"/>
          <w:i/>
          <w:noProof/>
          <w:sz w:val="24"/>
          <w:szCs w:val="24"/>
        </w:rPr>
        <w:t xml:space="preserve">. </w:t>
      </w:r>
      <w:r w:rsidRPr="006E16BF">
        <w:rPr>
          <w:rFonts w:ascii="Times New Roman" w:hAnsi="Times New Roman" w:cs="Times New Roman"/>
          <w:noProof/>
          <w:sz w:val="24"/>
          <w:szCs w:val="24"/>
        </w:rPr>
        <w:t>1998;30(5):777-81.</w:t>
      </w:r>
    </w:p>
    <w:p w:rsidR="00C4575F" w:rsidRPr="009D31C7"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26.</w:t>
      </w:r>
      <w:r w:rsidRPr="009D31C7">
        <w:rPr>
          <w:rFonts w:ascii="Times New Roman" w:hAnsi="Times New Roman"/>
          <w:noProof/>
          <w:sz w:val="24"/>
          <w:szCs w:val="24"/>
        </w:rPr>
        <w:tab/>
        <w:t xml:space="preserve">Loprinzi PD, Cardinal BJ. Association Between Biologic Outcomes and Objectively Measured Physical Activity Accumulated in ≥10-Minute Bouts and &lt;10-Minute Bouts. </w:t>
      </w:r>
      <w:r w:rsidRPr="009D31C7">
        <w:rPr>
          <w:rFonts w:ascii="Times New Roman" w:hAnsi="Times New Roman"/>
          <w:i/>
          <w:noProof/>
          <w:sz w:val="24"/>
          <w:szCs w:val="24"/>
        </w:rPr>
        <w:t xml:space="preserve">Am J Health Promotion. </w:t>
      </w:r>
      <w:r w:rsidRPr="009D31C7">
        <w:rPr>
          <w:rFonts w:ascii="Times New Roman" w:hAnsi="Times New Roman"/>
          <w:noProof/>
          <w:sz w:val="24"/>
          <w:szCs w:val="24"/>
        </w:rPr>
        <w:t>2013;27(3):143-151.</w:t>
      </w:r>
    </w:p>
    <w:p w:rsidR="00C4575F"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27.</w:t>
      </w:r>
      <w:r w:rsidRPr="009D31C7">
        <w:rPr>
          <w:rFonts w:ascii="Times New Roman" w:hAnsi="Times New Roman"/>
          <w:noProof/>
          <w:sz w:val="24"/>
          <w:szCs w:val="24"/>
        </w:rPr>
        <w:tab/>
      </w:r>
      <w:r w:rsidRPr="00996085">
        <w:rPr>
          <w:rFonts w:ascii="Times New Roman" w:hAnsi="Times New Roman"/>
          <w:noProof/>
          <w:sz w:val="24"/>
          <w:szCs w:val="24"/>
        </w:rPr>
        <w:t xml:space="preserve">Crouter SE, DellaValle DM, Haas JD, Frongillo EA, Bassett DR. Validity of ActiGraph 2-Regression Model and Matthews and NHANES and Cut-Points for Assessing Free-Living Physical Activity. </w:t>
      </w:r>
      <w:r w:rsidRPr="00996085">
        <w:rPr>
          <w:rFonts w:ascii="Times New Roman" w:hAnsi="Times New Roman"/>
          <w:i/>
          <w:noProof/>
          <w:sz w:val="24"/>
          <w:szCs w:val="24"/>
        </w:rPr>
        <w:t>J Phys Act Health</w:t>
      </w:r>
      <w:r w:rsidRPr="00996085">
        <w:rPr>
          <w:rFonts w:ascii="Times New Roman" w:hAnsi="Times New Roman"/>
          <w:noProof/>
          <w:sz w:val="24"/>
          <w:szCs w:val="24"/>
        </w:rPr>
        <w:t>. 2013;10:504-14.</w:t>
      </w:r>
    </w:p>
    <w:p w:rsidR="00C4575F" w:rsidRPr="009D31C7" w:rsidRDefault="00C4575F" w:rsidP="00C4575F">
      <w:pPr>
        <w:spacing w:after="0" w:line="480" w:lineRule="auto"/>
        <w:ind w:left="720" w:hanging="720"/>
        <w:rPr>
          <w:rFonts w:ascii="Times New Roman" w:hAnsi="Times New Roman"/>
          <w:noProof/>
          <w:sz w:val="24"/>
          <w:szCs w:val="24"/>
        </w:rPr>
      </w:pPr>
      <w:r w:rsidRPr="009D31C7">
        <w:rPr>
          <w:rFonts w:ascii="Times New Roman" w:hAnsi="Times New Roman"/>
          <w:noProof/>
          <w:sz w:val="24"/>
          <w:szCs w:val="24"/>
        </w:rPr>
        <w:t>2</w:t>
      </w:r>
      <w:r>
        <w:rPr>
          <w:rFonts w:ascii="Times New Roman" w:hAnsi="Times New Roman"/>
          <w:noProof/>
          <w:sz w:val="24"/>
          <w:szCs w:val="24"/>
        </w:rPr>
        <w:t>8</w:t>
      </w:r>
      <w:r w:rsidRPr="009D31C7">
        <w:rPr>
          <w:rFonts w:ascii="Times New Roman" w:hAnsi="Times New Roman"/>
          <w:noProof/>
          <w:sz w:val="24"/>
          <w:szCs w:val="24"/>
        </w:rPr>
        <w:t>.</w:t>
      </w:r>
      <w:r w:rsidRPr="009D31C7">
        <w:rPr>
          <w:rFonts w:ascii="Times New Roman" w:hAnsi="Times New Roman"/>
          <w:noProof/>
          <w:sz w:val="24"/>
          <w:szCs w:val="24"/>
        </w:rPr>
        <w:tab/>
      </w:r>
      <w:r w:rsidRPr="00996085">
        <w:rPr>
          <w:rFonts w:ascii="Times New Roman" w:hAnsi="Times New Roman"/>
          <w:noProof/>
          <w:sz w:val="24"/>
          <w:szCs w:val="24"/>
        </w:rPr>
        <w:t xml:space="preserve">Strath SJ, Bassett Jr DR, Swartz AM. Comparison of MTI Accelerometer Cut-Points for Predicting Time Spent in Physical Activity. </w:t>
      </w:r>
      <w:r w:rsidRPr="00996085">
        <w:rPr>
          <w:rFonts w:ascii="Times New Roman" w:hAnsi="Times New Roman"/>
          <w:i/>
          <w:noProof/>
          <w:sz w:val="24"/>
          <w:szCs w:val="24"/>
        </w:rPr>
        <w:t>Int J Sports Med</w:t>
      </w:r>
      <w:r w:rsidRPr="00996085">
        <w:rPr>
          <w:rFonts w:ascii="Times New Roman" w:hAnsi="Times New Roman"/>
          <w:noProof/>
          <w:sz w:val="24"/>
          <w:szCs w:val="24"/>
        </w:rPr>
        <w:t>. 2003;24(4):298-303</w:t>
      </w:r>
      <w:r w:rsidRPr="009D31C7">
        <w:rPr>
          <w:rFonts w:ascii="Times New Roman" w:hAnsi="Times New Roman"/>
          <w:noProof/>
          <w:sz w:val="24"/>
          <w:szCs w:val="24"/>
        </w:rPr>
        <w:t>.</w:t>
      </w:r>
    </w:p>
    <w:p w:rsidR="00C4575F"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29</w:t>
      </w:r>
      <w:r w:rsidRPr="009D31C7">
        <w:rPr>
          <w:rFonts w:ascii="Times New Roman" w:hAnsi="Times New Roman"/>
          <w:noProof/>
          <w:sz w:val="24"/>
          <w:szCs w:val="24"/>
        </w:rPr>
        <w:t>.</w:t>
      </w:r>
      <w:r w:rsidRPr="009D31C7">
        <w:rPr>
          <w:rFonts w:ascii="Times New Roman" w:hAnsi="Times New Roman"/>
          <w:noProof/>
          <w:sz w:val="24"/>
          <w:szCs w:val="24"/>
        </w:rPr>
        <w:tab/>
      </w:r>
      <w:r w:rsidRPr="00996085">
        <w:rPr>
          <w:rFonts w:ascii="Times New Roman" w:hAnsi="Times New Roman"/>
          <w:noProof/>
          <w:sz w:val="24"/>
          <w:szCs w:val="24"/>
        </w:rPr>
        <w:t xml:space="preserve">Crouter S, Churilla J, Bassett D, Jr. Estimating energy expenditure using accelerometers. </w:t>
      </w:r>
      <w:r w:rsidRPr="00996085">
        <w:rPr>
          <w:rFonts w:ascii="Times New Roman" w:hAnsi="Times New Roman"/>
          <w:i/>
          <w:noProof/>
          <w:sz w:val="24"/>
          <w:szCs w:val="24"/>
        </w:rPr>
        <w:t>Eur J Appl Physiol</w:t>
      </w:r>
      <w:r w:rsidRPr="00996085">
        <w:rPr>
          <w:rFonts w:ascii="Times New Roman" w:hAnsi="Times New Roman"/>
          <w:noProof/>
          <w:sz w:val="24"/>
          <w:szCs w:val="24"/>
        </w:rPr>
        <w:t>. 2006;98(6):601-12.</w:t>
      </w:r>
    </w:p>
    <w:p w:rsidR="00C4575F" w:rsidRPr="009D31C7"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30.</w:t>
      </w:r>
      <w:r>
        <w:rPr>
          <w:rFonts w:ascii="Times New Roman" w:hAnsi="Times New Roman"/>
          <w:noProof/>
          <w:sz w:val="24"/>
          <w:szCs w:val="24"/>
        </w:rPr>
        <w:tab/>
      </w:r>
      <w:r w:rsidRPr="00996085">
        <w:rPr>
          <w:rFonts w:ascii="Times New Roman" w:hAnsi="Times New Roman"/>
          <w:noProof/>
          <w:sz w:val="24"/>
          <w:szCs w:val="24"/>
        </w:rPr>
        <w:t xml:space="preserve">Troiano RP, Berrigan D, Dodd KW, Mâsse LC, Tilert T, McDowell M. Physical activity in the United States measured by accelerometer. </w:t>
      </w:r>
      <w:r w:rsidRPr="00996085">
        <w:rPr>
          <w:rFonts w:ascii="Times New Roman" w:hAnsi="Times New Roman"/>
          <w:i/>
          <w:noProof/>
          <w:sz w:val="24"/>
          <w:szCs w:val="24"/>
        </w:rPr>
        <w:t>Med Sci Sports Exerc.</w:t>
      </w:r>
      <w:r w:rsidRPr="00996085">
        <w:rPr>
          <w:rFonts w:ascii="Times New Roman" w:hAnsi="Times New Roman"/>
          <w:noProof/>
          <w:sz w:val="24"/>
          <w:szCs w:val="24"/>
        </w:rPr>
        <w:t xml:space="preserve"> 2008;40(1):181-8.</w:t>
      </w:r>
    </w:p>
    <w:p w:rsidR="00C4575F" w:rsidRPr="009D31C7"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31</w:t>
      </w:r>
      <w:r w:rsidRPr="009D31C7">
        <w:rPr>
          <w:rFonts w:ascii="Times New Roman" w:hAnsi="Times New Roman"/>
          <w:noProof/>
          <w:sz w:val="24"/>
          <w:szCs w:val="24"/>
        </w:rPr>
        <w:t>.</w:t>
      </w:r>
      <w:r w:rsidRPr="009D31C7">
        <w:rPr>
          <w:rFonts w:ascii="Times New Roman" w:hAnsi="Times New Roman"/>
          <w:noProof/>
          <w:sz w:val="24"/>
          <w:szCs w:val="24"/>
        </w:rPr>
        <w:tab/>
        <w:t>Wolff D</w:t>
      </w:r>
      <w:r>
        <w:rPr>
          <w:rFonts w:ascii="Times New Roman" w:hAnsi="Times New Roman"/>
          <w:noProof/>
          <w:sz w:val="24"/>
          <w:szCs w:val="24"/>
        </w:rPr>
        <w:t>L</w:t>
      </w:r>
      <w:r w:rsidRPr="009D31C7">
        <w:rPr>
          <w:rFonts w:ascii="Times New Roman" w:hAnsi="Times New Roman"/>
          <w:noProof/>
          <w:sz w:val="24"/>
          <w:szCs w:val="24"/>
        </w:rPr>
        <w:t>, Fitzhugh E</w:t>
      </w:r>
      <w:r>
        <w:rPr>
          <w:rFonts w:ascii="Times New Roman" w:hAnsi="Times New Roman"/>
          <w:noProof/>
          <w:sz w:val="24"/>
          <w:szCs w:val="24"/>
        </w:rPr>
        <w:t>C</w:t>
      </w:r>
      <w:r w:rsidRPr="009D31C7">
        <w:rPr>
          <w:rFonts w:ascii="Times New Roman" w:hAnsi="Times New Roman"/>
          <w:noProof/>
          <w:sz w:val="24"/>
          <w:szCs w:val="24"/>
        </w:rPr>
        <w:t>, Bassett D</w:t>
      </w:r>
      <w:r>
        <w:rPr>
          <w:rFonts w:ascii="Times New Roman" w:hAnsi="Times New Roman"/>
          <w:noProof/>
          <w:sz w:val="24"/>
          <w:szCs w:val="24"/>
        </w:rPr>
        <w:t>R</w:t>
      </w:r>
      <w:r w:rsidRPr="009D31C7">
        <w:rPr>
          <w:rFonts w:ascii="Times New Roman" w:hAnsi="Times New Roman"/>
          <w:noProof/>
          <w:sz w:val="24"/>
          <w:szCs w:val="24"/>
        </w:rPr>
        <w:t>, Churilla J</w:t>
      </w:r>
      <w:r>
        <w:rPr>
          <w:rFonts w:ascii="Times New Roman" w:hAnsi="Times New Roman"/>
          <w:noProof/>
          <w:sz w:val="24"/>
          <w:szCs w:val="24"/>
        </w:rPr>
        <w:t>R</w:t>
      </w:r>
      <w:r w:rsidRPr="009D31C7">
        <w:rPr>
          <w:rFonts w:ascii="Times New Roman" w:hAnsi="Times New Roman"/>
          <w:noProof/>
          <w:sz w:val="24"/>
          <w:szCs w:val="24"/>
        </w:rPr>
        <w:t>. Total Accelerometer Counts and Moderate-to-Vigorous Physical Activity: Relationships with Cardiometabolic Biomarkers Using 2003-2006 NHANES</w:t>
      </w:r>
      <w:r>
        <w:rPr>
          <w:rFonts w:ascii="Times New Roman" w:hAnsi="Times New Roman"/>
          <w:noProof/>
          <w:sz w:val="24"/>
          <w:szCs w:val="24"/>
        </w:rPr>
        <w:t>.</w:t>
      </w:r>
      <w:r w:rsidRPr="009D31C7">
        <w:rPr>
          <w:rFonts w:ascii="Times New Roman" w:hAnsi="Times New Roman"/>
          <w:noProof/>
          <w:sz w:val="24"/>
          <w:szCs w:val="24"/>
        </w:rPr>
        <w:t xml:space="preserve"> </w:t>
      </w:r>
      <w:r w:rsidRPr="00996085">
        <w:rPr>
          <w:rFonts w:ascii="Times New Roman" w:hAnsi="Times New Roman"/>
          <w:i/>
          <w:noProof/>
          <w:sz w:val="24"/>
          <w:szCs w:val="24"/>
        </w:rPr>
        <w:t>Med Sci Sport Exerc</w:t>
      </w:r>
      <w:r w:rsidRPr="009D31C7">
        <w:rPr>
          <w:rFonts w:ascii="Times New Roman" w:hAnsi="Times New Roman"/>
          <w:i/>
          <w:noProof/>
          <w:sz w:val="24"/>
          <w:szCs w:val="24"/>
        </w:rPr>
        <w:t>.</w:t>
      </w:r>
      <w:r w:rsidR="00A800F6">
        <w:rPr>
          <w:rFonts w:ascii="Times New Roman" w:hAnsi="Times New Roman"/>
          <w:i/>
          <w:noProof/>
          <w:sz w:val="24"/>
          <w:szCs w:val="24"/>
        </w:rPr>
        <w:t xml:space="preserve"> </w:t>
      </w:r>
      <w:r w:rsidRPr="009D31C7">
        <w:rPr>
          <w:rFonts w:ascii="Times New Roman" w:hAnsi="Times New Roman"/>
          <w:noProof/>
          <w:sz w:val="24"/>
          <w:szCs w:val="24"/>
        </w:rPr>
        <w:t>2013;45(5):S273.</w:t>
      </w:r>
    </w:p>
    <w:p w:rsidR="00C4575F" w:rsidRDefault="00C4575F" w:rsidP="00C4575F">
      <w:pPr>
        <w:spacing w:after="0" w:line="480" w:lineRule="auto"/>
        <w:ind w:left="720" w:hanging="720"/>
        <w:rPr>
          <w:rFonts w:ascii="Times New Roman" w:hAnsi="Times New Roman"/>
          <w:noProof/>
          <w:sz w:val="24"/>
          <w:szCs w:val="24"/>
        </w:rPr>
      </w:pPr>
      <w:r>
        <w:rPr>
          <w:rFonts w:ascii="Times New Roman" w:hAnsi="Times New Roman"/>
          <w:noProof/>
          <w:sz w:val="24"/>
          <w:szCs w:val="24"/>
        </w:rPr>
        <w:t>32</w:t>
      </w:r>
      <w:r w:rsidRPr="009D31C7">
        <w:rPr>
          <w:rFonts w:ascii="Times New Roman" w:hAnsi="Times New Roman"/>
          <w:noProof/>
          <w:sz w:val="24"/>
          <w:szCs w:val="24"/>
        </w:rPr>
        <w:t>.</w:t>
      </w:r>
      <w:r w:rsidRPr="009D31C7">
        <w:rPr>
          <w:rFonts w:ascii="Times New Roman" w:hAnsi="Times New Roman"/>
          <w:noProof/>
          <w:sz w:val="24"/>
          <w:szCs w:val="24"/>
        </w:rPr>
        <w:tab/>
        <w:t>Wolff D</w:t>
      </w:r>
      <w:r>
        <w:rPr>
          <w:rFonts w:ascii="Times New Roman" w:hAnsi="Times New Roman"/>
          <w:noProof/>
          <w:sz w:val="24"/>
          <w:szCs w:val="24"/>
        </w:rPr>
        <w:t>L</w:t>
      </w:r>
      <w:r w:rsidRPr="009D31C7">
        <w:rPr>
          <w:rFonts w:ascii="Times New Roman" w:hAnsi="Times New Roman"/>
          <w:noProof/>
          <w:sz w:val="24"/>
          <w:szCs w:val="24"/>
        </w:rPr>
        <w:t>, Fitzhugh E</w:t>
      </w:r>
      <w:r>
        <w:rPr>
          <w:rFonts w:ascii="Times New Roman" w:hAnsi="Times New Roman"/>
          <w:noProof/>
          <w:sz w:val="24"/>
          <w:szCs w:val="24"/>
        </w:rPr>
        <w:t>C</w:t>
      </w:r>
      <w:r w:rsidRPr="009D31C7">
        <w:rPr>
          <w:rFonts w:ascii="Times New Roman" w:hAnsi="Times New Roman"/>
          <w:noProof/>
          <w:sz w:val="24"/>
          <w:szCs w:val="24"/>
        </w:rPr>
        <w:t>, Bassett D</w:t>
      </w:r>
      <w:r>
        <w:rPr>
          <w:rFonts w:ascii="Times New Roman" w:hAnsi="Times New Roman"/>
          <w:noProof/>
          <w:sz w:val="24"/>
          <w:szCs w:val="24"/>
        </w:rPr>
        <w:t>R</w:t>
      </w:r>
      <w:r w:rsidRPr="009D31C7">
        <w:rPr>
          <w:rFonts w:ascii="Times New Roman" w:hAnsi="Times New Roman"/>
          <w:noProof/>
          <w:sz w:val="24"/>
          <w:szCs w:val="24"/>
        </w:rPr>
        <w:t xml:space="preserve">, Churilla JR. </w:t>
      </w:r>
      <w:r w:rsidRPr="006E16BF">
        <w:rPr>
          <w:rFonts w:ascii="Times New Roman" w:hAnsi="Times New Roman" w:cs="Times New Roman"/>
          <w:noProof/>
          <w:sz w:val="24"/>
          <w:szCs w:val="24"/>
        </w:rPr>
        <w:t>Waist-Worn Actigraphy: Population-Referenced Percentiles for Total Activity Counts in US Adults</w:t>
      </w:r>
      <w:r w:rsidRPr="009D31C7">
        <w:rPr>
          <w:rFonts w:ascii="Times New Roman" w:hAnsi="Times New Roman"/>
          <w:noProof/>
          <w:sz w:val="24"/>
          <w:szCs w:val="24"/>
        </w:rPr>
        <w:t xml:space="preserve">. </w:t>
      </w:r>
      <w:r w:rsidRPr="00996085">
        <w:rPr>
          <w:rFonts w:ascii="Times New Roman" w:hAnsi="Times New Roman"/>
          <w:i/>
          <w:noProof/>
          <w:sz w:val="24"/>
          <w:szCs w:val="24"/>
        </w:rPr>
        <w:t>J Phys Act Health</w:t>
      </w:r>
      <w:r w:rsidRPr="009D31C7">
        <w:rPr>
          <w:rFonts w:ascii="Times New Roman" w:hAnsi="Times New Roman"/>
          <w:i/>
          <w:noProof/>
          <w:sz w:val="24"/>
          <w:szCs w:val="24"/>
        </w:rPr>
        <w:t xml:space="preserve">. </w:t>
      </w:r>
      <w:r>
        <w:rPr>
          <w:rFonts w:ascii="Times New Roman" w:hAnsi="Times New Roman"/>
          <w:noProof/>
          <w:sz w:val="24"/>
          <w:szCs w:val="24"/>
        </w:rPr>
        <w:t>In Press</w:t>
      </w:r>
      <w:r w:rsidRPr="009D31C7">
        <w:rPr>
          <w:rFonts w:ascii="Times New Roman" w:hAnsi="Times New Roman"/>
          <w:noProof/>
          <w:sz w:val="24"/>
          <w:szCs w:val="24"/>
        </w:rPr>
        <w:t>.</w:t>
      </w:r>
    </w:p>
    <w:p w:rsidR="00845697" w:rsidRDefault="00A72122" w:rsidP="00A72122">
      <w:pPr>
        <w:spacing w:after="0" w:line="480" w:lineRule="auto"/>
        <w:ind w:left="720" w:hanging="720"/>
        <w:rPr>
          <w:rFonts w:ascii="Times New Roman" w:hAnsi="Times New Roman"/>
          <w:noProof/>
          <w:sz w:val="24"/>
          <w:szCs w:val="24"/>
        </w:rPr>
      </w:pPr>
      <w:r w:rsidRPr="009D31C7">
        <w:rPr>
          <w:rFonts w:ascii="Times New Roman" w:hAnsi="Times New Roman"/>
          <w:noProof/>
          <w:sz w:val="24"/>
          <w:szCs w:val="24"/>
        </w:rPr>
        <w:t>3</w:t>
      </w:r>
      <w:r>
        <w:rPr>
          <w:rFonts w:ascii="Times New Roman" w:hAnsi="Times New Roman"/>
          <w:noProof/>
          <w:sz w:val="24"/>
          <w:szCs w:val="24"/>
        </w:rPr>
        <w:t>3</w:t>
      </w:r>
      <w:r w:rsidRPr="009D31C7">
        <w:rPr>
          <w:rFonts w:ascii="Times New Roman" w:hAnsi="Times New Roman"/>
          <w:noProof/>
          <w:sz w:val="24"/>
          <w:szCs w:val="24"/>
        </w:rPr>
        <w:t>.</w:t>
      </w:r>
      <w:r w:rsidRPr="009D31C7">
        <w:rPr>
          <w:rFonts w:ascii="Times New Roman" w:hAnsi="Times New Roman"/>
          <w:noProof/>
          <w:sz w:val="24"/>
          <w:szCs w:val="24"/>
        </w:rPr>
        <w:tab/>
      </w:r>
      <w:r w:rsidR="00845697" w:rsidRPr="00D73987">
        <w:rPr>
          <w:sz w:val="24"/>
          <w:szCs w:val="24"/>
        </w:rPr>
        <w:t xml:space="preserve">Chen KY, Bassett DR. The technology of accelerometry-based activity monitors: current and future. </w:t>
      </w:r>
      <w:r w:rsidR="00A800F6" w:rsidRPr="00996085">
        <w:rPr>
          <w:rFonts w:ascii="Times New Roman" w:hAnsi="Times New Roman"/>
          <w:i/>
          <w:noProof/>
          <w:sz w:val="24"/>
          <w:szCs w:val="24"/>
        </w:rPr>
        <w:t>Med Sci Sport Exerc</w:t>
      </w:r>
      <w:r w:rsidR="00845697" w:rsidRPr="00D73987">
        <w:rPr>
          <w:sz w:val="24"/>
          <w:szCs w:val="24"/>
        </w:rPr>
        <w:t>. 2005;37(11):S490-500.</w:t>
      </w:r>
    </w:p>
    <w:p w:rsidR="00A72122" w:rsidRPr="009D31C7" w:rsidRDefault="00845697" w:rsidP="00A72122">
      <w:pPr>
        <w:spacing w:after="0" w:line="480" w:lineRule="auto"/>
        <w:ind w:left="720" w:hanging="720"/>
        <w:rPr>
          <w:rFonts w:ascii="Times New Roman" w:hAnsi="Times New Roman"/>
          <w:noProof/>
          <w:sz w:val="24"/>
          <w:szCs w:val="24"/>
        </w:rPr>
      </w:pPr>
      <w:r>
        <w:rPr>
          <w:rFonts w:ascii="Times New Roman" w:hAnsi="Times New Roman"/>
          <w:noProof/>
          <w:sz w:val="24"/>
          <w:szCs w:val="24"/>
        </w:rPr>
        <w:t>34.</w:t>
      </w:r>
      <w:r>
        <w:rPr>
          <w:rFonts w:ascii="Times New Roman" w:hAnsi="Times New Roman"/>
          <w:noProof/>
          <w:sz w:val="24"/>
          <w:szCs w:val="24"/>
        </w:rPr>
        <w:tab/>
      </w:r>
      <w:r w:rsidR="00A72122" w:rsidRPr="00996085">
        <w:rPr>
          <w:rFonts w:ascii="Times New Roman" w:hAnsi="Times New Roman"/>
          <w:noProof/>
          <w:sz w:val="24"/>
          <w:szCs w:val="24"/>
        </w:rPr>
        <w:t>Hoyle RH. Structural equation modeling: Concepts, issues, and applications: Sage; 1995.</w:t>
      </w:r>
    </w:p>
    <w:p w:rsidR="00A72122" w:rsidRDefault="00845697" w:rsidP="00A72122">
      <w:pPr>
        <w:spacing w:after="0" w:line="480" w:lineRule="auto"/>
        <w:ind w:left="720" w:hanging="720"/>
        <w:rPr>
          <w:rFonts w:ascii="Times New Roman" w:hAnsi="Times New Roman"/>
          <w:noProof/>
          <w:sz w:val="24"/>
          <w:szCs w:val="24"/>
        </w:rPr>
      </w:pPr>
      <w:r>
        <w:rPr>
          <w:rFonts w:ascii="Times New Roman" w:hAnsi="Times New Roman"/>
          <w:noProof/>
          <w:sz w:val="24"/>
          <w:szCs w:val="24"/>
        </w:rPr>
        <w:t>35</w:t>
      </w:r>
      <w:r w:rsidR="00A72122" w:rsidRPr="009D31C7">
        <w:rPr>
          <w:rFonts w:ascii="Times New Roman" w:hAnsi="Times New Roman"/>
          <w:noProof/>
          <w:sz w:val="24"/>
          <w:szCs w:val="24"/>
        </w:rPr>
        <w:t>.</w:t>
      </w:r>
      <w:r w:rsidR="00A72122" w:rsidRPr="009D31C7">
        <w:rPr>
          <w:rFonts w:ascii="Times New Roman" w:hAnsi="Times New Roman"/>
          <w:noProof/>
          <w:sz w:val="24"/>
          <w:szCs w:val="24"/>
        </w:rPr>
        <w:tab/>
      </w:r>
      <w:r w:rsidR="00A72122" w:rsidRPr="00996085">
        <w:rPr>
          <w:rFonts w:ascii="Times New Roman" w:hAnsi="Times New Roman"/>
          <w:noProof/>
          <w:sz w:val="24"/>
          <w:szCs w:val="24"/>
        </w:rPr>
        <w:t>Mâsse LC, Dassa C, Gauvin L, Giles-Corti B, Motl R. Emerging measurement and statistical methods in physical activity research</w:t>
      </w:r>
      <w:r w:rsidR="00A72122" w:rsidRPr="00996085">
        <w:rPr>
          <w:rFonts w:ascii="Times New Roman" w:hAnsi="Times New Roman"/>
          <w:i/>
          <w:noProof/>
          <w:sz w:val="24"/>
          <w:szCs w:val="24"/>
        </w:rPr>
        <w:t>. Am J Prev Med.</w:t>
      </w:r>
      <w:r w:rsidR="00A72122" w:rsidRPr="00996085">
        <w:rPr>
          <w:rFonts w:ascii="Times New Roman" w:hAnsi="Times New Roman"/>
          <w:noProof/>
          <w:sz w:val="24"/>
          <w:szCs w:val="24"/>
        </w:rPr>
        <w:t xml:space="preserve"> 2002;23(2):S44-S55.</w:t>
      </w:r>
    </w:p>
    <w:p w:rsidR="00A72122" w:rsidRDefault="00845697" w:rsidP="00A72122">
      <w:pPr>
        <w:spacing w:after="0" w:line="480" w:lineRule="auto"/>
        <w:ind w:left="720" w:hanging="720"/>
        <w:rPr>
          <w:rFonts w:ascii="Times New Roman" w:hAnsi="Times New Roman"/>
          <w:noProof/>
          <w:sz w:val="24"/>
          <w:szCs w:val="24"/>
        </w:rPr>
      </w:pPr>
      <w:r>
        <w:rPr>
          <w:rFonts w:ascii="Times New Roman" w:hAnsi="Times New Roman"/>
          <w:noProof/>
          <w:sz w:val="24"/>
          <w:szCs w:val="24"/>
        </w:rPr>
        <w:t>36</w:t>
      </w:r>
      <w:r w:rsidR="00A72122" w:rsidRPr="009D31C7">
        <w:rPr>
          <w:rFonts w:ascii="Times New Roman" w:hAnsi="Times New Roman"/>
          <w:noProof/>
          <w:sz w:val="24"/>
          <w:szCs w:val="24"/>
        </w:rPr>
        <w:t>.</w:t>
      </w:r>
      <w:r w:rsidR="00A72122" w:rsidRPr="009D31C7">
        <w:rPr>
          <w:rFonts w:ascii="Times New Roman" w:hAnsi="Times New Roman"/>
          <w:noProof/>
          <w:sz w:val="24"/>
          <w:szCs w:val="24"/>
        </w:rPr>
        <w:tab/>
      </w:r>
      <w:r w:rsidR="00A72122" w:rsidRPr="00996085">
        <w:rPr>
          <w:rFonts w:ascii="Times New Roman" w:hAnsi="Times New Roman"/>
          <w:noProof/>
          <w:sz w:val="24"/>
          <w:szCs w:val="24"/>
        </w:rPr>
        <w:t>Grimm LG, Yarnold PR. Reading and understanding MORE multivariate statistics: American Psychological Association; 2000.</w:t>
      </w:r>
    </w:p>
    <w:p w:rsidR="00A72122" w:rsidRPr="009D31C7" w:rsidRDefault="00A72122" w:rsidP="00C4575F">
      <w:pPr>
        <w:spacing w:after="0" w:line="480" w:lineRule="auto"/>
        <w:ind w:left="720" w:hanging="720"/>
        <w:rPr>
          <w:rFonts w:ascii="Times New Roman" w:hAnsi="Times New Roman"/>
          <w:noProof/>
          <w:sz w:val="24"/>
          <w:szCs w:val="24"/>
        </w:rPr>
      </w:pPr>
    </w:p>
    <w:p w:rsidR="00952D56" w:rsidRDefault="00952D56"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775CC1" w:rsidRDefault="00775CC1">
      <w:pPr>
        <w:rPr>
          <w:rFonts w:asciiTheme="majorHAnsi" w:eastAsiaTheme="majorEastAsia" w:hAnsiTheme="majorHAnsi" w:cstheme="majorBidi"/>
          <w:b/>
          <w:bCs/>
          <w:sz w:val="24"/>
          <w:szCs w:val="24"/>
        </w:rPr>
      </w:pPr>
      <w:r>
        <w:rPr>
          <w:sz w:val="24"/>
          <w:szCs w:val="24"/>
        </w:rPr>
        <w:br w:type="page"/>
      </w: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775CC1" w:rsidRDefault="00775CC1" w:rsidP="00775CC1"/>
    <w:p w:rsidR="00775CC1" w:rsidRDefault="00775CC1" w:rsidP="00775CC1"/>
    <w:p w:rsidR="00023AE9" w:rsidRDefault="00023AE9" w:rsidP="00775CC1"/>
    <w:p w:rsidR="00023AE9" w:rsidRPr="00775CC1" w:rsidRDefault="00023AE9" w:rsidP="00775CC1"/>
    <w:p w:rsidR="00976ABB" w:rsidRDefault="00976ABB" w:rsidP="00BF73F4">
      <w:pPr>
        <w:pStyle w:val="Heading1"/>
        <w:spacing w:before="0" w:line="240" w:lineRule="auto"/>
        <w:jc w:val="center"/>
        <w:rPr>
          <w:sz w:val="24"/>
          <w:szCs w:val="24"/>
        </w:rPr>
      </w:pPr>
    </w:p>
    <w:p w:rsidR="00952D56" w:rsidRDefault="00952D56" w:rsidP="00BF73F4">
      <w:pPr>
        <w:pStyle w:val="Heading1"/>
        <w:spacing w:before="0" w:line="240" w:lineRule="auto"/>
        <w:jc w:val="center"/>
        <w:rPr>
          <w:sz w:val="24"/>
          <w:szCs w:val="24"/>
        </w:rPr>
      </w:pPr>
      <w:bookmarkStart w:id="27" w:name="_Toc385240773"/>
      <w:bookmarkStart w:id="28" w:name="_Toc385247311"/>
      <w:bookmarkStart w:id="29" w:name="_Toc385329018"/>
      <w:r>
        <w:rPr>
          <w:sz w:val="24"/>
          <w:szCs w:val="24"/>
        </w:rPr>
        <w:t>PART</w:t>
      </w:r>
      <w:r w:rsidR="0042037F">
        <w:rPr>
          <w:sz w:val="24"/>
          <w:szCs w:val="24"/>
        </w:rPr>
        <w:t xml:space="preserve"> </w:t>
      </w:r>
      <w:r>
        <w:rPr>
          <w:sz w:val="24"/>
          <w:szCs w:val="24"/>
        </w:rPr>
        <w:t>II</w:t>
      </w:r>
      <w:r w:rsidR="001F14A2">
        <w:rPr>
          <w:sz w:val="24"/>
          <w:szCs w:val="24"/>
        </w:rPr>
        <w:br/>
      </w:r>
      <w:r w:rsidR="006E7594">
        <w:rPr>
          <w:sz w:val="24"/>
          <w:szCs w:val="24"/>
        </w:rPr>
        <w:br/>
      </w:r>
      <w:r w:rsidR="006E7594">
        <w:rPr>
          <w:sz w:val="24"/>
          <w:szCs w:val="24"/>
        </w:rPr>
        <w:br/>
      </w:r>
      <w:r w:rsidR="00BF73F4">
        <w:rPr>
          <w:sz w:val="24"/>
          <w:szCs w:val="24"/>
        </w:rPr>
        <w:t>REVIEW OF LITERATURE</w:t>
      </w:r>
      <w:bookmarkEnd w:id="27"/>
      <w:bookmarkEnd w:id="28"/>
      <w:bookmarkEnd w:id="29"/>
    </w:p>
    <w:p w:rsidR="00952D56" w:rsidRDefault="00952D56" w:rsidP="00952D56">
      <w:pPr>
        <w:rPr>
          <w:rFonts w:asciiTheme="majorHAnsi" w:eastAsiaTheme="majorEastAsia" w:hAnsiTheme="majorHAnsi" w:cstheme="majorBidi"/>
        </w:rPr>
      </w:pPr>
      <w:r>
        <w:br w:type="page"/>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The metabolic syndrome is defined as clustering of cardiovascular and metabolic risk factors that include central adiposity, hyperglycemia, elevated blood pressure, and dyslipidemia</w:t>
      </w:r>
      <w:r w:rsidRPr="00877189">
        <w:rPr>
          <w:rFonts w:ascii="Times New Roman" w:eastAsia="Times New Roman" w:hAnsi="Times New Roman" w:cs="Times New Roman"/>
          <w:noProof/>
          <w:sz w:val="24"/>
          <w:szCs w:val="24"/>
          <w:vertAlign w:val="superscript"/>
        </w:rPr>
        <w:t>1</w:t>
      </w:r>
      <w:r w:rsidRPr="00877189">
        <w:rPr>
          <w:rFonts w:ascii="Times New Roman" w:eastAsia="Times New Roman" w:hAnsi="Times New Roman" w:cs="Times New Roman"/>
          <w:sz w:val="24"/>
          <w:szCs w:val="24"/>
        </w:rPr>
        <w:t xml:space="preserve">.  Physical activity (PA) is a modifiable behavior </w:t>
      </w:r>
      <w:r>
        <w:rPr>
          <w:rFonts w:ascii="Times New Roman" w:eastAsia="Times New Roman" w:hAnsi="Times New Roman" w:cs="Times New Roman"/>
          <w:sz w:val="24"/>
          <w:szCs w:val="24"/>
        </w:rPr>
        <w:t>that</w:t>
      </w:r>
      <w:r w:rsidRPr="00877189">
        <w:rPr>
          <w:rFonts w:ascii="Times New Roman" w:eastAsia="Times New Roman" w:hAnsi="Times New Roman" w:cs="Times New Roman"/>
          <w:sz w:val="24"/>
          <w:szCs w:val="24"/>
        </w:rPr>
        <w:t xml:space="preserve"> has been shown to reduce an individual’s risk for developing the metabolic syndrome.  The accuracy of PA measures, however, may impact the strength of the relationship with the metabolic syndrome.  Recently, accelerometers have gained acceptance in the research community as they provide reliable estimates of PA and can record both the amount and intensity of an individual’s ambulatory movement</w:t>
      </w:r>
      <w:r w:rsidRPr="00877189">
        <w:rPr>
          <w:rFonts w:ascii="Times New Roman" w:eastAsia="Times New Roman" w:hAnsi="Times New Roman" w:cs="Times New Roman"/>
          <w:noProof/>
          <w:sz w:val="24"/>
          <w:szCs w:val="24"/>
          <w:vertAlign w:val="superscript"/>
        </w:rPr>
        <w:t>2-4</w:t>
      </w:r>
      <w:r w:rsidRPr="00877189">
        <w:rPr>
          <w:rFonts w:ascii="Times New Roman" w:eastAsia="Times New Roman" w:hAnsi="Times New Roman" w:cs="Times New Roman"/>
        </w:rPr>
        <w:t>.</w:t>
      </w:r>
      <w:r w:rsidRPr="00877189">
        <w:rPr>
          <w:rFonts w:ascii="Times New Roman" w:eastAsia="Times New Roman" w:hAnsi="Times New Roman" w:cs="Times New Roman"/>
          <w:sz w:val="24"/>
          <w:szCs w:val="24"/>
        </w:rPr>
        <w:t xml:space="preserve">  Despite the ability of accelerometers to capture the intensity of ambulatory activity, issues exist regarding their ability to accurately identify the number of minutes spent in light, moderate, and vigorous intensity categories</w:t>
      </w:r>
      <w:r w:rsidRPr="00877189">
        <w:rPr>
          <w:rFonts w:ascii="Times New Roman" w:eastAsia="Times New Roman" w:hAnsi="Times New Roman" w:cs="Times New Roman"/>
          <w:noProof/>
          <w:sz w:val="24"/>
          <w:szCs w:val="24"/>
          <w:vertAlign w:val="superscript"/>
        </w:rPr>
        <w:t>5-7</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 xml:space="preserve">The following review of literature will discuss: 1. the metabolic syndrome; 2. a review of studies examining the association between self-reported PA and the metabolic syndrome; 3. a review of studies examining the association between objectively-measured PA and the metabolic syndrome; and 4. accelerometer data reduction techniques.  Sections 2 and 3 will first discuss National Health and Nutrition Examination Survey (NHANES) studies, followed by other U.S.-based studies, and internationally-based studies.  Studies within each group of sections 2 and 3 will be presented chronologically.  </w:t>
      </w:r>
    </w:p>
    <w:p w:rsidR="006E2E4E" w:rsidRPr="00877189" w:rsidRDefault="006E2E4E" w:rsidP="006E2E4E">
      <w:pPr>
        <w:numPr>
          <w:ilvl w:val="1"/>
          <w:numId w:val="0"/>
        </w:numPr>
        <w:spacing w:after="0" w:line="480" w:lineRule="auto"/>
        <w:outlineLvl w:val="1"/>
        <w:rPr>
          <w:rFonts w:ascii="Times New Roman" w:eastAsia="Times New Roman" w:hAnsi="Times New Roman" w:cs="Times New Roman"/>
          <w:b/>
          <w:bCs/>
          <w:sz w:val="24"/>
          <w:szCs w:val="24"/>
        </w:rPr>
      </w:pPr>
      <w:bookmarkStart w:id="30" w:name="_Toc383635862"/>
      <w:bookmarkStart w:id="31" w:name="_Toc385240774"/>
      <w:bookmarkStart w:id="32" w:name="_Toc385247312"/>
      <w:bookmarkStart w:id="33" w:name="_Toc385329019"/>
      <w:r w:rsidRPr="00877189">
        <w:rPr>
          <w:rFonts w:ascii="Times New Roman" w:eastAsia="Times New Roman" w:hAnsi="Times New Roman" w:cs="Times New Roman"/>
          <w:b/>
          <w:bCs/>
          <w:sz w:val="24"/>
          <w:szCs w:val="24"/>
        </w:rPr>
        <w:t>The Metabolic Syndrome</w:t>
      </w:r>
      <w:bookmarkEnd w:id="30"/>
      <w:bookmarkEnd w:id="31"/>
      <w:bookmarkEnd w:id="32"/>
      <w:bookmarkEnd w:id="33"/>
    </w:p>
    <w:p w:rsidR="006E2E4E" w:rsidRPr="00877189" w:rsidRDefault="006E2E4E" w:rsidP="006E2E4E">
      <w:pPr>
        <w:numPr>
          <w:ilvl w:val="2"/>
          <w:numId w:val="0"/>
        </w:numPr>
        <w:spacing w:before="120" w:after="0" w:line="480" w:lineRule="auto"/>
        <w:outlineLvl w:val="2"/>
        <w:rPr>
          <w:rFonts w:ascii="Times New Roman" w:eastAsia="Times New Roman" w:hAnsi="Times New Roman" w:cs="Times New Roman"/>
          <w:bCs/>
          <w:i/>
          <w:sz w:val="24"/>
          <w:szCs w:val="24"/>
        </w:rPr>
      </w:pPr>
      <w:bookmarkStart w:id="34" w:name="_Toc383635863"/>
      <w:bookmarkStart w:id="35" w:name="_Toc385240775"/>
      <w:bookmarkStart w:id="36" w:name="_Toc385247313"/>
      <w:bookmarkStart w:id="37" w:name="_Toc385329020"/>
      <w:r w:rsidRPr="00877189">
        <w:rPr>
          <w:rFonts w:ascii="Times New Roman" w:eastAsia="Times New Roman" w:hAnsi="Times New Roman" w:cs="Times New Roman"/>
          <w:bCs/>
          <w:i/>
          <w:sz w:val="24"/>
          <w:szCs w:val="24"/>
        </w:rPr>
        <w:t>History</w:t>
      </w:r>
      <w:bookmarkEnd w:id="34"/>
      <w:bookmarkEnd w:id="35"/>
      <w:bookmarkEnd w:id="36"/>
      <w:bookmarkEnd w:id="37"/>
      <w:r w:rsidRPr="00877189">
        <w:rPr>
          <w:rFonts w:ascii="Times New Roman" w:eastAsia="Times New Roman" w:hAnsi="Times New Roman" w:cs="Times New Roman"/>
          <w:bCs/>
          <w:i/>
          <w:sz w:val="24"/>
          <w:szCs w:val="24"/>
        </w:rPr>
        <w:t xml:space="preserve">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rPr>
        <w:tab/>
      </w:r>
      <w:r w:rsidRPr="00877189">
        <w:rPr>
          <w:rFonts w:ascii="Times New Roman" w:eastAsia="Times New Roman" w:hAnsi="Times New Roman" w:cs="Times New Roman"/>
          <w:sz w:val="24"/>
          <w:szCs w:val="24"/>
        </w:rPr>
        <w:t>The clustering of cardiovascular risk factors was first described in the 1920’s when Kylin, a Swedish physician, reported a syndrome marked by hypertension, hyperglycemia, and gout</w:t>
      </w:r>
      <w:r w:rsidRPr="00877189">
        <w:rPr>
          <w:rFonts w:ascii="Times New Roman" w:eastAsia="Times New Roman" w:hAnsi="Times New Roman" w:cs="Times New Roman"/>
          <w:noProof/>
          <w:sz w:val="24"/>
          <w:szCs w:val="24"/>
          <w:vertAlign w:val="superscript"/>
        </w:rPr>
        <w:t>8</w:t>
      </w:r>
      <w:r w:rsidRPr="00877189">
        <w:rPr>
          <w:rFonts w:ascii="Times New Roman" w:eastAsia="Times New Roman" w:hAnsi="Times New Roman" w:cs="Times New Roman"/>
          <w:sz w:val="24"/>
          <w:szCs w:val="24"/>
        </w:rPr>
        <w:t>.  Two decades later, central adiposity and diabetes were included as risk factors after work by Vague demonstrated a link with cardiovascular disease</w:t>
      </w:r>
      <w:r w:rsidRPr="00877189">
        <w:rPr>
          <w:rFonts w:ascii="Times New Roman" w:eastAsia="Times New Roman" w:hAnsi="Times New Roman" w:cs="Times New Roman"/>
          <w:noProof/>
          <w:sz w:val="24"/>
          <w:szCs w:val="24"/>
          <w:vertAlign w:val="superscript"/>
        </w:rPr>
        <w:t>9</w:t>
      </w:r>
      <w:r w:rsidRPr="00877189">
        <w:rPr>
          <w:rFonts w:ascii="Times New Roman" w:eastAsia="Times New Roman" w:hAnsi="Times New Roman" w:cs="Times New Roman"/>
          <w:sz w:val="24"/>
          <w:szCs w:val="24"/>
        </w:rPr>
        <w:t>.  It was not until 1977 however, that Haller and colleagues</w:t>
      </w:r>
      <w:r w:rsidRPr="00877189">
        <w:rPr>
          <w:rFonts w:ascii="Times New Roman" w:eastAsia="Times New Roman" w:hAnsi="Times New Roman" w:cs="Times New Roman"/>
          <w:noProof/>
          <w:sz w:val="24"/>
          <w:szCs w:val="24"/>
          <w:vertAlign w:val="superscript"/>
        </w:rPr>
        <w:t>10</w:t>
      </w:r>
      <w:r w:rsidRPr="00877189">
        <w:rPr>
          <w:rFonts w:ascii="Times New Roman" w:eastAsia="Times New Roman" w:hAnsi="Times New Roman" w:cs="Times New Roman"/>
          <w:sz w:val="24"/>
          <w:szCs w:val="24"/>
        </w:rPr>
        <w:t xml:space="preserve"> used the term ‘metabolic syndrome’ to describe the clustering of five cardiovascular risk factors including: obesity, diabetes, hyperproteinemia, gout, and hepatic steatosis.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The 1988 Banting Lecture, delivered by Reaven, drew the most attention to the clustering of cardiovascular disease risk factors which he termed ‘Syndrome X’</w:t>
      </w:r>
      <w:r w:rsidRPr="00877189">
        <w:rPr>
          <w:rFonts w:ascii="Times New Roman" w:eastAsia="Times New Roman" w:hAnsi="Times New Roman" w:cs="Times New Roman"/>
          <w:noProof/>
          <w:sz w:val="24"/>
          <w:szCs w:val="24"/>
          <w:vertAlign w:val="superscript"/>
        </w:rPr>
        <w:t>11</w:t>
      </w:r>
      <w:r w:rsidRPr="00877189">
        <w:rPr>
          <w:rFonts w:ascii="Times New Roman" w:eastAsia="Times New Roman" w:hAnsi="Times New Roman" w:cs="Times New Roman"/>
          <w:sz w:val="24"/>
          <w:szCs w:val="24"/>
        </w:rPr>
        <w:t>.  Specifically, Reaven discussed the role of insulin resistance and hyperinsulinemia in the etiology of type II diabetes, cardiovascular disease, and hypertension.  While Raven’s lecture established the clinical importance of Syndrome X, it is important to note that it did not include obesity as a risk factor</w:t>
      </w:r>
      <w:r w:rsidRPr="00877189">
        <w:rPr>
          <w:rFonts w:ascii="Times New Roman" w:eastAsia="Times New Roman" w:hAnsi="Times New Roman" w:cs="Times New Roman"/>
          <w:noProof/>
          <w:sz w:val="24"/>
          <w:szCs w:val="24"/>
          <w:vertAlign w:val="superscript"/>
        </w:rPr>
        <w:t>11</w:t>
      </w:r>
      <w:r w:rsidRPr="00877189">
        <w:rPr>
          <w:rFonts w:ascii="Times New Roman" w:eastAsia="Times New Roman" w:hAnsi="Times New Roman" w:cs="Times New Roman"/>
          <w:sz w:val="24"/>
          <w:szCs w:val="24"/>
        </w:rPr>
        <w:t>.  Subsequent work by Kaplan</w:t>
      </w:r>
      <w:r w:rsidRPr="00877189">
        <w:rPr>
          <w:rFonts w:ascii="Times New Roman" w:eastAsia="Times New Roman" w:hAnsi="Times New Roman" w:cs="Times New Roman"/>
          <w:noProof/>
          <w:sz w:val="24"/>
          <w:szCs w:val="24"/>
          <w:vertAlign w:val="superscript"/>
        </w:rPr>
        <w:t>12</w:t>
      </w:r>
      <w:r w:rsidRPr="00877189">
        <w:rPr>
          <w:rFonts w:ascii="Times New Roman" w:eastAsia="Times New Roman" w:hAnsi="Times New Roman" w:cs="Times New Roman"/>
          <w:sz w:val="24"/>
          <w:szCs w:val="24"/>
        </w:rPr>
        <w:t xml:space="preserve"> termed the clustering of cardiovascular risk factors as the ‘deadly quartet,’ with others using the name ‘insulin resistance syndrome’</w:t>
      </w:r>
      <w:r w:rsidRPr="00877189">
        <w:rPr>
          <w:rFonts w:ascii="Times New Roman" w:eastAsia="Times New Roman" w:hAnsi="Times New Roman" w:cs="Times New Roman"/>
          <w:noProof/>
          <w:sz w:val="24"/>
          <w:szCs w:val="24"/>
          <w:vertAlign w:val="superscript"/>
        </w:rPr>
        <w:t>13</w:t>
      </w:r>
      <w:r w:rsidRPr="00877189">
        <w:rPr>
          <w:rFonts w:ascii="Times New Roman" w:eastAsia="Times New Roman" w:hAnsi="Times New Roman" w:cs="Times New Roman"/>
          <w:sz w:val="24"/>
          <w:szCs w:val="24"/>
        </w:rPr>
        <w:t xml:space="preserve">.  However, ‘metabolic syndrome’ is now recognized as the most appropriate term given the metabolic abnormalities underlying the syndrome.   </w:t>
      </w:r>
    </w:p>
    <w:p w:rsidR="006E2E4E" w:rsidRPr="00877189" w:rsidRDefault="006E2E4E" w:rsidP="006E2E4E">
      <w:pPr>
        <w:numPr>
          <w:ilvl w:val="2"/>
          <w:numId w:val="0"/>
        </w:numPr>
        <w:spacing w:before="120" w:after="0" w:line="480" w:lineRule="auto"/>
        <w:outlineLvl w:val="2"/>
        <w:rPr>
          <w:rFonts w:ascii="Times New Roman" w:eastAsia="Times New Roman" w:hAnsi="Times New Roman" w:cs="Times New Roman"/>
          <w:bCs/>
          <w:i/>
          <w:sz w:val="24"/>
          <w:szCs w:val="24"/>
        </w:rPr>
      </w:pPr>
      <w:bookmarkStart w:id="38" w:name="_Toc383635864"/>
      <w:bookmarkStart w:id="39" w:name="_Toc385240776"/>
      <w:bookmarkStart w:id="40" w:name="_Toc385247314"/>
      <w:bookmarkStart w:id="41" w:name="_Toc385329021"/>
      <w:r w:rsidRPr="00877189">
        <w:rPr>
          <w:rFonts w:ascii="Times New Roman" w:eastAsia="Times New Roman" w:hAnsi="Times New Roman" w:cs="Times New Roman"/>
          <w:bCs/>
          <w:i/>
          <w:sz w:val="24"/>
          <w:szCs w:val="24"/>
        </w:rPr>
        <w:t>Common Medical Definitions</w:t>
      </w:r>
      <w:bookmarkEnd w:id="38"/>
      <w:bookmarkEnd w:id="39"/>
      <w:bookmarkEnd w:id="40"/>
      <w:bookmarkEnd w:id="41"/>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Diagnostic criteria for the metabolic syndrome were first proposed in 1998 by the World Health Organization (WHO)</w:t>
      </w:r>
      <w:r w:rsidRPr="00877189">
        <w:rPr>
          <w:rFonts w:ascii="Times New Roman" w:eastAsia="Times New Roman" w:hAnsi="Times New Roman" w:cs="Times New Roman"/>
          <w:noProof/>
          <w:sz w:val="24"/>
          <w:szCs w:val="24"/>
          <w:vertAlign w:val="superscript"/>
        </w:rPr>
        <w:t>14</w:t>
      </w:r>
      <w:r w:rsidRPr="00877189">
        <w:rPr>
          <w:rFonts w:ascii="Times New Roman" w:eastAsia="Times New Roman" w:hAnsi="Times New Roman" w:cs="Times New Roman"/>
          <w:sz w:val="24"/>
          <w:szCs w:val="24"/>
        </w:rPr>
        <w:t>.  Since this time</w:t>
      </w:r>
      <w:r>
        <w:rPr>
          <w:rFonts w:ascii="Times New Roman" w:eastAsia="Times New Roman" w:hAnsi="Times New Roman" w:cs="Times New Roman"/>
          <w:sz w:val="24"/>
          <w:szCs w:val="24"/>
        </w:rPr>
        <w:t>,</w:t>
      </w:r>
      <w:r w:rsidRPr="00877189">
        <w:rPr>
          <w:rFonts w:ascii="Times New Roman" w:eastAsia="Times New Roman" w:hAnsi="Times New Roman" w:cs="Times New Roman"/>
          <w:sz w:val="24"/>
          <w:szCs w:val="24"/>
        </w:rPr>
        <w:t xml:space="preserve"> several medical societies have proposed their own definitions of the metabolic syndrome including: the European Group for the Study of Insulin Resistance (EGIR), the National Cholesterol Education Program (NCEP)</w:t>
      </w:r>
      <w:r w:rsidRPr="00877189">
        <w:rPr>
          <w:rFonts w:ascii="Times New Roman" w:eastAsia="Times New Roman" w:hAnsi="Times New Roman" w:cs="Times New Roman"/>
          <w:noProof/>
          <w:sz w:val="24"/>
          <w:szCs w:val="24"/>
          <w:vertAlign w:val="superscript"/>
        </w:rPr>
        <w:t>15</w:t>
      </w:r>
      <w:r w:rsidRPr="00877189">
        <w:rPr>
          <w:rFonts w:ascii="Times New Roman" w:eastAsia="Times New Roman" w:hAnsi="Times New Roman" w:cs="Times New Roman"/>
          <w:sz w:val="24"/>
          <w:szCs w:val="24"/>
        </w:rPr>
        <w:t>, American Heart Association and National Heart Lung and Blood Institute (AHA/NHLBI)</w:t>
      </w:r>
      <w:r w:rsidRPr="00877189">
        <w:rPr>
          <w:rFonts w:ascii="Times New Roman" w:eastAsia="Times New Roman" w:hAnsi="Times New Roman" w:cs="Times New Roman"/>
          <w:noProof/>
          <w:sz w:val="24"/>
          <w:szCs w:val="24"/>
          <w:vertAlign w:val="superscript"/>
        </w:rPr>
        <w:t>16,17</w:t>
      </w:r>
      <w:r w:rsidRPr="00877189">
        <w:rPr>
          <w:rFonts w:ascii="Times New Roman" w:eastAsia="Times New Roman" w:hAnsi="Times New Roman" w:cs="Times New Roman"/>
          <w:sz w:val="24"/>
          <w:szCs w:val="24"/>
        </w:rPr>
        <w:t>, and the International Diabetes Federation (IDF)</w:t>
      </w:r>
      <w:r w:rsidRPr="00877189">
        <w:rPr>
          <w:rFonts w:ascii="Times New Roman" w:eastAsia="Times New Roman" w:hAnsi="Times New Roman" w:cs="Times New Roman"/>
          <w:noProof/>
          <w:sz w:val="24"/>
          <w:szCs w:val="24"/>
          <w:vertAlign w:val="superscript"/>
        </w:rPr>
        <w:t>18</w:t>
      </w:r>
      <w:r w:rsidRPr="00877189">
        <w:rPr>
          <w:rFonts w:ascii="Times New Roman" w:eastAsia="Times New Roman" w:hAnsi="Times New Roman" w:cs="Times New Roman"/>
          <w:sz w:val="24"/>
          <w:szCs w:val="24"/>
        </w:rPr>
        <w:t>.  However, the lack of a unified definition became problematic as it led to a variety of prevalence estimates</w:t>
      </w:r>
      <w:r w:rsidRPr="00877189">
        <w:rPr>
          <w:rFonts w:ascii="Times New Roman" w:eastAsia="Times New Roman" w:hAnsi="Times New Roman" w:cs="Times New Roman"/>
          <w:noProof/>
          <w:sz w:val="24"/>
          <w:szCs w:val="24"/>
          <w:vertAlign w:val="superscript"/>
        </w:rPr>
        <w:t>19</w:t>
      </w:r>
      <w:r w:rsidRPr="00877189">
        <w:rPr>
          <w:rFonts w:ascii="Times New Roman" w:eastAsia="Times New Roman" w:hAnsi="Times New Roman" w:cs="Times New Roman"/>
          <w:sz w:val="24"/>
          <w:szCs w:val="24"/>
        </w:rPr>
        <w:t xml:space="preserve"> </w:t>
      </w:r>
      <w:r w:rsidR="00591D08">
        <w:rPr>
          <w:rFonts w:ascii="Times New Roman" w:eastAsia="Times New Roman" w:hAnsi="Times New Roman" w:cs="Times New Roman"/>
          <w:sz w:val="24"/>
          <w:szCs w:val="24"/>
        </w:rPr>
        <w:t>that</w:t>
      </w:r>
      <w:r w:rsidRPr="00877189">
        <w:rPr>
          <w:rFonts w:ascii="Times New Roman" w:eastAsia="Times New Roman" w:hAnsi="Times New Roman" w:cs="Times New Roman"/>
          <w:sz w:val="24"/>
          <w:szCs w:val="24"/>
        </w:rPr>
        <w:t xml:space="preserve"> resulted </w:t>
      </w:r>
      <w:r w:rsidR="00591D08">
        <w:rPr>
          <w:rFonts w:ascii="Times New Roman" w:eastAsia="Times New Roman" w:hAnsi="Times New Roman" w:cs="Times New Roman"/>
          <w:sz w:val="24"/>
          <w:szCs w:val="24"/>
        </w:rPr>
        <w:t xml:space="preserve">in </w:t>
      </w:r>
      <w:r w:rsidRPr="00877189">
        <w:rPr>
          <w:rFonts w:ascii="Times New Roman" w:eastAsia="Times New Roman" w:hAnsi="Times New Roman" w:cs="Times New Roman"/>
          <w:sz w:val="24"/>
          <w:szCs w:val="24"/>
        </w:rPr>
        <w:t>confusion amongst clinicians and researchers</w:t>
      </w:r>
      <w:r w:rsidRPr="00877189">
        <w:rPr>
          <w:rFonts w:ascii="Times New Roman" w:eastAsia="Times New Roman" w:hAnsi="Times New Roman" w:cs="Times New Roman"/>
          <w:noProof/>
          <w:sz w:val="24"/>
          <w:szCs w:val="24"/>
          <w:vertAlign w:val="superscript"/>
        </w:rPr>
        <w:t>20</w:t>
      </w:r>
      <w:r w:rsidRPr="00877189">
        <w:rPr>
          <w:rFonts w:ascii="Times New Roman" w:eastAsia="Times New Roman" w:hAnsi="Times New Roman" w:cs="Times New Roman"/>
          <w:sz w:val="24"/>
          <w:szCs w:val="24"/>
        </w:rPr>
        <w:t>.  Thus, an attempt was made to create a harmonized definition of the metabolic syndrome in 2009.  In particular, the Joint Scientific Statement focused on reconciling the differences between the AHA/NHLBI and the IDF definitions</w:t>
      </w:r>
      <w:r>
        <w:rPr>
          <w:rFonts w:ascii="Times New Roman" w:eastAsia="Times New Roman" w:hAnsi="Times New Roman" w:cs="Times New Roman"/>
          <w:sz w:val="24"/>
          <w:szCs w:val="24"/>
        </w:rPr>
        <w:t xml:space="preserve"> (Table 2.1)</w:t>
      </w:r>
      <w:r w:rsidRPr="00877189">
        <w:rPr>
          <w:rFonts w:ascii="Times New Roman" w:eastAsia="Times New Roman" w:hAnsi="Times New Roman" w:cs="Times New Roman"/>
          <w:sz w:val="24"/>
          <w:szCs w:val="24"/>
        </w:rPr>
        <w:t xml:space="preserve">.     </w:t>
      </w:r>
    </w:p>
    <w:tbl>
      <w:tblPr>
        <w:tblStyle w:val="LightShading11"/>
        <w:tblpPr w:leftFromText="187" w:rightFromText="187" w:bottomFromText="1008" w:vertAnchor="text" w:horzAnchor="margin" w:tblpY="433"/>
        <w:tblW w:w="9738" w:type="dxa"/>
        <w:tblLayout w:type="fixed"/>
        <w:tblLook w:val="04A0" w:firstRow="1" w:lastRow="0" w:firstColumn="1" w:lastColumn="0" w:noHBand="0" w:noVBand="1"/>
      </w:tblPr>
      <w:tblGrid>
        <w:gridCol w:w="1728"/>
        <w:gridCol w:w="2718"/>
        <w:gridCol w:w="2880"/>
        <w:gridCol w:w="2412"/>
      </w:tblGrid>
      <w:tr w:rsidR="006E2E4E" w:rsidRPr="00877189" w:rsidTr="0087501B">
        <w:trPr>
          <w:cnfStyle w:val="100000000000" w:firstRow="1" w:lastRow="0" w:firstColumn="0" w:lastColumn="0" w:oddVBand="0" w:evenVBand="0" w:oddHBand="0"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1728" w:type="dxa"/>
          </w:tcPr>
          <w:p w:rsidR="006E2E4E" w:rsidRPr="00877189" w:rsidRDefault="006E2E4E" w:rsidP="00542EDF">
            <w:pPr>
              <w:rPr>
                <w:rFonts w:ascii="Times New Roman" w:eastAsia="Times New Roman" w:hAnsi="Times New Roman" w:cs="Times New Roman"/>
              </w:rPr>
            </w:pPr>
            <w:r w:rsidRPr="00877189">
              <w:rPr>
                <w:rFonts w:ascii="Times New Roman" w:eastAsia="Times New Roman" w:hAnsi="Times New Roman" w:cs="Times New Roman"/>
              </w:rPr>
              <w:tab/>
            </w:r>
          </w:p>
        </w:tc>
        <w:tc>
          <w:tcPr>
            <w:tcW w:w="2718" w:type="dxa"/>
          </w:tcPr>
          <w:p w:rsidR="006E2E4E" w:rsidRPr="00877189" w:rsidRDefault="006E2E4E" w:rsidP="00542ED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AHA/NHLBI 2005</w:t>
            </w:r>
          </w:p>
        </w:tc>
        <w:tc>
          <w:tcPr>
            <w:tcW w:w="2880" w:type="dxa"/>
          </w:tcPr>
          <w:p w:rsidR="006E2E4E" w:rsidRPr="00877189" w:rsidRDefault="006E2E4E" w:rsidP="00542ED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IDF 2005</w:t>
            </w:r>
          </w:p>
        </w:tc>
        <w:tc>
          <w:tcPr>
            <w:tcW w:w="2412" w:type="dxa"/>
          </w:tcPr>
          <w:p w:rsidR="006E2E4E" w:rsidRPr="00877189" w:rsidRDefault="006E2E4E" w:rsidP="00542ED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Joint Scientific </w:t>
            </w:r>
          </w:p>
          <w:p w:rsidR="006E2E4E" w:rsidRPr="00877189" w:rsidRDefault="006E2E4E" w:rsidP="00542ED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Statement 2009</w:t>
            </w:r>
          </w:p>
        </w:tc>
      </w:tr>
      <w:tr w:rsidR="006E2E4E" w:rsidRPr="00877189" w:rsidTr="0087501B">
        <w:trPr>
          <w:cnfStyle w:val="000000100000" w:firstRow="0" w:lastRow="0" w:firstColumn="0" w:lastColumn="0" w:oddVBand="0" w:evenVBand="0" w:oddHBand="1" w:evenHBand="0" w:firstRowFirstColumn="0" w:firstRowLastColumn="0" w:lastRowFirstColumn="0" w:lastRowLastColumn="0"/>
          <w:trHeight w:val="778"/>
        </w:trPr>
        <w:tc>
          <w:tcPr>
            <w:cnfStyle w:val="001000000000" w:firstRow="0" w:lastRow="0" w:firstColumn="1" w:lastColumn="0" w:oddVBand="0" w:evenVBand="0" w:oddHBand="0" w:evenHBand="0" w:firstRowFirstColumn="0" w:firstRowLastColumn="0" w:lastRowFirstColumn="0" w:lastRowLastColumn="0"/>
            <w:tcW w:w="1728" w:type="dxa"/>
            <w:shd w:val="clear" w:color="auto" w:fill="auto"/>
          </w:tcPr>
          <w:p w:rsidR="006E2E4E" w:rsidRPr="00877189" w:rsidRDefault="006E2E4E" w:rsidP="00542EDF">
            <w:pPr>
              <w:rPr>
                <w:rFonts w:ascii="Times New Roman" w:eastAsia="Times New Roman" w:hAnsi="Times New Roman" w:cs="Times New Roman"/>
              </w:rPr>
            </w:pPr>
            <w:r w:rsidRPr="00877189">
              <w:rPr>
                <w:rFonts w:ascii="Times New Roman" w:eastAsia="Times New Roman" w:hAnsi="Times New Roman" w:cs="Times New Roman"/>
              </w:rPr>
              <w:t>Definition</w:t>
            </w:r>
          </w:p>
        </w:tc>
        <w:tc>
          <w:tcPr>
            <w:tcW w:w="2718" w:type="dxa"/>
            <w:shd w:val="clear" w:color="auto" w:fill="auto"/>
          </w:tcPr>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 3 of 5 components </w:t>
            </w:r>
          </w:p>
        </w:tc>
        <w:tc>
          <w:tcPr>
            <w:tcW w:w="2880" w:type="dxa"/>
            <w:shd w:val="clear" w:color="auto" w:fill="auto"/>
          </w:tcPr>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Central adiposity AND</w:t>
            </w:r>
          </w:p>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 ≥ 2 remaining components</w:t>
            </w:r>
          </w:p>
        </w:tc>
        <w:tc>
          <w:tcPr>
            <w:tcW w:w="2412" w:type="dxa"/>
            <w:shd w:val="clear" w:color="auto" w:fill="auto"/>
          </w:tcPr>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3 of 5 components</w:t>
            </w:r>
          </w:p>
        </w:tc>
      </w:tr>
      <w:tr w:rsidR="006E2E4E" w:rsidRPr="00877189" w:rsidTr="0087501B">
        <w:trPr>
          <w:trHeight w:val="1617"/>
        </w:trPr>
        <w:tc>
          <w:tcPr>
            <w:cnfStyle w:val="001000000000" w:firstRow="0" w:lastRow="0" w:firstColumn="1" w:lastColumn="0" w:oddVBand="0" w:evenVBand="0" w:oddHBand="0" w:evenHBand="0" w:firstRowFirstColumn="0" w:firstRowLastColumn="0" w:lastRowFirstColumn="0" w:lastRowLastColumn="0"/>
            <w:tcW w:w="1728" w:type="dxa"/>
            <w:shd w:val="clear" w:color="auto" w:fill="auto"/>
          </w:tcPr>
          <w:p w:rsidR="006E2E4E" w:rsidRPr="00877189" w:rsidRDefault="006E2E4E" w:rsidP="00542EDF">
            <w:pPr>
              <w:rPr>
                <w:rFonts w:ascii="Times New Roman" w:eastAsia="Times New Roman" w:hAnsi="Times New Roman" w:cs="Times New Roman"/>
              </w:rPr>
            </w:pPr>
            <w:r w:rsidRPr="00877189">
              <w:rPr>
                <w:rFonts w:ascii="Times New Roman" w:eastAsia="Times New Roman" w:hAnsi="Times New Roman" w:cs="Times New Roman"/>
              </w:rPr>
              <w:t>Central Adiposity</w:t>
            </w:r>
          </w:p>
        </w:tc>
        <w:tc>
          <w:tcPr>
            <w:tcW w:w="2718" w:type="dxa"/>
            <w:shd w:val="clear" w:color="auto" w:fill="auto"/>
          </w:tcPr>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WC ≥ 102 cm in men, </w:t>
            </w:r>
          </w:p>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       ≥ 88 cm in women;</w:t>
            </w:r>
          </w:p>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Asian Americans: </w:t>
            </w:r>
          </w:p>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       ≥ 90 cm in men, </w:t>
            </w:r>
          </w:p>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       ≥ 80 cm in women</w:t>
            </w:r>
          </w:p>
        </w:tc>
        <w:tc>
          <w:tcPr>
            <w:tcW w:w="2880" w:type="dxa"/>
            <w:shd w:val="clear" w:color="auto" w:fill="auto"/>
          </w:tcPr>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Central adiposity: ethnic specific</w:t>
            </w:r>
          </w:p>
        </w:tc>
        <w:tc>
          <w:tcPr>
            <w:tcW w:w="2412" w:type="dxa"/>
            <w:shd w:val="clear" w:color="auto" w:fill="auto"/>
          </w:tcPr>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WC specific to population and country</w:t>
            </w:r>
          </w:p>
        </w:tc>
      </w:tr>
      <w:tr w:rsidR="006E2E4E" w:rsidRPr="00877189" w:rsidTr="0087501B">
        <w:trPr>
          <w:cnfStyle w:val="000000100000" w:firstRow="0" w:lastRow="0" w:firstColumn="0" w:lastColumn="0" w:oddVBand="0" w:evenVBand="0" w:oddHBand="1" w:evenHBand="0" w:firstRowFirstColumn="0" w:firstRowLastColumn="0" w:lastRowFirstColumn="0" w:lastRowLastColumn="0"/>
          <w:trHeight w:val="915"/>
        </w:trPr>
        <w:tc>
          <w:tcPr>
            <w:cnfStyle w:val="001000000000" w:firstRow="0" w:lastRow="0" w:firstColumn="1" w:lastColumn="0" w:oddVBand="0" w:evenVBand="0" w:oddHBand="0" w:evenHBand="0" w:firstRowFirstColumn="0" w:firstRowLastColumn="0" w:lastRowFirstColumn="0" w:lastRowLastColumn="0"/>
            <w:tcW w:w="1728" w:type="dxa"/>
            <w:shd w:val="clear" w:color="auto" w:fill="auto"/>
          </w:tcPr>
          <w:p w:rsidR="006E2E4E" w:rsidRPr="00877189" w:rsidRDefault="006E2E4E" w:rsidP="00542EDF">
            <w:pPr>
              <w:rPr>
                <w:rFonts w:ascii="Times New Roman" w:eastAsia="Times New Roman" w:hAnsi="Times New Roman" w:cs="Times New Roman"/>
              </w:rPr>
            </w:pPr>
            <w:r w:rsidRPr="00877189">
              <w:rPr>
                <w:rFonts w:ascii="Times New Roman" w:eastAsia="Times New Roman" w:hAnsi="Times New Roman" w:cs="Times New Roman"/>
              </w:rPr>
              <w:t>Triglycerides</w:t>
            </w:r>
          </w:p>
        </w:tc>
        <w:tc>
          <w:tcPr>
            <w:tcW w:w="2718" w:type="dxa"/>
            <w:shd w:val="clear" w:color="auto" w:fill="auto"/>
          </w:tcPr>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 150 mg/dL or </w:t>
            </w:r>
          </w:p>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pharmacologic treatment</w:t>
            </w:r>
          </w:p>
        </w:tc>
        <w:tc>
          <w:tcPr>
            <w:tcW w:w="2880" w:type="dxa"/>
            <w:shd w:val="clear" w:color="auto" w:fill="auto"/>
          </w:tcPr>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 150 mg/dL or  </w:t>
            </w:r>
          </w:p>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pharmacologic treatment</w:t>
            </w:r>
          </w:p>
        </w:tc>
        <w:tc>
          <w:tcPr>
            <w:tcW w:w="2412" w:type="dxa"/>
            <w:shd w:val="clear" w:color="auto" w:fill="auto"/>
          </w:tcPr>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 150 mg/dL or  </w:t>
            </w:r>
          </w:p>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pharmacologic treatment</w:t>
            </w:r>
          </w:p>
        </w:tc>
      </w:tr>
      <w:tr w:rsidR="006E2E4E" w:rsidRPr="00877189" w:rsidTr="0087501B">
        <w:trPr>
          <w:trHeight w:val="1167"/>
        </w:trPr>
        <w:tc>
          <w:tcPr>
            <w:cnfStyle w:val="001000000000" w:firstRow="0" w:lastRow="0" w:firstColumn="1" w:lastColumn="0" w:oddVBand="0" w:evenVBand="0" w:oddHBand="0" w:evenHBand="0" w:firstRowFirstColumn="0" w:firstRowLastColumn="0" w:lastRowFirstColumn="0" w:lastRowLastColumn="0"/>
            <w:tcW w:w="1728" w:type="dxa"/>
            <w:shd w:val="clear" w:color="auto" w:fill="auto"/>
          </w:tcPr>
          <w:p w:rsidR="006E2E4E" w:rsidRPr="00877189" w:rsidRDefault="006E2E4E" w:rsidP="00542EDF">
            <w:pPr>
              <w:rPr>
                <w:rFonts w:ascii="Times New Roman" w:eastAsia="Times New Roman" w:hAnsi="Times New Roman" w:cs="Times New Roman"/>
              </w:rPr>
            </w:pPr>
            <w:r w:rsidRPr="00877189">
              <w:rPr>
                <w:rFonts w:ascii="Times New Roman" w:eastAsia="Times New Roman" w:hAnsi="Times New Roman" w:cs="Times New Roman"/>
              </w:rPr>
              <w:t>HDL-C</w:t>
            </w:r>
          </w:p>
        </w:tc>
        <w:tc>
          <w:tcPr>
            <w:tcW w:w="2718" w:type="dxa"/>
            <w:shd w:val="clear" w:color="auto" w:fill="auto"/>
          </w:tcPr>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&lt; 40 mg/dL in men, </w:t>
            </w:r>
          </w:p>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&lt; 50 mg/dL in women,</w:t>
            </w:r>
          </w:p>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or pharmacologic treatment </w:t>
            </w:r>
          </w:p>
        </w:tc>
        <w:tc>
          <w:tcPr>
            <w:tcW w:w="2880" w:type="dxa"/>
            <w:shd w:val="clear" w:color="auto" w:fill="auto"/>
          </w:tcPr>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&lt; 40 mg/dL in men, </w:t>
            </w:r>
          </w:p>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&lt; 50 mg/dL in women,</w:t>
            </w:r>
          </w:p>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or  pharmacologic treatment</w:t>
            </w:r>
          </w:p>
        </w:tc>
        <w:tc>
          <w:tcPr>
            <w:tcW w:w="2412" w:type="dxa"/>
            <w:shd w:val="clear" w:color="auto" w:fill="auto"/>
          </w:tcPr>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&lt; 40 mg/dL in men, </w:t>
            </w:r>
          </w:p>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&lt; 50 mg/dL in women,   pharmacologic treatment</w:t>
            </w:r>
          </w:p>
        </w:tc>
      </w:tr>
      <w:tr w:rsidR="006E2E4E" w:rsidRPr="00877189" w:rsidTr="0087501B">
        <w:trPr>
          <w:cnfStyle w:val="000000100000" w:firstRow="0" w:lastRow="0" w:firstColumn="0" w:lastColumn="0" w:oddVBand="0" w:evenVBand="0" w:oddHBand="1" w:evenHBand="0" w:firstRowFirstColumn="0" w:firstRowLastColumn="0" w:lastRowFirstColumn="0" w:lastRowLastColumn="0"/>
          <w:trHeight w:val="1167"/>
        </w:trPr>
        <w:tc>
          <w:tcPr>
            <w:cnfStyle w:val="001000000000" w:firstRow="0" w:lastRow="0" w:firstColumn="1" w:lastColumn="0" w:oddVBand="0" w:evenVBand="0" w:oddHBand="0" w:evenHBand="0" w:firstRowFirstColumn="0" w:firstRowLastColumn="0" w:lastRowFirstColumn="0" w:lastRowLastColumn="0"/>
            <w:tcW w:w="1728" w:type="dxa"/>
            <w:shd w:val="clear" w:color="auto" w:fill="auto"/>
          </w:tcPr>
          <w:p w:rsidR="006E2E4E" w:rsidRPr="00877189" w:rsidRDefault="006E2E4E" w:rsidP="00542EDF">
            <w:pPr>
              <w:rPr>
                <w:rFonts w:ascii="Times New Roman" w:eastAsia="Times New Roman" w:hAnsi="Times New Roman" w:cs="Times New Roman"/>
              </w:rPr>
            </w:pPr>
            <w:r w:rsidRPr="00877189">
              <w:rPr>
                <w:rFonts w:ascii="Times New Roman" w:eastAsia="Times New Roman" w:hAnsi="Times New Roman" w:cs="Times New Roman"/>
              </w:rPr>
              <w:t>Blood Pressure</w:t>
            </w:r>
          </w:p>
        </w:tc>
        <w:tc>
          <w:tcPr>
            <w:tcW w:w="2718" w:type="dxa"/>
            <w:shd w:val="clear" w:color="auto" w:fill="auto"/>
          </w:tcPr>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SBP ≥ 130 mmHg,</w:t>
            </w:r>
          </w:p>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DBP ≥ 85 mmHg,</w:t>
            </w:r>
          </w:p>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or pharmacologic treatment</w:t>
            </w:r>
          </w:p>
        </w:tc>
        <w:tc>
          <w:tcPr>
            <w:tcW w:w="2880" w:type="dxa"/>
            <w:shd w:val="clear" w:color="auto" w:fill="auto"/>
          </w:tcPr>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SBP ≥ 130 mmHg,</w:t>
            </w:r>
          </w:p>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DBP ≥ 85 mmHg,</w:t>
            </w:r>
          </w:p>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or pharmacologic treatment</w:t>
            </w:r>
          </w:p>
        </w:tc>
        <w:tc>
          <w:tcPr>
            <w:tcW w:w="2412" w:type="dxa"/>
            <w:shd w:val="clear" w:color="auto" w:fill="auto"/>
          </w:tcPr>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SBP ≥ 130 mmHg,</w:t>
            </w:r>
          </w:p>
          <w:p w:rsidR="006E2E4E" w:rsidRPr="00877189" w:rsidRDefault="006E2E4E" w:rsidP="00542E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DBP ≥ 85 mmHg, or pharmacologic treatment</w:t>
            </w:r>
          </w:p>
        </w:tc>
      </w:tr>
      <w:tr w:rsidR="006E2E4E" w:rsidRPr="00877189" w:rsidTr="0087501B">
        <w:trPr>
          <w:trHeight w:val="888"/>
        </w:trPr>
        <w:tc>
          <w:tcPr>
            <w:cnfStyle w:val="001000000000" w:firstRow="0" w:lastRow="0" w:firstColumn="1" w:lastColumn="0" w:oddVBand="0" w:evenVBand="0" w:oddHBand="0" w:evenHBand="0" w:firstRowFirstColumn="0" w:firstRowLastColumn="0" w:lastRowFirstColumn="0" w:lastRowLastColumn="0"/>
            <w:tcW w:w="1728" w:type="dxa"/>
            <w:tcBorders>
              <w:bottom w:val="single" w:sz="4" w:space="0" w:color="auto"/>
            </w:tcBorders>
            <w:shd w:val="clear" w:color="auto" w:fill="auto"/>
          </w:tcPr>
          <w:p w:rsidR="006E2E4E" w:rsidRPr="00877189" w:rsidRDefault="006E2E4E" w:rsidP="00542EDF">
            <w:pPr>
              <w:rPr>
                <w:rFonts w:ascii="Times New Roman" w:eastAsia="Times New Roman" w:hAnsi="Times New Roman" w:cs="Times New Roman"/>
              </w:rPr>
            </w:pPr>
            <w:r w:rsidRPr="00877189">
              <w:rPr>
                <w:rFonts w:ascii="Times New Roman" w:eastAsia="Times New Roman" w:hAnsi="Times New Roman" w:cs="Times New Roman"/>
              </w:rPr>
              <w:t>Glucose</w:t>
            </w:r>
          </w:p>
        </w:tc>
        <w:tc>
          <w:tcPr>
            <w:tcW w:w="2718" w:type="dxa"/>
            <w:tcBorders>
              <w:bottom w:val="single" w:sz="4" w:space="0" w:color="auto"/>
            </w:tcBorders>
            <w:shd w:val="clear" w:color="auto" w:fill="auto"/>
          </w:tcPr>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fasting plasma glucose</w:t>
            </w:r>
          </w:p>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 ≥ 100 mg/dL or pharmacologic treatment</w:t>
            </w:r>
          </w:p>
        </w:tc>
        <w:tc>
          <w:tcPr>
            <w:tcW w:w="2880" w:type="dxa"/>
            <w:tcBorders>
              <w:bottom w:val="single" w:sz="4" w:space="0" w:color="auto"/>
            </w:tcBorders>
            <w:shd w:val="clear" w:color="auto" w:fill="auto"/>
          </w:tcPr>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fasting plasma glucose </w:t>
            </w:r>
          </w:p>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 100 mg/dL </w:t>
            </w:r>
          </w:p>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or type II diabetic</w:t>
            </w:r>
          </w:p>
        </w:tc>
        <w:tc>
          <w:tcPr>
            <w:tcW w:w="2412" w:type="dxa"/>
            <w:tcBorders>
              <w:bottom w:val="single" w:sz="4" w:space="0" w:color="auto"/>
            </w:tcBorders>
            <w:shd w:val="clear" w:color="auto" w:fill="auto"/>
          </w:tcPr>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fasting plasma glucose </w:t>
            </w:r>
          </w:p>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 xml:space="preserve">≥ 100 mg/dL or </w:t>
            </w:r>
          </w:p>
          <w:p w:rsidR="006E2E4E" w:rsidRPr="00877189" w:rsidRDefault="006E2E4E" w:rsidP="00542E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77189">
              <w:rPr>
                <w:rFonts w:ascii="Times New Roman" w:eastAsia="Times New Roman" w:hAnsi="Times New Roman" w:cs="Times New Roman"/>
              </w:rPr>
              <w:t>pharmacologic treatment</w:t>
            </w:r>
          </w:p>
        </w:tc>
      </w:tr>
      <w:tr w:rsidR="006E2E4E" w:rsidRPr="00877189" w:rsidTr="0087501B">
        <w:trPr>
          <w:cnfStyle w:val="000000100000" w:firstRow="0" w:lastRow="0" w:firstColumn="0" w:lastColumn="0" w:oddVBand="0" w:evenVBand="0" w:oddHBand="1" w:evenHBand="0"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9738" w:type="dxa"/>
            <w:gridSpan w:val="4"/>
            <w:tcBorders>
              <w:top w:val="single" w:sz="4" w:space="0" w:color="auto"/>
              <w:bottom w:val="nil"/>
            </w:tcBorders>
            <w:shd w:val="clear" w:color="auto" w:fill="auto"/>
          </w:tcPr>
          <w:p w:rsidR="006E2E4E" w:rsidRPr="00877189" w:rsidRDefault="006E2E4E" w:rsidP="00542EDF">
            <w:pPr>
              <w:rPr>
                <w:rFonts w:ascii="Times New Roman" w:eastAsia="Times New Roman" w:hAnsi="Times New Roman" w:cs="Times New Roman"/>
              </w:rPr>
            </w:pPr>
            <w:r w:rsidRPr="00877189">
              <w:rPr>
                <w:rFonts w:ascii="Times New Roman" w:eastAsia="Times New Roman" w:hAnsi="Times New Roman" w:cs="Times New Roman"/>
              </w:rPr>
              <w:t xml:space="preserve">AHA, American Heart Association; DBP, diastolic blood pressure; HDL-C, high density lipoprotein-cholesterol; IDF, International Diabetes Federation; NHLBI, National Heart Lung and Blood Institute; SBP, systolic blood pressure; WC, waist circumference.  </w:t>
            </w:r>
          </w:p>
        </w:tc>
      </w:tr>
    </w:tbl>
    <w:p w:rsidR="006E2E4E" w:rsidRPr="00877189" w:rsidRDefault="006E2E4E" w:rsidP="00542EDF">
      <w:pPr>
        <w:spacing w:after="0" w:line="240" w:lineRule="auto"/>
        <w:rPr>
          <w:rFonts w:ascii="Times New Roman" w:eastAsia="Times New Roman" w:hAnsi="Times New Roman" w:cs="Times New Roman"/>
          <w:bCs/>
          <w:sz w:val="24"/>
          <w:szCs w:val="24"/>
        </w:rPr>
      </w:pPr>
      <w:bookmarkStart w:id="42" w:name="_Toc383635928"/>
      <w:bookmarkStart w:id="43" w:name="_Toc385241027"/>
      <w:r w:rsidRPr="00877189">
        <w:rPr>
          <w:rFonts w:ascii="Times New Roman" w:eastAsia="Times New Roman" w:hAnsi="Times New Roman" w:cs="Times New Roman"/>
          <w:b/>
          <w:bCs/>
          <w:sz w:val="24"/>
          <w:szCs w:val="24"/>
        </w:rPr>
        <w:t>Table 2</w:t>
      </w:r>
      <w:r w:rsidR="00FE1A0D">
        <w:rPr>
          <w:rFonts w:ascii="Times New Roman" w:eastAsia="Times New Roman" w:hAnsi="Times New Roman" w:cs="Times New Roman"/>
          <w:b/>
          <w:bCs/>
          <w:sz w:val="24"/>
          <w:szCs w:val="24"/>
        </w:rPr>
        <w:t>.</w:t>
      </w:r>
      <w:r w:rsidR="00C52369">
        <w:rPr>
          <w:rFonts w:ascii="Times New Roman" w:eastAsia="Times New Roman" w:hAnsi="Times New Roman" w:cs="Times New Roman"/>
          <w:b/>
          <w:bCs/>
          <w:sz w:val="24"/>
          <w:szCs w:val="24"/>
        </w:rPr>
        <w:fldChar w:fldCharType="begin"/>
      </w:r>
      <w:r w:rsidR="00FE1A0D">
        <w:rPr>
          <w:rFonts w:ascii="Times New Roman" w:eastAsia="Times New Roman" w:hAnsi="Times New Roman" w:cs="Times New Roman"/>
          <w:b/>
          <w:bCs/>
          <w:sz w:val="24"/>
          <w:szCs w:val="24"/>
        </w:rPr>
        <w:instrText xml:space="preserve"> SEQ Table \* ARABIC \s 1 </w:instrText>
      </w:r>
      <w:r w:rsidR="00C52369">
        <w:rPr>
          <w:rFonts w:ascii="Times New Roman" w:eastAsia="Times New Roman" w:hAnsi="Times New Roman" w:cs="Times New Roman"/>
          <w:b/>
          <w:bCs/>
          <w:sz w:val="24"/>
          <w:szCs w:val="24"/>
        </w:rPr>
        <w:fldChar w:fldCharType="separate"/>
      </w:r>
      <w:r w:rsidR="00FE1A0D">
        <w:rPr>
          <w:rFonts w:ascii="Times New Roman" w:eastAsia="Times New Roman" w:hAnsi="Times New Roman" w:cs="Times New Roman"/>
          <w:b/>
          <w:bCs/>
          <w:noProof/>
          <w:sz w:val="24"/>
          <w:szCs w:val="24"/>
        </w:rPr>
        <w:t>1</w:t>
      </w:r>
      <w:r w:rsidR="00C52369">
        <w:rPr>
          <w:rFonts w:ascii="Times New Roman" w:eastAsia="Times New Roman" w:hAnsi="Times New Roman" w:cs="Times New Roman"/>
          <w:b/>
          <w:bCs/>
          <w:sz w:val="24"/>
          <w:szCs w:val="24"/>
        </w:rPr>
        <w:fldChar w:fldCharType="end"/>
      </w:r>
      <w:r w:rsidRPr="00877189">
        <w:rPr>
          <w:rFonts w:ascii="Times New Roman" w:eastAsia="Times New Roman" w:hAnsi="Times New Roman" w:cs="Times New Roman"/>
          <w:b/>
          <w:bCs/>
          <w:sz w:val="24"/>
          <w:szCs w:val="24"/>
        </w:rPr>
        <w:t>:</w:t>
      </w:r>
      <w:r w:rsidRPr="00877189">
        <w:rPr>
          <w:rFonts w:ascii="Times New Roman" w:eastAsia="Times New Roman" w:hAnsi="Times New Roman" w:cs="Times New Roman"/>
          <w:bCs/>
          <w:sz w:val="24"/>
          <w:szCs w:val="24"/>
        </w:rPr>
        <w:t xml:space="preserve"> Definitions of the metabolic syndrome</w:t>
      </w:r>
      <w:bookmarkEnd w:id="42"/>
      <w:r w:rsidR="00591D08">
        <w:rPr>
          <w:rFonts w:ascii="Times New Roman" w:eastAsia="Times New Roman" w:hAnsi="Times New Roman" w:cs="Times New Roman"/>
          <w:bCs/>
          <w:sz w:val="24"/>
          <w:szCs w:val="24"/>
        </w:rPr>
        <w:t>.</w:t>
      </w:r>
      <w:bookmarkEnd w:id="43"/>
    </w:p>
    <w:p w:rsidR="006E2E4E" w:rsidRPr="00877189" w:rsidRDefault="006E2E4E" w:rsidP="006E2E4E">
      <w:pPr>
        <w:spacing w:after="0" w:line="480" w:lineRule="auto"/>
        <w:ind w:firstLine="720"/>
        <w:rPr>
          <w:rFonts w:ascii="Times New Roman" w:eastAsia="Times New Roman" w:hAnsi="Times New Roman" w:cs="Times New Roman"/>
          <w:sz w:val="24"/>
          <w:szCs w:val="24"/>
        </w:rPr>
      </w:pPr>
      <w:bookmarkStart w:id="44" w:name="_Toc383635865"/>
      <w:r w:rsidRPr="00877189">
        <w:rPr>
          <w:rFonts w:ascii="Times New Roman" w:eastAsia="Times New Roman" w:hAnsi="Times New Roman" w:cs="Times New Roman"/>
          <w:sz w:val="24"/>
          <w:szCs w:val="24"/>
        </w:rPr>
        <w:t>Table 2.1 summarizes the 2005 AHA/NHLBI and IDF definitions as well as the Joint Scientific Statement put forth by both organizations in 2009.  From this table it can be seen that many of the same metabolic syndrome diagnostic criteria of the 2005 AHA/NHLBI and IDF definitions were similar.  However, two differences existed between the definitions.  First, was that the IDF definition employed ethnic specific cut-points for determining central adiposity.  Secondly, the IDF definition required that individuals meet the criteria for central adiposity to be classified as having the metabolic syndrome.  The Joint Scientific Statement</w:t>
      </w:r>
      <w:r w:rsidRPr="00877189">
        <w:rPr>
          <w:rFonts w:ascii="Times New Roman" w:eastAsia="Times New Roman" w:hAnsi="Times New Roman" w:cs="Times New Roman"/>
          <w:noProof/>
          <w:sz w:val="24"/>
          <w:szCs w:val="24"/>
          <w:vertAlign w:val="superscript"/>
        </w:rPr>
        <w:t>21</w:t>
      </w:r>
      <w:r w:rsidRPr="00877189">
        <w:rPr>
          <w:rFonts w:ascii="Times New Roman" w:eastAsia="Times New Roman" w:hAnsi="Times New Roman" w:cs="Times New Roman"/>
          <w:sz w:val="24"/>
          <w:szCs w:val="24"/>
        </w:rPr>
        <w:t xml:space="preserve"> resolved the differences between the definitions, using waist circumference cut-points specific to an individual’s population and country and removing the requisite condition of central adiposity.   </w:t>
      </w:r>
    </w:p>
    <w:p w:rsidR="006E2E4E" w:rsidRPr="00877189" w:rsidRDefault="006E2E4E" w:rsidP="006E2E4E">
      <w:pPr>
        <w:numPr>
          <w:ilvl w:val="2"/>
          <w:numId w:val="0"/>
        </w:numPr>
        <w:spacing w:before="120" w:after="0" w:line="480" w:lineRule="auto"/>
        <w:outlineLvl w:val="2"/>
        <w:rPr>
          <w:rFonts w:ascii="Times New Roman" w:eastAsia="Times New Roman" w:hAnsi="Times New Roman" w:cs="Times New Roman"/>
          <w:bCs/>
          <w:i/>
          <w:sz w:val="24"/>
          <w:szCs w:val="24"/>
        </w:rPr>
      </w:pPr>
      <w:bookmarkStart w:id="45" w:name="_Toc385240777"/>
      <w:bookmarkStart w:id="46" w:name="_Toc385247315"/>
      <w:bookmarkStart w:id="47" w:name="_Toc385329022"/>
      <w:r w:rsidRPr="00877189">
        <w:rPr>
          <w:rFonts w:ascii="Times New Roman" w:eastAsia="Times New Roman" w:hAnsi="Times New Roman" w:cs="Times New Roman"/>
          <w:bCs/>
          <w:i/>
          <w:sz w:val="24"/>
          <w:szCs w:val="24"/>
        </w:rPr>
        <w:t>Prevalence</w:t>
      </w:r>
      <w:bookmarkEnd w:id="44"/>
      <w:bookmarkEnd w:id="45"/>
      <w:bookmarkEnd w:id="46"/>
      <w:bookmarkEnd w:id="47"/>
      <w:r w:rsidRPr="00877189">
        <w:rPr>
          <w:rFonts w:ascii="Times New Roman" w:eastAsia="Times New Roman" w:hAnsi="Times New Roman" w:cs="Times New Roman"/>
          <w:bCs/>
          <w:i/>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In the U.S. it is estimated that over 65 million people have the metabolic syndrome</w:t>
      </w:r>
      <w:r w:rsidRPr="00877189">
        <w:rPr>
          <w:rFonts w:ascii="Times New Roman" w:eastAsia="Times New Roman" w:hAnsi="Times New Roman" w:cs="Times New Roman"/>
          <w:noProof/>
          <w:sz w:val="24"/>
          <w:szCs w:val="24"/>
          <w:vertAlign w:val="superscript"/>
        </w:rPr>
        <w:t>1</w:t>
      </w:r>
      <w:r w:rsidRPr="00877189">
        <w:rPr>
          <w:rFonts w:ascii="Times New Roman" w:eastAsia="Times New Roman" w:hAnsi="Times New Roman" w:cs="Times New Roman"/>
          <w:sz w:val="24"/>
          <w:szCs w:val="24"/>
        </w:rPr>
        <w:t>.   At the population level, the prevalence of the metabolic syndrome in the U.S. is typically estimated using data from the NHANES.  The first study to estimate the prevalence of the metabolic syndrome using NHANES data was conducted by Ford and colleagues in 2002</w:t>
      </w:r>
      <w:r w:rsidRPr="00877189">
        <w:rPr>
          <w:rFonts w:ascii="Times New Roman" w:eastAsia="Times New Roman" w:hAnsi="Times New Roman" w:cs="Times New Roman"/>
          <w:noProof/>
          <w:sz w:val="24"/>
          <w:szCs w:val="24"/>
          <w:vertAlign w:val="superscript"/>
        </w:rPr>
        <w:t>22</w:t>
      </w:r>
      <w:r w:rsidRPr="00877189">
        <w:rPr>
          <w:rFonts w:ascii="Times New Roman" w:eastAsia="Times New Roman" w:hAnsi="Times New Roman" w:cs="Times New Roman"/>
          <w:sz w:val="24"/>
          <w:szCs w:val="24"/>
        </w:rPr>
        <w:t>.  Applying the NCEP definition to 1988 – 1994 NHANES III data, the study found that 23.7% of adults met the criteria for the metabolic syndrome</w:t>
      </w:r>
      <w:r w:rsidRPr="00877189">
        <w:rPr>
          <w:rFonts w:ascii="Times New Roman" w:eastAsia="Times New Roman" w:hAnsi="Times New Roman" w:cs="Times New Roman"/>
          <w:noProof/>
          <w:sz w:val="24"/>
          <w:szCs w:val="24"/>
          <w:vertAlign w:val="superscript"/>
        </w:rPr>
        <w:t>22</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In a follow-up study, Ford et al.</w:t>
      </w:r>
      <w:r w:rsidRPr="00877189">
        <w:rPr>
          <w:rFonts w:ascii="Times New Roman" w:eastAsia="Times New Roman" w:hAnsi="Times New Roman" w:cs="Times New Roman"/>
          <w:noProof/>
          <w:sz w:val="24"/>
          <w:szCs w:val="24"/>
          <w:vertAlign w:val="superscript"/>
        </w:rPr>
        <w:t>23</w:t>
      </w:r>
      <w:r w:rsidRPr="00877189">
        <w:rPr>
          <w:rFonts w:ascii="Times New Roman" w:eastAsia="Times New Roman" w:hAnsi="Times New Roman" w:cs="Times New Roman"/>
          <w:sz w:val="24"/>
          <w:szCs w:val="24"/>
        </w:rPr>
        <w:t xml:space="preserve"> used 1988 – 1994 NHANES III data to compare the prevalence of the metabolic syndrome obtained using NCEP and WHO definitions.  Results revealed no significant difference in the estimated prevalence between the NCEP and WHO criteria.  Specifically, the estimated prevalence of the metabolic syndrome was 23.9% when using the NCEP definition and 25.1% when using the WHO definition</w:t>
      </w:r>
      <w:r w:rsidRPr="00877189">
        <w:rPr>
          <w:rFonts w:ascii="Times New Roman" w:eastAsia="Times New Roman" w:hAnsi="Times New Roman" w:cs="Times New Roman"/>
          <w:noProof/>
          <w:sz w:val="24"/>
          <w:szCs w:val="24"/>
          <w:vertAlign w:val="superscript"/>
        </w:rPr>
        <w:t>23</w:t>
      </w:r>
      <w:r w:rsidRPr="00877189">
        <w:rPr>
          <w:rFonts w:ascii="Times New Roman" w:eastAsia="Times New Roman" w:hAnsi="Times New Roman" w:cs="Times New Roman"/>
          <w:sz w:val="24"/>
          <w:szCs w:val="24"/>
        </w:rPr>
        <w:t>.  In a subsequent study, Ford compared the prevalence estimates generated using IDF and NCEP criteria</w:t>
      </w:r>
      <w:r w:rsidRPr="00877189">
        <w:rPr>
          <w:rFonts w:ascii="Times New Roman" w:eastAsia="Times New Roman" w:hAnsi="Times New Roman" w:cs="Times New Roman"/>
          <w:noProof/>
          <w:sz w:val="24"/>
          <w:szCs w:val="24"/>
          <w:vertAlign w:val="superscript"/>
        </w:rPr>
        <w:t>24</w:t>
      </w:r>
      <w:r w:rsidRPr="00877189">
        <w:rPr>
          <w:rFonts w:ascii="Times New Roman" w:eastAsia="Times New Roman" w:hAnsi="Times New Roman" w:cs="Times New Roman"/>
          <w:sz w:val="24"/>
          <w:szCs w:val="24"/>
        </w:rPr>
        <w:t>.  The study, which used 1992 – 2002 NHANES data, found the prevalence of the metabolic syndrome was 39.1% when using the IDF criteria and 34.6% when using the NCEP criteria</w:t>
      </w:r>
      <w:r w:rsidRPr="00877189">
        <w:rPr>
          <w:rFonts w:ascii="Times New Roman" w:eastAsia="Times New Roman" w:hAnsi="Times New Roman" w:cs="Times New Roman"/>
          <w:noProof/>
          <w:sz w:val="24"/>
          <w:szCs w:val="24"/>
          <w:vertAlign w:val="superscript"/>
        </w:rPr>
        <w:t>24</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More recently, using</w:t>
      </w:r>
      <w:r>
        <w:rPr>
          <w:rFonts w:ascii="Times New Roman" w:eastAsia="Times New Roman" w:hAnsi="Times New Roman" w:cs="Times New Roman"/>
          <w:sz w:val="24"/>
          <w:szCs w:val="24"/>
        </w:rPr>
        <w:t xml:space="preserve"> the</w:t>
      </w:r>
      <w:r w:rsidRPr="00877189">
        <w:rPr>
          <w:rFonts w:ascii="Times New Roman" w:eastAsia="Times New Roman" w:hAnsi="Times New Roman" w:cs="Times New Roman"/>
          <w:sz w:val="24"/>
          <w:szCs w:val="24"/>
        </w:rPr>
        <w:t xml:space="preserve"> 2003 – 2006 NHANES data, Ervin and colleagues</w:t>
      </w:r>
      <w:r w:rsidRPr="00877189">
        <w:rPr>
          <w:rFonts w:ascii="Times New Roman" w:eastAsia="Times New Roman" w:hAnsi="Times New Roman" w:cs="Times New Roman"/>
          <w:noProof/>
          <w:sz w:val="24"/>
          <w:szCs w:val="24"/>
          <w:vertAlign w:val="superscript"/>
        </w:rPr>
        <w:t>25</w:t>
      </w:r>
      <w:r w:rsidRPr="00877189">
        <w:rPr>
          <w:rFonts w:ascii="Times New Roman" w:eastAsia="Times New Roman" w:hAnsi="Times New Roman" w:cs="Times New Roman"/>
          <w:sz w:val="24"/>
          <w:szCs w:val="24"/>
        </w:rPr>
        <w:t xml:space="preserve"> and Mozumdar et </w:t>
      </w:r>
      <w:r w:rsidR="00023AE9">
        <w:rPr>
          <w:rFonts w:ascii="Times New Roman" w:eastAsia="Times New Roman" w:hAnsi="Times New Roman" w:cs="Times New Roman"/>
          <w:sz w:val="24"/>
          <w:szCs w:val="24"/>
        </w:rPr>
        <w:t>a</w:t>
      </w:r>
      <w:r w:rsidRPr="00877189">
        <w:rPr>
          <w:rFonts w:ascii="Times New Roman" w:eastAsia="Times New Roman" w:hAnsi="Times New Roman" w:cs="Times New Roman"/>
          <w:sz w:val="24"/>
          <w:szCs w:val="24"/>
        </w:rPr>
        <w:t>l</w:t>
      </w:r>
      <w:r w:rsidR="00023AE9">
        <w:rPr>
          <w:rFonts w:ascii="Times New Roman" w:eastAsia="Times New Roman" w:hAnsi="Times New Roman" w:cs="Times New Roman"/>
          <w:sz w:val="24"/>
          <w:szCs w:val="24"/>
        </w:rPr>
        <w:t>.</w:t>
      </w:r>
      <w:r w:rsidRPr="00877189">
        <w:rPr>
          <w:rFonts w:ascii="Times New Roman" w:eastAsia="Times New Roman" w:hAnsi="Times New Roman" w:cs="Times New Roman"/>
          <w:noProof/>
          <w:sz w:val="24"/>
          <w:szCs w:val="24"/>
          <w:vertAlign w:val="superscript"/>
        </w:rPr>
        <w:t>1</w:t>
      </w:r>
      <w:r w:rsidRPr="00877189">
        <w:rPr>
          <w:rFonts w:ascii="Times New Roman" w:eastAsia="Times New Roman" w:hAnsi="Times New Roman" w:cs="Times New Roman"/>
          <w:sz w:val="24"/>
          <w:szCs w:val="24"/>
        </w:rPr>
        <w:t xml:space="preserve"> reported the prevalence of the metabolic syndrome in adults to be 34.2% when using the NCEP criteria.  Mozumdar and colleagues also found a significant increase of 5% in the prevalence of the metabolic syndrome from </w:t>
      </w:r>
      <w:r>
        <w:rPr>
          <w:rFonts w:ascii="Times New Roman" w:eastAsia="Times New Roman" w:hAnsi="Times New Roman" w:cs="Times New Roman"/>
          <w:sz w:val="24"/>
          <w:szCs w:val="24"/>
        </w:rPr>
        <w:t xml:space="preserve">the </w:t>
      </w:r>
      <w:r w:rsidRPr="00877189">
        <w:rPr>
          <w:rFonts w:ascii="Times New Roman" w:eastAsia="Times New Roman" w:hAnsi="Times New Roman" w:cs="Times New Roman"/>
          <w:sz w:val="24"/>
          <w:szCs w:val="24"/>
        </w:rPr>
        <w:t>NHANES III to</w:t>
      </w:r>
      <w:r>
        <w:rPr>
          <w:rFonts w:ascii="Times New Roman" w:eastAsia="Times New Roman" w:hAnsi="Times New Roman" w:cs="Times New Roman"/>
          <w:sz w:val="24"/>
          <w:szCs w:val="24"/>
        </w:rPr>
        <w:t xml:space="preserve"> the 1999 - 2006</w:t>
      </w:r>
      <w:r w:rsidRPr="00877189">
        <w:rPr>
          <w:rFonts w:ascii="Times New Roman" w:eastAsia="Times New Roman" w:hAnsi="Times New Roman" w:cs="Times New Roman"/>
          <w:sz w:val="24"/>
          <w:szCs w:val="24"/>
        </w:rPr>
        <w:t xml:space="preserve"> NHANES</w:t>
      </w:r>
      <w:r w:rsidRPr="00877189">
        <w:rPr>
          <w:rFonts w:ascii="Times New Roman" w:eastAsia="Times New Roman" w:hAnsi="Times New Roman" w:cs="Times New Roman"/>
          <w:noProof/>
          <w:sz w:val="24"/>
          <w:szCs w:val="24"/>
          <w:vertAlign w:val="superscript"/>
        </w:rPr>
        <w:t>1</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The most recent estimates of the metabolic syndrome in U.S. adults were reported in 2013 by Beltrán-Sánchez and colleagues</w:t>
      </w:r>
      <w:r w:rsidRPr="00877189">
        <w:rPr>
          <w:rFonts w:ascii="Times New Roman" w:eastAsia="Times New Roman" w:hAnsi="Times New Roman" w:cs="Times New Roman"/>
          <w:noProof/>
          <w:sz w:val="24"/>
          <w:szCs w:val="24"/>
          <w:vertAlign w:val="superscript"/>
        </w:rPr>
        <w:t>26</w:t>
      </w:r>
      <w:r w:rsidRPr="00877189">
        <w:rPr>
          <w:rFonts w:ascii="Times New Roman" w:eastAsia="Times New Roman" w:hAnsi="Times New Roman" w:cs="Times New Roman"/>
          <w:sz w:val="24"/>
          <w:szCs w:val="24"/>
        </w:rPr>
        <w:t>.  In this study t</w:t>
      </w:r>
      <w:r>
        <w:rPr>
          <w:rFonts w:ascii="Times New Roman" w:eastAsia="Times New Roman" w:hAnsi="Times New Roman" w:cs="Times New Roman"/>
          <w:sz w:val="24"/>
          <w:szCs w:val="24"/>
        </w:rPr>
        <w:t>he Joint Scientific Statement definition</w:t>
      </w:r>
      <w:r w:rsidRPr="00877189">
        <w:rPr>
          <w:rFonts w:ascii="Times New Roman" w:eastAsia="Times New Roman" w:hAnsi="Times New Roman" w:cs="Times New Roman"/>
          <w:sz w:val="24"/>
          <w:szCs w:val="24"/>
        </w:rPr>
        <w:t xml:space="preserve"> was used to determine the prevalence of the metabolic syndrome in the adult population from </w:t>
      </w:r>
      <w:r w:rsidR="00591D08">
        <w:rPr>
          <w:rFonts w:ascii="Times New Roman" w:eastAsia="Times New Roman" w:hAnsi="Times New Roman" w:cs="Times New Roman"/>
          <w:sz w:val="24"/>
          <w:szCs w:val="24"/>
        </w:rPr>
        <w:t xml:space="preserve">the </w:t>
      </w:r>
      <w:r w:rsidRPr="00877189">
        <w:rPr>
          <w:rFonts w:ascii="Times New Roman" w:eastAsia="Times New Roman" w:hAnsi="Times New Roman" w:cs="Times New Roman"/>
          <w:sz w:val="24"/>
          <w:szCs w:val="24"/>
        </w:rPr>
        <w:t>1999 – 2010</w:t>
      </w:r>
      <w:r w:rsidR="00591D08">
        <w:rPr>
          <w:rFonts w:ascii="Times New Roman" w:eastAsia="Times New Roman" w:hAnsi="Times New Roman" w:cs="Times New Roman"/>
          <w:sz w:val="24"/>
          <w:szCs w:val="24"/>
        </w:rPr>
        <w:t xml:space="preserve"> NHANES</w:t>
      </w:r>
      <w:r w:rsidRPr="00877189">
        <w:rPr>
          <w:rFonts w:ascii="Times New Roman" w:eastAsia="Times New Roman" w:hAnsi="Times New Roman" w:cs="Times New Roman"/>
          <w:sz w:val="24"/>
          <w:szCs w:val="24"/>
        </w:rPr>
        <w:t xml:space="preserve">.  The results of this study are inconsistent with previous findings using NHANES data.  Specifically, the results of this study indicate a significant, downward trend in the prevalence of the metabolic syndrome from 25.5% in 1999 – 2000 to 22.9% in 2009 – 2010.  In addition, this study found no significant trend in the prevalence of the metabolic syndrome for U.S. males (23.7%), while females saw sharp declines from 27.5% to 21.8% between 1999-2000 and 2009 – 2010.  While a decrease was seen for the metabolic syndrome as a whole; however, the waist circumference and fasting glucose of U.S. adults significantly increased </w:t>
      </w:r>
      <w:r w:rsidR="00591D08">
        <w:rPr>
          <w:rFonts w:ascii="Times New Roman" w:eastAsia="Times New Roman" w:hAnsi="Times New Roman" w:cs="Times New Roman"/>
          <w:sz w:val="24"/>
          <w:szCs w:val="24"/>
        </w:rPr>
        <w:t>across</w:t>
      </w:r>
      <w:r w:rsidRPr="00877189">
        <w:rPr>
          <w:rFonts w:ascii="Times New Roman" w:eastAsia="Times New Roman" w:hAnsi="Times New Roman" w:cs="Times New Roman"/>
          <w:sz w:val="24"/>
          <w:szCs w:val="24"/>
        </w:rPr>
        <w:t xml:space="preserve"> the timeframe of the study</w:t>
      </w:r>
      <w:r w:rsidRPr="00877189">
        <w:rPr>
          <w:rFonts w:ascii="Times New Roman" w:eastAsia="Times New Roman" w:hAnsi="Times New Roman" w:cs="Times New Roman"/>
          <w:noProof/>
          <w:sz w:val="24"/>
          <w:szCs w:val="24"/>
          <w:vertAlign w:val="superscript"/>
        </w:rPr>
        <w:t>26</w:t>
      </w:r>
      <w:r w:rsidRPr="00877189">
        <w:rPr>
          <w:rFonts w:ascii="Times New Roman" w:eastAsia="Times New Roman" w:hAnsi="Times New Roman" w:cs="Times New Roman"/>
          <w:sz w:val="24"/>
          <w:szCs w:val="24"/>
        </w:rPr>
        <w:t xml:space="preserve">.  The authors suggest that the decline in </w:t>
      </w:r>
      <w:r>
        <w:rPr>
          <w:rFonts w:ascii="Times New Roman" w:eastAsia="Times New Roman" w:hAnsi="Times New Roman" w:cs="Times New Roman"/>
          <w:sz w:val="24"/>
          <w:szCs w:val="24"/>
        </w:rPr>
        <w:t xml:space="preserve">the </w:t>
      </w:r>
      <w:r w:rsidRPr="00877189">
        <w:rPr>
          <w:rFonts w:ascii="Times New Roman" w:eastAsia="Times New Roman" w:hAnsi="Times New Roman" w:cs="Times New Roman"/>
          <w:sz w:val="24"/>
          <w:szCs w:val="24"/>
        </w:rPr>
        <w:t xml:space="preserve">metabolic syndrome, triglyceridemia, and attenuated HDL-C seen in this study may be due to their failure to classify adults with dyslipidemia if they were prescribed a lipid lowering medication.  </w:t>
      </w:r>
    </w:p>
    <w:p w:rsidR="006E2E4E" w:rsidRPr="00877189" w:rsidRDefault="006E2E4E" w:rsidP="006E2E4E">
      <w:pPr>
        <w:numPr>
          <w:ilvl w:val="1"/>
          <w:numId w:val="0"/>
        </w:numPr>
        <w:spacing w:after="0" w:line="480" w:lineRule="auto"/>
        <w:outlineLvl w:val="1"/>
        <w:rPr>
          <w:rFonts w:ascii="Times New Roman" w:eastAsia="Times New Roman" w:hAnsi="Times New Roman" w:cs="Times New Roman"/>
          <w:b/>
          <w:bCs/>
          <w:sz w:val="24"/>
          <w:szCs w:val="24"/>
        </w:rPr>
      </w:pPr>
      <w:bookmarkStart w:id="48" w:name="_Toc383635866"/>
      <w:bookmarkStart w:id="49" w:name="_Toc385240778"/>
      <w:bookmarkStart w:id="50" w:name="_Toc385247316"/>
      <w:bookmarkStart w:id="51" w:name="_Toc385329023"/>
      <w:r w:rsidRPr="00877189">
        <w:rPr>
          <w:rFonts w:ascii="Times New Roman" w:eastAsia="Times New Roman" w:hAnsi="Times New Roman" w:cs="Times New Roman"/>
          <w:b/>
          <w:bCs/>
          <w:sz w:val="24"/>
          <w:szCs w:val="24"/>
        </w:rPr>
        <w:t>Self-Reported Physical Activity &amp; the Metabolic Syndrome</w:t>
      </w:r>
      <w:bookmarkEnd w:id="48"/>
      <w:bookmarkEnd w:id="49"/>
      <w:bookmarkEnd w:id="50"/>
      <w:bookmarkEnd w:id="51"/>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In the U.S., the association between the metabolic syndrome and self-reported PA has been investigated using a variety of data sources.  In particular, self-reported PA data collected as part of the NHANES have been used by researchers to assess the relationship of PA and the metabolic syndrome at the U.S. population level.  In a study by Park et al.</w:t>
      </w:r>
      <w:r w:rsidRPr="00877189">
        <w:rPr>
          <w:rFonts w:ascii="Times New Roman" w:eastAsia="Times New Roman" w:hAnsi="Times New Roman" w:cs="Times New Roman"/>
          <w:noProof/>
          <w:sz w:val="24"/>
          <w:szCs w:val="24"/>
          <w:vertAlign w:val="superscript"/>
        </w:rPr>
        <w:t>27</w:t>
      </w:r>
      <w:r w:rsidRPr="00877189">
        <w:rPr>
          <w:rFonts w:ascii="Times New Roman" w:eastAsia="Times New Roman" w:hAnsi="Times New Roman" w:cs="Times New Roman"/>
          <w:sz w:val="24"/>
          <w:szCs w:val="24"/>
        </w:rPr>
        <w:t>, u</w:t>
      </w:r>
      <w:r>
        <w:rPr>
          <w:rFonts w:ascii="Times New Roman" w:eastAsia="Times New Roman" w:hAnsi="Times New Roman" w:cs="Times New Roman"/>
          <w:sz w:val="24"/>
          <w:szCs w:val="24"/>
        </w:rPr>
        <w:t>sing</w:t>
      </w:r>
      <w:r w:rsidRPr="00877189">
        <w:rPr>
          <w:rFonts w:ascii="Times New Roman" w:eastAsia="Times New Roman" w:hAnsi="Times New Roman" w:cs="Times New Roman"/>
          <w:sz w:val="24"/>
          <w:szCs w:val="24"/>
        </w:rPr>
        <w:t xml:space="preserve"> data from the 1988 – 1994 NHANES III, the intensities of the most commonly reported leisure time physical activity (LTPA) (</w:t>
      </w:r>
      <w:r w:rsidRPr="00877189">
        <w:rPr>
          <w:rFonts w:ascii="Times New Roman" w:eastAsia="Times New Roman" w:hAnsi="Times New Roman" w:cs="Times New Roman"/>
          <w:i/>
          <w:sz w:val="24"/>
          <w:szCs w:val="24"/>
        </w:rPr>
        <w:t>i.e.,</w:t>
      </w:r>
      <w:r w:rsidRPr="00877189">
        <w:rPr>
          <w:rFonts w:ascii="Times New Roman" w:eastAsia="Times New Roman" w:hAnsi="Times New Roman" w:cs="Times New Roman"/>
          <w:sz w:val="24"/>
          <w:szCs w:val="24"/>
        </w:rPr>
        <w:t xml:space="preserve"> walking, jogging, swimming, gardening/yard work) were used to develop a PA intensity score, which was defined as the ratio of activity-related metabolic rate to resting metabolic rate.  A PA intensity score of ≤ 3.5 classified individuals as physically inactive, while moderately active corresponded to a score between 3.6 and 14.9 and active a score of ≥ 15.  The cut-points for moderately active and active were chosen to represent the 15</w:t>
      </w:r>
      <w:r w:rsidRPr="00877189">
        <w:rPr>
          <w:rFonts w:ascii="Times New Roman" w:eastAsia="Times New Roman" w:hAnsi="Times New Roman" w:cs="Times New Roman"/>
          <w:sz w:val="24"/>
          <w:szCs w:val="24"/>
          <w:vertAlign w:val="superscript"/>
        </w:rPr>
        <w:t>th</w:t>
      </w:r>
      <w:r w:rsidRPr="00877189">
        <w:rPr>
          <w:rFonts w:ascii="Times New Roman" w:eastAsia="Times New Roman" w:hAnsi="Times New Roman" w:cs="Times New Roman"/>
          <w:sz w:val="24"/>
          <w:szCs w:val="24"/>
        </w:rPr>
        <w:t xml:space="preserve"> and 65</w:t>
      </w:r>
      <w:r w:rsidRPr="00877189">
        <w:rPr>
          <w:rFonts w:ascii="Times New Roman" w:eastAsia="Times New Roman" w:hAnsi="Times New Roman" w:cs="Times New Roman"/>
          <w:sz w:val="24"/>
          <w:szCs w:val="24"/>
          <w:vertAlign w:val="superscript"/>
        </w:rPr>
        <w:t>th</w:t>
      </w:r>
      <w:r w:rsidRPr="00877189">
        <w:rPr>
          <w:rFonts w:ascii="Times New Roman" w:eastAsia="Times New Roman" w:hAnsi="Times New Roman" w:cs="Times New Roman"/>
          <w:sz w:val="24"/>
          <w:szCs w:val="24"/>
        </w:rPr>
        <w:t xml:space="preserve"> percentile of PA for men and 25</w:t>
      </w:r>
      <w:r w:rsidRPr="00877189">
        <w:rPr>
          <w:rFonts w:ascii="Times New Roman" w:eastAsia="Times New Roman" w:hAnsi="Times New Roman" w:cs="Times New Roman"/>
          <w:sz w:val="24"/>
          <w:szCs w:val="24"/>
          <w:vertAlign w:val="superscript"/>
        </w:rPr>
        <w:t>th</w:t>
      </w:r>
      <w:r w:rsidRPr="00877189">
        <w:rPr>
          <w:rFonts w:ascii="Times New Roman" w:eastAsia="Times New Roman" w:hAnsi="Times New Roman" w:cs="Times New Roman"/>
          <w:sz w:val="24"/>
          <w:szCs w:val="24"/>
        </w:rPr>
        <w:t xml:space="preserve"> and 75</w:t>
      </w:r>
      <w:r w:rsidRPr="00877189">
        <w:rPr>
          <w:rFonts w:ascii="Times New Roman" w:eastAsia="Times New Roman" w:hAnsi="Times New Roman" w:cs="Times New Roman"/>
          <w:sz w:val="24"/>
          <w:szCs w:val="24"/>
          <w:vertAlign w:val="superscript"/>
        </w:rPr>
        <w:t>th</w:t>
      </w:r>
      <w:r w:rsidRPr="00877189">
        <w:rPr>
          <w:rFonts w:ascii="Times New Roman" w:eastAsia="Times New Roman" w:hAnsi="Times New Roman" w:cs="Times New Roman"/>
          <w:sz w:val="24"/>
          <w:szCs w:val="24"/>
        </w:rPr>
        <w:t xml:space="preserve"> percentile for women, respectively.  Results of this study found inactive men had a 40% increased risk for being diagnosed with the metabolic syndrome compared to their active counterparts.  However, there was no significant association found for women</w:t>
      </w:r>
      <w:r w:rsidRPr="00877189">
        <w:rPr>
          <w:rFonts w:ascii="Times New Roman" w:eastAsia="Times New Roman" w:hAnsi="Times New Roman" w:cs="Times New Roman"/>
          <w:noProof/>
          <w:sz w:val="24"/>
          <w:szCs w:val="24"/>
          <w:vertAlign w:val="superscript"/>
        </w:rPr>
        <w:t>27</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In another NHANES III study conducted by Zhu and colleagues</w:t>
      </w:r>
      <w:r w:rsidRPr="00877189">
        <w:rPr>
          <w:rFonts w:ascii="Times New Roman" w:eastAsia="Times New Roman" w:hAnsi="Times New Roman" w:cs="Times New Roman"/>
          <w:noProof/>
          <w:sz w:val="24"/>
          <w:szCs w:val="24"/>
          <w:vertAlign w:val="superscript"/>
        </w:rPr>
        <w:t>28</w:t>
      </w:r>
      <w:r w:rsidRPr="00877189">
        <w:rPr>
          <w:rFonts w:ascii="Times New Roman" w:eastAsia="Times New Roman" w:hAnsi="Times New Roman" w:cs="Times New Roman"/>
        </w:rPr>
        <w:t>,</w:t>
      </w:r>
      <w:r w:rsidRPr="00877189">
        <w:rPr>
          <w:rFonts w:ascii="Times New Roman" w:eastAsia="Times New Roman" w:hAnsi="Times New Roman" w:cs="Times New Roman"/>
          <w:sz w:val="24"/>
          <w:szCs w:val="24"/>
        </w:rPr>
        <w:t xml:space="preserve"> the aforementioned PA intensity score was also used to assess the association of self-reported PA with the metabolic syndrome.  Results of this study indicated that being physically active was associated with a 31% and 17% reduction in risk of being diagnosed with the metabolic syndrome in men and women, respectively</w:t>
      </w:r>
      <w:r w:rsidRPr="00877189">
        <w:rPr>
          <w:rFonts w:ascii="Times New Roman" w:eastAsia="Times New Roman" w:hAnsi="Times New Roman" w:cs="Times New Roman"/>
          <w:noProof/>
          <w:sz w:val="24"/>
          <w:szCs w:val="24"/>
          <w:vertAlign w:val="superscript"/>
        </w:rPr>
        <w:t>28</w:t>
      </w:r>
      <w:r w:rsidRPr="00877189">
        <w:rPr>
          <w:rFonts w:ascii="Times New Roman" w:eastAsia="Times New Roman" w:hAnsi="Times New Roman" w:cs="Times New Roman"/>
          <w:sz w:val="24"/>
          <w:szCs w:val="24"/>
        </w:rPr>
        <w:t xml:space="preserve">. </w:t>
      </w:r>
      <w:r w:rsidRPr="00877189">
        <w:rPr>
          <w:rFonts w:ascii="Times New Roman" w:eastAsia="Times New Roman" w:hAnsi="Times New Roman" w:cs="Times New Roman"/>
          <w:sz w:val="24"/>
          <w:szCs w:val="24"/>
        </w:rPr>
        <w:tab/>
        <w:t>Similarly, a study conducted by DuBose et al.</w:t>
      </w:r>
      <w:r w:rsidRPr="00877189">
        <w:rPr>
          <w:rFonts w:ascii="Times New Roman" w:eastAsia="Times New Roman" w:hAnsi="Times New Roman" w:cs="Times New Roman"/>
          <w:noProof/>
          <w:sz w:val="24"/>
          <w:szCs w:val="24"/>
          <w:vertAlign w:val="superscript"/>
        </w:rPr>
        <w:t>29</w:t>
      </w:r>
      <w:r w:rsidRPr="00877189">
        <w:rPr>
          <w:rFonts w:ascii="Times New Roman" w:eastAsia="Times New Roman" w:hAnsi="Times New Roman" w:cs="Times New Roman"/>
          <w:sz w:val="24"/>
          <w:szCs w:val="24"/>
        </w:rPr>
        <w:t xml:space="preserve"> used self-report PA data from </w:t>
      </w:r>
      <w:r>
        <w:rPr>
          <w:rFonts w:ascii="Times New Roman" w:eastAsia="Times New Roman" w:hAnsi="Times New Roman" w:cs="Times New Roman"/>
          <w:sz w:val="24"/>
          <w:szCs w:val="24"/>
        </w:rPr>
        <w:t xml:space="preserve">the </w:t>
      </w:r>
      <w:r w:rsidRPr="00877189">
        <w:rPr>
          <w:rFonts w:ascii="Times New Roman" w:eastAsia="Times New Roman" w:hAnsi="Times New Roman" w:cs="Times New Roman"/>
          <w:sz w:val="24"/>
          <w:szCs w:val="24"/>
        </w:rPr>
        <w:t>NHANES III to assess the relationship with the metabolic syndrome.  In contrast to the studies by Zhu and Park, this study determined the intensity of self-reported LTPA using the Compendium of Physical Activities; which expresses intensity as metabolic equivalents (METs)</w:t>
      </w:r>
      <w:r w:rsidRPr="00877189">
        <w:rPr>
          <w:rFonts w:ascii="Times New Roman" w:eastAsia="Times New Roman" w:hAnsi="Times New Roman" w:cs="Times New Roman"/>
          <w:noProof/>
          <w:sz w:val="24"/>
          <w:szCs w:val="24"/>
          <w:vertAlign w:val="superscript"/>
        </w:rPr>
        <w:t>30</w:t>
      </w:r>
      <w:r w:rsidRPr="00877189">
        <w:rPr>
          <w:rFonts w:ascii="Times New Roman" w:eastAsia="Times New Roman" w:hAnsi="Times New Roman" w:cs="Times New Roman"/>
          <w:sz w:val="24"/>
          <w:szCs w:val="24"/>
        </w:rPr>
        <w:t xml:space="preserve">.  Moderate-intensity PA </w:t>
      </w:r>
      <w:r>
        <w:rPr>
          <w:rFonts w:ascii="Times New Roman" w:eastAsia="Times New Roman" w:hAnsi="Times New Roman" w:cs="Times New Roman"/>
          <w:sz w:val="24"/>
          <w:szCs w:val="24"/>
        </w:rPr>
        <w:t xml:space="preserve">(MPA) </w:t>
      </w:r>
      <w:r w:rsidRPr="00877189">
        <w:rPr>
          <w:rFonts w:ascii="Times New Roman" w:eastAsia="Times New Roman" w:hAnsi="Times New Roman" w:cs="Times New Roman"/>
          <w:sz w:val="24"/>
          <w:szCs w:val="24"/>
        </w:rPr>
        <w:t xml:space="preserve">was defined as 3 – 6 METs and vigorous intensity </w:t>
      </w:r>
      <w:r>
        <w:rPr>
          <w:rFonts w:ascii="Times New Roman" w:eastAsia="Times New Roman" w:hAnsi="Times New Roman" w:cs="Times New Roman"/>
          <w:sz w:val="24"/>
          <w:szCs w:val="24"/>
        </w:rPr>
        <w:t xml:space="preserve">PA (VPA) </w:t>
      </w:r>
      <w:r w:rsidRPr="00877189">
        <w:rPr>
          <w:rFonts w:ascii="Times New Roman" w:eastAsia="Times New Roman" w:hAnsi="Times New Roman" w:cs="Times New Roman"/>
          <w:sz w:val="24"/>
          <w:szCs w:val="24"/>
        </w:rPr>
        <w:t>defined as ≥ 6 METs</w:t>
      </w:r>
      <w:r w:rsidRPr="00877189">
        <w:rPr>
          <w:rFonts w:ascii="Times New Roman" w:eastAsia="Times New Roman" w:hAnsi="Times New Roman" w:cs="Times New Roman"/>
          <w:noProof/>
          <w:sz w:val="24"/>
          <w:szCs w:val="24"/>
          <w:vertAlign w:val="superscript"/>
        </w:rPr>
        <w:t>30</w:t>
      </w:r>
      <w:r w:rsidRPr="00877189">
        <w:rPr>
          <w:rFonts w:ascii="Times New Roman" w:eastAsia="Times New Roman" w:hAnsi="Times New Roman" w:cs="Times New Roman"/>
          <w:sz w:val="24"/>
          <w:szCs w:val="24"/>
        </w:rPr>
        <w:t xml:space="preserve">.  Participants were classified as active if they obtained ≥ 5 d/wk of </w:t>
      </w:r>
      <w:r>
        <w:rPr>
          <w:rFonts w:ascii="Times New Roman" w:eastAsia="Times New Roman" w:hAnsi="Times New Roman" w:cs="Times New Roman"/>
          <w:sz w:val="24"/>
          <w:szCs w:val="24"/>
        </w:rPr>
        <w:t>MPA</w:t>
      </w:r>
      <w:r w:rsidRPr="00877189">
        <w:rPr>
          <w:rFonts w:ascii="Times New Roman" w:eastAsia="Times New Roman" w:hAnsi="Times New Roman" w:cs="Times New Roman"/>
          <w:sz w:val="24"/>
          <w:szCs w:val="24"/>
        </w:rPr>
        <w:t xml:space="preserve"> and/or ≥ 3 d/wk of </w:t>
      </w:r>
      <w:r>
        <w:rPr>
          <w:rFonts w:ascii="Times New Roman" w:eastAsia="Times New Roman" w:hAnsi="Times New Roman" w:cs="Times New Roman"/>
          <w:sz w:val="24"/>
          <w:szCs w:val="24"/>
        </w:rPr>
        <w:t>VPA</w:t>
      </w:r>
      <w:r w:rsidRPr="00877189">
        <w:rPr>
          <w:rFonts w:ascii="Times New Roman" w:eastAsia="Times New Roman" w:hAnsi="Times New Roman" w:cs="Times New Roman"/>
          <w:sz w:val="24"/>
          <w:szCs w:val="24"/>
        </w:rPr>
        <w:t xml:space="preserve">.  Participants were classified as irregularly active if they engaged in PA but did not accumulate ≥ 5 d/wk of </w:t>
      </w:r>
      <w:r>
        <w:rPr>
          <w:rFonts w:ascii="Times New Roman" w:eastAsia="Times New Roman" w:hAnsi="Times New Roman" w:cs="Times New Roman"/>
          <w:sz w:val="24"/>
          <w:szCs w:val="24"/>
        </w:rPr>
        <w:t>MPA</w:t>
      </w:r>
      <w:r w:rsidRPr="00877189">
        <w:rPr>
          <w:rFonts w:ascii="Times New Roman" w:eastAsia="Times New Roman" w:hAnsi="Times New Roman" w:cs="Times New Roman"/>
          <w:sz w:val="24"/>
          <w:szCs w:val="24"/>
        </w:rPr>
        <w:t xml:space="preserve"> and/or ≥ 3 d/wk of </w:t>
      </w:r>
      <w:r>
        <w:rPr>
          <w:rFonts w:ascii="Times New Roman" w:eastAsia="Times New Roman" w:hAnsi="Times New Roman" w:cs="Times New Roman"/>
          <w:sz w:val="24"/>
          <w:szCs w:val="24"/>
        </w:rPr>
        <w:t>VPA</w:t>
      </w:r>
      <w:r w:rsidRPr="00877189">
        <w:rPr>
          <w:rFonts w:ascii="Times New Roman" w:eastAsia="Times New Roman" w:hAnsi="Times New Roman" w:cs="Times New Roman"/>
          <w:sz w:val="24"/>
          <w:szCs w:val="24"/>
        </w:rPr>
        <w:t>.  Inactive participants were those who reported no LTPA over the past month. Results of this study indicated inactive participants had a 45% increase in the odds of being classified as having the metabolic syndrome</w:t>
      </w:r>
      <w:r w:rsidRPr="00877189">
        <w:rPr>
          <w:rFonts w:ascii="Times New Roman" w:eastAsia="Times New Roman" w:hAnsi="Times New Roman" w:cs="Times New Roman"/>
          <w:noProof/>
          <w:sz w:val="24"/>
          <w:szCs w:val="24"/>
          <w:vertAlign w:val="superscript"/>
        </w:rPr>
        <w:t>29</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Using data from the 1999-2000 NHANES, Ford et al.</w:t>
      </w:r>
      <w:r w:rsidRPr="00877189">
        <w:rPr>
          <w:rFonts w:ascii="Times New Roman" w:eastAsia="Times New Roman" w:hAnsi="Times New Roman" w:cs="Times New Roman"/>
          <w:noProof/>
          <w:sz w:val="24"/>
          <w:szCs w:val="24"/>
          <w:vertAlign w:val="superscript"/>
        </w:rPr>
        <w:t>31</w:t>
      </w:r>
      <w:r w:rsidRPr="00877189">
        <w:rPr>
          <w:rFonts w:ascii="Times New Roman" w:eastAsia="Times New Roman" w:hAnsi="Times New Roman" w:cs="Times New Roman"/>
          <w:sz w:val="24"/>
          <w:szCs w:val="24"/>
        </w:rPr>
        <w:t xml:space="preserve"> examined the relationship between self-reported MVPA, sedentary behavior, and the metabolic syndrome.  In this study, MVPA was classified into three categories based on the minutes of activity: 0, &lt; 150, and ≥ 150 min/wk.  Sedentary behavior was measured using a question which asked respondents how many hours of television they watched daily over the past 30 days.  Results of this study revealed that both MVPA and sedentary behavior were associated with the metabolic syndrome; however there was no interaction between MVPA and sedentary time.  Additionally, it was found that individuals who engaged in 0 min/wk of MVPA had almost twice the odds of having the metabolic syndrome compared to those who engaged in 150 min/wk of MVPA</w:t>
      </w:r>
      <w:r w:rsidRPr="00877189">
        <w:rPr>
          <w:rFonts w:ascii="Times New Roman" w:eastAsia="Times New Roman" w:hAnsi="Times New Roman" w:cs="Times New Roman"/>
          <w:noProof/>
          <w:sz w:val="24"/>
          <w:szCs w:val="24"/>
          <w:vertAlign w:val="superscript"/>
        </w:rPr>
        <w:t>31</w:t>
      </w:r>
      <w:r w:rsidRPr="00877189">
        <w:rPr>
          <w:rFonts w:ascii="Times New Roman" w:eastAsia="Times New Roman" w:hAnsi="Times New Roman" w:cs="Times New Roman"/>
          <w:sz w:val="24"/>
          <w:szCs w:val="24"/>
        </w:rPr>
        <w:t>.</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Data from the 1999 – 2004 continuous NHANES was used by Churilla and colleagues</w:t>
      </w:r>
      <w:r w:rsidRPr="00877189">
        <w:rPr>
          <w:rFonts w:ascii="Times New Roman" w:eastAsia="Times New Roman" w:hAnsi="Times New Roman" w:cs="Times New Roman"/>
          <w:noProof/>
          <w:sz w:val="24"/>
          <w:szCs w:val="24"/>
          <w:vertAlign w:val="superscript"/>
        </w:rPr>
        <w:t>32</w:t>
      </w:r>
      <w:r w:rsidRPr="00877189">
        <w:rPr>
          <w:rFonts w:ascii="Times New Roman" w:eastAsia="Times New Roman" w:hAnsi="Times New Roman" w:cs="Times New Roman"/>
          <w:sz w:val="24"/>
          <w:szCs w:val="24"/>
        </w:rPr>
        <w:t xml:space="preserve"> to study the relationship between the metabolic syndrome and LTPA using two definitions of the metabolic syndrome developed by the AHA/NHLBI and WHO.  Total LTPA was categorized into six levels with the first level comprised of individuals with no self-reported </w:t>
      </w:r>
      <w:r>
        <w:rPr>
          <w:rFonts w:ascii="Times New Roman" w:eastAsia="Times New Roman" w:hAnsi="Times New Roman" w:cs="Times New Roman"/>
          <w:sz w:val="24"/>
          <w:szCs w:val="24"/>
        </w:rPr>
        <w:t>LTPA</w:t>
      </w:r>
      <w:r w:rsidRPr="00877189">
        <w:rPr>
          <w:rFonts w:ascii="Times New Roman" w:eastAsia="Times New Roman" w:hAnsi="Times New Roman" w:cs="Times New Roman"/>
          <w:sz w:val="24"/>
          <w:szCs w:val="24"/>
        </w:rPr>
        <w:t xml:space="preserve"> and the five remaining levels divided into quintiles of </w:t>
      </w:r>
      <w:r>
        <w:rPr>
          <w:rFonts w:ascii="Times New Roman" w:eastAsia="Times New Roman" w:hAnsi="Times New Roman" w:cs="Times New Roman"/>
          <w:sz w:val="24"/>
          <w:szCs w:val="24"/>
        </w:rPr>
        <w:t>LT</w:t>
      </w:r>
      <w:r w:rsidRPr="00877189">
        <w:rPr>
          <w:rFonts w:ascii="Times New Roman" w:eastAsia="Times New Roman" w:hAnsi="Times New Roman" w:cs="Times New Roman"/>
          <w:sz w:val="24"/>
          <w:szCs w:val="24"/>
        </w:rPr>
        <w:t>PA. Results of this study indicated an inverse association between both definitions of the metabolic syndrome and LTPA.  Between the two definitions, it was seen that the dose of PA necessary to provide protection against the metabolic syndrome varied.  Using the WHO criteria, protection began at the 3</w:t>
      </w:r>
      <w:r w:rsidRPr="00877189">
        <w:rPr>
          <w:rFonts w:ascii="Times New Roman" w:eastAsia="Times New Roman" w:hAnsi="Times New Roman" w:cs="Times New Roman"/>
          <w:sz w:val="24"/>
          <w:szCs w:val="24"/>
          <w:vertAlign w:val="superscript"/>
        </w:rPr>
        <w:t>rd</w:t>
      </w:r>
      <w:r w:rsidRPr="00877189">
        <w:rPr>
          <w:rFonts w:ascii="Times New Roman" w:eastAsia="Times New Roman" w:hAnsi="Times New Roman" w:cs="Times New Roman"/>
          <w:sz w:val="24"/>
          <w:szCs w:val="24"/>
        </w:rPr>
        <w:t xml:space="preserve"> quintile of PA (393 – 736 MET∙ min</w:t>
      </w:r>
      <w:r w:rsidRPr="00877189">
        <w:rPr>
          <w:rFonts w:ascii="Times New Roman" w:eastAsia="Times New Roman" w:hAnsi="Times New Roman" w:cs="Times New Roman"/>
          <w:sz w:val="24"/>
          <w:szCs w:val="24"/>
          <w:vertAlign w:val="superscript"/>
        </w:rPr>
        <w:t>1</w:t>
      </w:r>
      <w:r w:rsidRPr="00877189">
        <w:rPr>
          <w:rFonts w:ascii="Times New Roman" w:eastAsia="Times New Roman" w:hAnsi="Times New Roman" w:cs="Times New Roman"/>
          <w:sz w:val="24"/>
          <w:szCs w:val="24"/>
        </w:rPr>
        <w:t>∙</w:t>
      </w:r>
      <w:r w:rsidRPr="00877189">
        <w:rPr>
          <w:rFonts w:ascii="Times New Roman" w:eastAsia="Times New Roman" w:hAnsi="Times New Roman" w:cs="Times New Roman"/>
          <w:sz w:val="24"/>
          <w:szCs w:val="24"/>
          <w:vertAlign w:val="superscript"/>
        </w:rPr>
        <w:t xml:space="preserve"> </w:t>
      </w:r>
      <w:r w:rsidRPr="00877189">
        <w:rPr>
          <w:rFonts w:ascii="Times New Roman" w:eastAsia="Times New Roman" w:hAnsi="Times New Roman" w:cs="Times New Roman"/>
          <w:sz w:val="24"/>
          <w:szCs w:val="24"/>
        </w:rPr>
        <w:t>wk</w:t>
      </w:r>
      <w:r w:rsidRPr="00877189">
        <w:rPr>
          <w:rFonts w:ascii="Times New Roman" w:eastAsia="Times New Roman" w:hAnsi="Times New Roman" w:cs="Times New Roman"/>
          <w:sz w:val="24"/>
          <w:szCs w:val="24"/>
          <w:vertAlign w:val="superscript"/>
        </w:rPr>
        <w:t>-1</w:t>
      </w:r>
      <w:r w:rsidRPr="00877189">
        <w:rPr>
          <w:rFonts w:ascii="Times New Roman" w:eastAsia="Times New Roman" w:hAnsi="Times New Roman" w:cs="Times New Roman"/>
          <w:sz w:val="24"/>
          <w:szCs w:val="24"/>
        </w:rPr>
        <w:t>), which provided a 30% reduction in risk of the metabolic syndrome.  Based on the AHA/NHLBI criteria, significant protection did not begin until the 4</w:t>
      </w:r>
      <w:r w:rsidRPr="00877189">
        <w:rPr>
          <w:rFonts w:ascii="Times New Roman" w:eastAsia="Times New Roman" w:hAnsi="Times New Roman" w:cs="Times New Roman"/>
          <w:sz w:val="24"/>
          <w:szCs w:val="24"/>
          <w:vertAlign w:val="superscript"/>
        </w:rPr>
        <w:t>th</w:t>
      </w:r>
      <w:r w:rsidRPr="00877189">
        <w:rPr>
          <w:rFonts w:ascii="Times New Roman" w:eastAsia="Times New Roman" w:hAnsi="Times New Roman" w:cs="Times New Roman"/>
          <w:sz w:val="24"/>
          <w:szCs w:val="24"/>
        </w:rPr>
        <w:t xml:space="preserve"> quartile of PA (737 – 1360 MET∙ min</w:t>
      </w:r>
      <w:r w:rsidRPr="00877189">
        <w:rPr>
          <w:rFonts w:ascii="Times New Roman" w:eastAsia="Times New Roman" w:hAnsi="Times New Roman" w:cs="Times New Roman"/>
          <w:sz w:val="24"/>
          <w:szCs w:val="24"/>
          <w:vertAlign w:val="superscript"/>
        </w:rPr>
        <w:t>1</w:t>
      </w:r>
      <w:r w:rsidRPr="00877189">
        <w:rPr>
          <w:rFonts w:ascii="Times New Roman" w:eastAsia="Times New Roman" w:hAnsi="Times New Roman" w:cs="Times New Roman"/>
          <w:sz w:val="24"/>
          <w:szCs w:val="24"/>
        </w:rPr>
        <w:t>∙</w:t>
      </w:r>
      <w:r w:rsidRPr="00877189">
        <w:rPr>
          <w:rFonts w:ascii="Times New Roman" w:eastAsia="Times New Roman" w:hAnsi="Times New Roman" w:cs="Times New Roman"/>
          <w:sz w:val="24"/>
          <w:szCs w:val="24"/>
          <w:vertAlign w:val="superscript"/>
        </w:rPr>
        <w:t xml:space="preserve"> </w:t>
      </w:r>
      <w:r w:rsidRPr="00877189">
        <w:rPr>
          <w:rFonts w:ascii="Times New Roman" w:eastAsia="Times New Roman" w:hAnsi="Times New Roman" w:cs="Times New Roman"/>
          <w:sz w:val="24"/>
          <w:szCs w:val="24"/>
        </w:rPr>
        <w:t>wk</w:t>
      </w:r>
      <w:r w:rsidRPr="00877189">
        <w:rPr>
          <w:rFonts w:ascii="Times New Roman" w:eastAsia="Times New Roman" w:hAnsi="Times New Roman" w:cs="Times New Roman"/>
          <w:sz w:val="24"/>
          <w:szCs w:val="24"/>
          <w:vertAlign w:val="superscript"/>
        </w:rPr>
        <w:t>-1</w:t>
      </w:r>
      <w:r w:rsidRPr="00877189">
        <w:rPr>
          <w:rFonts w:ascii="Times New Roman" w:eastAsia="Times New Roman" w:hAnsi="Times New Roman" w:cs="Times New Roman"/>
          <w:sz w:val="24"/>
          <w:szCs w:val="24"/>
        </w:rPr>
        <w:t>), which reduced the risk of the metabolic syndrome by 35%.  Additionally, this study found adults meeting the American College of Sports Medicine/AHA PA recommendations for public health were 39 – 46% less likely to have the metabolic syndrome</w:t>
      </w:r>
      <w:r w:rsidRPr="00877189">
        <w:rPr>
          <w:rFonts w:ascii="Times New Roman" w:eastAsia="Times New Roman" w:hAnsi="Times New Roman" w:cs="Times New Roman"/>
          <w:noProof/>
          <w:sz w:val="24"/>
          <w:szCs w:val="24"/>
          <w:vertAlign w:val="superscript"/>
        </w:rPr>
        <w:t>32</w:t>
      </w:r>
      <w:r w:rsidRPr="00877189">
        <w:rPr>
          <w:rFonts w:ascii="Times New Roman" w:eastAsia="Times New Roman" w:hAnsi="Times New Roman" w:cs="Times New Roman"/>
          <w:sz w:val="24"/>
          <w:szCs w:val="24"/>
        </w:rPr>
        <w:t xml:space="preserve">.  These results indicate the reduction in metabolic syndrome risk with increased PA varies between metabolic syndrome definitions.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 xml:space="preserve"> Sisson and colleagues</w:t>
      </w:r>
      <w:r w:rsidRPr="00877189">
        <w:rPr>
          <w:rFonts w:ascii="Times New Roman" w:eastAsia="Times New Roman" w:hAnsi="Times New Roman" w:cs="Times New Roman"/>
          <w:noProof/>
          <w:sz w:val="24"/>
          <w:szCs w:val="24"/>
          <w:vertAlign w:val="superscript"/>
        </w:rPr>
        <w:t>33</w:t>
      </w:r>
      <w:r w:rsidRPr="00877189">
        <w:rPr>
          <w:rFonts w:ascii="Times New Roman" w:eastAsia="Times New Roman" w:hAnsi="Times New Roman" w:cs="Times New Roman"/>
          <w:sz w:val="24"/>
          <w:szCs w:val="24"/>
        </w:rPr>
        <w:t xml:space="preserve"> examined the relationship between occupational and domestic PA and the metabolic syndrome in U.S. adults using data from the 2003 – 2006 NHANES.   In this study the AHA/NHLBI definition was used to classify participants as having the metabolic syndrome.  Occupational/domestic PA was determined by a question </w:t>
      </w:r>
      <w:r>
        <w:rPr>
          <w:rFonts w:ascii="Times New Roman" w:eastAsia="Times New Roman" w:hAnsi="Times New Roman" w:cs="Times New Roman"/>
          <w:sz w:val="24"/>
          <w:szCs w:val="24"/>
        </w:rPr>
        <w:t>that</w:t>
      </w:r>
      <w:r w:rsidRPr="00877189">
        <w:rPr>
          <w:rFonts w:ascii="Times New Roman" w:eastAsia="Times New Roman" w:hAnsi="Times New Roman" w:cs="Times New Roman"/>
          <w:sz w:val="24"/>
          <w:szCs w:val="24"/>
        </w:rPr>
        <w:t xml:space="preserve"> asked participants to classify their usual daily activities as one of the following: “sit during the day and do not walk about very much, stand or walk about quite a lot during the day but do not have to lift or carry things often, lift or carry light loads or have to climb stairs or hills often, and heavy work or carries heavy loads.” Responses indicating activity (</w:t>
      </w:r>
      <w:r w:rsidRPr="00877189">
        <w:rPr>
          <w:rFonts w:ascii="Times New Roman" w:eastAsia="Times New Roman" w:hAnsi="Times New Roman" w:cs="Times New Roman"/>
          <w:i/>
          <w:sz w:val="24"/>
          <w:szCs w:val="24"/>
        </w:rPr>
        <w:t>i.e.,</w:t>
      </w:r>
      <w:r w:rsidRPr="00877189">
        <w:rPr>
          <w:rFonts w:ascii="Times New Roman" w:eastAsia="Times New Roman" w:hAnsi="Times New Roman" w:cs="Times New Roman"/>
          <w:sz w:val="24"/>
          <w:szCs w:val="24"/>
        </w:rPr>
        <w:t xml:space="preserve"> standing, walking, and carrying loads) were collapsed into one category to compare against sitting.  Results of this study revealed that compared to individuals reporting occupational/domestic PA, subjects reporting sitting throughout the day were at increased risk for being classified as having the metabolic syndrome.  Specifically, men and women were at a 66% and 17% increased risk of being classified as having the metabolic syndrome, respectively.  Men and women were also 58% and 40%, respectively, more likely to have a high waist circumference if they spent most of their day sitting</w:t>
      </w:r>
      <w:r w:rsidRPr="00877189">
        <w:rPr>
          <w:rFonts w:ascii="Times New Roman" w:eastAsia="Times New Roman" w:hAnsi="Times New Roman" w:cs="Times New Roman"/>
          <w:noProof/>
          <w:sz w:val="24"/>
          <w:szCs w:val="24"/>
          <w:vertAlign w:val="superscript"/>
        </w:rPr>
        <w:t>33</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In another NHANES study by Churilla et al.</w:t>
      </w:r>
      <w:r w:rsidRPr="00877189">
        <w:rPr>
          <w:rFonts w:ascii="Times New Roman" w:eastAsia="Times New Roman" w:hAnsi="Times New Roman" w:cs="Times New Roman"/>
          <w:noProof/>
          <w:sz w:val="24"/>
          <w:szCs w:val="24"/>
          <w:vertAlign w:val="superscript"/>
        </w:rPr>
        <w:t>34</w:t>
      </w:r>
      <w:r w:rsidRPr="00877189">
        <w:rPr>
          <w:rFonts w:ascii="Times New Roman" w:eastAsia="Times New Roman" w:hAnsi="Times New Roman" w:cs="Times New Roman"/>
          <w:sz w:val="24"/>
          <w:szCs w:val="24"/>
        </w:rPr>
        <w:t xml:space="preserve">, the total volume of PA acquired from leisure-time, domestic, and transportational PA was assessed to determine the association with the metabolic syndrome.  Results revealed individuals with higher volumes of total PA and LTPA had significantly lower prevalence of the metabolic syndrome.  For both total PA and LTPA, significant protection against the metabolic syndrome was seen starting </w:t>
      </w:r>
      <w:r w:rsidR="00591D08">
        <w:rPr>
          <w:rFonts w:ascii="Times New Roman" w:eastAsia="Times New Roman" w:hAnsi="Times New Roman" w:cs="Times New Roman"/>
          <w:sz w:val="24"/>
          <w:szCs w:val="24"/>
        </w:rPr>
        <w:t>at</w:t>
      </w:r>
      <w:r w:rsidRPr="00877189">
        <w:rPr>
          <w:rFonts w:ascii="Times New Roman" w:eastAsia="Times New Roman" w:hAnsi="Times New Roman" w:cs="Times New Roman"/>
          <w:sz w:val="24"/>
          <w:szCs w:val="24"/>
        </w:rPr>
        <w:t xml:space="preserve"> the 4</w:t>
      </w:r>
      <w:r w:rsidRPr="00877189">
        <w:rPr>
          <w:rFonts w:ascii="Times New Roman" w:eastAsia="Times New Roman" w:hAnsi="Times New Roman" w:cs="Times New Roman"/>
          <w:sz w:val="24"/>
          <w:szCs w:val="24"/>
          <w:vertAlign w:val="superscript"/>
        </w:rPr>
        <w:t>th</w:t>
      </w:r>
      <w:r w:rsidRPr="00877189">
        <w:rPr>
          <w:rFonts w:ascii="Times New Roman" w:eastAsia="Times New Roman" w:hAnsi="Times New Roman" w:cs="Times New Roman"/>
          <w:sz w:val="24"/>
          <w:szCs w:val="24"/>
        </w:rPr>
        <w:t xml:space="preserve"> quintile of PA.  The volume associated with the 4</w:t>
      </w:r>
      <w:r w:rsidRPr="00877189">
        <w:rPr>
          <w:rFonts w:ascii="Times New Roman" w:eastAsia="Times New Roman" w:hAnsi="Times New Roman" w:cs="Times New Roman"/>
          <w:sz w:val="24"/>
          <w:szCs w:val="24"/>
          <w:vertAlign w:val="superscript"/>
        </w:rPr>
        <w:t>th</w:t>
      </w:r>
      <w:r w:rsidRPr="00877189">
        <w:rPr>
          <w:rFonts w:ascii="Times New Roman" w:eastAsia="Times New Roman" w:hAnsi="Times New Roman" w:cs="Times New Roman"/>
          <w:sz w:val="24"/>
          <w:szCs w:val="24"/>
        </w:rPr>
        <w:t xml:space="preserve"> quintile, however, was higher for total PA (1261 MET∙ min</w:t>
      </w:r>
      <w:r w:rsidRPr="00877189">
        <w:rPr>
          <w:rFonts w:ascii="Times New Roman" w:eastAsia="Times New Roman" w:hAnsi="Times New Roman" w:cs="Times New Roman"/>
          <w:sz w:val="24"/>
          <w:szCs w:val="24"/>
          <w:vertAlign w:val="superscript"/>
        </w:rPr>
        <w:t>1</w:t>
      </w:r>
      <w:r w:rsidRPr="00877189">
        <w:rPr>
          <w:rFonts w:ascii="Times New Roman" w:eastAsia="Times New Roman" w:hAnsi="Times New Roman" w:cs="Times New Roman"/>
          <w:sz w:val="24"/>
          <w:szCs w:val="24"/>
        </w:rPr>
        <w:t>∙</w:t>
      </w:r>
      <w:r w:rsidRPr="00877189">
        <w:rPr>
          <w:rFonts w:ascii="Times New Roman" w:eastAsia="Times New Roman" w:hAnsi="Times New Roman" w:cs="Times New Roman"/>
          <w:sz w:val="24"/>
          <w:szCs w:val="24"/>
          <w:vertAlign w:val="superscript"/>
        </w:rPr>
        <w:t xml:space="preserve"> </w:t>
      </w:r>
      <w:r w:rsidRPr="00877189">
        <w:rPr>
          <w:rFonts w:ascii="Times New Roman" w:eastAsia="Times New Roman" w:hAnsi="Times New Roman" w:cs="Times New Roman"/>
          <w:sz w:val="24"/>
          <w:szCs w:val="24"/>
        </w:rPr>
        <w:t>wk</w:t>
      </w:r>
      <w:r w:rsidRPr="00877189">
        <w:rPr>
          <w:rFonts w:ascii="Times New Roman" w:eastAsia="Times New Roman" w:hAnsi="Times New Roman" w:cs="Times New Roman"/>
          <w:sz w:val="24"/>
          <w:szCs w:val="24"/>
          <w:vertAlign w:val="superscript"/>
        </w:rPr>
        <w:t>-1</w:t>
      </w:r>
      <w:r w:rsidRPr="00877189">
        <w:rPr>
          <w:rFonts w:ascii="Times New Roman" w:eastAsia="Times New Roman" w:hAnsi="Times New Roman" w:cs="Times New Roman"/>
          <w:sz w:val="24"/>
          <w:szCs w:val="24"/>
        </w:rPr>
        <w:t>) compared to LTPA (736 MET∙ min</w:t>
      </w:r>
      <w:r w:rsidRPr="00877189">
        <w:rPr>
          <w:rFonts w:ascii="Times New Roman" w:eastAsia="Times New Roman" w:hAnsi="Times New Roman" w:cs="Times New Roman"/>
          <w:sz w:val="24"/>
          <w:szCs w:val="24"/>
          <w:vertAlign w:val="superscript"/>
        </w:rPr>
        <w:t>1</w:t>
      </w:r>
      <w:r w:rsidRPr="00877189">
        <w:rPr>
          <w:rFonts w:ascii="Times New Roman" w:eastAsia="Times New Roman" w:hAnsi="Times New Roman" w:cs="Times New Roman"/>
          <w:sz w:val="24"/>
          <w:szCs w:val="24"/>
        </w:rPr>
        <w:t>∙</w:t>
      </w:r>
      <w:r w:rsidRPr="00877189">
        <w:rPr>
          <w:rFonts w:ascii="Times New Roman" w:eastAsia="Times New Roman" w:hAnsi="Times New Roman" w:cs="Times New Roman"/>
          <w:sz w:val="24"/>
          <w:szCs w:val="24"/>
          <w:vertAlign w:val="superscript"/>
        </w:rPr>
        <w:t xml:space="preserve"> </w:t>
      </w:r>
      <w:r w:rsidRPr="00877189">
        <w:rPr>
          <w:rFonts w:ascii="Times New Roman" w:eastAsia="Times New Roman" w:hAnsi="Times New Roman" w:cs="Times New Roman"/>
          <w:sz w:val="24"/>
          <w:szCs w:val="24"/>
        </w:rPr>
        <w:t>wk</w:t>
      </w:r>
      <w:r w:rsidRPr="00877189">
        <w:rPr>
          <w:rFonts w:ascii="Times New Roman" w:eastAsia="Times New Roman" w:hAnsi="Times New Roman" w:cs="Times New Roman"/>
          <w:sz w:val="24"/>
          <w:szCs w:val="24"/>
          <w:vertAlign w:val="superscript"/>
        </w:rPr>
        <w:t>-1</w:t>
      </w:r>
      <w:r w:rsidRPr="00877189">
        <w:rPr>
          <w:rFonts w:ascii="Times New Roman" w:eastAsia="Times New Roman" w:hAnsi="Times New Roman" w:cs="Times New Roman"/>
          <w:sz w:val="24"/>
          <w:szCs w:val="24"/>
        </w:rPr>
        <w:t>).  The authors hypothesized the greater volume of total PA necessary for protection was due to the lower intensity of domestic and transportational activities compared to leisure-time activities</w:t>
      </w:r>
      <w:r w:rsidRPr="00877189">
        <w:rPr>
          <w:rFonts w:ascii="Times New Roman" w:eastAsia="Times New Roman" w:hAnsi="Times New Roman" w:cs="Times New Roman"/>
          <w:noProof/>
          <w:sz w:val="24"/>
          <w:szCs w:val="24"/>
          <w:vertAlign w:val="superscript"/>
        </w:rPr>
        <w:t>34</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In addition to the aforementioned NHANES studies, researchers have used data from a variety of U.S.-based studies to assess the relationship of self-reported PA and the metabolic syndrome.  One of these studies is the Bogalusa Heart Study which was used by Gustat and colleagues</w:t>
      </w:r>
      <w:r w:rsidRPr="00877189">
        <w:rPr>
          <w:rFonts w:ascii="Times New Roman" w:eastAsia="Times New Roman" w:hAnsi="Times New Roman" w:cs="Times New Roman"/>
          <w:noProof/>
          <w:sz w:val="24"/>
          <w:szCs w:val="24"/>
          <w:vertAlign w:val="superscript"/>
        </w:rPr>
        <w:t>35</w:t>
      </w:r>
      <w:r w:rsidRPr="00877189">
        <w:rPr>
          <w:rFonts w:ascii="Times New Roman" w:eastAsia="Times New Roman" w:hAnsi="Times New Roman" w:cs="Times New Roman"/>
          <w:sz w:val="24"/>
          <w:szCs w:val="24"/>
        </w:rPr>
        <w:t xml:space="preserve"> in 2002 to examine this relationship in </w:t>
      </w:r>
      <w:r w:rsidR="00591D08">
        <w:rPr>
          <w:rFonts w:ascii="Times New Roman" w:eastAsia="Times New Roman" w:hAnsi="Times New Roman" w:cs="Times New Roman"/>
          <w:sz w:val="24"/>
          <w:szCs w:val="24"/>
        </w:rPr>
        <w:t xml:space="preserve">a sample of </w:t>
      </w:r>
      <w:r w:rsidRPr="00877189">
        <w:rPr>
          <w:rFonts w:ascii="Times New Roman" w:eastAsia="Times New Roman" w:hAnsi="Times New Roman" w:cs="Times New Roman"/>
          <w:sz w:val="24"/>
          <w:szCs w:val="24"/>
        </w:rPr>
        <w:t>U.S. adults.  To assess PA, a questionnaire was used which asked participants to rank their work-related and LTPA on a scale of 1 (inactive) to 5 (very active).  Individuals indicating they did not work were excluded from the analysis.  Results of this study found moderately to very active individuals (scale 3 – 5) were 44% to 69% less likely to be classified as having the metabolic syndrome compared to their inactive (scale 1) counterparts</w:t>
      </w:r>
      <w:r w:rsidRPr="00877189">
        <w:rPr>
          <w:rFonts w:ascii="Times New Roman" w:eastAsia="Times New Roman" w:hAnsi="Times New Roman" w:cs="Times New Roman"/>
          <w:noProof/>
          <w:sz w:val="24"/>
          <w:szCs w:val="24"/>
          <w:vertAlign w:val="superscript"/>
        </w:rPr>
        <w:t>35</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 xml:space="preserve">The Coronary Artery Risk in Young Adults (CARDIA) study was also used to assess the relationship between PA and </w:t>
      </w:r>
      <w:r>
        <w:rPr>
          <w:rFonts w:ascii="Times New Roman" w:eastAsia="Times New Roman" w:hAnsi="Times New Roman" w:cs="Times New Roman"/>
          <w:sz w:val="24"/>
          <w:szCs w:val="24"/>
        </w:rPr>
        <w:t xml:space="preserve">the </w:t>
      </w:r>
      <w:r w:rsidRPr="00877189">
        <w:rPr>
          <w:rFonts w:ascii="Times New Roman" w:eastAsia="Times New Roman" w:hAnsi="Times New Roman" w:cs="Times New Roman"/>
          <w:sz w:val="24"/>
          <w:szCs w:val="24"/>
        </w:rPr>
        <w:t>development of the metabolic syndrome</w:t>
      </w:r>
      <w:r w:rsidRPr="00877189">
        <w:rPr>
          <w:rFonts w:ascii="Times New Roman" w:eastAsia="Times New Roman" w:hAnsi="Times New Roman" w:cs="Times New Roman"/>
          <w:noProof/>
          <w:sz w:val="24"/>
          <w:szCs w:val="24"/>
          <w:vertAlign w:val="superscript"/>
        </w:rPr>
        <w:t>36</w:t>
      </w:r>
      <w:r w:rsidRPr="00877189">
        <w:rPr>
          <w:rFonts w:ascii="Times New Roman" w:eastAsia="Times New Roman" w:hAnsi="Times New Roman" w:cs="Times New Roman"/>
          <w:sz w:val="24"/>
          <w:szCs w:val="24"/>
        </w:rPr>
        <w:t xml:space="preserve"> in </w:t>
      </w:r>
      <w:r w:rsidR="00591D08">
        <w:rPr>
          <w:rFonts w:ascii="Times New Roman" w:eastAsia="Times New Roman" w:hAnsi="Times New Roman" w:cs="Times New Roman"/>
          <w:sz w:val="24"/>
          <w:szCs w:val="24"/>
        </w:rPr>
        <w:t xml:space="preserve">a sample of </w:t>
      </w:r>
      <w:r w:rsidRPr="00877189">
        <w:rPr>
          <w:rFonts w:ascii="Times New Roman" w:eastAsia="Times New Roman" w:hAnsi="Times New Roman" w:cs="Times New Roman"/>
          <w:sz w:val="24"/>
          <w:szCs w:val="24"/>
        </w:rPr>
        <w:t>U.S. adults.  The study followed CARDIA participants who were not diagnosed with the metabolic syndrome, from 1985 to 2001.   Participants were re-examined six times during the study, with the incidence of the metabolic syndrome determined at baseline, 7, 10, and 15 years using the National Adult Treatment Panel  III criteria.  The CARDIA Physical Activity History</w:t>
      </w:r>
      <w:r w:rsidRPr="00877189">
        <w:rPr>
          <w:rFonts w:ascii="Times New Roman" w:eastAsia="Times New Roman" w:hAnsi="Times New Roman" w:cs="Times New Roman"/>
          <w:noProof/>
          <w:sz w:val="24"/>
          <w:szCs w:val="24"/>
          <w:vertAlign w:val="superscript"/>
        </w:rPr>
        <w:t>37</w:t>
      </w:r>
      <w:r w:rsidRPr="00877189">
        <w:rPr>
          <w:rFonts w:ascii="Times New Roman" w:eastAsia="Times New Roman" w:hAnsi="Times New Roman" w:cs="Times New Roman"/>
          <w:sz w:val="24"/>
          <w:szCs w:val="24"/>
        </w:rPr>
        <w:t xml:space="preserve"> questionnaire was used to assess participation in regular leisure-time and occupational PA.  Participant’s PA level was classified as low activity, regular activity, </w:t>
      </w:r>
      <w:r w:rsidR="00591D08">
        <w:rPr>
          <w:rFonts w:ascii="Times New Roman" w:eastAsia="Times New Roman" w:hAnsi="Times New Roman" w:cs="Times New Roman"/>
          <w:sz w:val="24"/>
          <w:szCs w:val="24"/>
        </w:rPr>
        <w:t>or</w:t>
      </w:r>
      <w:r w:rsidRPr="00877189">
        <w:rPr>
          <w:rFonts w:ascii="Times New Roman" w:eastAsia="Times New Roman" w:hAnsi="Times New Roman" w:cs="Times New Roman"/>
          <w:sz w:val="24"/>
          <w:szCs w:val="24"/>
        </w:rPr>
        <w:t xml:space="preserve"> moderate activity.  Low activity was defined as having an activity level below the sample’s baseline median at all four follow-up examinations.  Regular activity was defined as having PA levels above the median of the baseline sample at each of the four follow-up examinations and moderate activity was defined as having PA levels that fluctuated over the course of the study</w:t>
      </w:r>
      <w:r w:rsidRPr="00877189">
        <w:rPr>
          <w:rFonts w:ascii="Times New Roman" w:eastAsia="Times New Roman" w:hAnsi="Times New Roman" w:cs="Times New Roman"/>
          <w:noProof/>
          <w:sz w:val="24"/>
          <w:szCs w:val="24"/>
          <w:vertAlign w:val="superscript"/>
        </w:rPr>
        <w:t>36</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Results of this study revealed an inverse association between the metabolic syndrome and regular PA</w:t>
      </w:r>
      <w:r w:rsidRPr="00877189">
        <w:rPr>
          <w:rFonts w:ascii="Times New Roman" w:eastAsia="Times New Roman" w:hAnsi="Times New Roman" w:cs="Times New Roman"/>
          <w:noProof/>
          <w:sz w:val="24"/>
          <w:szCs w:val="24"/>
          <w:vertAlign w:val="superscript"/>
        </w:rPr>
        <w:t>36</w:t>
      </w:r>
      <w:r w:rsidRPr="00877189">
        <w:rPr>
          <w:rFonts w:ascii="Times New Roman" w:eastAsia="Times New Roman" w:hAnsi="Times New Roman" w:cs="Times New Roman"/>
          <w:sz w:val="24"/>
          <w:szCs w:val="24"/>
        </w:rPr>
        <w:t>.  Specifically, regularly active participants were 51% less likely to have the metabolic syndrome compared to inactive participants, independent of weight gain.  After adjustment for smoking and drinking status, dietary measures, and baseline (body mass index) BMI the association was still significant, with regularly active subjects 35% less likely to have the metabolic syndrome</w:t>
      </w:r>
      <w:r w:rsidRPr="00877189">
        <w:rPr>
          <w:rFonts w:ascii="Times New Roman" w:eastAsia="Times New Roman" w:hAnsi="Times New Roman" w:cs="Times New Roman"/>
          <w:noProof/>
          <w:sz w:val="24"/>
          <w:szCs w:val="24"/>
          <w:vertAlign w:val="superscript"/>
        </w:rPr>
        <w:t>36</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The relationship between PA and the prevalence and incidence of the metabolic syndrome has also been assessed by researchers using data from the Atherosclerosis Risk in Communities (ARIC) Study</w:t>
      </w:r>
      <w:r w:rsidRPr="00877189">
        <w:rPr>
          <w:rFonts w:ascii="Times New Roman" w:eastAsia="Times New Roman" w:hAnsi="Times New Roman" w:cs="Times New Roman"/>
          <w:noProof/>
          <w:sz w:val="24"/>
          <w:szCs w:val="24"/>
          <w:vertAlign w:val="superscript"/>
        </w:rPr>
        <w:t>38,39</w:t>
      </w:r>
      <w:r w:rsidRPr="00877189">
        <w:rPr>
          <w:rFonts w:ascii="Times New Roman" w:eastAsia="Times New Roman" w:hAnsi="Times New Roman" w:cs="Times New Roman"/>
          <w:sz w:val="24"/>
          <w:szCs w:val="24"/>
        </w:rPr>
        <w:t>.  The ARIC study uses a prospective cohort design to investigate the etiology of cardiovascular disease in Non-Hispanic White and Black adults residing in four U.S. communities.  The baseline assessments were conducted from 1987 to 1989 and included 15,792 participants.  Follow-up assessments were conducted every three years and LTPA was assessed using a modified version of the Baecke Physical Activity Questionnaire</w:t>
      </w:r>
      <w:r w:rsidRPr="00877189">
        <w:rPr>
          <w:rFonts w:ascii="Times New Roman" w:eastAsia="Times New Roman" w:hAnsi="Times New Roman" w:cs="Times New Roman"/>
          <w:noProof/>
          <w:sz w:val="24"/>
          <w:szCs w:val="24"/>
          <w:vertAlign w:val="superscript"/>
        </w:rPr>
        <w:t>40</w:t>
      </w:r>
      <w:r w:rsidRPr="00877189">
        <w:rPr>
          <w:rFonts w:ascii="Times New Roman" w:eastAsia="Times New Roman" w:hAnsi="Times New Roman" w:cs="Times New Roman"/>
          <w:sz w:val="24"/>
          <w:szCs w:val="24"/>
        </w:rPr>
        <w:t>. Using responses to this questionnaire, a LTPA score ranging from 1 (low activity) to 5 (high activity) was calculated for each person.  LTPA scores were further classified into one of three tertiles:  lowest (1.0 – 2.0), middle (2.25– 2.5), and upper (≥ 2.75).  The metabolic syndr</w:t>
      </w:r>
      <w:r>
        <w:rPr>
          <w:rFonts w:ascii="Times New Roman" w:eastAsia="Times New Roman" w:hAnsi="Times New Roman" w:cs="Times New Roman"/>
          <w:sz w:val="24"/>
          <w:szCs w:val="24"/>
        </w:rPr>
        <w:t xml:space="preserve">ome was defined using the NCEP ATP III </w:t>
      </w:r>
      <w:r w:rsidRPr="00877189">
        <w:rPr>
          <w:rFonts w:ascii="Times New Roman" w:eastAsia="Times New Roman" w:hAnsi="Times New Roman" w:cs="Times New Roman"/>
          <w:sz w:val="24"/>
          <w:szCs w:val="24"/>
        </w:rPr>
        <w:t xml:space="preserve">guidelines.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The first study using ARIC data was published in 2010 by Cheriyath et al.</w:t>
      </w:r>
      <w:r w:rsidRPr="00877189">
        <w:rPr>
          <w:rFonts w:ascii="Times New Roman" w:eastAsia="Times New Roman" w:hAnsi="Times New Roman" w:cs="Times New Roman"/>
          <w:noProof/>
          <w:sz w:val="24"/>
          <w:szCs w:val="24"/>
          <w:vertAlign w:val="superscript"/>
        </w:rPr>
        <w:t>38</w:t>
      </w:r>
      <w:r w:rsidRPr="00877189">
        <w:rPr>
          <w:rFonts w:ascii="Times New Roman" w:eastAsia="Times New Roman" w:hAnsi="Times New Roman" w:cs="Times New Roman"/>
          <w:sz w:val="24"/>
          <w:szCs w:val="24"/>
        </w:rPr>
        <w:t xml:space="preserve"> and reported the strength of the association between LTPA and the 6-year incidence of the metabolic syndrome.  Results of this study revealed the odds of developing the metabolic syndrome were 20% lower for those in the upper activity tertile compared to the lower activity tertile.  The reduced incidence in the upper tertile also remained significant (OR = 0.85; 95% CI: 0.75 – 0.97) after adjusting for demographics, smoking, coronary heart disease, and total cholesterol.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The second ARIC study was published by Bradshaw and colleagues</w:t>
      </w:r>
      <w:r w:rsidRPr="00877189">
        <w:rPr>
          <w:rFonts w:ascii="Times New Roman" w:eastAsia="Times New Roman" w:hAnsi="Times New Roman" w:cs="Times New Roman"/>
          <w:noProof/>
          <w:sz w:val="24"/>
          <w:szCs w:val="24"/>
          <w:vertAlign w:val="superscript"/>
        </w:rPr>
        <w:t>39</w:t>
      </w:r>
      <w:r w:rsidRPr="00877189">
        <w:rPr>
          <w:rFonts w:ascii="Times New Roman" w:eastAsia="Times New Roman" w:hAnsi="Times New Roman" w:cs="Times New Roman"/>
          <w:sz w:val="24"/>
          <w:szCs w:val="24"/>
        </w:rPr>
        <w:t xml:space="preserve"> in 2013.  This study used all 9-years of ARIC data to determine factors associated with the incidence of the metabolic syndrome by BMI category (</w:t>
      </w:r>
      <w:r w:rsidRPr="00877189">
        <w:rPr>
          <w:rFonts w:ascii="Times New Roman" w:eastAsia="Times New Roman" w:hAnsi="Times New Roman" w:cs="Times New Roman"/>
          <w:i/>
          <w:sz w:val="24"/>
          <w:szCs w:val="24"/>
        </w:rPr>
        <w:t>i.e.,</w:t>
      </w:r>
      <w:r w:rsidRPr="00877189">
        <w:rPr>
          <w:rFonts w:ascii="Times New Roman" w:eastAsia="Times New Roman" w:hAnsi="Times New Roman" w:cs="Times New Roman"/>
          <w:sz w:val="24"/>
          <w:szCs w:val="24"/>
        </w:rPr>
        <w:t xml:space="preserve"> normal weight, overweight, or obese). Th</w:t>
      </w:r>
      <w:r w:rsidR="00591D08">
        <w:rPr>
          <w:rFonts w:ascii="Times New Roman" w:eastAsia="Times New Roman" w:hAnsi="Times New Roman" w:cs="Times New Roman"/>
          <w:sz w:val="24"/>
          <w:szCs w:val="24"/>
        </w:rPr>
        <w:t>is</w:t>
      </w:r>
      <w:r w:rsidRPr="00877189">
        <w:rPr>
          <w:rFonts w:ascii="Times New Roman" w:eastAsia="Times New Roman" w:hAnsi="Times New Roman" w:cs="Times New Roman"/>
          <w:sz w:val="24"/>
          <w:szCs w:val="24"/>
        </w:rPr>
        <w:t xml:space="preserve"> study found the 9-year incidence rate (IR) of the metabolic syndrome was highest for obese individuals (IR: 70.3 per 1,000 person-years), with lower incidence seen in those who were overweight (IR: 37.9 per 1,000 person-years) and normal weight (IR: 15.4 per 1,000 person-years).  LTPA was also found to reduce an individual’s risk of developing the metabolic syndrome over the 9-year period.  Specifically, those in the upper tertile of LTPA were 14% less likely to develop the metabolic syndrome compared to those in the low activity tertile.  This association also varied by BMI group, with highly active (</w:t>
      </w:r>
      <w:r w:rsidRPr="00877189">
        <w:rPr>
          <w:rFonts w:ascii="Times New Roman" w:eastAsia="Times New Roman" w:hAnsi="Times New Roman" w:cs="Times New Roman"/>
          <w:i/>
          <w:sz w:val="24"/>
          <w:szCs w:val="24"/>
        </w:rPr>
        <w:t>i.e.,</w:t>
      </w:r>
      <w:r w:rsidRPr="00877189">
        <w:rPr>
          <w:rFonts w:ascii="Times New Roman" w:eastAsia="Times New Roman" w:hAnsi="Times New Roman" w:cs="Times New Roman"/>
          <w:sz w:val="24"/>
          <w:szCs w:val="24"/>
        </w:rPr>
        <w:t xml:space="preserve"> third tertile)</w:t>
      </w:r>
      <w:r>
        <w:rPr>
          <w:rFonts w:ascii="Times New Roman" w:eastAsia="Times New Roman" w:hAnsi="Times New Roman" w:cs="Times New Roman"/>
          <w:sz w:val="24"/>
          <w:szCs w:val="24"/>
        </w:rPr>
        <w:t>,</w:t>
      </w:r>
      <w:r w:rsidRPr="00877189">
        <w:rPr>
          <w:rFonts w:ascii="Times New Roman" w:eastAsia="Times New Roman" w:hAnsi="Times New Roman" w:cs="Times New Roman"/>
          <w:sz w:val="24"/>
          <w:szCs w:val="24"/>
        </w:rPr>
        <w:t xml:space="preserve"> normal weight</w:t>
      </w:r>
      <w:r>
        <w:rPr>
          <w:rFonts w:ascii="Times New Roman" w:eastAsia="Times New Roman" w:hAnsi="Times New Roman" w:cs="Times New Roman"/>
          <w:sz w:val="24"/>
          <w:szCs w:val="24"/>
        </w:rPr>
        <w:t>,</w:t>
      </w:r>
      <w:r w:rsidRPr="00877189">
        <w:rPr>
          <w:rFonts w:ascii="Times New Roman" w:eastAsia="Times New Roman" w:hAnsi="Times New Roman" w:cs="Times New Roman"/>
          <w:sz w:val="24"/>
          <w:szCs w:val="24"/>
        </w:rPr>
        <w:t xml:space="preserve"> and overweight individuals experiencing a 29% and 16% reduction in risk for developing the metabolic syndrome compared to their inactive counterparts</w:t>
      </w:r>
      <w:r w:rsidRPr="00877189">
        <w:rPr>
          <w:rFonts w:ascii="Times New Roman" w:eastAsia="Times New Roman" w:hAnsi="Times New Roman" w:cs="Times New Roman"/>
          <w:noProof/>
          <w:sz w:val="24"/>
          <w:szCs w:val="24"/>
          <w:vertAlign w:val="superscript"/>
        </w:rPr>
        <w:t>39</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In addition to the aforementioned U.S.-based studies, a substantial body of literature exists from researchers across the globe.  One such study, the Kuopio Ischemic Heart Disease Risk Factor (KIHD) Study, has tracked a cohort of middle-aged males from Eastern Finland since the 1980’s.  The study measures a variety of health-related variables including LTPA, which is assessed using the KIHD 12-month Leisure-Time Physical Activity Questionnaire</w:t>
      </w:r>
      <w:r w:rsidRPr="00877189">
        <w:rPr>
          <w:rFonts w:ascii="Times New Roman" w:eastAsia="Times New Roman" w:hAnsi="Times New Roman" w:cs="Times New Roman"/>
          <w:noProof/>
          <w:sz w:val="24"/>
          <w:szCs w:val="24"/>
          <w:vertAlign w:val="superscript"/>
        </w:rPr>
        <w:t>41</w:t>
      </w:r>
      <w:r w:rsidRPr="00877189">
        <w:rPr>
          <w:rFonts w:ascii="Times New Roman" w:eastAsia="Times New Roman" w:hAnsi="Times New Roman" w:cs="Times New Roman"/>
          <w:sz w:val="24"/>
          <w:szCs w:val="24"/>
        </w:rPr>
        <w:t>.  In a study conducted by Laakenson et al.</w:t>
      </w:r>
      <w:r w:rsidRPr="00877189">
        <w:rPr>
          <w:rFonts w:ascii="Times New Roman" w:eastAsia="Times New Roman" w:hAnsi="Times New Roman" w:cs="Times New Roman"/>
          <w:noProof/>
          <w:sz w:val="24"/>
          <w:szCs w:val="24"/>
          <w:vertAlign w:val="superscript"/>
        </w:rPr>
        <w:t>42</w:t>
      </w:r>
      <w:r w:rsidRPr="00877189">
        <w:rPr>
          <w:rFonts w:ascii="Times New Roman" w:eastAsia="Times New Roman" w:hAnsi="Times New Roman" w:cs="Times New Roman"/>
          <w:sz w:val="24"/>
          <w:szCs w:val="24"/>
        </w:rPr>
        <w:t xml:space="preserve">, data from the 4-year follow-up of the KIHD study was used to assess the role of low levels of </w:t>
      </w:r>
      <w:r w:rsidR="00D21AFD">
        <w:rPr>
          <w:rFonts w:ascii="Times New Roman" w:eastAsia="Times New Roman" w:hAnsi="Times New Roman" w:cs="Times New Roman"/>
          <w:sz w:val="24"/>
          <w:szCs w:val="24"/>
        </w:rPr>
        <w:t>LTPA</w:t>
      </w:r>
      <w:r w:rsidRPr="00877189">
        <w:rPr>
          <w:rFonts w:ascii="Times New Roman" w:eastAsia="Times New Roman" w:hAnsi="Times New Roman" w:cs="Times New Roman"/>
          <w:sz w:val="24"/>
          <w:szCs w:val="24"/>
        </w:rPr>
        <w:t xml:space="preserve"> with the development of the metabolic syndrome.  For the total volume of LTPA</w:t>
      </w:r>
      <w:r w:rsidR="00D21AFD">
        <w:rPr>
          <w:rFonts w:ascii="Times New Roman" w:eastAsia="Times New Roman" w:hAnsi="Times New Roman" w:cs="Times New Roman"/>
          <w:sz w:val="24"/>
          <w:szCs w:val="24"/>
        </w:rPr>
        <w:t>, which included all PA intensity sub-categories</w:t>
      </w:r>
      <w:r w:rsidRPr="00877189">
        <w:rPr>
          <w:rFonts w:ascii="Times New Roman" w:eastAsia="Times New Roman" w:hAnsi="Times New Roman" w:cs="Times New Roman"/>
          <w:sz w:val="24"/>
          <w:szCs w:val="24"/>
        </w:rPr>
        <w:t>, logistic regression indicated men accumulating ≥ 487 min/wk of LTPA were 48% less likely to develop the metabolic syndrome compared to those accumulating &lt; 270 min/wk.  Looking at the intensity of LTPA, results revealed low-intensity PA was not a significant predictor of the metabolic syndrome.  However, accumulating ≥ 18 min/wk of MVPA resulted in a 48% reduction in the risk of the metabolic syndrome.  VPA was also associated with reduced risk of developing the metabolic syndrome.  Specifically, accumulating between 10 – 59 min/wk or ≥ 60 min/wk of VPA reduced the risk of the metabolic syndrome by 42% and 68%, respectively</w:t>
      </w:r>
      <w:r w:rsidRPr="00877189">
        <w:rPr>
          <w:rFonts w:ascii="Times New Roman" w:eastAsia="Times New Roman" w:hAnsi="Times New Roman" w:cs="Times New Roman"/>
          <w:noProof/>
          <w:sz w:val="24"/>
          <w:szCs w:val="24"/>
          <w:vertAlign w:val="superscript"/>
        </w:rPr>
        <w:t>42</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Data from the 1999 – 2000 Australian, Diabetes, Obesity and Lifestyle Study (AusDiab) was used by Dunstan et al.</w:t>
      </w:r>
      <w:r w:rsidRPr="00877189">
        <w:rPr>
          <w:rFonts w:ascii="Times New Roman" w:eastAsia="Times New Roman" w:hAnsi="Times New Roman" w:cs="Times New Roman"/>
          <w:noProof/>
          <w:sz w:val="24"/>
          <w:szCs w:val="24"/>
          <w:vertAlign w:val="superscript"/>
        </w:rPr>
        <w:t>43</w:t>
      </w:r>
      <w:r w:rsidRPr="00877189">
        <w:rPr>
          <w:rFonts w:ascii="Times New Roman" w:eastAsia="Times New Roman" w:hAnsi="Times New Roman" w:cs="Times New Roman"/>
          <w:sz w:val="24"/>
          <w:szCs w:val="24"/>
        </w:rPr>
        <w:t xml:space="preserve"> to determine the association between TV viewing and PA with the metabolic syndrome in Australian adults.  The analysis included adults &gt; 35 years of age who had complete</w:t>
      </w:r>
      <w:r>
        <w:rPr>
          <w:rFonts w:ascii="Times New Roman" w:eastAsia="Times New Roman" w:hAnsi="Times New Roman" w:cs="Times New Roman"/>
          <w:sz w:val="24"/>
          <w:szCs w:val="24"/>
        </w:rPr>
        <w:t xml:space="preserve"> data for the</w:t>
      </w:r>
      <w:r w:rsidRPr="00877189">
        <w:rPr>
          <w:rFonts w:ascii="Times New Roman" w:eastAsia="Times New Roman" w:hAnsi="Times New Roman" w:cs="Times New Roman"/>
          <w:sz w:val="24"/>
          <w:szCs w:val="24"/>
        </w:rPr>
        <w:t xml:space="preserve"> metabolic syndrome, TV viewing, and PA </w:t>
      </w:r>
      <w:r>
        <w:rPr>
          <w:rFonts w:ascii="Times New Roman" w:eastAsia="Times New Roman" w:hAnsi="Times New Roman" w:cs="Times New Roman"/>
          <w:sz w:val="24"/>
          <w:szCs w:val="24"/>
        </w:rPr>
        <w:t>variables</w:t>
      </w:r>
      <w:r w:rsidRPr="00877189">
        <w:rPr>
          <w:rFonts w:ascii="Times New Roman" w:eastAsia="Times New Roman" w:hAnsi="Times New Roman" w:cs="Times New Roman"/>
          <w:sz w:val="24"/>
          <w:szCs w:val="24"/>
        </w:rPr>
        <w:t>.  Individuals were excluded if they were pregnant, had health conditions affecting PA (</w:t>
      </w:r>
      <w:r w:rsidRPr="00877189">
        <w:rPr>
          <w:rFonts w:ascii="Times New Roman" w:eastAsia="Times New Roman" w:hAnsi="Times New Roman" w:cs="Times New Roman"/>
          <w:i/>
          <w:sz w:val="24"/>
          <w:szCs w:val="24"/>
        </w:rPr>
        <w:t>i.e.,</w:t>
      </w:r>
      <w:r w:rsidRPr="00877189">
        <w:rPr>
          <w:rFonts w:ascii="Times New Roman" w:eastAsia="Times New Roman" w:hAnsi="Times New Roman" w:cs="Times New Roman"/>
          <w:sz w:val="24"/>
          <w:szCs w:val="24"/>
        </w:rPr>
        <w:t xml:space="preserve"> diabetes, angina, stroke), or were taking medication for hypertension or dyslipidemia.  The Active Australia Survey Questionnaire</w:t>
      </w:r>
      <w:r w:rsidRPr="00877189">
        <w:rPr>
          <w:rFonts w:ascii="Times New Roman" w:eastAsia="Times New Roman" w:hAnsi="Times New Roman" w:cs="Times New Roman"/>
          <w:noProof/>
          <w:sz w:val="24"/>
          <w:szCs w:val="24"/>
          <w:vertAlign w:val="superscript"/>
        </w:rPr>
        <w:t>44</w:t>
      </w:r>
      <w:r w:rsidRPr="00877189">
        <w:rPr>
          <w:rFonts w:ascii="Times New Roman" w:eastAsia="Times New Roman" w:hAnsi="Times New Roman" w:cs="Times New Roman"/>
          <w:sz w:val="24"/>
          <w:szCs w:val="24"/>
        </w:rPr>
        <w:t xml:space="preserve"> captured the frequency and duration of participant’s PA over the past seven days.  Total PA was calculated as the sum of the time spent walking for ≥ 10 min, time spent engaging in other </w:t>
      </w:r>
      <w:r>
        <w:rPr>
          <w:rFonts w:ascii="Times New Roman" w:eastAsia="Times New Roman" w:hAnsi="Times New Roman" w:cs="Times New Roman"/>
          <w:sz w:val="24"/>
          <w:szCs w:val="24"/>
        </w:rPr>
        <w:t>MPA</w:t>
      </w:r>
      <w:r w:rsidRPr="00877189">
        <w:rPr>
          <w:rFonts w:ascii="Times New Roman" w:eastAsia="Times New Roman" w:hAnsi="Times New Roman" w:cs="Times New Roman"/>
          <w:sz w:val="24"/>
          <w:szCs w:val="24"/>
        </w:rPr>
        <w:t xml:space="preserve">, and two times the duration of </w:t>
      </w:r>
      <w:r>
        <w:rPr>
          <w:rFonts w:ascii="Times New Roman" w:eastAsia="Times New Roman" w:hAnsi="Times New Roman" w:cs="Times New Roman"/>
          <w:sz w:val="24"/>
          <w:szCs w:val="24"/>
        </w:rPr>
        <w:t>VPA</w:t>
      </w:r>
      <w:r w:rsidR="00591D08">
        <w:rPr>
          <w:rFonts w:ascii="Times New Roman" w:eastAsia="Times New Roman" w:hAnsi="Times New Roman" w:cs="Times New Roman"/>
          <w:sz w:val="24"/>
          <w:szCs w:val="24"/>
        </w:rPr>
        <w:t xml:space="preserve"> in order to create an equivalent MPA volume</w:t>
      </w:r>
      <w:r w:rsidRPr="00877189">
        <w:rPr>
          <w:rFonts w:ascii="Times New Roman" w:eastAsia="Times New Roman" w:hAnsi="Times New Roman" w:cs="Times New Roman"/>
          <w:sz w:val="24"/>
          <w:szCs w:val="24"/>
        </w:rPr>
        <w:t>.  Time spent watching TV was classified into three categories: 0 – 7, 7.01 – 14, and &gt; 14 hours/wk.  In the study, men and women participating in ≥ 2.5 hours/wk of MVPA were 28% and 47% less likely to be classified as having the metabolic syndrome, respectively.  TV viewing, on the other hand, was found to increase the likelihood of having the metabolic syndrome 1.64 and 2.16 times for men and women watching &gt; 14 hours/week of TV, respectively</w:t>
      </w:r>
      <w:r w:rsidRPr="00877189">
        <w:rPr>
          <w:rFonts w:ascii="Times New Roman" w:eastAsia="Times New Roman" w:hAnsi="Times New Roman" w:cs="Times New Roman"/>
          <w:noProof/>
          <w:sz w:val="24"/>
          <w:szCs w:val="24"/>
          <w:vertAlign w:val="superscript"/>
        </w:rPr>
        <w:t>43</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Data from the Canadian Heart Health Survey (CHHS) was used by Brien and colleagues</w:t>
      </w:r>
      <w:r w:rsidRPr="00877189">
        <w:rPr>
          <w:rFonts w:ascii="Times New Roman" w:eastAsia="Times New Roman" w:hAnsi="Times New Roman" w:cs="Times New Roman"/>
          <w:noProof/>
          <w:sz w:val="24"/>
          <w:szCs w:val="24"/>
          <w:vertAlign w:val="superscript"/>
        </w:rPr>
        <w:t>45</w:t>
      </w:r>
      <w:r w:rsidRPr="00877189">
        <w:rPr>
          <w:rFonts w:ascii="Times New Roman" w:eastAsia="Times New Roman" w:hAnsi="Times New Roman" w:cs="Times New Roman"/>
          <w:sz w:val="24"/>
          <w:szCs w:val="24"/>
        </w:rPr>
        <w:t xml:space="preserve"> to examine the relationship between self-reported LTPA and the metabolic syndrome.  The CHHS was conducted from 1986 to 1992; utilizing a population-based design to obtain a representative sample of Canadian adults aged 18 – 74 years.   In the present study, </w:t>
      </w:r>
      <w:r>
        <w:rPr>
          <w:rFonts w:ascii="Times New Roman" w:eastAsia="Times New Roman" w:hAnsi="Times New Roman" w:cs="Times New Roman"/>
          <w:sz w:val="24"/>
          <w:szCs w:val="24"/>
        </w:rPr>
        <w:t xml:space="preserve">the </w:t>
      </w:r>
      <w:r w:rsidRPr="00877189">
        <w:rPr>
          <w:rFonts w:ascii="Times New Roman" w:eastAsia="Times New Roman" w:hAnsi="Times New Roman" w:cs="Times New Roman"/>
          <w:sz w:val="24"/>
          <w:szCs w:val="24"/>
        </w:rPr>
        <w:t xml:space="preserve">metabolic syndrome was defined using NCEP ATP III criteria.  Additionally, participants were classified as being physically active if they reported engaging in PA at least once a week for 30 minutes; with individuals falling below this level of PA being classified as inactive.  The prevalence of the metabolic syndrome was lower in physically active men (9.4%) and women (7.4%) compared to their inactive counterparts (Inactive: Men: 22.1%; Women: 13.0%).  In addition, physically active participants were 27% less likely to have the metabolic syndrome compared to inactive individuals.  When examined by gender, a significant reduction in risk was only seen in physically active males [OR: 0.45 (95% CI: 0.29 – 0.69)].  The authors indicate the lack of differentiation in PA levels and information on menopause status may have contributed to the gender differences.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In Norway, the Oslo Study has allowed researchers to determine the influence of LTPA on the development of the metabolic syndrome in older men</w:t>
      </w:r>
      <w:r w:rsidRPr="00877189">
        <w:rPr>
          <w:rFonts w:ascii="Times New Roman" w:eastAsia="Times New Roman" w:hAnsi="Times New Roman" w:cs="Times New Roman"/>
          <w:noProof/>
          <w:sz w:val="24"/>
          <w:szCs w:val="24"/>
          <w:vertAlign w:val="superscript"/>
        </w:rPr>
        <w:t>46</w:t>
      </w:r>
      <w:r w:rsidRPr="00877189">
        <w:rPr>
          <w:rFonts w:ascii="Times New Roman" w:eastAsia="Times New Roman" w:hAnsi="Times New Roman" w:cs="Times New Roman"/>
          <w:sz w:val="24"/>
          <w:szCs w:val="24"/>
        </w:rPr>
        <w:t xml:space="preserve">.  The study was comprised of Oslo men born between 1923 and 1932.  Baseline samples were taken in 1972 – 1973 with a follow-up conducted 28 years later in 2000 – 2001.  Results from the Oslo study indicated males accumulating four hours or more per week of LTPA at baseline were 35% less likely </w:t>
      </w:r>
      <w:r w:rsidR="00591D08">
        <w:rPr>
          <w:rFonts w:ascii="Times New Roman" w:eastAsia="Times New Roman" w:hAnsi="Times New Roman" w:cs="Times New Roman"/>
          <w:sz w:val="24"/>
          <w:szCs w:val="24"/>
        </w:rPr>
        <w:t xml:space="preserve">to </w:t>
      </w:r>
      <w:r w:rsidRPr="00877189">
        <w:rPr>
          <w:rFonts w:ascii="Times New Roman" w:eastAsia="Times New Roman" w:hAnsi="Times New Roman" w:cs="Times New Roman"/>
          <w:sz w:val="24"/>
          <w:szCs w:val="24"/>
        </w:rPr>
        <w:t>be diagnosed with the metabolic syndrome at follow-up, after adjustment for age and education</w:t>
      </w:r>
      <w:r w:rsidRPr="00877189">
        <w:rPr>
          <w:rFonts w:ascii="Times New Roman" w:eastAsia="Times New Roman" w:hAnsi="Times New Roman" w:cs="Times New Roman"/>
          <w:noProof/>
          <w:sz w:val="24"/>
          <w:szCs w:val="24"/>
          <w:vertAlign w:val="superscript"/>
        </w:rPr>
        <w:t>46</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The association between the metabolic syndrome and PA was examined in Korean adults by Cho et al.</w:t>
      </w:r>
      <w:r w:rsidRPr="00877189">
        <w:rPr>
          <w:rFonts w:ascii="Times New Roman" w:eastAsia="Times New Roman" w:hAnsi="Times New Roman" w:cs="Times New Roman"/>
          <w:noProof/>
          <w:sz w:val="24"/>
          <w:szCs w:val="24"/>
          <w:vertAlign w:val="superscript"/>
        </w:rPr>
        <w:t>47</w:t>
      </w:r>
      <w:r w:rsidRPr="00877189">
        <w:rPr>
          <w:rFonts w:ascii="Times New Roman" w:eastAsia="Times New Roman" w:hAnsi="Times New Roman" w:cs="Times New Roman"/>
          <w:sz w:val="24"/>
          <w:szCs w:val="24"/>
        </w:rPr>
        <w:t xml:space="preserve">.  The study sample was comprised of 14,531 </w:t>
      </w:r>
      <w:r>
        <w:rPr>
          <w:rFonts w:ascii="Times New Roman" w:eastAsia="Times New Roman" w:hAnsi="Times New Roman" w:cs="Times New Roman"/>
          <w:sz w:val="24"/>
          <w:szCs w:val="24"/>
        </w:rPr>
        <w:t xml:space="preserve">Korean </w:t>
      </w:r>
      <w:r w:rsidRPr="00877189">
        <w:rPr>
          <w:rFonts w:ascii="Times New Roman" w:eastAsia="Times New Roman" w:hAnsi="Times New Roman" w:cs="Times New Roman"/>
          <w:sz w:val="24"/>
          <w:szCs w:val="24"/>
        </w:rPr>
        <w:t xml:space="preserve">men and women who completed a cancer screening at the Center for Cancer Prevention and Detection of the National Cancer Center in South Korea between 2002 and 2007.  After excluding those under the age of 30 years and individuals </w:t>
      </w:r>
      <w:r w:rsidR="00591D08">
        <w:rPr>
          <w:rFonts w:ascii="Times New Roman" w:eastAsia="Times New Roman" w:hAnsi="Times New Roman" w:cs="Times New Roman"/>
          <w:sz w:val="24"/>
          <w:szCs w:val="24"/>
        </w:rPr>
        <w:t xml:space="preserve">with </w:t>
      </w:r>
      <w:r w:rsidRPr="00877189">
        <w:rPr>
          <w:rFonts w:ascii="Times New Roman" w:eastAsia="Times New Roman" w:hAnsi="Times New Roman" w:cs="Times New Roman"/>
          <w:sz w:val="24"/>
          <w:szCs w:val="24"/>
        </w:rPr>
        <w:t>missing</w:t>
      </w:r>
      <w:r w:rsidR="00591D08">
        <w:rPr>
          <w:rFonts w:ascii="Times New Roman" w:eastAsia="Times New Roman" w:hAnsi="Times New Roman" w:cs="Times New Roman"/>
          <w:sz w:val="24"/>
          <w:szCs w:val="24"/>
        </w:rPr>
        <w:t xml:space="preserve"> data, </w:t>
      </w:r>
      <w:r w:rsidRPr="00877189">
        <w:rPr>
          <w:rFonts w:ascii="Times New Roman" w:eastAsia="Times New Roman" w:hAnsi="Times New Roman" w:cs="Times New Roman"/>
          <w:sz w:val="24"/>
          <w:szCs w:val="24"/>
        </w:rPr>
        <w:t>the final sample size was 11,925.  Based on participant’s responses to a self-report questionnaire, total LTPA was calculated as MET∙min/wk.  Results of this study revealed a reduction in</w:t>
      </w:r>
      <w:r>
        <w:rPr>
          <w:rFonts w:ascii="Times New Roman" w:eastAsia="Times New Roman" w:hAnsi="Times New Roman" w:cs="Times New Roman"/>
          <w:sz w:val="24"/>
          <w:szCs w:val="24"/>
        </w:rPr>
        <w:t xml:space="preserve"> the risk of the</w:t>
      </w:r>
      <w:r w:rsidRPr="00877189">
        <w:rPr>
          <w:rFonts w:ascii="Times New Roman" w:eastAsia="Times New Roman" w:hAnsi="Times New Roman" w:cs="Times New Roman"/>
          <w:sz w:val="24"/>
          <w:szCs w:val="24"/>
        </w:rPr>
        <w:t xml:space="preserve"> metabolic syndrome </w:t>
      </w:r>
      <w:r>
        <w:rPr>
          <w:rFonts w:ascii="Times New Roman" w:eastAsia="Times New Roman" w:hAnsi="Times New Roman" w:cs="Times New Roman"/>
          <w:sz w:val="24"/>
          <w:szCs w:val="24"/>
        </w:rPr>
        <w:t>o</w:t>
      </w:r>
      <w:r w:rsidRPr="00877189">
        <w:rPr>
          <w:rFonts w:ascii="Times New Roman" w:eastAsia="Times New Roman" w:hAnsi="Times New Roman" w:cs="Times New Roman"/>
          <w:sz w:val="24"/>
          <w:szCs w:val="24"/>
        </w:rPr>
        <w:t>ccurred for Korean men and women accumulating over 990 and 945 MET∙min/wk, respectively.  Specifically, Korean men were 16% less likely to have the metabolic syndrome if they accumula</w:t>
      </w:r>
      <w:r>
        <w:rPr>
          <w:rFonts w:ascii="Times New Roman" w:eastAsia="Times New Roman" w:hAnsi="Times New Roman" w:cs="Times New Roman"/>
          <w:sz w:val="24"/>
          <w:szCs w:val="24"/>
        </w:rPr>
        <w:t>ted 990 – 1515 MET∙min/wk of PA,</w:t>
      </w:r>
      <w:r w:rsidRPr="00877189">
        <w:rPr>
          <w:rFonts w:ascii="Times New Roman" w:eastAsia="Times New Roman" w:hAnsi="Times New Roman" w:cs="Times New Roman"/>
          <w:sz w:val="24"/>
          <w:szCs w:val="24"/>
        </w:rPr>
        <w:t xml:space="preserve"> with those accumulating over 1515 MET∙min/wk having a 25% reduction in risk.  Women engaging in 945– 1440 MET∙min/wk of PA were 46% less likely</w:t>
      </w:r>
      <w:r>
        <w:rPr>
          <w:rFonts w:ascii="Times New Roman" w:eastAsia="Times New Roman" w:hAnsi="Times New Roman" w:cs="Times New Roman"/>
          <w:sz w:val="24"/>
          <w:szCs w:val="24"/>
        </w:rPr>
        <w:t xml:space="preserve"> to have the metabolic syndrome,</w:t>
      </w:r>
      <w:r w:rsidRPr="00877189">
        <w:rPr>
          <w:rFonts w:ascii="Times New Roman" w:eastAsia="Times New Roman" w:hAnsi="Times New Roman" w:cs="Times New Roman"/>
          <w:sz w:val="24"/>
          <w:szCs w:val="24"/>
        </w:rPr>
        <w:t xml:space="preserve"> with</w:t>
      </w:r>
      <w:r w:rsidR="00D21AFD">
        <w:rPr>
          <w:rFonts w:ascii="Times New Roman" w:eastAsia="Times New Roman" w:hAnsi="Times New Roman" w:cs="Times New Roman"/>
          <w:sz w:val="24"/>
          <w:szCs w:val="24"/>
        </w:rPr>
        <w:t xml:space="preserve"> those accumulating over </w:t>
      </w:r>
      <w:r w:rsidR="00D21AFD" w:rsidRPr="00877189">
        <w:rPr>
          <w:rFonts w:ascii="Times New Roman" w:eastAsia="Times New Roman" w:hAnsi="Times New Roman" w:cs="Times New Roman"/>
          <w:sz w:val="24"/>
          <w:szCs w:val="24"/>
        </w:rPr>
        <w:t>1440 MET∙min/wk</w:t>
      </w:r>
      <w:r w:rsidRPr="00877189">
        <w:rPr>
          <w:rFonts w:ascii="Times New Roman" w:eastAsia="Times New Roman" w:hAnsi="Times New Roman" w:cs="Times New Roman"/>
          <w:sz w:val="24"/>
          <w:szCs w:val="24"/>
        </w:rPr>
        <w:t xml:space="preserve"> </w:t>
      </w:r>
      <w:r w:rsidR="00D21AFD">
        <w:rPr>
          <w:rFonts w:ascii="Times New Roman" w:eastAsia="Times New Roman" w:hAnsi="Times New Roman" w:cs="Times New Roman"/>
          <w:sz w:val="24"/>
          <w:szCs w:val="24"/>
        </w:rPr>
        <w:t>having a</w:t>
      </w:r>
      <w:r w:rsidR="00591D08">
        <w:rPr>
          <w:rFonts w:ascii="Times New Roman" w:eastAsia="Times New Roman" w:hAnsi="Times New Roman" w:cs="Times New Roman"/>
          <w:sz w:val="24"/>
          <w:szCs w:val="24"/>
        </w:rPr>
        <w:t xml:space="preserve"> </w:t>
      </w:r>
      <w:r w:rsidRPr="00877189">
        <w:rPr>
          <w:rFonts w:ascii="Times New Roman" w:eastAsia="Times New Roman" w:hAnsi="Times New Roman" w:cs="Times New Roman"/>
          <w:sz w:val="24"/>
          <w:szCs w:val="24"/>
        </w:rPr>
        <w:t>35% reduction in risk.  The authors did not discuss why increased volume of PA did not result in a greater reduction in metabolic syndrome risk for women</w:t>
      </w:r>
      <w:r w:rsidRPr="00877189">
        <w:rPr>
          <w:rFonts w:ascii="Times New Roman" w:eastAsia="Times New Roman" w:hAnsi="Times New Roman" w:cs="Times New Roman"/>
          <w:noProof/>
          <w:sz w:val="24"/>
          <w:szCs w:val="24"/>
          <w:vertAlign w:val="superscript"/>
        </w:rPr>
        <w:t>47</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In a recent study, the Joint Interim Statement definition was used to classify participants from the 2005 – 2008 Tehran Lipid and Glucose Study</w:t>
      </w:r>
      <w:r w:rsidRPr="00877189">
        <w:rPr>
          <w:rFonts w:ascii="Times New Roman" w:eastAsia="Times New Roman" w:hAnsi="Times New Roman" w:cs="Times New Roman"/>
          <w:noProof/>
          <w:sz w:val="24"/>
          <w:szCs w:val="24"/>
          <w:vertAlign w:val="superscript"/>
        </w:rPr>
        <w:t>48</w:t>
      </w:r>
      <w:r w:rsidRPr="00877189">
        <w:rPr>
          <w:rFonts w:ascii="Times New Roman" w:eastAsia="Times New Roman" w:hAnsi="Times New Roman" w:cs="Times New Roman"/>
          <w:sz w:val="24"/>
          <w:szCs w:val="24"/>
        </w:rPr>
        <w:t>.  Using participant’s responses to the Modifiable Activity Questionnaire</w:t>
      </w:r>
      <w:r w:rsidRPr="00877189">
        <w:rPr>
          <w:rFonts w:ascii="Times New Roman" w:eastAsia="Times New Roman" w:hAnsi="Times New Roman" w:cs="Times New Roman"/>
          <w:noProof/>
          <w:sz w:val="24"/>
          <w:szCs w:val="24"/>
          <w:vertAlign w:val="superscript"/>
        </w:rPr>
        <w:t>49,50</w:t>
      </w:r>
      <w:r w:rsidRPr="00877189">
        <w:rPr>
          <w:rFonts w:ascii="Times New Roman" w:eastAsia="Times New Roman" w:hAnsi="Times New Roman" w:cs="Times New Roman"/>
          <w:sz w:val="24"/>
          <w:szCs w:val="24"/>
        </w:rPr>
        <w:t>, LTPA was categorized as light (&lt; 600 MET∙min/wk), moderate (600 – 1499 MET∙min/wk), and vigorous (≥ 1500 MET∙min/wk).  Results indicate</w:t>
      </w:r>
      <w:r w:rsidR="00D21AFD">
        <w:rPr>
          <w:rFonts w:ascii="Times New Roman" w:eastAsia="Times New Roman" w:hAnsi="Times New Roman" w:cs="Times New Roman"/>
          <w:sz w:val="24"/>
          <w:szCs w:val="24"/>
        </w:rPr>
        <w:t>d that there was</w:t>
      </w:r>
      <w:r w:rsidRPr="00877189">
        <w:rPr>
          <w:rFonts w:ascii="Times New Roman" w:eastAsia="Times New Roman" w:hAnsi="Times New Roman" w:cs="Times New Roman"/>
          <w:sz w:val="24"/>
          <w:szCs w:val="24"/>
        </w:rPr>
        <w:t xml:space="preserve"> no association between PA and the metabolic syndrome for normal weight and obese Iranian adults.  However, overweight Iranians with low levels of PA (</w:t>
      </w:r>
      <w:r w:rsidRPr="00877189">
        <w:rPr>
          <w:rFonts w:ascii="Times New Roman" w:eastAsia="Times New Roman" w:hAnsi="Times New Roman" w:cs="Times New Roman"/>
          <w:i/>
          <w:sz w:val="24"/>
          <w:szCs w:val="24"/>
        </w:rPr>
        <w:t>i.e.,</w:t>
      </w:r>
      <w:r w:rsidRPr="00877189">
        <w:rPr>
          <w:rFonts w:ascii="Times New Roman" w:eastAsia="Times New Roman" w:hAnsi="Times New Roman" w:cs="Times New Roman"/>
          <w:sz w:val="24"/>
          <w:szCs w:val="24"/>
        </w:rPr>
        <w:t xml:space="preserve"> &lt; 600 MET∙min/wk) were found to have twice the risk for being classified as having the metabolic syndrome than Iranians accumulating ≥ 1500 MET∙min/wk of PA.  The authors suggest that these results may be due in part to the use of the Joint Scientific Statement metabolic syndrome criteria and the limited number of participants in various activity and BMI categories</w:t>
      </w:r>
      <w:r w:rsidRPr="00877189">
        <w:rPr>
          <w:rFonts w:ascii="Times New Roman" w:eastAsia="Times New Roman" w:hAnsi="Times New Roman" w:cs="Times New Roman"/>
          <w:noProof/>
          <w:sz w:val="24"/>
          <w:szCs w:val="24"/>
          <w:vertAlign w:val="superscript"/>
        </w:rPr>
        <w:t>48</w:t>
      </w:r>
      <w:r w:rsidRPr="00877189">
        <w:rPr>
          <w:rFonts w:ascii="Times New Roman" w:eastAsia="Times New Roman" w:hAnsi="Times New Roman" w:cs="Times New Roman"/>
          <w:sz w:val="24"/>
          <w:szCs w:val="24"/>
        </w:rPr>
        <w:t xml:space="preserve">.  </w:t>
      </w:r>
    </w:p>
    <w:p w:rsidR="006E2E4E" w:rsidRPr="00877189" w:rsidRDefault="006E2E4E" w:rsidP="006E2E4E">
      <w:pPr>
        <w:numPr>
          <w:ilvl w:val="2"/>
          <w:numId w:val="0"/>
        </w:numPr>
        <w:spacing w:after="0" w:line="480" w:lineRule="auto"/>
        <w:outlineLvl w:val="2"/>
        <w:rPr>
          <w:rFonts w:ascii="Times New Roman" w:eastAsia="Times New Roman" w:hAnsi="Times New Roman" w:cs="Times New Roman"/>
          <w:bCs/>
          <w:i/>
          <w:sz w:val="24"/>
          <w:szCs w:val="24"/>
        </w:rPr>
      </w:pPr>
      <w:bookmarkStart w:id="52" w:name="_Toc383635867"/>
      <w:bookmarkStart w:id="53" w:name="_Toc385240779"/>
      <w:bookmarkStart w:id="54" w:name="_Toc385247317"/>
      <w:bookmarkStart w:id="55" w:name="_Toc385329024"/>
      <w:r w:rsidRPr="00877189">
        <w:rPr>
          <w:rFonts w:ascii="Times New Roman" w:eastAsia="Times New Roman" w:hAnsi="Times New Roman" w:cs="Times New Roman"/>
          <w:bCs/>
          <w:i/>
          <w:sz w:val="24"/>
          <w:szCs w:val="24"/>
        </w:rPr>
        <w:t>Summary of Self-Report Physical Activity &amp; the Metabolic Syndrome</w:t>
      </w:r>
      <w:bookmarkEnd w:id="52"/>
      <w:bookmarkEnd w:id="53"/>
      <w:bookmarkEnd w:id="54"/>
      <w:bookmarkEnd w:id="55"/>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rPr>
        <w:tab/>
      </w:r>
      <w:r w:rsidRPr="00877189">
        <w:rPr>
          <w:rFonts w:ascii="Times New Roman" w:eastAsia="Times New Roman" w:hAnsi="Times New Roman" w:cs="Times New Roman"/>
          <w:sz w:val="24"/>
          <w:szCs w:val="24"/>
        </w:rPr>
        <w:t xml:space="preserve">Of the 17 studies reviewed, a consistent inverse association was found between higher levels of self-reported PA and the metabolic syndrome.  </w:t>
      </w:r>
      <w:r w:rsidR="00D21AFD">
        <w:rPr>
          <w:rFonts w:ascii="Times New Roman" w:eastAsia="Times New Roman" w:hAnsi="Times New Roman" w:cs="Times New Roman"/>
          <w:sz w:val="24"/>
          <w:szCs w:val="24"/>
        </w:rPr>
        <w:t>Across studies</w:t>
      </w:r>
      <w:r w:rsidRPr="00877189">
        <w:rPr>
          <w:rFonts w:ascii="Times New Roman" w:eastAsia="Times New Roman" w:hAnsi="Times New Roman" w:cs="Times New Roman"/>
          <w:sz w:val="24"/>
          <w:szCs w:val="24"/>
        </w:rPr>
        <w:t xml:space="preserve">, physically active individuals were 14% to 69% less likely to have the metabolic syndrome compared to their inactive counterparts.  The observed range in risk reduction across studies may be related to variations in study design, study population, and the self-report PA measures used.  Consistent with the </w:t>
      </w:r>
      <w:r w:rsidRPr="00877189">
        <w:rPr>
          <w:rFonts w:ascii="Times New Roman" w:eastAsia="Times New Roman" w:hAnsi="Times New Roman" w:cs="Times New Roman"/>
          <w:i/>
          <w:sz w:val="24"/>
          <w:szCs w:val="24"/>
        </w:rPr>
        <w:t>2008 Physical Activity Guidelines</w:t>
      </w:r>
      <w:r w:rsidRPr="00877189">
        <w:rPr>
          <w:rFonts w:ascii="Times New Roman" w:eastAsia="Times New Roman" w:hAnsi="Times New Roman" w:cs="Times New Roman"/>
          <w:i/>
          <w:noProof/>
          <w:sz w:val="24"/>
          <w:szCs w:val="24"/>
          <w:vertAlign w:val="superscript"/>
        </w:rPr>
        <w:t>51</w:t>
      </w:r>
      <w:r w:rsidRPr="00877189">
        <w:rPr>
          <w:rFonts w:ascii="Times New Roman" w:eastAsia="Times New Roman" w:hAnsi="Times New Roman" w:cs="Times New Roman"/>
          <w:sz w:val="24"/>
          <w:szCs w:val="24"/>
        </w:rPr>
        <w:t xml:space="preserve">, the studies reviewed found a significant reduction in metabolic syndrome risk </w:t>
      </w:r>
      <w:r w:rsidR="00D21AFD">
        <w:rPr>
          <w:rFonts w:ascii="Times New Roman" w:eastAsia="Times New Roman" w:hAnsi="Times New Roman" w:cs="Times New Roman"/>
          <w:sz w:val="24"/>
          <w:szCs w:val="24"/>
        </w:rPr>
        <w:t>among</w:t>
      </w:r>
      <w:r w:rsidRPr="00877189">
        <w:rPr>
          <w:rFonts w:ascii="Times New Roman" w:eastAsia="Times New Roman" w:hAnsi="Times New Roman" w:cs="Times New Roman"/>
          <w:sz w:val="24"/>
          <w:szCs w:val="24"/>
        </w:rPr>
        <w:t xml:space="preserve"> individuals accumulating ≥ 150 min∙wk of MVPA.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 xml:space="preserve">While these studies consistently displayed a relationship between self-reported PA and the metabolic syndrome, there are several limitations that should be considered.  In particular, due to the cross-sectional design of many studies, causality could not be determined. Also, many of the studies lacked the PA measures necessary to calculate </w:t>
      </w:r>
      <w:r>
        <w:rPr>
          <w:rFonts w:ascii="Times New Roman" w:eastAsia="Times New Roman" w:hAnsi="Times New Roman" w:cs="Times New Roman"/>
          <w:sz w:val="24"/>
          <w:szCs w:val="24"/>
        </w:rPr>
        <w:t>the</w:t>
      </w:r>
      <w:r w:rsidRPr="00877189">
        <w:rPr>
          <w:rFonts w:ascii="Times New Roman" w:eastAsia="Times New Roman" w:hAnsi="Times New Roman" w:cs="Times New Roman"/>
          <w:sz w:val="24"/>
          <w:szCs w:val="24"/>
        </w:rPr>
        <w:t xml:space="preserve"> total PA volume including: intensity, frequency, duration, and mode of PA.  The accurate calculation of total PA volume was also limited in many studies by the use of a questionnaire that only assessed LTPA.  </w:t>
      </w:r>
    </w:p>
    <w:p w:rsidR="006E2E4E" w:rsidRPr="00877189" w:rsidRDefault="006E2E4E" w:rsidP="006E2E4E">
      <w:pPr>
        <w:numPr>
          <w:ilvl w:val="1"/>
          <w:numId w:val="0"/>
        </w:numPr>
        <w:spacing w:after="0" w:line="480" w:lineRule="auto"/>
        <w:outlineLvl w:val="1"/>
        <w:rPr>
          <w:rFonts w:ascii="Times New Roman" w:eastAsia="Times New Roman" w:hAnsi="Times New Roman" w:cs="Times New Roman"/>
          <w:b/>
          <w:bCs/>
          <w:sz w:val="24"/>
          <w:szCs w:val="24"/>
        </w:rPr>
      </w:pPr>
      <w:bookmarkStart w:id="56" w:name="_Toc383635868"/>
      <w:bookmarkStart w:id="57" w:name="_Toc385240780"/>
      <w:bookmarkStart w:id="58" w:name="_Toc385247318"/>
      <w:bookmarkStart w:id="59" w:name="_Toc385329025"/>
      <w:r w:rsidRPr="00877189">
        <w:rPr>
          <w:rFonts w:ascii="Times New Roman" w:eastAsia="Times New Roman" w:hAnsi="Times New Roman" w:cs="Times New Roman"/>
          <w:b/>
          <w:bCs/>
          <w:sz w:val="24"/>
          <w:szCs w:val="24"/>
        </w:rPr>
        <w:t xml:space="preserve">Objectively-Measured Physical Activity &amp; </w:t>
      </w:r>
      <w:r>
        <w:rPr>
          <w:rFonts w:ascii="Times New Roman" w:eastAsia="Times New Roman" w:hAnsi="Times New Roman" w:cs="Times New Roman"/>
          <w:b/>
          <w:bCs/>
          <w:sz w:val="24"/>
          <w:szCs w:val="24"/>
        </w:rPr>
        <w:t>t</w:t>
      </w:r>
      <w:r w:rsidRPr="00877189">
        <w:rPr>
          <w:rFonts w:ascii="Times New Roman" w:eastAsia="Times New Roman" w:hAnsi="Times New Roman" w:cs="Times New Roman"/>
          <w:b/>
          <w:bCs/>
          <w:sz w:val="24"/>
          <w:szCs w:val="24"/>
        </w:rPr>
        <w:t>he Metabolic Syndrome</w:t>
      </w:r>
      <w:bookmarkEnd w:id="56"/>
      <w:bookmarkEnd w:id="57"/>
      <w:bookmarkEnd w:id="58"/>
      <w:bookmarkEnd w:id="59"/>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 xml:space="preserve">Although the relationship between metabolic syndrome and PA has been demonstrated using self-report methods of PA, self-report measures are subject to substantial bias that has been well documented in the PA </w:t>
      </w:r>
      <w:r>
        <w:rPr>
          <w:rFonts w:ascii="Times New Roman" w:eastAsia="Times New Roman" w:hAnsi="Times New Roman" w:cs="Times New Roman"/>
          <w:sz w:val="24"/>
          <w:szCs w:val="24"/>
        </w:rPr>
        <w:t>E</w:t>
      </w:r>
      <w:r w:rsidRPr="00877189">
        <w:rPr>
          <w:rFonts w:ascii="Times New Roman" w:eastAsia="Times New Roman" w:hAnsi="Times New Roman" w:cs="Times New Roman"/>
          <w:sz w:val="24"/>
          <w:szCs w:val="24"/>
        </w:rPr>
        <w:t>pidemiology literature</w:t>
      </w:r>
      <w:r w:rsidRPr="00877189">
        <w:rPr>
          <w:rFonts w:ascii="Times New Roman" w:eastAsia="Times New Roman" w:hAnsi="Times New Roman" w:cs="Times New Roman"/>
          <w:noProof/>
          <w:sz w:val="24"/>
          <w:szCs w:val="24"/>
          <w:vertAlign w:val="superscript"/>
        </w:rPr>
        <w:t>52-55</w:t>
      </w:r>
      <w:r w:rsidRPr="00877189">
        <w:rPr>
          <w:rFonts w:ascii="Times New Roman" w:eastAsia="Times New Roman" w:hAnsi="Times New Roman" w:cs="Times New Roman"/>
          <w:sz w:val="24"/>
          <w:szCs w:val="24"/>
        </w:rPr>
        <w:t>.  In contrast, objective measures of PA</w:t>
      </w:r>
      <w:r>
        <w:rPr>
          <w:rFonts w:ascii="Times New Roman" w:eastAsia="Times New Roman" w:hAnsi="Times New Roman" w:cs="Times New Roman"/>
          <w:sz w:val="24"/>
          <w:szCs w:val="24"/>
        </w:rPr>
        <w:t>,</w:t>
      </w:r>
      <w:r w:rsidRPr="00877189">
        <w:rPr>
          <w:rFonts w:ascii="Times New Roman" w:eastAsia="Times New Roman" w:hAnsi="Times New Roman" w:cs="Times New Roman"/>
          <w:sz w:val="24"/>
          <w:szCs w:val="24"/>
        </w:rPr>
        <w:t xml:space="preserve"> such as accelerometers</w:t>
      </w:r>
      <w:r>
        <w:rPr>
          <w:rFonts w:ascii="Times New Roman" w:eastAsia="Times New Roman" w:hAnsi="Times New Roman" w:cs="Times New Roman"/>
          <w:sz w:val="24"/>
          <w:szCs w:val="24"/>
        </w:rPr>
        <w:t>,</w:t>
      </w:r>
      <w:r w:rsidRPr="00877189">
        <w:rPr>
          <w:rFonts w:ascii="Times New Roman" w:eastAsia="Times New Roman" w:hAnsi="Times New Roman" w:cs="Times New Roman"/>
          <w:sz w:val="24"/>
          <w:szCs w:val="24"/>
        </w:rPr>
        <w:t xml:space="preserve"> may provide increased precision and decreased bias when investigating the dose-response relationship and potential threshold effect associated with the metabolic syndrome.  However, there are a limited number of studies using accelerometers to assess the relationship between the metabolic syndrome and PA</w:t>
      </w:r>
      <w:r w:rsidRPr="00877189">
        <w:rPr>
          <w:rFonts w:ascii="Times New Roman" w:eastAsia="Times New Roman" w:hAnsi="Times New Roman" w:cs="Times New Roman"/>
          <w:noProof/>
          <w:sz w:val="24"/>
          <w:szCs w:val="24"/>
          <w:vertAlign w:val="superscript"/>
        </w:rPr>
        <w:t>56-58</w:t>
      </w:r>
      <w:r w:rsidRPr="00877189">
        <w:rPr>
          <w:rFonts w:ascii="Times New Roman" w:eastAsia="Times New Roman" w:hAnsi="Times New Roman" w:cs="Times New Roman"/>
          <w:sz w:val="24"/>
          <w:szCs w:val="24"/>
        </w:rPr>
        <w:t xml:space="preserve">.  Additionally, these studies use different accelerometer-derived measures of PA; limiting the interpretability of results across studies.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The variation in accelerometer-derived measures has been seen in U.S.-based studies utilizing NHANES accelerometer data.  For example, Metzger and colleagues</w:t>
      </w:r>
      <w:r w:rsidRPr="00877189">
        <w:rPr>
          <w:rFonts w:ascii="Times New Roman" w:eastAsia="Times New Roman" w:hAnsi="Times New Roman" w:cs="Times New Roman"/>
          <w:noProof/>
          <w:sz w:val="24"/>
          <w:szCs w:val="24"/>
          <w:vertAlign w:val="superscript"/>
        </w:rPr>
        <w:t>57</w:t>
      </w:r>
      <w:r w:rsidRPr="00877189">
        <w:rPr>
          <w:rFonts w:ascii="Times New Roman" w:eastAsia="Times New Roman" w:hAnsi="Times New Roman" w:cs="Times New Roman"/>
          <w:sz w:val="24"/>
          <w:szCs w:val="24"/>
        </w:rPr>
        <w:t xml:space="preserve"> explored whether MVPA performed in 1-minute bouts and accumulated in different patterns across the week (</w:t>
      </w:r>
      <w:r w:rsidRPr="00877189">
        <w:rPr>
          <w:rFonts w:ascii="Times New Roman" w:eastAsia="Times New Roman" w:hAnsi="Times New Roman" w:cs="Times New Roman"/>
          <w:i/>
          <w:sz w:val="24"/>
          <w:szCs w:val="24"/>
        </w:rPr>
        <w:t>e.g.,</w:t>
      </w:r>
      <w:r w:rsidRPr="00877189">
        <w:rPr>
          <w:rFonts w:ascii="Times New Roman" w:eastAsia="Times New Roman" w:hAnsi="Times New Roman" w:cs="Times New Roman"/>
          <w:sz w:val="24"/>
          <w:szCs w:val="24"/>
        </w:rPr>
        <w:t xml:space="preserve"> weekend warrior, consistent accumulation across the week, etc.) was associated with the metabolic syndrome.  Using data from the 2003 – 2004 NHANES, a SEM was proposed and subsequently tested in order to determine associations between the pattern of MVPA accumulation (</w:t>
      </w:r>
      <w:r w:rsidRPr="00877189">
        <w:rPr>
          <w:rFonts w:ascii="Times New Roman" w:eastAsia="Times New Roman" w:hAnsi="Times New Roman" w:cs="Times New Roman"/>
          <w:i/>
          <w:sz w:val="24"/>
          <w:szCs w:val="24"/>
        </w:rPr>
        <w:t>i.e.,</w:t>
      </w:r>
      <w:r w:rsidRPr="00877189">
        <w:rPr>
          <w:rFonts w:ascii="Times New Roman" w:eastAsia="Times New Roman" w:hAnsi="Times New Roman" w:cs="Times New Roman"/>
          <w:sz w:val="24"/>
          <w:szCs w:val="24"/>
        </w:rPr>
        <w:t xml:space="preserve"> how PA was accumulated throughout the week), risk factors of the metabolic syndrome, and classification of the metabolic syndrome in U.S. adults.  In this study, MVPA was classified as the average daily minutes with counts</w:t>
      </w:r>
      <w:r>
        <w:rPr>
          <w:rFonts w:ascii="Times New Roman" w:eastAsia="Times New Roman" w:hAnsi="Times New Roman" w:cs="Times New Roman"/>
          <w:sz w:val="24"/>
          <w:szCs w:val="24"/>
        </w:rPr>
        <w:t xml:space="preserve"> at or</w:t>
      </w:r>
      <w:r w:rsidRPr="00877189">
        <w:rPr>
          <w:rFonts w:ascii="Times New Roman" w:eastAsia="Times New Roman" w:hAnsi="Times New Roman" w:cs="Times New Roman"/>
          <w:sz w:val="24"/>
          <w:szCs w:val="24"/>
        </w:rPr>
        <w:t xml:space="preserve"> above 2020.  The NCEP</w:t>
      </w:r>
      <w:r w:rsidRPr="00877189">
        <w:rPr>
          <w:rFonts w:ascii="Times New Roman" w:eastAsia="Times New Roman" w:hAnsi="Times New Roman" w:cs="Times New Roman"/>
          <w:noProof/>
          <w:sz w:val="24"/>
          <w:szCs w:val="24"/>
          <w:vertAlign w:val="superscript"/>
        </w:rPr>
        <w:t>15</w:t>
      </w:r>
      <w:r w:rsidRPr="00877189">
        <w:rPr>
          <w:rFonts w:ascii="Times New Roman" w:eastAsia="Times New Roman" w:hAnsi="Times New Roman" w:cs="Times New Roman"/>
          <w:sz w:val="24"/>
          <w:szCs w:val="24"/>
        </w:rPr>
        <w:t xml:space="preserve"> criteria were used to classify adults as having the metabolic syndrome.  Results of the study revealed that individuals accumulating the weekly recommended amount of PA had </w:t>
      </w:r>
      <w:r>
        <w:rPr>
          <w:rFonts w:ascii="Times New Roman" w:eastAsia="Times New Roman" w:hAnsi="Times New Roman" w:cs="Times New Roman"/>
          <w:sz w:val="24"/>
          <w:szCs w:val="24"/>
        </w:rPr>
        <w:t xml:space="preserve">a </w:t>
      </w:r>
      <w:r w:rsidRPr="00877189">
        <w:rPr>
          <w:rFonts w:ascii="Times New Roman" w:eastAsia="Times New Roman" w:hAnsi="Times New Roman" w:cs="Times New Roman"/>
          <w:sz w:val="24"/>
          <w:szCs w:val="24"/>
        </w:rPr>
        <w:t>lower risk of developing the metabolic syndrome.  However, no difference in</w:t>
      </w:r>
      <w:r>
        <w:rPr>
          <w:rFonts w:ascii="Times New Roman" w:eastAsia="Times New Roman" w:hAnsi="Times New Roman" w:cs="Times New Roman"/>
          <w:sz w:val="24"/>
          <w:szCs w:val="24"/>
        </w:rPr>
        <w:t xml:space="preserve"> the risk of the</w:t>
      </w:r>
      <w:r w:rsidRPr="00877189">
        <w:rPr>
          <w:rFonts w:ascii="Times New Roman" w:eastAsia="Times New Roman" w:hAnsi="Times New Roman" w:cs="Times New Roman"/>
          <w:sz w:val="24"/>
          <w:szCs w:val="24"/>
        </w:rPr>
        <w:t xml:space="preserve"> metabolic syndrome </w:t>
      </w:r>
      <w:r>
        <w:rPr>
          <w:rFonts w:ascii="Times New Roman" w:eastAsia="Times New Roman" w:hAnsi="Times New Roman" w:cs="Times New Roman"/>
          <w:sz w:val="24"/>
          <w:szCs w:val="24"/>
        </w:rPr>
        <w:t>was</w:t>
      </w:r>
      <w:r w:rsidRPr="00877189">
        <w:rPr>
          <w:rFonts w:ascii="Times New Roman" w:eastAsia="Times New Roman" w:hAnsi="Times New Roman" w:cs="Times New Roman"/>
          <w:sz w:val="24"/>
          <w:szCs w:val="24"/>
        </w:rPr>
        <w:t xml:space="preserve"> seen when examining the pattern in which MVPA was accumulated throughout the week </w:t>
      </w:r>
      <w:r w:rsidRPr="00877189">
        <w:rPr>
          <w:rFonts w:ascii="Times New Roman" w:eastAsia="Times New Roman" w:hAnsi="Times New Roman" w:cs="Times New Roman"/>
          <w:noProof/>
          <w:sz w:val="24"/>
          <w:szCs w:val="24"/>
          <w:vertAlign w:val="superscript"/>
        </w:rPr>
        <w:t>57</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In another study, Sisson et al.</w:t>
      </w:r>
      <w:r w:rsidRPr="00877189">
        <w:rPr>
          <w:rFonts w:ascii="Times New Roman" w:eastAsia="Times New Roman" w:hAnsi="Times New Roman" w:cs="Times New Roman"/>
          <w:noProof/>
          <w:sz w:val="24"/>
          <w:szCs w:val="24"/>
          <w:vertAlign w:val="superscript"/>
        </w:rPr>
        <w:t>58</w:t>
      </w:r>
      <w:r w:rsidRPr="00877189">
        <w:rPr>
          <w:rFonts w:ascii="Times New Roman" w:eastAsia="Times New Roman" w:hAnsi="Times New Roman" w:cs="Times New Roman"/>
          <w:sz w:val="24"/>
          <w:szCs w:val="24"/>
        </w:rPr>
        <w:t xml:space="preserve"> used 2005 – 2006 NHANES data to determine the association of accelerometer-derived steps</w:t>
      </w:r>
      <w:r>
        <w:rPr>
          <w:rFonts w:ascii="Times New Roman" w:eastAsia="Times New Roman" w:hAnsi="Times New Roman" w:cs="Times New Roman"/>
          <w:sz w:val="24"/>
          <w:szCs w:val="24"/>
        </w:rPr>
        <w:t>/</w:t>
      </w:r>
      <w:r w:rsidRPr="00877189">
        <w:rPr>
          <w:rFonts w:ascii="Times New Roman" w:eastAsia="Times New Roman" w:hAnsi="Times New Roman" w:cs="Times New Roman"/>
          <w:sz w:val="24"/>
          <w:szCs w:val="24"/>
        </w:rPr>
        <w:t>day and the odds of having the metabolic syndrome in U.S. adults.  The AHA/NHLBI</w:t>
      </w:r>
      <w:r w:rsidRPr="00877189">
        <w:rPr>
          <w:rFonts w:ascii="Times New Roman" w:eastAsia="Times New Roman" w:hAnsi="Times New Roman" w:cs="Times New Roman"/>
          <w:noProof/>
          <w:sz w:val="24"/>
          <w:szCs w:val="24"/>
          <w:vertAlign w:val="superscript"/>
        </w:rPr>
        <w:t>17</w:t>
      </w:r>
      <w:r w:rsidRPr="00877189">
        <w:rPr>
          <w:rFonts w:ascii="Times New Roman" w:eastAsia="Times New Roman" w:hAnsi="Times New Roman" w:cs="Times New Roman"/>
          <w:sz w:val="24"/>
          <w:szCs w:val="24"/>
        </w:rPr>
        <w:t xml:space="preserve"> criteria were used to classify participants as having the metabolic syndrome.  Results of this study indicated for every 1,000 steps/day accumulated the odds of having the metabolic syndrome decreased by 10%.  In addition, active to highly active individuals (≥10,000 steps/day) had 72% lower odds of the metabolic syndrome compared to their sedentary counterparts</w:t>
      </w:r>
      <w:r w:rsidRPr="00877189">
        <w:rPr>
          <w:rFonts w:ascii="Times New Roman" w:eastAsia="Times New Roman" w:hAnsi="Times New Roman" w:cs="Times New Roman"/>
          <w:noProof/>
          <w:sz w:val="24"/>
          <w:szCs w:val="24"/>
          <w:vertAlign w:val="superscript"/>
        </w:rPr>
        <w:t>58</w:t>
      </w:r>
      <w:r w:rsidRPr="00877189">
        <w:rPr>
          <w:rFonts w:ascii="Times New Roman" w:eastAsia="Times New Roman" w:hAnsi="Times New Roman" w:cs="Times New Roman"/>
          <w:sz w:val="24"/>
          <w:szCs w:val="24"/>
        </w:rPr>
        <w:t xml:space="preserve">.     </w:t>
      </w:r>
    </w:p>
    <w:p w:rsidR="00A117EF"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Accelerometer-based measures of PA were also used by Jansen et al.</w:t>
      </w:r>
      <w:r w:rsidRPr="00877189">
        <w:rPr>
          <w:rFonts w:ascii="Times New Roman" w:eastAsia="Times New Roman" w:hAnsi="Times New Roman" w:cs="Times New Roman"/>
          <w:noProof/>
          <w:sz w:val="24"/>
          <w:szCs w:val="24"/>
          <w:vertAlign w:val="superscript"/>
        </w:rPr>
        <w:t>56</w:t>
      </w:r>
      <w:r w:rsidRPr="00877189">
        <w:rPr>
          <w:rFonts w:ascii="Times New Roman" w:eastAsia="Times New Roman" w:hAnsi="Times New Roman" w:cs="Times New Roman"/>
          <w:sz w:val="24"/>
          <w:szCs w:val="24"/>
        </w:rPr>
        <w:t xml:space="preserve"> to investigate the relationship with the metabolic syndrome.  Using the 2003 – 2006 NHANES, the association between the metabolic syndrome and accelerometer-derived minutes of MPA, VPA, and MVPA performed in 1-minute bouts was examined. The intensity of activity was first determined using the Freedson</w:t>
      </w:r>
      <w:r w:rsidRPr="00877189">
        <w:rPr>
          <w:rFonts w:ascii="Times New Roman" w:eastAsia="Times New Roman" w:hAnsi="Times New Roman" w:cs="Times New Roman"/>
          <w:noProof/>
          <w:sz w:val="24"/>
          <w:szCs w:val="24"/>
          <w:vertAlign w:val="superscript"/>
        </w:rPr>
        <w:t>3</w:t>
      </w:r>
      <w:r w:rsidRPr="00877189">
        <w:rPr>
          <w:rFonts w:ascii="Times New Roman" w:eastAsia="Times New Roman" w:hAnsi="Times New Roman" w:cs="Times New Roman"/>
          <w:sz w:val="24"/>
          <w:szCs w:val="24"/>
        </w:rPr>
        <w:t xml:space="preserve"> regression equation, which estimated the METs from the counts/minute obtained from the accelerometer.  MET thresholds, consistent with the Compendium of Physical Activity</w:t>
      </w:r>
      <w:r w:rsidRPr="00877189">
        <w:rPr>
          <w:rFonts w:ascii="Times New Roman" w:eastAsia="Times New Roman" w:hAnsi="Times New Roman" w:cs="Times New Roman"/>
          <w:noProof/>
          <w:sz w:val="24"/>
          <w:szCs w:val="24"/>
          <w:vertAlign w:val="superscript"/>
        </w:rPr>
        <w:t>30</w:t>
      </w:r>
      <w:r w:rsidRPr="00877189">
        <w:rPr>
          <w:rFonts w:ascii="Times New Roman" w:eastAsia="Times New Roman" w:hAnsi="Times New Roman" w:cs="Times New Roman"/>
          <w:sz w:val="24"/>
          <w:szCs w:val="24"/>
        </w:rPr>
        <w:t>, were then used to classify the intensity of PA.  Results of this study revealed that the odds of the metabolic syndrome decreased with increasing levels of MPA, VPA, and MVPA.  Independent associations of VPA and MPA with the metabolic syndrome were als</w:t>
      </w:r>
      <w:r w:rsidR="00A117EF">
        <w:rPr>
          <w:rFonts w:ascii="Times New Roman" w:eastAsia="Times New Roman" w:hAnsi="Times New Roman" w:cs="Times New Roman"/>
          <w:sz w:val="24"/>
          <w:szCs w:val="24"/>
        </w:rPr>
        <w:t xml:space="preserve">o found.  It was also found </w:t>
      </w:r>
      <w:r w:rsidR="00A117EF" w:rsidRPr="006E16BF">
        <w:rPr>
          <w:rFonts w:ascii="Times New Roman" w:eastAsia="Times New Roman" w:hAnsi="Times New Roman" w:cs="Times New Roman"/>
          <w:sz w:val="24"/>
          <w:szCs w:val="24"/>
        </w:rPr>
        <w:t xml:space="preserve">that approximately 75 minutes/week of VPA </w:t>
      </w:r>
      <w:r w:rsidR="00A117EF">
        <w:rPr>
          <w:rFonts w:ascii="Times New Roman" w:eastAsia="Times New Roman" w:hAnsi="Times New Roman" w:cs="Times New Roman"/>
          <w:sz w:val="24"/>
          <w:szCs w:val="24"/>
        </w:rPr>
        <w:t xml:space="preserve">provided a greater reduction (37.1%) in the prevalence of the metabolic syndrome </w:t>
      </w:r>
      <w:r w:rsidR="00A117EF" w:rsidRPr="006E16BF">
        <w:rPr>
          <w:rFonts w:ascii="Times New Roman" w:eastAsia="Times New Roman" w:hAnsi="Times New Roman" w:cs="Times New Roman"/>
          <w:sz w:val="24"/>
          <w:szCs w:val="24"/>
        </w:rPr>
        <w:t>than an equivalent volume (150 minutes/week) of MPA (15.5%</w:t>
      </w:r>
      <w:r w:rsidR="00A117EF">
        <w:rPr>
          <w:rFonts w:ascii="Times New Roman" w:eastAsia="Times New Roman" w:hAnsi="Times New Roman" w:cs="Times New Roman"/>
          <w:sz w:val="24"/>
          <w:szCs w:val="24"/>
        </w:rPr>
        <w:t>)</w:t>
      </w:r>
      <w:r w:rsidR="00A117EF">
        <w:rPr>
          <w:rFonts w:ascii="Times New Roman" w:eastAsia="Times New Roman" w:hAnsi="Times New Roman" w:cs="Times New Roman"/>
          <w:sz w:val="24"/>
          <w:szCs w:val="24"/>
          <w:vertAlign w:val="superscript"/>
        </w:rPr>
        <w:t>56</w:t>
      </w:r>
      <w:r w:rsidR="00A117EF">
        <w:rPr>
          <w:rFonts w:ascii="Times New Roman" w:eastAsia="Times New Roman" w:hAnsi="Times New Roman" w:cs="Times New Roman"/>
          <w:sz w:val="24"/>
          <w:szCs w:val="24"/>
        </w:rPr>
        <w:t>.</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The effects of both LPA and MVPA on metabolic syndrome risk were also highlighted by Loprinzi and colleagues</w:t>
      </w:r>
      <w:r w:rsidRPr="00877189">
        <w:rPr>
          <w:rFonts w:ascii="Times New Roman" w:eastAsia="Times New Roman" w:hAnsi="Times New Roman" w:cs="Times New Roman"/>
          <w:noProof/>
          <w:sz w:val="24"/>
          <w:szCs w:val="24"/>
          <w:vertAlign w:val="superscript"/>
        </w:rPr>
        <w:t>59</w:t>
      </w:r>
      <w:r w:rsidRPr="00877189">
        <w:rPr>
          <w:rFonts w:ascii="Times New Roman" w:eastAsia="Times New Roman" w:hAnsi="Times New Roman" w:cs="Times New Roman"/>
          <w:sz w:val="24"/>
          <w:szCs w:val="24"/>
        </w:rPr>
        <w:t>.  Their study u</w:t>
      </w:r>
      <w:r>
        <w:rPr>
          <w:rFonts w:ascii="Times New Roman" w:eastAsia="Times New Roman" w:hAnsi="Times New Roman" w:cs="Times New Roman"/>
          <w:sz w:val="24"/>
          <w:szCs w:val="24"/>
        </w:rPr>
        <w:t>sed the</w:t>
      </w:r>
      <w:r w:rsidRPr="00877189">
        <w:rPr>
          <w:rFonts w:ascii="Times New Roman" w:eastAsia="Times New Roman" w:hAnsi="Times New Roman" w:cs="Times New Roman"/>
          <w:sz w:val="24"/>
          <w:szCs w:val="24"/>
        </w:rPr>
        <w:t xml:space="preserve"> 2003 – 2006 NHANES data and classified individuals as having the metabolic syndrome based on AHA/NHLBI criteria.  MVPA was classified as the average number of minutes with counts above ≥ 2020 and LPA was defined as minutes with counts between 100 and 2019.  Minutes of MVPA and LPA were then categorized into deciles in order to examine the dose-response relationship with the metabolic syndrome.  Results of the study indicated individuals with the highest levels of LPA and the highest levels of MVPA were least likely to be classified as having the metabolic syndrome.  Specifically, individuals in the 9</w:t>
      </w:r>
      <w:r w:rsidRPr="00877189">
        <w:rPr>
          <w:rFonts w:ascii="Times New Roman" w:eastAsia="Times New Roman" w:hAnsi="Times New Roman" w:cs="Times New Roman"/>
          <w:sz w:val="24"/>
          <w:szCs w:val="24"/>
          <w:vertAlign w:val="superscript"/>
        </w:rPr>
        <w:t>th</w:t>
      </w:r>
      <w:r w:rsidRPr="00877189">
        <w:rPr>
          <w:rFonts w:ascii="Times New Roman" w:eastAsia="Times New Roman" w:hAnsi="Times New Roman" w:cs="Times New Roman"/>
          <w:sz w:val="24"/>
          <w:szCs w:val="24"/>
        </w:rPr>
        <w:t xml:space="preserve"> decile for LPA and 10</w:t>
      </w:r>
      <w:r w:rsidRPr="00877189">
        <w:rPr>
          <w:rFonts w:ascii="Times New Roman" w:eastAsia="Times New Roman" w:hAnsi="Times New Roman" w:cs="Times New Roman"/>
          <w:sz w:val="24"/>
          <w:szCs w:val="24"/>
          <w:vertAlign w:val="superscript"/>
        </w:rPr>
        <w:t>th</w:t>
      </w:r>
      <w:r w:rsidRPr="00877189">
        <w:rPr>
          <w:rFonts w:ascii="Times New Roman" w:eastAsia="Times New Roman" w:hAnsi="Times New Roman" w:cs="Times New Roman"/>
          <w:sz w:val="24"/>
          <w:szCs w:val="24"/>
        </w:rPr>
        <w:t xml:space="preserve"> decile for MVPA were 45% and 80% less likely to be classified as having the metabolic syndrome compared to those in the 1</w:t>
      </w:r>
      <w:r w:rsidRPr="00877189">
        <w:rPr>
          <w:rFonts w:ascii="Times New Roman" w:eastAsia="Times New Roman" w:hAnsi="Times New Roman" w:cs="Times New Roman"/>
          <w:sz w:val="24"/>
          <w:szCs w:val="24"/>
          <w:vertAlign w:val="superscript"/>
        </w:rPr>
        <w:t>st</w:t>
      </w:r>
      <w:r w:rsidRPr="00877189">
        <w:rPr>
          <w:rFonts w:ascii="Times New Roman" w:eastAsia="Times New Roman" w:hAnsi="Times New Roman" w:cs="Times New Roman"/>
          <w:sz w:val="24"/>
          <w:szCs w:val="24"/>
        </w:rPr>
        <w:t xml:space="preserve"> decile, respectively</w:t>
      </w:r>
      <w:r w:rsidRPr="00877189">
        <w:rPr>
          <w:rFonts w:ascii="Times New Roman" w:eastAsia="Times New Roman" w:hAnsi="Times New Roman" w:cs="Times New Roman"/>
          <w:noProof/>
          <w:sz w:val="24"/>
          <w:szCs w:val="24"/>
          <w:vertAlign w:val="superscript"/>
        </w:rPr>
        <w:t>59</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In another NHANES study by Loprinzi et al.</w:t>
      </w:r>
      <w:r w:rsidRPr="00877189">
        <w:rPr>
          <w:rFonts w:ascii="Times New Roman" w:eastAsia="Times New Roman" w:hAnsi="Times New Roman" w:cs="Times New Roman"/>
          <w:noProof/>
          <w:sz w:val="24"/>
          <w:szCs w:val="24"/>
          <w:vertAlign w:val="superscript"/>
        </w:rPr>
        <w:t>60</w:t>
      </w:r>
      <w:r w:rsidRPr="00877189">
        <w:rPr>
          <w:rFonts w:ascii="Times New Roman" w:eastAsia="Times New Roman" w:hAnsi="Times New Roman" w:cs="Times New Roman"/>
          <w:sz w:val="24"/>
          <w:szCs w:val="24"/>
        </w:rPr>
        <w:t xml:space="preserve">, the association of the metabolic syndrome and related risk factors with PA accumulated in ≥ 10-min and &lt; 10-min bouts was examined.   The authors of this study used </w:t>
      </w:r>
      <w:r>
        <w:rPr>
          <w:rFonts w:ascii="Times New Roman" w:eastAsia="Times New Roman" w:hAnsi="Times New Roman" w:cs="Times New Roman"/>
          <w:sz w:val="24"/>
          <w:szCs w:val="24"/>
        </w:rPr>
        <w:t>the 2003 – 2006 NHANES data and defined</w:t>
      </w:r>
      <w:r w:rsidRPr="00877189">
        <w:rPr>
          <w:rFonts w:ascii="Times New Roman" w:eastAsia="Times New Roman" w:hAnsi="Times New Roman" w:cs="Times New Roman"/>
          <w:sz w:val="24"/>
          <w:szCs w:val="24"/>
        </w:rPr>
        <w:t xml:space="preserve"> PA with the commonly used cut-point for MVPA of 2020 counts/min.  Results of this study revealed both bout</w:t>
      </w:r>
      <w:r>
        <w:rPr>
          <w:rFonts w:ascii="Times New Roman" w:eastAsia="Times New Roman" w:hAnsi="Times New Roman" w:cs="Times New Roman"/>
          <w:sz w:val="24"/>
          <w:szCs w:val="24"/>
        </w:rPr>
        <w:t>ed</w:t>
      </w:r>
      <w:r w:rsidRPr="00877189">
        <w:rPr>
          <w:rFonts w:ascii="Times New Roman" w:eastAsia="Times New Roman" w:hAnsi="Times New Roman" w:cs="Times New Roman"/>
          <w:sz w:val="24"/>
          <w:szCs w:val="24"/>
        </w:rPr>
        <w:t xml:space="preserve"> and non-bout</w:t>
      </w:r>
      <w:r>
        <w:rPr>
          <w:rFonts w:ascii="Times New Roman" w:eastAsia="Times New Roman" w:hAnsi="Times New Roman" w:cs="Times New Roman"/>
          <w:sz w:val="24"/>
          <w:szCs w:val="24"/>
        </w:rPr>
        <w:t>ed</w:t>
      </w:r>
      <w:r w:rsidRPr="00877189">
        <w:rPr>
          <w:rFonts w:ascii="Times New Roman" w:eastAsia="Times New Roman" w:hAnsi="Times New Roman" w:cs="Times New Roman"/>
          <w:sz w:val="24"/>
          <w:szCs w:val="24"/>
        </w:rPr>
        <w:t xml:space="preserve"> MVPA significantly reduce</w:t>
      </w:r>
      <w:r>
        <w:rPr>
          <w:rFonts w:ascii="Times New Roman" w:eastAsia="Times New Roman" w:hAnsi="Times New Roman" w:cs="Times New Roman"/>
          <w:sz w:val="24"/>
          <w:szCs w:val="24"/>
        </w:rPr>
        <w:t>d</w:t>
      </w:r>
      <w:r w:rsidRPr="00877189">
        <w:rPr>
          <w:rFonts w:ascii="Times New Roman" w:eastAsia="Times New Roman" w:hAnsi="Times New Roman" w:cs="Times New Roman"/>
          <w:sz w:val="24"/>
          <w:szCs w:val="24"/>
        </w:rPr>
        <w:t xml:space="preserve"> the risk of the metabolic syndrome and related cardiometabolic risk factors.  Non-bout</w:t>
      </w:r>
      <w:r>
        <w:rPr>
          <w:rFonts w:ascii="Times New Roman" w:eastAsia="Times New Roman" w:hAnsi="Times New Roman" w:cs="Times New Roman"/>
          <w:sz w:val="24"/>
          <w:szCs w:val="24"/>
        </w:rPr>
        <w:t>ed</w:t>
      </w:r>
      <w:r w:rsidRPr="00877189">
        <w:rPr>
          <w:rFonts w:ascii="Times New Roman" w:eastAsia="Times New Roman" w:hAnsi="Times New Roman" w:cs="Times New Roman"/>
          <w:sz w:val="24"/>
          <w:szCs w:val="24"/>
        </w:rPr>
        <w:t xml:space="preserve"> MVPA was also found to protect against classification of the metabolic syndrome after adjusting for bouted MVPA (OR: 1.02; </w:t>
      </w:r>
      <w:r w:rsidRPr="00877189">
        <w:rPr>
          <w:rFonts w:ascii="Times New Roman" w:eastAsia="Times New Roman" w:hAnsi="Times New Roman" w:cs="Times New Roman"/>
          <w:i/>
          <w:sz w:val="24"/>
          <w:szCs w:val="24"/>
        </w:rPr>
        <w:t>p</w:t>
      </w:r>
      <w:r w:rsidRPr="00877189">
        <w:rPr>
          <w:rFonts w:ascii="Times New Roman" w:eastAsia="Times New Roman" w:hAnsi="Times New Roman" w:cs="Times New Roman"/>
          <w:sz w:val="24"/>
          <w:szCs w:val="24"/>
        </w:rPr>
        <w:t xml:space="preserve"> = 0.006), suggesting non-bout</w:t>
      </w:r>
      <w:r>
        <w:rPr>
          <w:rFonts w:ascii="Times New Roman" w:eastAsia="Times New Roman" w:hAnsi="Times New Roman" w:cs="Times New Roman"/>
          <w:sz w:val="24"/>
          <w:szCs w:val="24"/>
        </w:rPr>
        <w:t>ed</w:t>
      </w:r>
      <w:r w:rsidRPr="00877189">
        <w:rPr>
          <w:rFonts w:ascii="Times New Roman" w:eastAsia="Times New Roman" w:hAnsi="Times New Roman" w:cs="Times New Roman"/>
          <w:sz w:val="24"/>
          <w:szCs w:val="24"/>
        </w:rPr>
        <w:t xml:space="preserve"> MVPA may provide benefits for cardiometabolic health</w:t>
      </w:r>
      <w:r w:rsidRPr="00877189">
        <w:rPr>
          <w:rFonts w:ascii="Times New Roman" w:eastAsia="Times New Roman" w:hAnsi="Times New Roman" w:cs="Times New Roman"/>
          <w:noProof/>
          <w:sz w:val="24"/>
          <w:szCs w:val="24"/>
          <w:vertAlign w:val="superscript"/>
        </w:rPr>
        <w:t>60</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In addition to U.S.-based NHANES studies, a variety of internationally-based studies have examined the relationship between the metabolic syndrome and accelerometer-derived PA.  In particular, data from the 2005 AusDiab Study was used by Healy al.</w:t>
      </w:r>
      <w:r w:rsidRPr="00877189">
        <w:rPr>
          <w:rFonts w:ascii="Times New Roman" w:eastAsia="Times New Roman" w:hAnsi="Times New Roman" w:cs="Times New Roman"/>
          <w:noProof/>
          <w:sz w:val="24"/>
          <w:szCs w:val="24"/>
          <w:vertAlign w:val="superscript"/>
        </w:rPr>
        <w:t>61</w:t>
      </w:r>
      <w:r w:rsidRPr="00877189">
        <w:rPr>
          <w:rFonts w:ascii="Times New Roman" w:eastAsia="Times New Roman" w:hAnsi="Times New Roman" w:cs="Times New Roman"/>
          <w:sz w:val="24"/>
          <w:szCs w:val="24"/>
        </w:rPr>
        <w:t xml:space="preserve"> (2008) to examine the ass</w:t>
      </w:r>
      <w:r>
        <w:rPr>
          <w:rFonts w:ascii="Times New Roman" w:eastAsia="Times New Roman" w:hAnsi="Times New Roman" w:cs="Times New Roman"/>
          <w:sz w:val="24"/>
          <w:szCs w:val="24"/>
        </w:rPr>
        <w:t>ociations between the percent</w:t>
      </w:r>
      <w:r w:rsidRPr="00877189">
        <w:rPr>
          <w:rFonts w:ascii="Times New Roman" w:eastAsia="Times New Roman" w:hAnsi="Times New Roman" w:cs="Times New Roman"/>
          <w:sz w:val="24"/>
          <w:szCs w:val="24"/>
        </w:rPr>
        <w:t xml:space="preserve"> of time spent in various accelerometer-derived intensities of PA and the metabolic syndrome.  Sedentary time was defined as minutes with &lt; 100 counts</w:t>
      </w:r>
      <w:r w:rsidRPr="00877189">
        <w:rPr>
          <w:rFonts w:ascii="Times New Roman" w:eastAsia="Times New Roman" w:hAnsi="Times New Roman" w:cs="Times New Roman"/>
          <w:noProof/>
          <w:sz w:val="24"/>
          <w:szCs w:val="24"/>
          <w:vertAlign w:val="superscript"/>
        </w:rPr>
        <w:t>62</w:t>
      </w:r>
      <w:r w:rsidRPr="00877189">
        <w:rPr>
          <w:rFonts w:ascii="Times New Roman" w:eastAsia="Times New Roman" w:hAnsi="Times New Roman" w:cs="Times New Roman"/>
          <w:sz w:val="24"/>
          <w:szCs w:val="24"/>
        </w:rPr>
        <w:t xml:space="preserve"> </w:t>
      </w:r>
      <w:r w:rsidR="00F021FF">
        <w:rPr>
          <w:rFonts w:ascii="Times New Roman" w:eastAsia="Times New Roman" w:hAnsi="Times New Roman" w:cs="Times New Roman"/>
          <w:sz w:val="24"/>
          <w:szCs w:val="24"/>
        </w:rPr>
        <w:t xml:space="preserve">and </w:t>
      </w:r>
      <w:r w:rsidRPr="00877189">
        <w:rPr>
          <w:rFonts w:ascii="Times New Roman" w:eastAsia="Times New Roman" w:hAnsi="Times New Roman" w:cs="Times New Roman"/>
          <w:sz w:val="24"/>
          <w:szCs w:val="24"/>
        </w:rPr>
        <w:t>LPA was defined as minutes</w:t>
      </w:r>
      <w:r w:rsidR="00F021FF">
        <w:rPr>
          <w:rFonts w:ascii="Times New Roman" w:eastAsia="Times New Roman" w:hAnsi="Times New Roman" w:cs="Times New Roman"/>
          <w:sz w:val="24"/>
          <w:szCs w:val="24"/>
        </w:rPr>
        <w:t xml:space="preserve"> between</w:t>
      </w:r>
      <w:r w:rsidRPr="00877189">
        <w:rPr>
          <w:rFonts w:ascii="Times New Roman" w:eastAsia="Times New Roman" w:hAnsi="Times New Roman" w:cs="Times New Roman"/>
          <w:sz w:val="24"/>
          <w:szCs w:val="24"/>
        </w:rPr>
        <w:t xml:space="preserve"> 100 – 1951 counts.  Freedson</w:t>
      </w:r>
      <w:r w:rsidRPr="00877189">
        <w:rPr>
          <w:rFonts w:ascii="Times New Roman" w:eastAsia="Times New Roman" w:hAnsi="Times New Roman" w:cs="Times New Roman"/>
          <w:noProof/>
          <w:sz w:val="24"/>
          <w:szCs w:val="24"/>
          <w:vertAlign w:val="superscript"/>
        </w:rPr>
        <w:t>3</w:t>
      </w:r>
      <w:r w:rsidRPr="00877189">
        <w:rPr>
          <w:rFonts w:ascii="Times New Roman" w:eastAsia="Times New Roman" w:hAnsi="Times New Roman" w:cs="Times New Roman"/>
          <w:sz w:val="24"/>
          <w:szCs w:val="24"/>
        </w:rPr>
        <w:t xml:space="preserve"> cut-points were also used to determine MVPA (≥ 1952 counts/min).  The percentage of time spent in each intensity level was calculated using the number of minutes at the intensity level as the numerator and the total monitoring time (</w:t>
      </w:r>
      <w:r w:rsidRPr="00877189">
        <w:rPr>
          <w:rFonts w:ascii="Times New Roman" w:eastAsia="Times New Roman" w:hAnsi="Times New Roman" w:cs="Times New Roman"/>
          <w:i/>
          <w:sz w:val="24"/>
          <w:szCs w:val="24"/>
        </w:rPr>
        <w:t>i.e.,</w:t>
      </w:r>
      <w:r w:rsidRPr="00877189">
        <w:rPr>
          <w:rFonts w:ascii="Times New Roman" w:eastAsia="Times New Roman" w:hAnsi="Times New Roman" w:cs="Times New Roman"/>
          <w:sz w:val="24"/>
          <w:szCs w:val="24"/>
        </w:rPr>
        <w:t xml:space="preserve"> wear time) as the denominator.  The mean activity intensity was also calculated and represented the total counts accumulated over the total monitoring time.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Instead of using accepted medical society criteria to classify individuals as having the metabolic syndrome, a continuous metabolic syndrome risk score was computed using principal component analysis.  Specifically, a varimax rotation principal component analysis was applied to normalized risk factors of the metabolic syndrome, using IDF criteria</w:t>
      </w:r>
      <w:r w:rsidRPr="00877189">
        <w:rPr>
          <w:rFonts w:ascii="Times New Roman" w:eastAsia="Times New Roman" w:hAnsi="Times New Roman" w:cs="Times New Roman"/>
          <w:noProof/>
          <w:sz w:val="24"/>
          <w:szCs w:val="24"/>
          <w:vertAlign w:val="superscript"/>
        </w:rPr>
        <w:t>18</w:t>
      </w:r>
      <w:r w:rsidRPr="00877189">
        <w:rPr>
          <w:rFonts w:ascii="Times New Roman" w:eastAsia="Times New Roman" w:hAnsi="Times New Roman" w:cs="Times New Roman"/>
          <w:sz w:val="24"/>
          <w:szCs w:val="24"/>
        </w:rPr>
        <w:t xml:space="preserve">, for men and women separately.  The risk factor loadings from the principle component analysis were then summed and weighted to account for their relative influence on the metabolic syndrome; producing the continuous metabolic syndrome risk score.  Results of this study revealed a significant association with the clustered metabolic syndrome risk score was found for all PA variables.  After adjusting for MVPA, the associations of sedentary time [ß = 0.23 (95% CI: 0.08 – 0.38)], LPA [ß = </w:t>
      </w:r>
      <w:r>
        <w:rPr>
          <w:rFonts w:ascii="Times New Roman" w:eastAsia="Times New Roman" w:hAnsi="Times New Roman" w:cs="Times New Roman"/>
          <w:sz w:val="24"/>
          <w:szCs w:val="24"/>
        </w:rPr>
        <w:t>–0.23 (95% CI: –0.35 to –0.04)]</w:t>
      </w:r>
      <w:r w:rsidRPr="00877189">
        <w:rPr>
          <w:rFonts w:ascii="Times New Roman" w:eastAsia="Times New Roman" w:hAnsi="Times New Roman" w:cs="Times New Roman"/>
          <w:sz w:val="24"/>
          <w:szCs w:val="24"/>
        </w:rPr>
        <w:t xml:space="preserve"> and mean activity intensity [ß = –0.25 (95% CI: -0.41 to –0.09)] with the clustered metabolic syndrome risk score remained statistically significant</w:t>
      </w:r>
      <w:r w:rsidRPr="00877189">
        <w:rPr>
          <w:rFonts w:ascii="Times New Roman" w:eastAsia="Times New Roman" w:hAnsi="Times New Roman" w:cs="Times New Roman"/>
          <w:noProof/>
          <w:sz w:val="24"/>
          <w:szCs w:val="24"/>
          <w:vertAlign w:val="superscript"/>
        </w:rPr>
        <w:t>61</w:t>
      </w:r>
      <w:r w:rsidRPr="00877189">
        <w:rPr>
          <w:rFonts w:ascii="Times New Roman" w:eastAsia="Times New Roman" w:hAnsi="Times New Roman" w:cs="Times New Roman"/>
          <w:sz w:val="24"/>
          <w:szCs w:val="24"/>
        </w:rPr>
        <w:t>.</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In a prospective study conducted by Park et al.</w:t>
      </w:r>
      <w:r w:rsidRPr="00877189">
        <w:rPr>
          <w:rFonts w:ascii="Times New Roman" w:eastAsia="Times New Roman" w:hAnsi="Times New Roman" w:cs="Times New Roman"/>
          <w:noProof/>
          <w:sz w:val="24"/>
          <w:szCs w:val="24"/>
          <w:vertAlign w:val="superscript"/>
        </w:rPr>
        <w:t>63</w:t>
      </w:r>
      <w:r w:rsidRPr="00877189">
        <w:rPr>
          <w:rFonts w:ascii="Times New Roman" w:eastAsia="Times New Roman" w:hAnsi="Times New Roman" w:cs="Times New Roman"/>
        </w:rPr>
        <w:t xml:space="preserve"> (2008)</w:t>
      </w:r>
      <w:r w:rsidRPr="00877189">
        <w:rPr>
          <w:rFonts w:ascii="Times New Roman" w:eastAsia="Times New Roman" w:hAnsi="Times New Roman" w:cs="Times New Roman"/>
          <w:sz w:val="24"/>
          <w:szCs w:val="24"/>
        </w:rPr>
        <w:t>, the relationship between habitual PA and the metabolic syndrome was assessed in older adults. Using accelerometer/pedometer data from the Nakanojo study, 1-year averages for step counts and daily duration of exercise &gt; 3 METs was calculated.  Results of this study indicated older adults accumulating &lt; 4700 steps/day were 4.32 more likely to have the metabolic syndrome than individuals accumulating &gt; 8,500 steps/day.  Additionally, older adults accumulating ≤ 8.5 min/day of PA above 3 METs were 3.33 times more likely to have the metabolic syndrome than those engaging in over 24 min/day</w:t>
      </w:r>
      <w:r w:rsidRPr="00877189">
        <w:rPr>
          <w:rFonts w:ascii="Times New Roman" w:eastAsia="Times New Roman" w:hAnsi="Times New Roman" w:cs="Times New Roman"/>
          <w:noProof/>
          <w:sz w:val="24"/>
          <w:szCs w:val="24"/>
          <w:vertAlign w:val="superscript"/>
        </w:rPr>
        <w:t>63</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The influence of very short bouts of MVPA (&lt; 5 minutes) on the metabolic syndrome was examined in 2012 by Ayabe and colleagues</w:t>
      </w:r>
      <w:r w:rsidRPr="00877189">
        <w:rPr>
          <w:rFonts w:ascii="Times New Roman" w:eastAsia="Times New Roman" w:hAnsi="Times New Roman" w:cs="Times New Roman"/>
          <w:noProof/>
          <w:sz w:val="24"/>
          <w:szCs w:val="24"/>
          <w:vertAlign w:val="superscript"/>
        </w:rPr>
        <w:t>64</w:t>
      </w:r>
      <w:r w:rsidRPr="00877189">
        <w:rPr>
          <w:rFonts w:ascii="Times New Roman" w:eastAsia="Times New Roman" w:hAnsi="Times New Roman" w:cs="Times New Roman"/>
          <w:sz w:val="24"/>
          <w:szCs w:val="24"/>
        </w:rPr>
        <w:t xml:space="preserve">.  The sample consisted of 42 Japanese females between 40 – 60 years of age who were free of chronic disease.  A Lifecorder-Ex accelerometer measured participant’s PA over a 10 day period.  Participants were excluded from the analysis if they did not wear the accelerometer for more than 10 hours on at least seven days.  The following bout lengths were used to classify time spent in MVPA: &gt; 32 s, &gt; 1 min, &gt; 3 min, and &gt; 5 min.  Results revealed the frequency of 1-minute bouts of MVPA were significantly greater in females without the metabolic syndrome compared to those classified as having the metabolic syndrome (6.2 ± 3.8 vs. 3.4 ± 2.5 bouts/day, </w:t>
      </w:r>
      <w:r w:rsidRPr="00877189">
        <w:rPr>
          <w:rFonts w:ascii="Times New Roman" w:eastAsia="Times New Roman" w:hAnsi="Times New Roman" w:cs="Times New Roman"/>
          <w:i/>
          <w:sz w:val="24"/>
          <w:szCs w:val="24"/>
        </w:rPr>
        <w:t>p</w:t>
      </w:r>
      <w:r w:rsidRPr="00877189">
        <w:rPr>
          <w:rFonts w:ascii="Times New Roman" w:eastAsia="Times New Roman" w:hAnsi="Times New Roman" w:cs="Times New Roman"/>
          <w:sz w:val="24"/>
          <w:szCs w:val="24"/>
        </w:rPr>
        <w:t xml:space="preserve"> = 0.043).   The frequency of all other bout lengths, however, was not found to be statistically different between those classified with and without the metabolic syndrome</w:t>
      </w:r>
      <w:r w:rsidRPr="00877189">
        <w:rPr>
          <w:rFonts w:ascii="Times New Roman" w:eastAsia="Times New Roman" w:hAnsi="Times New Roman" w:cs="Times New Roman"/>
          <w:noProof/>
          <w:sz w:val="24"/>
          <w:szCs w:val="24"/>
          <w:vertAlign w:val="superscript"/>
        </w:rPr>
        <w:t>64</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In a study by Kim al.</w:t>
      </w:r>
      <w:r w:rsidRPr="00877189">
        <w:rPr>
          <w:rFonts w:ascii="Times New Roman" w:eastAsia="Times New Roman" w:hAnsi="Times New Roman" w:cs="Times New Roman"/>
          <w:noProof/>
          <w:sz w:val="24"/>
          <w:szCs w:val="24"/>
          <w:vertAlign w:val="superscript"/>
        </w:rPr>
        <w:t>65</w:t>
      </w:r>
      <w:r w:rsidRPr="00877189">
        <w:rPr>
          <w:rFonts w:ascii="Times New Roman" w:eastAsia="Times New Roman" w:hAnsi="Times New Roman" w:cs="Times New Roman"/>
          <w:sz w:val="24"/>
          <w:szCs w:val="24"/>
        </w:rPr>
        <w:t>, the association of accelerometer-derived LPA with the metabolic syndrome was examined in Japanese adults.  A tri-axial accelerometer (Omron HJA-350IT, Active Style Pro) was used to assess PA.  The intensity of PA was classified as sedentary (≤ 1.5 METs), LPA (1.6 – 2.9 METs), and MVPA (≥ 3 METs).  A significant, negative association was found between LPA and the frequency of the metabolic syndrome (</w:t>
      </w:r>
      <w:r w:rsidRPr="00BE6996">
        <w:rPr>
          <w:rFonts w:ascii="Times New Roman" w:eastAsia="Times New Roman" w:hAnsi="Times New Roman" w:cs="Times New Roman"/>
          <w:i/>
          <w:sz w:val="24"/>
          <w:szCs w:val="24"/>
        </w:rPr>
        <w:t>p</w:t>
      </w:r>
      <w:r w:rsidRPr="00877189">
        <w:rPr>
          <w:rFonts w:ascii="Times New Roman" w:eastAsia="Times New Roman" w:hAnsi="Times New Roman" w:cs="Times New Roman"/>
          <w:sz w:val="24"/>
          <w:szCs w:val="24"/>
          <w:vertAlign w:val="subscript"/>
        </w:rPr>
        <w:t>trend</w:t>
      </w:r>
      <w:r w:rsidRPr="00877189">
        <w:rPr>
          <w:rFonts w:ascii="Times New Roman" w:eastAsia="Times New Roman" w:hAnsi="Times New Roman" w:cs="Times New Roman"/>
          <w:sz w:val="24"/>
          <w:szCs w:val="24"/>
        </w:rPr>
        <w:t xml:space="preserve"> = 0.001).  In additio</w:t>
      </w:r>
      <w:r>
        <w:rPr>
          <w:rFonts w:ascii="Times New Roman" w:eastAsia="Times New Roman" w:hAnsi="Times New Roman" w:cs="Times New Roman"/>
          <w:sz w:val="24"/>
          <w:szCs w:val="24"/>
        </w:rPr>
        <w:t>n, it was found that individual</w:t>
      </w:r>
      <w:r w:rsidRPr="00877189">
        <w:rPr>
          <w:rFonts w:ascii="Times New Roman" w:eastAsia="Times New Roman" w:hAnsi="Times New Roman" w:cs="Times New Roman"/>
          <w:sz w:val="24"/>
          <w:szCs w:val="24"/>
        </w:rPr>
        <w:t xml:space="preserve">s with higher LPA were at lower risk for the metabolic syndrome, independent of MVPA.  Specifically, individuals accumulating 11.2 – 14.5 or ≥ 14.6 MET∙hr/day </w:t>
      </w:r>
      <w:r w:rsidR="00F021FF">
        <w:rPr>
          <w:rFonts w:ascii="Times New Roman" w:eastAsia="Times New Roman" w:hAnsi="Times New Roman" w:cs="Times New Roman"/>
          <w:sz w:val="24"/>
          <w:szCs w:val="24"/>
        </w:rPr>
        <w:t xml:space="preserve">of LPA </w:t>
      </w:r>
      <w:r w:rsidRPr="00877189">
        <w:rPr>
          <w:rFonts w:ascii="Times New Roman" w:eastAsia="Times New Roman" w:hAnsi="Times New Roman" w:cs="Times New Roman"/>
          <w:sz w:val="24"/>
          <w:szCs w:val="24"/>
        </w:rPr>
        <w:t>were 49% and 56% less likely to have the metabolic syndrome, respectively</w:t>
      </w:r>
      <w:r w:rsidRPr="00877189">
        <w:rPr>
          <w:rFonts w:ascii="Times New Roman" w:eastAsia="Times New Roman" w:hAnsi="Times New Roman" w:cs="Times New Roman"/>
          <w:noProof/>
          <w:sz w:val="24"/>
          <w:szCs w:val="24"/>
          <w:vertAlign w:val="superscript"/>
        </w:rPr>
        <w:t>65</w:t>
      </w:r>
      <w:r w:rsidRPr="00877189">
        <w:rPr>
          <w:rFonts w:ascii="Times New Roman" w:eastAsia="Times New Roman" w:hAnsi="Times New Roman" w:cs="Times New Roman"/>
          <w:sz w:val="24"/>
          <w:szCs w:val="24"/>
        </w:rPr>
        <w:t>.</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Data from the 2007 – 2011 Canadian Health Measures Survey (CHMS) was used by Clarke and Janssen</w:t>
      </w:r>
      <w:r w:rsidRPr="00877189">
        <w:rPr>
          <w:rFonts w:ascii="Times New Roman" w:eastAsia="Times New Roman" w:hAnsi="Times New Roman" w:cs="Times New Roman"/>
          <w:noProof/>
          <w:sz w:val="24"/>
          <w:szCs w:val="24"/>
          <w:vertAlign w:val="superscript"/>
        </w:rPr>
        <w:t>66</w:t>
      </w:r>
      <w:hyperlink w:anchor="_ENREF_66" w:tooltip="Clarke, 2013 #165" w:history="1"/>
      <w:r w:rsidRPr="00877189">
        <w:rPr>
          <w:rFonts w:ascii="Times New Roman" w:eastAsia="Times New Roman" w:hAnsi="Times New Roman" w:cs="Times New Roman"/>
          <w:sz w:val="24"/>
          <w:szCs w:val="24"/>
        </w:rPr>
        <w:t xml:space="preserve"> to examine the relationship between the frequency of MVPA and the metabolic syndrome in Canadian adults.   In the study, the metabolic syndrome was defined using the Joint Interim Statement criteria.  PA was assessed using an Actical accelerometer.  A regression equation was used to calculate the energy expenditure (METs) of time spent in MVPA (</w:t>
      </w:r>
      <w:r w:rsidRPr="00877189">
        <w:rPr>
          <w:rFonts w:ascii="Times New Roman" w:eastAsia="Times New Roman" w:hAnsi="Times New Roman" w:cs="Times New Roman"/>
          <w:i/>
          <w:sz w:val="24"/>
          <w:szCs w:val="24"/>
        </w:rPr>
        <w:t>i.e.,</w:t>
      </w:r>
      <w:r w:rsidRPr="00877189">
        <w:rPr>
          <w:rFonts w:ascii="Times New Roman" w:eastAsia="Times New Roman" w:hAnsi="Times New Roman" w:cs="Times New Roman"/>
          <w:sz w:val="24"/>
          <w:szCs w:val="24"/>
        </w:rPr>
        <w:t xml:space="preserve"> minutes with ≥1535 counts).  MVPA was also classified as minutes accumulated in bouts of 10 minutes or more with sporadic MVPA defined as bouts of &lt; 9 min.  Participants were also classified into </w:t>
      </w:r>
      <w:r w:rsidR="00F021FF">
        <w:rPr>
          <w:rFonts w:ascii="Times New Roman" w:eastAsia="Times New Roman" w:hAnsi="Times New Roman" w:cs="Times New Roman"/>
          <w:sz w:val="24"/>
          <w:szCs w:val="24"/>
        </w:rPr>
        <w:t xml:space="preserve">the following </w:t>
      </w:r>
      <w:r w:rsidRPr="00877189">
        <w:rPr>
          <w:rFonts w:ascii="Times New Roman" w:eastAsia="Times New Roman" w:hAnsi="Times New Roman" w:cs="Times New Roman"/>
          <w:sz w:val="24"/>
          <w:szCs w:val="24"/>
        </w:rPr>
        <w:t xml:space="preserve">three groups based on their total MVPA (bouted + sporadic MVPA) and bouted MVPA: </w:t>
      </w:r>
      <w:r w:rsidR="00F021FF">
        <w:rPr>
          <w:rFonts w:ascii="Times New Roman" w:eastAsia="Times New Roman" w:hAnsi="Times New Roman" w:cs="Times New Roman"/>
          <w:sz w:val="24"/>
          <w:szCs w:val="24"/>
        </w:rPr>
        <w:t>1) i</w:t>
      </w:r>
      <w:r w:rsidRPr="00877189">
        <w:rPr>
          <w:rFonts w:ascii="Times New Roman" w:eastAsia="Times New Roman" w:hAnsi="Times New Roman" w:cs="Times New Roman"/>
          <w:sz w:val="24"/>
          <w:szCs w:val="24"/>
        </w:rPr>
        <w:t>nactive (&lt; 250 MET∙min/wk),</w:t>
      </w:r>
      <w:r w:rsidR="00F021FF">
        <w:rPr>
          <w:rFonts w:ascii="Times New Roman" w:eastAsia="Times New Roman" w:hAnsi="Times New Roman" w:cs="Times New Roman"/>
          <w:sz w:val="24"/>
          <w:szCs w:val="24"/>
        </w:rPr>
        <w:t xml:space="preserve"> 2)</w:t>
      </w:r>
      <w:r w:rsidRPr="00877189">
        <w:rPr>
          <w:rFonts w:ascii="Times New Roman" w:eastAsia="Times New Roman" w:hAnsi="Times New Roman" w:cs="Times New Roman"/>
          <w:sz w:val="24"/>
          <w:szCs w:val="24"/>
        </w:rPr>
        <w:t xml:space="preserve"> somewhat active (250 - 499 MET∙min/wk), and </w:t>
      </w:r>
      <w:r w:rsidR="00F021FF">
        <w:rPr>
          <w:rFonts w:ascii="Times New Roman" w:eastAsia="Times New Roman" w:hAnsi="Times New Roman" w:cs="Times New Roman"/>
          <w:sz w:val="24"/>
          <w:szCs w:val="24"/>
        </w:rPr>
        <w:t xml:space="preserve">3) </w:t>
      </w:r>
      <w:r w:rsidRPr="00877189">
        <w:rPr>
          <w:rFonts w:ascii="Times New Roman" w:eastAsia="Times New Roman" w:hAnsi="Times New Roman" w:cs="Times New Roman"/>
          <w:sz w:val="24"/>
          <w:szCs w:val="24"/>
        </w:rPr>
        <w:t xml:space="preserve">active (≥ 500 MET∙min/wk).  The results for bouted MVPA revealed the risk of </w:t>
      </w:r>
      <w:r w:rsidR="00981B09">
        <w:rPr>
          <w:rFonts w:ascii="Times New Roman" w:eastAsia="Times New Roman" w:hAnsi="Times New Roman" w:cs="Times New Roman"/>
          <w:sz w:val="24"/>
          <w:szCs w:val="24"/>
        </w:rPr>
        <w:t>being classified with</w:t>
      </w:r>
      <w:r w:rsidRPr="00877189">
        <w:rPr>
          <w:rFonts w:ascii="Times New Roman" w:eastAsia="Times New Roman" w:hAnsi="Times New Roman" w:cs="Times New Roman"/>
          <w:sz w:val="24"/>
          <w:szCs w:val="24"/>
        </w:rPr>
        <w:t xml:space="preserve"> the metabolic syndrome was 3.1 times higher in the inactive group compared to the active group.  When examining total MVPA, individuals in the somewhat active and inactive groups were at 3.34 and 4.43 greater risk </w:t>
      </w:r>
      <w:r w:rsidR="00981B09">
        <w:rPr>
          <w:rFonts w:ascii="Times New Roman" w:eastAsia="Times New Roman" w:hAnsi="Times New Roman" w:cs="Times New Roman"/>
          <w:sz w:val="24"/>
          <w:szCs w:val="24"/>
        </w:rPr>
        <w:t>of being classified with</w:t>
      </w:r>
      <w:r w:rsidRPr="00877189">
        <w:rPr>
          <w:rFonts w:ascii="Times New Roman" w:eastAsia="Times New Roman" w:hAnsi="Times New Roman" w:cs="Times New Roman"/>
          <w:sz w:val="24"/>
          <w:szCs w:val="24"/>
        </w:rPr>
        <w:t xml:space="preserve"> the metabolic syndrome than those in the active group</w:t>
      </w:r>
      <w:r w:rsidRPr="00877189">
        <w:rPr>
          <w:rFonts w:ascii="Times New Roman" w:eastAsia="Times New Roman" w:hAnsi="Times New Roman" w:cs="Times New Roman"/>
          <w:noProof/>
          <w:sz w:val="24"/>
          <w:szCs w:val="24"/>
          <w:vertAlign w:val="superscript"/>
        </w:rPr>
        <w:t>66</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color w:val="FF0000"/>
          <w:sz w:val="24"/>
          <w:szCs w:val="24"/>
        </w:rPr>
      </w:pPr>
      <w:r w:rsidRPr="00877189">
        <w:rPr>
          <w:rFonts w:ascii="Times New Roman" w:eastAsia="Times New Roman" w:hAnsi="Times New Roman" w:cs="Times New Roman"/>
          <w:sz w:val="24"/>
          <w:szCs w:val="24"/>
        </w:rPr>
        <w:t>In another study by Clarke and Janssen</w:t>
      </w:r>
      <w:r w:rsidRPr="00877189">
        <w:rPr>
          <w:rFonts w:ascii="Times New Roman" w:eastAsia="Times New Roman" w:hAnsi="Times New Roman" w:cs="Times New Roman"/>
          <w:noProof/>
          <w:sz w:val="24"/>
          <w:szCs w:val="24"/>
          <w:vertAlign w:val="superscript"/>
        </w:rPr>
        <w:t>67</w:t>
      </w:r>
      <w:r w:rsidRPr="00877189">
        <w:rPr>
          <w:rFonts w:ascii="Times New Roman" w:eastAsia="Times New Roman" w:hAnsi="Times New Roman" w:cs="Times New Roman"/>
          <w:sz w:val="24"/>
          <w:szCs w:val="24"/>
        </w:rPr>
        <w:t>, 2007 – 2009 CHMS data was used to examine whether bouted MVPA or sporadic MVPA was more strongly related to the metabolic syndrome.  The study utilized the same definitions for the metabolic syndrome and MVPA as the aforementioned CHMS study.  Independent associations of bouted MVPA and sporadic MVPA with the metabolic syndrome were found to be similar.  Specifically, each additional MET∙hr/wk of bouted MVPA and sporadic MVPA was associated with a 9% and 11% reduction in the risk of the metabolic syndrome.  The association of different durations of sporadic MVPA (</w:t>
      </w:r>
      <w:r w:rsidRPr="00877189">
        <w:rPr>
          <w:rFonts w:ascii="Times New Roman" w:eastAsia="Times New Roman" w:hAnsi="Times New Roman" w:cs="Times New Roman"/>
          <w:i/>
          <w:sz w:val="24"/>
          <w:szCs w:val="24"/>
        </w:rPr>
        <w:t>e.</w:t>
      </w:r>
      <w:r>
        <w:rPr>
          <w:rFonts w:ascii="Times New Roman" w:eastAsia="Times New Roman" w:hAnsi="Times New Roman" w:cs="Times New Roman"/>
          <w:i/>
          <w:sz w:val="24"/>
          <w:szCs w:val="24"/>
        </w:rPr>
        <w:t>g.</w:t>
      </w:r>
      <w:r w:rsidRPr="00877189">
        <w:rPr>
          <w:rFonts w:ascii="Times New Roman" w:eastAsia="Times New Roman" w:hAnsi="Times New Roman" w:cs="Times New Roman"/>
          <w:i/>
          <w:sz w:val="24"/>
          <w:szCs w:val="24"/>
        </w:rPr>
        <w:t>,</w:t>
      </w:r>
      <w:r w:rsidRPr="00877189">
        <w:rPr>
          <w:rFonts w:ascii="Times New Roman" w:eastAsia="Times New Roman" w:hAnsi="Times New Roman" w:cs="Times New Roman"/>
          <w:sz w:val="24"/>
          <w:szCs w:val="24"/>
        </w:rPr>
        <w:t xml:space="preserve"> 7 – 9, 4 – 9, and 1 – 9 min</w:t>
      </w:r>
      <w:r>
        <w:rPr>
          <w:rFonts w:ascii="Times New Roman" w:eastAsia="Times New Roman" w:hAnsi="Times New Roman" w:cs="Times New Roman"/>
          <w:sz w:val="24"/>
          <w:szCs w:val="24"/>
        </w:rPr>
        <w:t>utes</w:t>
      </w:r>
      <w:r w:rsidRPr="00877189">
        <w:rPr>
          <w:rFonts w:ascii="Times New Roman" w:eastAsia="Times New Roman" w:hAnsi="Times New Roman" w:cs="Times New Roman"/>
          <w:sz w:val="24"/>
          <w:szCs w:val="24"/>
        </w:rPr>
        <w:t xml:space="preserve">) with the metabolic syndrome was also examined.  Results </w:t>
      </w:r>
      <w:r>
        <w:rPr>
          <w:rFonts w:ascii="Times New Roman" w:eastAsia="Times New Roman" w:hAnsi="Times New Roman" w:cs="Times New Roman"/>
          <w:sz w:val="24"/>
          <w:szCs w:val="24"/>
        </w:rPr>
        <w:t>revealed that sporadic MVPA accumulated in one to nine minute bouts</w:t>
      </w:r>
      <w:r w:rsidRPr="00877189">
        <w:rPr>
          <w:rFonts w:ascii="Times New Roman" w:eastAsia="Times New Roman" w:hAnsi="Times New Roman" w:cs="Times New Roman"/>
          <w:sz w:val="24"/>
          <w:szCs w:val="24"/>
        </w:rPr>
        <w:t xml:space="preserve"> was the best fitting model for predicting the metabolic syndrome (Akaike Weight %: 95.86); indicating </w:t>
      </w:r>
      <w:r w:rsidR="00981B09">
        <w:rPr>
          <w:rFonts w:ascii="Times New Roman" w:eastAsia="Times New Roman" w:hAnsi="Times New Roman" w:cs="Times New Roman"/>
          <w:sz w:val="24"/>
          <w:szCs w:val="24"/>
        </w:rPr>
        <w:t xml:space="preserve">MVPA accumulated in </w:t>
      </w:r>
      <w:r>
        <w:rPr>
          <w:rFonts w:ascii="Times New Roman" w:eastAsia="Times New Roman" w:hAnsi="Times New Roman" w:cs="Times New Roman"/>
          <w:sz w:val="24"/>
          <w:szCs w:val="24"/>
        </w:rPr>
        <w:t xml:space="preserve">one to three </w:t>
      </w:r>
      <w:r w:rsidR="00981B09">
        <w:rPr>
          <w:rFonts w:ascii="Times New Roman" w:eastAsia="Times New Roman" w:hAnsi="Times New Roman" w:cs="Times New Roman"/>
          <w:sz w:val="24"/>
          <w:szCs w:val="24"/>
        </w:rPr>
        <w:t>minute bouts</w:t>
      </w:r>
      <w:r w:rsidRPr="00877189">
        <w:rPr>
          <w:rFonts w:ascii="Times New Roman" w:eastAsia="Times New Roman" w:hAnsi="Times New Roman" w:cs="Times New Roman"/>
          <w:sz w:val="24"/>
          <w:szCs w:val="24"/>
        </w:rPr>
        <w:t xml:space="preserve"> may reduce the risk of the metabolic syndrome</w:t>
      </w:r>
      <w:r w:rsidRPr="00877189">
        <w:rPr>
          <w:rFonts w:ascii="Times New Roman" w:eastAsia="Times New Roman" w:hAnsi="Times New Roman" w:cs="Times New Roman"/>
          <w:noProof/>
          <w:sz w:val="24"/>
          <w:szCs w:val="24"/>
          <w:vertAlign w:val="superscript"/>
        </w:rPr>
        <w:t>67</w:t>
      </w:r>
      <w:r w:rsidRPr="00877189">
        <w:rPr>
          <w:rFonts w:ascii="Times New Roman" w:eastAsia="Times New Roman" w:hAnsi="Times New Roman" w:cs="Times New Roman"/>
          <w:sz w:val="24"/>
          <w:szCs w:val="24"/>
        </w:rPr>
        <w:t xml:space="preserve">.  </w:t>
      </w:r>
    </w:p>
    <w:p w:rsidR="006E2E4E" w:rsidRPr="00877189" w:rsidRDefault="006E2E4E" w:rsidP="006E2E4E">
      <w:pPr>
        <w:numPr>
          <w:ilvl w:val="2"/>
          <w:numId w:val="0"/>
        </w:numPr>
        <w:spacing w:after="0" w:line="480" w:lineRule="auto"/>
        <w:outlineLvl w:val="2"/>
        <w:rPr>
          <w:rFonts w:ascii="Times New Roman" w:eastAsia="Times New Roman" w:hAnsi="Times New Roman" w:cs="Times New Roman"/>
          <w:bCs/>
          <w:i/>
          <w:sz w:val="24"/>
          <w:szCs w:val="24"/>
        </w:rPr>
      </w:pPr>
      <w:bookmarkStart w:id="60" w:name="_Toc383635869"/>
      <w:bookmarkStart w:id="61" w:name="_Toc385240781"/>
      <w:bookmarkStart w:id="62" w:name="_Toc385247319"/>
      <w:bookmarkStart w:id="63" w:name="_Toc385329026"/>
      <w:r w:rsidRPr="00877189">
        <w:rPr>
          <w:rFonts w:ascii="Times New Roman" w:eastAsia="Times New Roman" w:hAnsi="Times New Roman" w:cs="Times New Roman"/>
          <w:bCs/>
          <w:i/>
          <w:sz w:val="24"/>
          <w:szCs w:val="24"/>
        </w:rPr>
        <w:t>Summary of Objectively-Measured Physical Activity &amp; the Metabolic Syndrome</w:t>
      </w:r>
      <w:bookmarkEnd w:id="60"/>
      <w:bookmarkEnd w:id="61"/>
      <w:bookmarkEnd w:id="62"/>
      <w:bookmarkEnd w:id="63"/>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 xml:space="preserve">Of 13 studies reviewed, a consistent inverse association was found between higher levels of accelerometer-derived PA and the metabolic syndrome.  In particular, physically active individuals were 15.5% to 80% less likely to have the metabolic syndrome compared to inactive individuals.  The range in risk reduction between these studies may be related to variations in study design, study population, the accelerometer used, and the accelerometer-derived PA intensity of volume measure used.  Results of these studies also highlight the importance of all intensity sub-categories of PA.  Specifically, a significant reduction in metabolic syndrome risk was found with increased levels of LPA, non-bout MVPA, and bouted MVPA.  </w:t>
      </w:r>
    </w:p>
    <w:p w:rsidR="006E2E4E" w:rsidRPr="00877189" w:rsidRDefault="006E2E4E" w:rsidP="006E2E4E">
      <w:pPr>
        <w:spacing w:after="0" w:line="480" w:lineRule="auto"/>
        <w:rPr>
          <w:rFonts w:ascii="Times New Roman" w:eastAsia="Times New Roman" w:hAnsi="Times New Roman" w:cs="Times New Roman"/>
        </w:rPr>
      </w:pPr>
      <w:r w:rsidRPr="00877189">
        <w:rPr>
          <w:rFonts w:ascii="Times New Roman" w:eastAsia="Times New Roman" w:hAnsi="Times New Roman" w:cs="Times New Roman"/>
          <w:sz w:val="24"/>
          <w:szCs w:val="24"/>
        </w:rPr>
        <w:tab/>
        <w:t xml:space="preserve">However, there are several limitations of these studies.  First, the cross-sectional design of these studies prevents researchers from determining causality. Second, the variety of activity monitors and accelerometer-derived PA measures used in these studies limits researchers from drawing comparisons across studies.   In addition, many of these studies utilized hip-worn, uni-axial accelerometers which may have failed to capture non-ambulatory activity including cycling, weight training, and swimming.  </w:t>
      </w:r>
    </w:p>
    <w:p w:rsidR="006E2E4E" w:rsidRPr="00877189" w:rsidRDefault="006E2E4E" w:rsidP="006E2E4E">
      <w:pPr>
        <w:numPr>
          <w:ilvl w:val="1"/>
          <w:numId w:val="0"/>
        </w:numPr>
        <w:spacing w:after="0" w:line="480" w:lineRule="auto"/>
        <w:outlineLvl w:val="1"/>
        <w:rPr>
          <w:rFonts w:ascii="Times New Roman" w:eastAsia="Times New Roman" w:hAnsi="Times New Roman" w:cs="Times New Roman"/>
          <w:b/>
          <w:bCs/>
          <w:sz w:val="24"/>
          <w:szCs w:val="24"/>
        </w:rPr>
      </w:pPr>
      <w:bookmarkStart w:id="64" w:name="_Toc383635870"/>
      <w:bookmarkStart w:id="65" w:name="_Toc385240782"/>
      <w:bookmarkStart w:id="66" w:name="_Toc385247320"/>
      <w:bookmarkStart w:id="67" w:name="_Toc385329027"/>
      <w:r w:rsidRPr="00877189">
        <w:rPr>
          <w:rFonts w:ascii="Times New Roman" w:eastAsia="Times New Roman" w:hAnsi="Times New Roman" w:cs="Times New Roman"/>
          <w:b/>
          <w:bCs/>
          <w:sz w:val="24"/>
          <w:szCs w:val="24"/>
        </w:rPr>
        <w:t>Accelerometer Data Reduction Techniques</w:t>
      </w:r>
      <w:bookmarkEnd w:id="64"/>
      <w:bookmarkEnd w:id="65"/>
      <w:bookmarkEnd w:id="66"/>
      <w:bookmarkEnd w:id="67"/>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Over the past two decades, the use of objective monitors in research has increased exponentially</w:t>
      </w:r>
      <w:r w:rsidRPr="00877189">
        <w:rPr>
          <w:rFonts w:ascii="Times New Roman" w:eastAsia="Times New Roman" w:hAnsi="Times New Roman" w:cs="Times New Roman"/>
          <w:noProof/>
          <w:sz w:val="24"/>
          <w:szCs w:val="24"/>
          <w:vertAlign w:val="superscript"/>
        </w:rPr>
        <w:t>68</w:t>
      </w:r>
      <w:r w:rsidRPr="00877189">
        <w:rPr>
          <w:rFonts w:ascii="Times New Roman" w:eastAsia="Times New Roman" w:hAnsi="Times New Roman" w:cs="Times New Roman"/>
          <w:sz w:val="24"/>
          <w:szCs w:val="24"/>
        </w:rPr>
        <w:t>.  While accelerometers have gained acceptance within the research community, there is concern that accelerometers may not provide quantitatively accurate measurements of time spent in various intensity categories (</w:t>
      </w:r>
      <w:r w:rsidRPr="00877189">
        <w:rPr>
          <w:rFonts w:ascii="Times New Roman" w:eastAsia="Times New Roman" w:hAnsi="Times New Roman" w:cs="Times New Roman"/>
          <w:i/>
          <w:sz w:val="24"/>
          <w:szCs w:val="24"/>
        </w:rPr>
        <w:t>i.e.,</w:t>
      </w:r>
      <w:r w:rsidRPr="00877189">
        <w:rPr>
          <w:rFonts w:ascii="Times New Roman" w:eastAsia="Times New Roman" w:hAnsi="Times New Roman" w:cs="Times New Roman"/>
          <w:sz w:val="24"/>
          <w:szCs w:val="24"/>
        </w:rPr>
        <w:t xml:space="preserve"> sedentary</w:t>
      </w:r>
      <w:r w:rsidR="00B326FD">
        <w:rPr>
          <w:rFonts w:ascii="Times New Roman" w:eastAsia="Times New Roman" w:hAnsi="Times New Roman" w:cs="Times New Roman"/>
          <w:sz w:val="24"/>
          <w:szCs w:val="24"/>
        </w:rPr>
        <w:t>,</w:t>
      </w:r>
      <w:r w:rsidRPr="00877189">
        <w:rPr>
          <w:rFonts w:ascii="Times New Roman" w:eastAsia="Times New Roman" w:hAnsi="Times New Roman" w:cs="Times New Roman"/>
          <w:sz w:val="24"/>
          <w:szCs w:val="24"/>
        </w:rPr>
        <w:t xml:space="preserve"> light, moderate, and vigorous).  The following section will discuss the use of regression equations, and address concerns associated with classifying intensity using cut-points derived from this technique.  This section will also discuss the use of an accelerometer-derived total volume measure as an alternative to traditional accelerometer data reduction techniques.  </w:t>
      </w:r>
    </w:p>
    <w:p w:rsidR="006E2E4E" w:rsidRPr="00877189" w:rsidRDefault="006E2E4E" w:rsidP="006E2E4E">
      <w:pPr>
        <w:numPr>
          <w:ilvl w:val="1"/>
          <w:numId w:val="0"/>
        </w:numPr>
        <w:spacing w:before="120" w:after="0" w:line="480" w:lineRule="auto"/>
        <w:outlineLvl w:val="1"/>
        <w:rPr>
          <w:rFonts w:ascii="Times New Roman" w:eastAsia="Times New Roman" w:hAnsi="Times New Roman" w:cs="Times New Roman"/>
          <w:bCs/>
          <w:i/>
          <w:sz w:val="24"/>
          <w:szCs w:val="24"/>
        </w:rPr>
      </w:pPr>
      <w:bookmarkStart w:id="68" w:name="_Toc383635871"/>
      <w:bookmarkStart w:id="69" w:name="_Toc385240783"/>
      <w:bookmarkStart w:id="70" w:name="_Toc385247321"/>
      <w:bookmarkStart w:id="71" w:name="_Toc385329028"/>
      <w:r w:rsidRPr="00877189">
        <w:rPr>
          <w:rFonts w:ascii="Times New Roman" w:eastAsia="Times New Roman" w:hAnsi="Times New Roman" w:cs="Times New Roman"/>
          <w:bCs/>
          <w:i/>
          <w:sz w:val="24"/>
          <w:szCs w:val="24"/>
        </w:rPr>
        <w:t>Regression Equations</w:t>
      </w:r>
      <w:bookmarkEnd w:id="68"/>
      <w:bookmarkEnd w:id="69"/>
      <w:bookmarkEnd w:id="70"/>
      <w:bookmarkEnd w:id="71"/>
      <w:r w:rsidRPr="00877189">
        <w:rPr>
          <w:rFonts w:ascii="Times New Roman" w:eastAsia="Times New Roman" w:hAnsi="Times New Roman" w:cs="Times New Roman"/>
          <w:bCs/>
          <w:i/>
          <w:sz w:val="24"/>
          <w:szCs w:val="24"/>
        </w:rPr>
        <w:t xml:space="preserve">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rPr>
        <w:tab/>
      </w:r>
      <w:r w:rsidRPr="00877189">
        <w:rPr>
          <w:rFonts w:ascii="Times New Roman" w:eastAsia="Times New Roman" w:hAnsi="Times New Roman" w:cs="Times New Roman"/>
          <w:sz w:val="24"/>
          <w:szCs w:val="24"/>
        </w:rPr>
        <w:t xml:space="preserve">Regression equations have been developed by researchers in order to translate the counts obtained from an accelerometer into </w:t>
      </w:r>
      <w:r w:rsidR="00B326FD">
        <w:rPr>
          <w:rFonts w:ascii="Times New Roman" w:eastAsia="Times New Roman" w:hAnsi="Times New Roman" w:cs="Times New Roman"/>
          <w:sz w:val="24"/>
          <w:szCs w:val="24"/>
        </w:rPr>
        <w:t xml:space="preserve">energy expenditure which is used to estimate the </w:t>
      </w:r>
      <w:r w:rsidRPr="00877189">
        <w:rPr>
          <w:rFonts w:ascii="Times New Roman" w:eastAsia="Times New Roman" w:hAnsi="Times New Roman" w:cs="Times New Roman"/>
          <w:sz w:val="24"/>
          <w:szCs w:val="24"/>
        </w:rPr>
        <w:t>time spent in various intensities of activity.  The first regression equation was developed by Freedson et al.</w:t>
      </w:r>
      <w:r w:rsidRPr="00877189">
        <w:rPr>
          <w:rFonts w:ascii="Times New Roman" w:eastAsia="Times New Roman" w:hAnsi="Times New Roman" w:cs="Times New Roman"/>
          <w:noProof/>
          <w:sz w:val="24"/>
          <w:szCs w:val="24"/>
          <w:vertAlign w:val="superscript"/>
        </w:rPr>
        <w:t>3</w:t>
      </w:r>
      <w:r w:rsidRPr="00877189">
        <w:rPr>
          <w:rFonts w:ascii="Times New Roman" w:eastAsia="Times New Roman" w:hAnsi="Times New Roman" w:cs="Times New Roman"/>
          <w:sz w:val="24"/>
          <w:szCs w:val="24"/>
        </w:rPr>
        <w:t xml:space="preserve"> in 1998 for the Computer Science Applications (CSA) accelerometer.  The Freedson equation determined the intensity of activity based on counts accumulated at three different walking speeds (4.8, 6.4, and 9.7 km/hr).  </w:t>
      </w:r>
      <w:r w:rsidR="00B326FD">
        <w:rPr>
          <w:rFonts w:ascii="Times New Roman" w:eastAsia="Times New Roman" w:hAnsi="Times New Roman" w:cs="Times New Roman"/>
          <w:sz w:val="24"/>
          <w:szCs w:val="24"/>
        </w:rPr>
        <w:t>Based on the regression equation</w:t>
      </w:r>
      <w:r w:rsidR="00E522D4">
        <w:rPr>
          <w:rFonts w:ascii="Times New Roman" w:eastAsia="Times New Roman" w:hAnsi="Times New Roman" w:cs="Times New Roman"/>
          <w:sz w:val="24"/>
          <w:szCs w:val="24"/>
        </w:rPr>
        <w:t>,</w:t>
      </w:r>
      <w:r w:rsidR="00B326FD">
        <w:rPr>
          <w:rFonts w:ascii="Times New Roman" w:eastAsia="Times New Roman" w:hAnsi="Times New Roman" w:cs="Times New Roman"/>
          <w:sz w:val="24"/>
          <w:szCs w:val="24"/>
        </w:rPr>
        <w:t xml:space="preserve"> cut-points were developed which</w:t>
      </w:r>
      <w:r w:rsidRPr="00877189">
        <w:rPr>
          <w:rFonts w:ascii="Times New Roman" w:eastAsia="Times New Roman" w:hAnsi="Times New Roman" w:cs="Times New Roman"/>
          <w:sz w:val="24"/>
          <w:szCs w:val="24"/>
        </w:rPr>
        <w:t xml:space="preserve"> corresponded to light (&lt;1952 counts per minute (cpm)), moderate (1952 – 5724 cpm), hard (5725 – 9498 cpm), and very hard intensity (≥ 9499 cpm)</w:t>
      </w:r>
      <w:r w:rsidRPr="00877189">
        <w:rPr>
          <w:rFonts w:ascii="Times New Roman" w:eastAsia="Times New Roman" w:hAnsi="Times New Roman" w:cs="Times New Roman"/>
          <w:noProof/>
          <w:sz w:val="24"/>
          <w:szCs w:val="24"/>
          <w:vertAlign w:val="superscript"/>
        </w:rPr>
        <w:t>3</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During this time, Hendelman et al.</w:t>
      </w:r>
      <w:r w:rsidRPr="00877189">
        <w:rPr>
          <w:rFonts w:ascii="Times New Roman" w:eastAsia="Times New Roman" w:hAnsi="Times New Roman" w:cs="Times New Roman"/>
          <w:noProof/>
          <w:sz w:val="24"/>
          <w:szCs w:val="24"/>
          <w:vertAlign w:val="superscript"/>
        </w:rPr>
        <w:t>69</w:t>
      </w:r>
      <w:r w:rsidRPr="00877189">
        <w:rPr>
          <w:rFonts w:ascii="Times New Roman" w:eastAsia="Times New Roman" w:hAnsi="Times New Roman" w:cs="Times New Roman"/>
          <w:sz w:val="24"/>
          <w:szCs w:val="24"/>
        </w:rPr>
        <w:t xml:space="preserve"> were also interested in the relationship between accelerometer counts and energy expenditure.  However, the focus of Hendelman’s work was on developing equations for the CSA accelerometer and Tritrac monitor that were based on moderate-intensity lifestyle activities (</w:t>
      </w:r>
      <w:r w:rsidRPr="00877189">
        <w:rPr>
          <w:rFonts w:ascii="Times New Roman" w:eastAsia="Times New Roman" w:hAnsi="Times New Roman" w:cs="Times New Roman"/>
          <w:i/>
          <w:sz w:val="24"/>
          <w:szCs w:val="24"/>
        </w:rPr>
        <w:t>i.e.,</w:t>
      </w:r>
      <w:r w:rsidRPr="00877189">
        <w:rPr>
          <w:rFonts w:ascii="Times New Roman" w:eastAsia="Times New Roman" w:hAnsi="Times New Roman" w:cs="Times New Roman"/>
          <w:sz w:val="24"/>
          <w:szCs w:val="24"/>
        </w:rPr>
        <w:t xml:space="preserve"> playing golf, household tasks, washing windows, vacuuming, lawn mowing).  Using all activities, the following equations were developed to calculate MET values from the devices counts per minute: [METs</w:t>
      </w:r>
      <w:r w:rsidRPr="00877189">
        <w:rPr>
          <w:rFonts w:ascii="Times New Roman" w:eastAsia="Times New Roman" w:hAnsi="Times New Roman" w:cs="Times New Roman"/>
          <w:sz w:val="24"/>
          <w:szCs w:val="24"/>
          <w:vertAlign w:val="subscript"/>
        </w:rPr>
        <w:t xml:space="preserve">CSA </w:t>
      </w:r>
      <w:r w:rsidRPr="00877189">
        <w:rPr>
          <w:rFonts w:ascii="Times New Roman" w:eastAsia="Times New Roman" w:hAnsi="Times New Roman" w:cs="Times New Roman"/>
          <w:sz w:val="24"/>
          <w:szCs w:val="24"/>
        </w:rPr>
        <w:t>= 2.922 + 0.000409*CPM</w:t>
      </w:r>
      <w:r w:rsidRPr="00877189">
        <w:rPr>
          <w:rFonts w:ascii="Times New Roman" w:eastAsia="Times New Roman" w:hAnsi="Times New Roman" w:cs="Times New Roman"/>
          <w:sz w:val="24"/>
          <w:szCs w:val="24"/>
          <w:vertAlign w:val="subscript"/>
        </w:rPr>
        <w:t>CSA</w:t>
      </w:r>
      <w:r w:rsidRPr="00877189">
        <w:rPr>
          <w:rFonts w:ascii="Times New Roman" w:eastAsia="Times New Roman" w:hAnsi="Times New Roman" w:cs="Times New Roman"/>
          <w:sz w:val="24"/>
          <w:szCs w:val="24"/>
        </w:rPr>
        <w:t>]</w:t>
      </w:r>
      <w:r w:rsidRPr="00877189">
        <w:rPr>
          <w:rFonts w:ascii="Times New Roman" w:eastAsia="Times New Roman" w:hAnsi="Times New Roman" w:cs="Times New Roman"/>
          <w:sz w:val="24"/>
          <w:szCs w:val="24"/>
          <w:vertAlign w:val="subscript"/>
        </w:rPr>
        <w:t xml:space="preserve"> </w:t>
      </w:r>
      <w:r w:rsidRPr="00877189">
        <w:rPr>
          <w:rFonts w:ascii="Times New Roman" w:eastAsia="Times New Roman" w:hAnsi="Times New Roman" w:cs="Times New Roman"/>
          <w:sz w:val="24"/>
          <w:szCs w:val="24"/>
        </w:rPr>
        <w:t>and [METs</w:t>
      </w:r>
      <w:r w:rsidRPr="00877189">
        <w:rPr>
          <w:rFonts w:ascii="Times New Roman" w:eastAsia="Times New Roman" w:hAnsi="Times New Roman" w:cs="Times New Roman"/>
          <w:sz w:val="24"/>
          <w:szCs w:val="24"/>
          <w:vertAlign w:val="subscript"/>
        </w:rPr>
        <w:t xml:space="preserve">Tritrac </w:t>
      </w:r>
      <w:r w:rsidRPr="00877189">
        <w:rPr>
          <w:rFonts w:ascii="Times New Roman" w:eastAsia="Times New Roman" w:hAnsi="Times New Roman" w:cs="Times New Roman"/>
          <w:sz w:val="24"/>
          <w:szCs w:val="24"/>
        </w:rPr>
        <w:t>= 2.817 + 0.0011*CPM</w:t>
      </w:r>
      <w:r w:rsidRPr="00877189">
        <w:rPr>
          <w:rFonts w:ascii="Times New Roman" w:eastAsia="Times New Roman" w:hAnsi="Times New Roman" w:cs="Times New Roman"/>
          <w:sz w:val="24"/>
          <w:szCs w:val="24"/>
          <w:vertAlign w:val="subscript"/>
        </w:rPr>
        <w:t>Tritrac</w:t>
      </w:r>
      <w:r w:rsidRPr="00877189">
        <w:rPr>
          <w:rFonts w:ascii="Times New Roman" w:eastAsia="Times New Roman" w:hAnsi="Times New Roman" w:cs="Times New Roman"/>
          <w:sz w:val="24"/>
          <w:szCs w:val="24"/>
        </w:rPr>
        <w:t>]</w:t>
      </w:r>
      <w:r w:rsidRPr="00877189">
        <w:rPr>
          <w:rFonts w:ascii="Times New Roman" w:eastAsia="Times New Roman" w:hAnsi="Times New Roman" w:cs="Times New Roman"/>
          <w:noProof/>
          <w:sz w:val="24"/>
          <w:szCs w:val="24"/>
          <w:vertAlign w:val="superscript"/>
        </w:rPr>
        <w:t>69</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In 2000, Bassett and colleagues</w:t>
      </w:r>
      <w:r w:rsidRPr="00877189">
        <w:rPr>
          <w:rFonts w:ascii="Times New Roman" w:eastAsia="Times New Roman" w:hAnsi="Times New Roman" w:cs="Times New Roman"/>
          <w:noProof/>
          <w:sz w:val="24"/>
          <w:szCs w:val="24"/>
          <w:vertAlign w:val="superscript"/>
        </w:rPr>
        <w:t>70</w:t>
      </w:r>
      <w:r w:rsidRPr="00877189">
        <w:rPr>
          <w:rFonts w:ascii="Times New Roman" w:eastAsia="Times New Roman" w:hAnsi="Times New Roman" w:cs="Times New Roman"/>
          <w:sz w:val="24"/>
          <w:szCs w:val="24"/>
        </w:rPr>
        <w:t xml:space="preserve"> conducted a study to compare the accuracy of the Freedson</w:t>
      </w:r>
      <w:r w:rsidRPr="00877189">
        <w:rPr>
          <w:rFonts w:ascii="Times New Roman" w:eastAsia="Times New Roman" w:hAnsi="Times New Roman" w:cs="Times New Roman"/>
          <w:noProof/>
          <w:sz w:val="24"/>
          <w:szCs w:val="24"/>
          <w:vertAlign w:val="superscript"/>
        </w:rPr>
        <w:t>3</w:t>
      </w:r>
      <w:r w:rsidRPr="00877189">
        <w:rPr>
          <w:rFonts w:ascii="Times New Roman" w:eastAsia="Times New Roman" w:hAnsi="Times New Roman" w:cs="Times New Roman"/>
          <w:sz w:val="24"/>
          <w:szCs w:val="24"/>
        </w:rPr>
        <w:t>, Hendelman</w:t>
      </w:r>
      <w:r w:rsidRPr="00877189">
        <w:rPr>
          <w:rFonts w:ascii="Times New Roman" w:eastAsia="Times New Roman" w:hAnsi="Times New Roman" w:cs="Times New Roman"/>
          <w:noProof/>
          <w:sz w:val="24"/>
          <w:szCs w:val="24"/>
          <w:vertAlign w:val="superscript"/>
        </w:rPr>
        <w:t>69</w:t>
      </w:r>
      <w:r w:rsidRPr="00877189">
        <w:rPr>
          <w:rFonts w:ascii="Times New Roman" w:eastAsia="Times New Roman" w:hAnsi="Times New Roman" w:cs="Times New Roman"/>
          <w:sz w:val="24"/>
          <w:szCs w:val="24"/>
        </w:rPr>
        <w:t xml:space="preserve">, and CSA </w:t>
      </w:r>
      <w:r w:rsidRPr="00981B09">
        <w:rPr>
          <w:rFonts w:ascii="Times New Roman" w:eastAsia="Times New Roman" w:hAnsi="Times New Roman" w:cs="Times New Roman"/>
          <w:sz w:val="24"/>
          <w:szCs w:val="24"/>
        </w:rPr>
        <w:t>manual</w:t>
      </w:r>
      <w:r w:rsidRPr="00981B09">
        <w:rPr>
          <w:rFonts w:ascii="Times New Roman" w:eastAsia="Times New Roman" w:hAnsi="Times New Roman" w:cs="Times New Roman"/>
          <w:noProof/>
          <w:sz w:val="24"/>
          <w:szCs w:val="24"/>
          <w:vertAlign w:val="superscript"/>
        </w:rPr>
        <w:t>71</w:t>
      </w:r>
      <w:r w:rsidRPr="00981B09">
        <w:rPr>
          <w:sz w:val="24"/>
          <w:szCs w:val="24"/>
        </w:rPr>
        <w:t xml:space="preserve"> (work-energy theorem)</w:t>
      </w:r>
      <w:r w:rsidRPr="00877189">
        <w:rPr>
          <w:rFonts w:ascii="Times New Roman" w:eastAsia="Times New Roman" w:hAnsi="Times New Roman" w:cs="Times New Roman"/>
          <w:sz w:val="24"/>
          <w:szCs w:val="24"/>
        </w:rPr>
        <w:t xml:space="preserve"> equations.  Participants in the study completed activities related to yard work, housework, occupation, family case, conditioning, and recreation. During the activities, which lasted 15 minutes each, oxygen consumption (VO</w:t>
      </w:r>
      <w:r w:rsidRPr="00877189">
        <w:rPr>
          <w:rFonts w:ascii="Times New Roman" w:eastAsia="Times New Roman" w:hAnsi="Times New Roman" w:cs="Times New Roman"/>
          <w:sz w:val="24"/>
          <w:szCs w:val="24"/>
          <w:vertAlign w:val="subscript"/>
        </w:rPr>
        <w:t>2</w:t>
      </w:r>
      <w:r w:rsidRPr="00877189">
        <w:rPr>
          <w:rFonts w:ascii="Times New Roman" w:eastAsia="Times New Roman" w:hAnsi="Times New Roman" w:cs="Times New Roman"/>
          <w:sz w:val="24"/>
          <w:szCs w:val="24"/>
        </w:rPr>
        <w:t>) was measured using the Cosmed K4b</w:t>
      </w:r>
      <w:r w:rsidRPr="00877189">
        <w:rPr>
          <w:rFonts w:ascii="Times New Roman" w:eastAsia="Times New Roman" w:hAnsi="Times New Roman" w:cs="Times New Roman"/>
          <w:sz w:val="24"/>
          <w:szCs w:val="24"/>
          <w:vertAlign w:val="superscript"/>
        </w:rPr>
        <w:t>2</w:t>
      </w:r>
      <w:r w:rsidRPr="00877189">
        <w:rPr>
          <w:rFonts w:ascii="Times New Roman" w:eastAsia="Times New Roman" w:hAnsi="Times New Roman" w:cs="Times New Roman"/>
          <w:sz w:val="24"/>
          <w:szCs w:val="24"/>
        </w:rPr>
        <w:t xml:space="preserve"> portable indirect calorimetry system and the CSA (model 7164) accelerometer was worn on the participant’s waist.   After data collection, the equation specific algorithms were applied to the accelerometer outputs and correlations were calculated to compare the equations and indirect calorimetry outputs.  Results revealed the estimated energy expenditure derived from the Hendelman (</w:t>
      </w:r>
      <w:r w:rsidRPr="00877189">
        <w:rPr>
          <w:rFonts w:ascii="Times New Roman" w:eastAsia="Times New Roman" w:hAnsi="Times New Roman" w:cs="Times New Roman"/>
          <w:i/>
          <w:sz w:val="24"/>
          <w:szCs w:val="24"/>
        </w:rPr>
        <w:t>r</w:t>
      </w:r>
      <w:r w:rsidRPr="00877189">
        <w:rPr>
          <w:rFonts w:ascii="Times New Roman" w:eastAsia="Times New Roman" w:hAnsi="Times New Roman" w:cs="Times New Roman"/>
          <w:sz w:val="24"/>
          <w:szCs w:val="24"/>
        </w:rPr>
        <w:t xml:space="preserve"> = 0.62) and CSA manual (</w:t>
      </w:r>
      <w:r w:rsidRPr="00877189">
        <w:rPr>
          <w:rFonts w:ascii="Times New Roman" w:eastAsia="Times New Roman" w:hAnsi="Times New Roman" w:cs="Times New Roman"/>
          <w:i/>
          <w:sz w:val="24"/>
          <w:szCs w:val="24"/>
        </w:rPr>
        <w:t>r</w:t>
      </w:r>
      <w:r w:rsidRPr="00877189">
        <w:rPr>
          <w:rFonts w:ascii="Times New Roman" w:eastAsia="Times New Roman" w:hAnsi="Times New Roman" w:cs="Times New Roman"/>
          <w:sz w:val="24"/>
          <w:szCs w:val="24"/>
        </w:rPr>
        <w:t xml:space="preserve"> = 0.62) equations had the strongest relationship with the actual energy expenditure (</w:t>
      </w:r>
      <w:r w:rsidRPr="00877189">
        <w:rPr>
          <w:rFonts w:ascii="Times New Roman" w:eastAsia="Times New Roman" w:hAnsi="Times New Roman" w:cs="Times New Roman"/>
          <w:i/>
          <w:sz w:val="24"/>
          <w:szCs w:val="24"/>
        </w:rPr>
        <w:t>i.e.,</w:t>
      </w:r>
      <w:r w:rsidRPr="00877189">
        <w:rPr>
          <w:rFonts w:ascii="Times New Roman" w:eastAsia="Times New Roman" w:hAnsi="Times New Roman" w:cs="Times New Roman"/>
          <w:sz w:val="24"/>
          <w:szCs w:val="24"/>
        </w:rPr>
        <w:t xml:space="preserve"> indirect calorimetry).  However, both accelerometer equations were found to underestimate the intensity of the activities by 30.5 – 56.8%.  The largest difference was seen for household activities, as the accelerometer equations underestimated four of the five activities by over 50%</w:t>
      </w:r>
      <w:r w:rsidRPr="00877189">
        <w:rPr>
          <w:rFonts w:ascii="Times New Roman" w:eastAsia="Times New Roman" w:hAnsi="Times New Roman" w:cs="Times New Roman"/>
          <w:noProof/>
          <w:sz w:val="24"/>
          <w:szCs w:val="24"/>
          <w:vertAlign w:val="superscript"/>
        </w:rPr>
        <w:t>70</w:t>
      </w:r>
      <w:r w:rsidRPr="00877189">
        <w:rPr>
          <w:rFonts w:ascii="Times New Roman" w:eastAsia="Times New Roman" w:hAnsi="Times New Roman" w:cs="Times New Roman"/>
          <w:sz w:val="24"/>
          <w:szCs w:val="24"/>
        </w:rPr>
        <w:t xml:space="preserve">.      </w:t>
      </w:r>
    </w:p>
    <w:p w:rsidR="006E2E4E"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 xml:space="preserve">These results are </w:t>
      </w:r>
      <w:r w:rsidR="00B326FD">
        <w:rPr>
          <w:rFonts w:ascii="Times New Roman" w:eastAsia="Times New Roman" w:hAnsi="Times New Roman" w:cs="Times New Roman"/>
          <w:sz w:val="24"/>
          <w:szCs w:val="24"/>
        </w:rPr>
        <w:t>consistent with other studies</w:t>
      </w:r>
      <w:r w:rsidRPr="00877189">
        <w:rPr>
          <w:rFonts w:ascii="Times New Roman" w:eastAsia="Times New Roman" w:hAnsi="Times New Roman" w:cs="Times New Roman"/>
          <w:sz w:val="24"/>
          <w:szCs w:val="24"/>
        </w:rPr>
        <w:t xml:space="preserve"> which have found that accelerometer-derived estimates of time spent in </w:t>
      </w:r>
      <w:r w:rsidR="00B326FD">
        <w:rPr>
          <w:rFonts w:ascii="Times New Roman" w:eastAsia="Times New Roman" w:hAnsi="Times New Roman" w:cs="Times New Roman"/>
          <w:sz w:val="24"/>
          <w:szCs w:val="24"/>
        </w:rPr>
        <w:t>various PA intensity categories</w:t>
      </w:r>
      <w:r w:rsidRPr="00877189">
        <w:rPr>
          <w:rFonts w:ascii="Times New Roman" w:eastAsia="Times New Roman" w:hAnsi="Times New Roman" w:cs="Times New Roman"/>
          <w:sz w:val="24"/>
          <w:szCs w:val="24"/>
        </w:rPr>
        <w:t xml:space="preserve"> do not correspond with measurements obtained by indirect calorimetry</w:t>
      </w:r>
      <w:r w:rsidRPr="008E0308">
        <w:rPr>
          <w:rFonts w:ascii="Times New Roman" w:eastAsia="Times New Roman" w:hAnsi="Times New Roman" w:cs="Times New Roman"/>
          <w:noProof/>
          <w:sz w:val="24"/>
          <w:szCs w:val="24"/>
          <w:vertAlign w:val="superscript"/>
        </w:rPr>
        <w:t>6,7</w:t>
      </w:r>
      <w:r w:rsidRPr="00877189">
        <w:rPr>
          <w:rFonts w:ascii="Times New Roman" w:eastAsia="Times New Roman" w:hAnsi="Times New Roman" w:cs="Times New Roman"/>
          <w:sz w:val="24"/>
          <w:szCs w:val="24"/>
        </w:rPr>
        <w:t>.  For example, one study found the total amount of time spent in MVPA, regardless of bout duration, was underestimated by 50% when using NHANES ActiGraph cut-points</w:t>
      </w:r>
      <w:r w:rsidR="001F5C1B">
        <w:rPr>
          <w:rFonts w:ascii="Times New Roman" w:eastAsia="Times New Roman" w:hAnsi="Times New Roman" w:cs="Times New Roman"/>
          <w:noProof/>
          <w:sz w:val="24"/>
          <w:szCs w:val="24"/>
          <w:vertAlign w:val="superscript"/>
        </w:rPr>
        <w:t>6</w:t>
      </w:r>
      <w:r w:rsidRPr="00877189">
        <w:rPr>
          <w:rFonts w:ascii="Times New Roman" w:eastAsia="Times New Roman" w:hAnsi="Times New Roman" w:cs="Times New Roman"/>
          <w:sz w:val="24"/>
          <w:szCs w:val="24"/>
        </w:rPr>
        <w:t>.</w:t>
      </w:r>
      <w:r w:rsidR="00B326FD">
        <w:rPr>
          <w:rFonts w:ascii="Times New Roman" w:eastAsia="Times New Roman" w:hAnsi="Times New Roman" w:cs="Times New Roman"/>
          <w:sz w:val="24"/>
          <w:szCs w:val="24"/>
        </w:rPr>
        <w:t xml:space="preserve"> </w:t>
      </w:r>
      <w:r w:rsidRPr="00877189">
        <w:rPr>
          <w:rFonts w:ascii="Times New Roman" w:eastAsia="Times New Roman" w:hAnsi="Times New Roman" w:cs="Times New Roman"/>
          <w:sz w:val="24"/>
          <w:szCs w:val="24"/>
        </w:rPr>
        <w:t xml:space="preserve"> </w:t>
      </w:r>
      <w:r w:rsidR="00B326FD">
        <w:rPr>
          <w:rFonts w:ascii="Times New Roman" w:eastAsia="Times New Roman" w:hAnsi="Times New Roman" w:cs="Times New Roman"/>
          <w:sz w:val="24"/>
          <w:szCs w:val="24"/>
        </w:rPr>
        <w:t>In another study</w:t>
      </w:r>
      <w:r w:rsidR="007C42C6">
        <w:rPr>
          <w:rFonts w:ascii="Times New Roman" w:eastAsia="Times New Roman" w:hAnsi="Times New Roman" w:cs="Times New Roman"/>
          <w:sz w:val="24"/>
          <w:szCs w:val="24"/>
        </w:rPr>
        <w:t>,</w:t>
      </w:r>
      <w:r w:rsidR="00B326F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Lyden et. al</w:t>
      </w:r>
      <w:r w:rsidRPr="008E0308">
        <w:rPr>
          <w:rFonts w:ascii="Times New Roman" w:eastAsia="Times New Roman" w:hAnsi="Times New Roman" w:cs="Times New Roman"/>
          <w:noProof/>
          <w:sz w:val="24"/>
          <w:szCs w:val="24"/>
          <w:vertAlign w:val="superscript"/>
        </w:rPr>
        <w:t>7</w:t>
      </w:r>
      <w:r w:rsidR="008E6DC1">
        <w:rPr>
          <w:rFonts w:ascii="Times New Roman" w:eastAsia="Times New Roman" w:hAnsi="Times New Roman" w:cs="Times New Roman"/>
          <w:noProof/>
          <w:sz w:val="24"/>
          <w:szCs w:val="24"/>
          <w:vertAlign w:val="superscript"/>
        </w:rPr>
        <w:t>2</w:t>
      </w:r>
      <w:r w:rsidR="007C42C6">
        <w:rPr>
          <w:rFonts w:ascii="Times New Roman" w:eastAsia="Times New Roman" w:hAnsi="Times New Roman" w:cs="Times New Roman"/>
          <w:noProof/>
          <w:sz w:val="24"/>
          <w:szCs w:val="24"/>
          <w:vertAlign w:val="superscript"/>
        </w:rPr>
        <w:t xml:space="preserve"> </w:t>
      </w:r>
      <w:r w:rsidR="007C42C6">
        <w:rPr>
          <w:rFonts w:ascii="Times New Roman" w:eastAsia="Times New Roman" w:hAnsi="Times New Roman" w:cs="Times New Roman"/>
          <w:sz w:val="24"/>
          <w:szCs w:val="24"/>
        </w:rPr>
        <w:t>evaluated</w:t>
      </w:r>
      <w:r>
        <w:rPr>
          <w:rFonts w:ascii="Times New Roman" w:eastAsia="Times New Roman" w:hAnsi="Times New Roman" w:cs="Times New Roman"/>
          <w:sz w:val="24"/>
          <w:szCs w:val="24"/>
        </w:rPr>
        <w:t xml:space="preserve"> the ability of different regression equations for the ActiGraph, Actical, and RT</w:t>
      </w:r>
      <w:r w:rsidRPr="00F62B6C">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 xml:space="preserve">accelerometers to accurately classify time spent in PA intensity sub-categories.  Results of this study found that none of the regression equations examined were able to correctly classify minutes spent in each intensity category, with the misclassification error ranging from 8.9 - 34.3% for MPA and 28.2 - 54.5% for VPA.  The authors note that the misclassification error of MPA may be related to the insensitivity of the regression equations to distinguish LPA due to the high y-intercept of 2.6 METs.  While regression equations with a lower y-intercept had increased sensitivity to LPA, </w:t>
      </w:r>
      <w:r w:rsidR="00B326FD">
        <w:rPr>
          <w:rFonts w:ascii="Times New Roman" w:eastAsia="Times New Roman" w:hAnsi="Times New Roman" w:cs="Times New Roman"/>
          <w:sz w:val="24"/>
          <w:szCs w:val="24"/>
        </w:rPr>
        <w:t xml:space="preserve">they </w:t>
      </w:r>
      <w:r>
        <w:rPr>
          <w:rFonts w:ascii="Times New Roman" w:eastAsia="Times New Roman" w:hAnsi="Times New Roman" w:cs="Times New Roman"/>
          <w:sz w:val="24"/>
          <w:szCs w:val="24"/>
        </w:rPr>
        <w:t>tended to underestimate MPA and VPA</w:t>
      </w:r>
      <w:r w:rsidRPr="008E0308">
        <w:rPr>
          <w:rFonts w:ascii="Times New Roman" w:eastAsia="Times New Roman" w:hAnsi="Times New Roman" w:cs="Times New Roman"/>
          <w:noProof/>
          <w:sz w:val="24"/>
          <w:szCs w:val="24"/>
          <w:vertAlign w:val="superscript"/>
        </w:rPr>
        <w:t>7</w:t>
      </w:r>
      <w:r w:rsidR="008E6DC1">
        <w:rPr>
          <w:rFonts w:ascii="Times New Roman" w:eastAsia="Times New Roman" w:hAnsi="Times New Roman" w:cs="Times New Roman"/>
          <w:noProof/>
          <w:sz w:val="24"/>
          <w:szCs w:val="24"/>
          <w:vertAlign w:val="superscript"/>
        </w:rPr>
        <w:t>2</w:t>
      </w:r>
      <w:r>
        <w:rPr>
          <w:rFonts w:ascii="Times New Roman" w:eastAsia="Times New Roman" w:hAnsi="Times New Roman" w:cs="Times New Roman"/>
          <w:sz w:val="24"/>
          <w:szCs w:val="24"/>
        </w:rPr>
        <w:t xml:space="preserve">.   </w:t>
      </w:r>
    </w:p>
    <w:p w:rsidR="006E2E4E" w:rsidRPr="000471C8" w:rsidRDefault="006E2E4E" w:rsidP="006E2E4E">
      <w:pPr>
        <w:spacing w:after="0" w:line="480" w:lineRule="auto"/>
        <w:ind w:firstLine="720"/>
        <w:rPr>
          <w:rFonts w:ascii="Times New Roman" w:eastAsia="Times New Roman" w:hAnsi="Times New Roman" w:cs="Times New Roman"/>
          <w:sz w:val="24"/>
          <w:szCs w:val="24"/>
        </w:rPr>
      </w:pPr>
      <w:r w:rsidRPr="000471C8">
        <w:rPr>
          <w:sz w:val="24"/>
          <w:szCs w:val="24"/>
        </w:rPr>
        <w:t xml:space="preserve">Due to this misclassification error, the PA estimates derived from cut-points </w:t>
      </w:r>
      <w:r w:rsidR="00B326FD">
        <w:rPr>
          <w:sz w:val="24"/>
          <w:szCs w:val="24"/>
        </w:rPr>
        <w:t>vary widely</w:t>
      </w:r>
      <w:r w:rsidR="0083687F">
        <w:rPr>
          <w:sz w:val="24"/>
          <w:szCs w:val="24"/>
        </w:rPr>
        <w:t>.  This was</w:t>
      </w:r>
      <w:r w:rsidR="00B326FD">
        <w:rPr>
          <w:sz w:val="24"/>
          <w:szCs w:val="24"/>
        </w:rPr>
        <w:t xml:space="preserve"> demonstrated by Loprinzi et al.</w:t>
      </w:r>
      <w:r w:rsidR="0083687F">
        <w:rPr>
          <w:sz w:val="24"/>
          <w:szCs w:val="24"/>
        </w:rPr>
        <w:t>, using the NHANES data, who</w:t>
      </w:r>
      <w:r w:rsidR="00B326FD">
        <w:rPr>
          <w:sz w:val="24"/>
          <w:szCs w:val="24"/>
        </w:rPr>
        <w:t xml:space="preserve"> found </w:t>
      </w:r>
      <w:r w:rsidR="0083687F" w:rsidRPr="00877189">
        <w:rPr>
          <w:rFonts w:ascii="Times New Roman" w:eastAsia="Times New Roman" w:hAnsi="Times New Roman" w:cs="Times New Roman"/>
          <w:sz w:val="24"/>
          <w:szCs w:val="24"/>
        </w:rPr>
        <w:t xml:space="preserve">the time spent in MVPA ranged from 17 to 59 minutes per day and the percentage meeting PA guidelines ranged from 6.2 – 59.3%, depending on the </w:t>
      </w:r>
      <w:r w:rsidR="0083687F">
        <w:rPr>
          <w:rFonts w:ascii="Times New Roman" w:eastAsia="Times New Roman" w:hAnsi="Times New Roman" w:cs="Times New Roman"/>
          <w:sz w:val="24"/>
          <w:szCs w:val="24"/>
        </w:rPr>
        <w:t>regression equation</w:t>
      </w:r>
      <w:r w:rsidR="0083687F" w:rsidRPr="00877189">
        <w:rPr>
          <w:rFonts w:ascii="Times New Roman" w:eastAsia="Times New Roman" w:hAnsi="Times New Roman" w:cs="Times New Roman"/>
          <w:sz w:val="24"/>
          <w:szCs w:val="24"/>
        </w:rPr>
        <w:t xml:space="preserve"> used</w:t>
      </w:r>
      <w:r w:rsidR="0083687F">
        <w:rPr>
          <w:rFonts w:ascii="Times New Roman" w:eastAsia="Times New Roman" w:hAnsi="Times New Roman" w:cs="Times New Roman"/>
          <w:noProof/>
          <w:sz w:val="24"/>
          <w:szCs w:val="24"/>
          <w:vertAlign w:val="superscript"/>
        </w:rPr>
        <w:t>7</w:t>
      </w:r>
      <w:r w:rsidR="008E6DC1">
        <w:rPr>
          <w:rFonts w:ascii="Times New Roman" w:eastAsia="Times New Roman" w:hAnsi="Times New Roman" w:cs="Times New Roman"/>
          <w:noProof/>
          <w:sz w:val="24"/>
          <w:szCs w:val="24"/>
          <w:vertAlign w:val="superscript"/>
        </w:rPr>
        <w:t>3</w:t>
      </w:r>
      <w:r w:rsidR="0083687F" w:rsidRPr="00877189">
        <w:rPr>
          <w:rFonts w:ascii="Times New Roman" w:eastAsia="Times New Roman" w:hAnsi="Times New Roman" w:cs="Times New Roman"/>
          <w:sz w:val="24"/>
          <w:szCs w:val="24"/>
        </w:rPr>
        <w:t xml:space="preserve">. </w:t>
      </w:r>
      <w:r w:rsidR="0083687F">
        <w:rPr>
          <w:rFonts w:ascii="Times New Roman" w:eastAsia="Times New Roman" w:hAnsi="Times New Roman" w:cs="Times New Roman"/>
          <w:sz w:val="24"/>
          <w:szCs w:val="24"/>
        </w:rPr>
        <w:t xml:space="preserve">  Therefore, it is unclear which cut-point(s), if any, </w:t>
      </w:r>
      <w:r w:rsidRPr="000471C8">
        <w:rPr>
          <w:sz w:val="24"/>
          <w:szCs w:val="24"/>
        </w:rPr>
        <w:t xml:space="preserve">provide an accurate representation of the time spent in LPA, MPA, and VPA.  This is important as the misclassification error may affect the relationship with disease, leading to conflicting results.  </w:t>
      </w:r>
      <w:r w:rsidRPr="000471C8">
        <w:rPr>
          <w:rFonts w:ascii="Times New Roman" w:eastAsia="Times New Roman" w:hAnsi="Times New Roman" w:cs="Times New Roman"/>
          <w:sz w:val="24"/>
          <w:szCs w:val="24"/>
        </w:rPr>
        <w:t>In addition to the estimation error associated with accelerometer algorithms, the numerous cut-points also hinders the ability to draw comparisons between studies</w:t>
      </w:r>
      <w:r w:rsidR="008E6DC1">
        <w:rPr>
          <w:rFonts w:ascii="Times New Roman" w:eastAsia="Times New Roman" w:hAnsi="Times New Roman" w:cs="Times New Roman"/>
          <w:noProof/>
          <w:sz w:val="24"/>
          <w:szCs w:val="24"/>
          <w:vertAlign w:val="superscript"/>
        </w:rPr>
        <w:t>74</w:t>
      </w:r>
      <w:r w:rsidRPr="008E0308">
        <w:rPr>
          <w:rFonts w:ascii="Times New Roman" w:eastAsia="Times New Roman" w:hAnsi="Times New Roman" w:cs="Times New Roman"/>
          <w:noProof/>
          <w:sz w:val="24"/>
          <w:szCs w:val="24"/>
          <w:vertAlign w:val="superscript"/>
        </w:rPr>
        <w:t>,7</w:t>
      </w:r>
      <w:r w:rsidR="008E6DC1">
        <w:rPr>
          <w:rFonts w:ascii="Times New Roman" w:eastAsia="Times New Roman" w:hAnsi="Times New Roman" w:cs="Times New Roman"/>
          <w:noProof/>
          <w:sz w:val="24"/>
          <w:szCs w:val="24"/>
          <w:vertAlign w:val="superscript"/>
        </w:rPr>
        <w:t>5</w:t>
      </w:r>
      <w:r w:rsidRPr="000471C8">
        <w:rPr>
          <w:rFonts w:ascii="Times New Roman" w:eastAsia="Times New Roman" w:hAnsi="Times New Roman" w:cs="Times New Roman"/>
          <w:sz w:val="24"/>
          <w:szCs w:val="24"/>
        </w:rPr>
        <w:t xml:space="preserve">.   </w:t>
      </w:r>
      <w:r w:rsidR="007C42C6">
        <w:rPr>
          <w:rFonts w:ascii="Times New Roman" w:eastAsia="Times New Roman" w:hAnsi="Times New Roman" w:cs="Times New Roman"/>
          <w:sz w:val="24"/>
          <w:szCs w:val="24"/>
        </w:rPr>
        <w:t>Thus</w:t>
      </w:r>
      <w:r w:rsidRPr="000471C8">
        <w:rPr>
          <w:rFonts w:ascii="Times New Roman" w:eastAsia="Times New Roman" w:hAnsi="Times New Roman" w:cs="Times New Roman"/>
          <w:sz w:val="24"/>
          <w:szCs w:val="24"/>
        </w:rPr>
        <w:t>, Freedson et al.</w:t>
      </w:r>
      <w:r w:rsidRPr="008E0308">
        <w:rPr>
          <w:rFonts w:ascii="Times New Roman" w:eastAsia="Times New Roman" w:hAnsi="Times New Roman" w:cs="Times New Roman"/>
          <w:noProof/>
          <w:sz w:val="24"/>
          <w:szCs w:val="24"/>
          <w:vertAlign w:val="superscript"/>
        </w:rPr>
        <w:t>7</w:t>
      </w:r>
      <w:r w:rsidR="008E6DC1">
        <w:rPr>
          <w:rFonts w:ascii="Times New Roman" w:eastAsia="Times New Roman" w:hAnsi="Times New Roman" w:cs="Times New Roman"/>
          <w:noProof/>
          <w:sz w:val="24"/>
          <w:szCs w:val="24"/>
          <w:vertAlign w:val="superscript"/>
        </w:rPr>
        <w:t>5</w:t>
      </w:r>
      <w:r w:rsidRPr="000471C8">
        <w:rPr>
          <w:rFonts w:ascii="Times New Roman" w:eastAsia="Times New Roman" w:hAnsi="Times New Roman" w:cs="Times New Roman"/>
          <w:sz w:val="24"/>
          <w:szCs w:val="24"/>
        </w:rPr>
        <w:t xml:space="preserve"> have therefore urged researchers to discontinue the development of cut-points to categorize accelerometer-derived PA.   </w:t>
      </w:r>
    </w:p>
    <w:p w:rsidR="006E2E4E" w:rsidRPr="00877189" w:rsidRDefault="006E2E4E" w:rsidP="006E2E4E">
      <w:pPr>
        <w:numPr>
          <w:ilvl w:val="1"/>
          <w:numId w:val="0"/>
        </w:numPr>
        <w:spacing w:before="120" w:after="0" w:line="480" w:lineRule="auto"/>
        <w:outlineLvl w:val="1"/>
        <w:rPr>
          <w:rFonts w:ascii="Times New Roman" w:eastAsia="Times New Roman" w:hAnsi="Times New Roman" w:cs="Times New Roman"/>
          <w:bCs/>
          <w:i/>
          <w:sz w:val="24"/>
          <w:szCs w:val="24"/>
        </w:rPr>
      </w:pPr>
      <w:bookmarkStart w:id="72" w:name="_Toc383635872"/>
      <w:bookmarkStart w:id="73" w:name="_Toc385240784"/>
      <w:bookmarkStart w:id="74" w:name="_Toc385247322"/>
      <w:bookmarkStart w:id="75" w:name="_Toc385329029"/>
      <w:r w:rsidRPr="00877189">
        <w:rPr>
          <w:rFonts w:ascii="Times New Roman" w:eastAsia="Times New Roman" w:hAnsi="Times New Roman" w:cs="Times New Roman"/>
          <w:bCs/>
          <w:i/>
          <w:sz w:val="24"/>
          <w:szCs w:val="24"/>
        </w:rPr>
        <w:t>Total Volume</w:t>
      </w:r>
      <w:bookmarkEnd w:id="72"/>
      <w:bookmarkEnd w:id="73"/>
      <w:bookmarkEnd w:id="74"/>
      <w:bookmarkEnd w:id="75"/>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 xml:space="preserve">One way to circumvent the issues with other accelerometer data reduction techniques is to use the total activity counts (TAC) output by the device.  </w:t>
      </w:r>
      <w:r w:rsidR="00A117EF">
        <w:rPr>
          <w:rFonts w:ascii="Times New Roman" w:eastAsia="Times New Roman" w:hAnsi="Times New Roman" w:cs="Times New Roman"/>
          <w:sz w:val="24"/>
          <w:szCs w:val="24"/>
        </w:rPr>
        <w:t>TAC</w:t>
      </w:r>
      <w:r w:rsidRPr="00877189">
        <w:rPr>
          <w:rFonts w:ascii="Times New Roman" w:eastAsia="Times New Roman" w:hAnsi="Times New Roman" w:cs="Times New Roman"/>
          <w:sz w:val="24"/>
          <w:szCs w:val="24"/>
        </w:rPr>
        <w:t xml:space="preserve"> may be a better measure of PA as it is the most direct expression of what the accelerometer measures.  It is also a proxy for total volume of PA as it encompasses the frequency, intensity, and duration of activity. </w:t>
      </w:r>
    </w:p>
    <w:p w:rsidR="006E2E4E" w:rsidRPr="00877189" w:rsidRDefault="006E2E4E" w:rsidP="006E2E4E">
      <w:pPr>
        <w:spacing w:after="0" w:line="480" w:lineRule="auto"/>
        <w:ind w:firstLine="720"/>
        <w:rPr>
          <w:rFonts w:ascii="Times New Roman" w:eastAsia="Times New Roman" w:hAnsi="Times New Roman" w:cs="Times New Roman"/>
          <w:b/>
          <w:i/>
          <w:sz w:val="24"/>
          <w:szCs w:val="24"/>
        </w:rPr>
      </w:pPr>
      <w:r w:rsidRPr="00877189">
        <w:rPr>
          <w:rFonts w:ascii="Times New Roman" w:eastAsia="Times New Roman" w:hAnsi="Times New Roman" w:cs="Times New Roman"/>
          <w:sz w:val="24"/>
          <w:szCs w:val="24"/>
        </w:rPr>
        <w:t>In addition, recent evidence suggests that LPA, MPA, and VPA all have health benefits.  This is reflected in work by Healy et al.</w:t>
      </w:r>
      <w:r w:rsidRPr="008E0308">
        <w:rPr>
          <w:rFonts w:ascii="Times New Roman" w:eastAsia="Times New Roman" w:hAnsi="Times New Roman" w:cs="Times New Roman"/>
          <w:noProof/>
          <w:sz w:val="24"/>
          <w:szCs w:val="24"/>
          <w:vertAlign w:val="superscript"/>
        </w:rPr>
        <w:t>7</w:t>
      </w:r>
      <w:r w:rsidR="001F5C1B">
        <w:rPr>
          <w:rFonts w:ascii="Times New Roman" w:eastAsia="Times New Roman" w:hAnsi="Times New Roman" w:cs="Times New Roman"/>
          <w:noProof/>
          <w:sz w:val="24"/>
          <w:szCs w:val="24"/>
          <w:vertAlign w:val="superscript"/>
        </w:rPr>
        <w:t>6</w:t>
      </w:r>
      <w:r w:rsidRPr="00877189">
        <w:rPr>
          <w:rFonts w:ascii="Times New Roman" w:eastAsia="Times New Roman" w:hAnsi="Times New Roman" w:cs="Times New Roman"/>
          <w:sz w:val="24"/>
          <w:szCs w:val="24"/>
        </w:rPr>
        <w:t xml:space="preserve"> which showed that individuals who perform greater amounts of LPA have a reduced incidence of diabetes.  Kim et al.</w:t>
      </w:r>
      <w:r w:rsidRPr="00877189">
        <w:rPr>
          <w:rFonts w:ascii="Times New Roman" w:eastAsia="Times New Roman" w:hAnsi="Times New Roman" w:cs="Times New Roman"/>
          <w:noProof/>
          <w:sz w:val="24"/>
          <w:szCs w:val="24"/>
          <w:vertAlign w:val="superscript"/>
        </w:rPr>
        <w:t>65</w:t>
      </w:r>
      <w:r w:rsidRPr="00877189">
        <w:rPr>
          <w:rFonts w:ascii="Times New Roman" w:eastAsia="Times New Roman" w:hAnsi="Times New Roman" w:cs="Times New Roman"/>
          <w:sz w:val="24"/>
          <w:szCs w:val="24"/>
        </w:rPr>
        <w:t xml:space="preserve"> also found that individuals with higher levels of LPA were at lower risk for the metabolic syndrome, independent of MVPA.  Furthermore, research related to sedentary behavior has indicated that LPA is highly inversely correlated with sedentary time (</w:t>
      </w:r>
      <w:r w:rsidRPr="00877189">
        <w:rPr>
          <w:rFonts w:ascii="Times New Roman" w:eastAsia="Times New Roman" w:hAnsi="Times New Roman" w:cs="Times New Roman"/>
          <w:i/>
          <w:sz w:val="24"/>
          <w:szCs w:val="24"/>
        </w:rPr>
        <w:t>r</w:t>
      </w:r>
      <w:r w:rsidRPr="00877189">
        <w:rPr>
          <w:rFonts w:ascii="Times New Roman" w:eastAsia="Times New Roman" w:hAnsi="Times New Roman" w:cs="Times New Roman"/>
          <w:sz w:val="24"/>
          <w:szCs w:val="24"/>
        </w:rPr>
        <w:t xml:space="preserve"> = - 0.98) after adjusting for wear time</w:t>
      </w:r>
      <w:r>
        <w:rPr>
          <w:rFonts w:ascii="Times New Roman" w:eastAsia="Times New Roman" w:hAnsi="Times New Roman" w:cs="Times New Roman"/>
          <w:noProof/>
          <w:sz w:val="24"/>
          <w:szCs w:val="24"/>
          <w:vertAlign w:val="superscript"/>
        </w:rPr>
        <w:t>7</w:t>
      </w:r>
      <w:r w:rsidR="001F5C1B">
        <w:rPr>
          <w:rFonts w:ascii="Times New Roman" w:eastAsia="Times New Roman" w:hAnsi="Times New Roman" w:cs="Times New Roman"/>
          <w:noProof/>
          <w:sz w:val="24"/>
          <w:szCs w:val="24"/>
          <w:vertAlign w:val="superscript"/>
        </w:rPr>
        <w:t>7</w:t>
      </w:r>
      <w:r w:rsidRPr="00877189">
        <w:rPr>
          <w:rFonts w:ascii="Times New Roman" w:eastAsia="Times New Roman" w:hAnsi="Times New Roman" w:cs="Times New Roman"/>
          <w:sz w:val="24"/>
          <w:szCs w:val="24"/>
        </w:rPr>
        <w:t>.  In addition to LPA, recent evidence suggests that MVPA accumulated in short, intermittent bouts may provide similar or additional benefits for cardiovascular and metabolic health, as MVPA accumulated in bouts of 10 minutes or longer</w:t>
      </w:r>
      <w:r w:rsidRPr="008E0308">
        <w:rPr>
          <w:rFonts w:ascii="Times New Roman" w:eastAsia="Times New Roman" w:hAnsi="Times New Roman" w:cs="Times New Roman"/>
          <w:noProof/>
          <w:sz w:val="24"/>
          <w:szCs w:val="24"/>
          <w:vertAlign w:val="superscript"/>
        </w:rPr>
        <w:t>67,</w:t>
      </w:r>
      <w:r w:rsidR="001F5C1B">
        <w:rPr>
          <w:rFonts w:ascii="Times New Roman" w:eastAsia="Times New Roman" w:hAnsi="Times New Roman" w:cs="Times New Roman"/>
          <w:noProof/>
          <w:sz w:val="24"/>
          <w:szCs w:val="24"/>
          <w:vertAlign w:val="superscript"/>
        </w:rPr>
        <w:t>78</w:t>
      </w:r>
      <w:r w:rsidRPr="008E0308">
        <w:rPr>
          <w:rFonts w:ascii="Times New Roman" w:eastAsia="Times New Roman" w:hAnsi="Times New Roman" w:cs="Times New Roman"/>
          <w:noProof/>
          <w:sz w:val="24"/>
          <w:szCs w:val="24"/>
          <w:vertAlign w:val="superscript"/>
        </w:rPr>
        <w:t>,</w:t>
      </w:r>
      <w:r w:rsidR="001F5C1B">
        <w:rPr>
          <w:rFonts w:ascii="Times New Roman" w:eastAsia="Times New Roman" w:hAnsi="Times New Roman" w:cs="Times New Roman"/>
          <w:noProof/>
          <w:sz w:val="24"/>
          <w:szCs w:val="24"/>
          <w:vertAlign w:val="superscript"/>
        </w:rPr>
        <w:t>79</w:t>
      </w:r>
      <w:r w:rsidRPr="00877189">
        <w:rPr>
          <w:rFonts w:ascii="Times New Roman" w:eastAsia="Times New Roman" w:hAnsi="Times New Roman" w:cs="Times New Roman"/>
          <w:sz w:val="24"/>
          <w:szCs w:val="24"/>
        </w:rPr>
        <w:t>.  The effects of both LPA and MVPA were highlighted by Loprinzi et al.</w:t>
      </w:r>
      <w:r w:rsidRPr="00877189">
        <w:rPr>
          <w:rFonts w:ascii="Times New Roman" w:eastAsia="Times New Roman" w:hAnsi="Times New Roman" w:cs="Times New Roman"/>
          <w:noProof/>
          <w:sz w:val="24"/>
          <w:szCs w:val="24"/>
          <w:vertAlign w:val="superscript"/>
        </w:rPr>
        <w:t>59</w:t>
      </w:r>
      <w:r w:rsidRPr="00877189">
        <w:rPr>
          <w:rFonts w:ascii="Times New Roman" w:eastAsia="Times New Roman" w:hAnsi="Times New Roman" w:cs="Times New Roman"/>
          <w:sz w:val="24"/>
          <w:szCs w:val="24"/>
        </w:rPr>
        <w:t xml:space="preserve"> who found individuals with the highest levels of both LPA and non-bout MVPA were least likely to be classified as having the metabolic syndrome.  Taken together, these studies suggest that LPA and intermittent (non-bout) MVPA have health benefits and should be accounted for.</w:t>
      </w:r>
      <w:r w:rsidRPr="00877189">
        <w:rPr>
          <w:rFonts w:ascii="Times New Roman" w:eastAsia="Times New Roman" w:hAnsi="Times New Roman" w:cs="Times New Roman"/>
          <w:b/>
          <w:i/>
          <w:sz w:val="24"/>
          <w:szCs w:val="24"/>
        </w:rPr>
        <w:t xml:space="preserve"> </w:t>
      </w:r>
      <w:r w:rsidRPr="00877189">
        <w:rPr>
          <w:rFonts w:ascii="Times New Roman" w:eastAsia="Times New Roman" w:hAnsi="Times New Roman" w:cs="Times New Roman"/>
          <w:b/>
          <w:i/>
          <w:sz w:val="24"/>
          <w:szCs w:val="24"/>
        </w:rPr>
        <w:tab/>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Recently the importance of a global, objective measure of PA such as TAC was explored by Wolff and colleagues (Part IV and V).  The first study, which utilized accelerometer data obtained from the 2003 – 2006 NHANES, demonstrated that TAC had stronger associations with cardiometabolic biomarkers (</w:t>
      </w:r>
      <w:r>
        <w:rPr>
          <w:rFonts w:ascii="Times New Roman" w:eastAsia="Times New Roman" w:hAnsi="Times New Roman" w:cs="Times New Roman"/>
          <w:i/>
          <w:sz w:val="24"/>
          <w:szCs w:val="24"/>
        </w:rPr>
        <w:t>e.g.</w:t>
      </w:r>
      <w:r w:rsidRPr="00877189">
        <w:rPr>
          <w:rFonts w:ascii="Times New Roman" w:eastAsia="Times New Roman" w:hAnsi="Times New Roman" w:cs="Times New Roman"/>
          <w:sz w:val="24"/>
          <w:szCs w:val="24"/>
        </w:rPr>
        <w:t xml:space="preserve">, blood pressure, body mass index, </w:t>
      </w:r>
      <w:r>
        <w:rPr>
          <w:rFonts w:ascii="Times New Roman" w:eastAsia="Times New Roman" w:hAnsi="Times New Roman" w:cs="Times New Roman"/>
          <w:sz w:val="24"/>
          <w:szCs w:val="24"/>
        </w:rPr>
        <w:t xml:space="preserve">and </w:t>
      </w:r>
      <w:r w:rsidRPr="00877189">
        <w:rPr>
          <w:rFonts w:ascii="Times New Roman" w:eastAsia="Times New Roman" w:hAnsi="Times New Roman" w:cs="Times New Roman"/>
          <w:sz w:val="24"/>
          <w:szCs w:val="24"/>
        </w:rPr>
        <w:t xml:space="preserve">cholesterol) than traditional accelerometer-derived minutes spent in MVPA bouts of 10 minutes or greater (Part IV). </w:t>
      </w:r>
      <w:r>
        <w:rPr>
          <w:rFonts w:ascii="Times New Roman" w:eastAsia="Times New Roman" w:hAnsi="Times New Roman" w:cs="Times New Roman"/>
          <w:sz w:val="24"/>
          <w:szCs w:val="24"/>
        </w:rPr>
        <w:t xml:space="preserve"> </w:t>
      </w:r>
      <w:r w:rsidRPr="00877189">
        <w:rPr>
          <w:rFonts w:ascii="Times New Roman" w:eastAsia="Times New Roman" w:hAnsi="Times New Roman" w:cs="Times New Roman"/>
          <w:sz w:val="24"/>
          <w:szCs w:val="24"/>
        </w:rPr>
        <w:t xml:space="preserve">Five cardiometabolic risk factors comprising the metabolic syndrome were </w:t>
      </w:r>
      <w:r w:rsidR="00981B09">
        <w:rPr>
          <w:rFonts w:ascii="Times New Roman" w:eastAsia="Times New Roman" w:hAnsi="Times New Roman" w:cs="Times New Roman"/>
          <w:sz w:val="24"/>
          <w:szCs w:val="24"/>
        </w:rPr>
        <w:t xml:space="preserve">found to be </w:t>
      </w:r>
      <w:r w:rsidRPr="00877189">
        <w:rPr>
          <w:rFonts w:ascii="Times New Roman" w:eastAsia="Times New Roman" w:hAnsi="Times New Roman" w:cs="Times New Roman"/>
          <w:sz w:val="24"/>
          <w:szCs w:val="24"/>
        </w:rPr>
        <w:t>more strongly related to TAC than MVPA: waist circumference, fasting glucose, triglycerides, HDL-C, and systolic blood pressure.  One risk factor, diastolic blood pressure, was not found to have significant associations with either TAC or MVPA</w:t>
      </w:r>
      <w:r>
        <w:rPr>
          <w:rFonts w:ascii="Times New Roman" w:eastAsia="Times New Roman" w:hAnsi="Times New Roman" w:cs="Times New Roman"/>
          <w:sz w:val="24"/>
          <w:szCs w:val="24"/>
        </w:rPr>
        <w:t xml:space="preserve">.  </w:t>
      </w:r>
      <w:r w:rsidRPr="00877189">
        <w:rPr>
          <w:rFonts w:ascii="Times New Roman" w:eastAsia="Times New Roman" w:hAnsi="Times New Roman" w:cs="Times New Roman"/>
          <w:sz w:val="24"/>
          <w:szCs w:val="24"/>
        </w:rPr>
        <w:t>These results suggest that TAC is a more robust measure of PA, as it is more closely related to health indicators associate</w:t>
      </w:r>
      <w:r>
        <w:rPr>
          <w:rFonts w:ascii="Times New Roman" w:eastAsia="Times New Roman" w:hAnsi="Times New Roman" w:cs="Times New Roman"/>
          <w:sz w:val="24"/>
          <w:szCs w:val="24"/>
        </w:rPr>
        <w:t xml:space="preserve">d with the metabolic syndrome </w:t>
      </w:r>
      <w:r w:rsidRPr="00877189">
        <w:rPr>
          <w:rFonts w:ascii="Times New Roman" w:eastAsia="Times New Roman" w:hAnsi="Times New Roman" w:cs="Times New Roman"/>
          <w:sz w:val="24"/>
          <w:szCs w:val="24"/>
        </w:rPr>
        <w:t xml:space="preserve">(Part IV). </w:t>
      </w:r>
    </w:p>
    <w:p w:rsidR="006E2E4E" w:rsidRPr="00877189" w:rsidRDefault="006E2E4E" w:rsidP="006E2E4E">
      <w:pPr>
        <w:spacing w:after="0" w:line="480" w:lineRule="auto"/>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ab/>
        <w:t>In the second study conducted by Wolff and colleagues (Part V), age- and gender- specific population-referenced percentiles for TAC, MVPA, and LPA were developed.  The population-reference values provide researchers with a measure of the total volume of PA that can be expressed relative to other adults (</w:t>
      </w:r>
      <w:r w:rsidRPr="00877189">
        <w:rPr>
          <w:rFonts w:ascii="Times New Roman" w:eastAsia="Times New Roman" w:hAnsi="Times New Roman" w:cs="Times New Roman"/>
          <w:i/>
          <w:sz w:val="24"/>
          <w:szCs w:val="24"/>
        </w:rPr>
        <w:t>i.e.,</w:t>
      </w:r>
      <w:r w:rsidRPr="00877189">
        <w:rPr>
          <w:rFonts w:ascii="Times New Roman" w:eastAsia="Times New Roman" w:hAnsi="Times New Roman" w:cs="Times New Roman"/>
          <w:sz w:val="24"/>
          <w:szCs w:val="24"/>
        </w:rPr>
        <w:t xml:space="preserve"> as percentiles).  Additionally, this is a different approach to accelerometer data reduction that complements the current method of looking at time spent in i</w:t>
      </w:r>
      <w:r w:rsidR="00981B09">
        <w:rPr>
          <w:rFonts w:ascii="Times New Roman" w:eastAsia="Times New Roman" w:hAnsi="Times New Roman" w:cs="Times New Roman"/>
          <w:sz w:val="24"/>
          <w:szCs w:val="24"/>
        </w:rPr>
        <w:t>ntensity sub-categories</w:t>
      </w:r>
      <w:r w:rsidRPr="00877189">
        <w:rPr>
          <w:rFonts w:ascii="Times New Roman" w:eastAsia="Times New Roman" w:hAnsi="Times New Roman" w:cs="Times New Roman"/>
          <w:sz w:val="24"/>
          <w:szCs w:val="24"/>
        </w:rPr>
        <w:t xml:space="preserve">.  </w:t>
      </w:r>
    </w:p>
    <w:p w:rsidR="006E2E4E" w:rsidRPr="00877189" w:rsidRDefault="006E2E4E" w:rsidP="006E2E4E">
      <w:pPr>
        <w:autoSpaceDE w:val="0"/>
        <w:autoSpaceDN w:val="0"/>
        <w:adjustRightInd w:val="0"/>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Despite the aforementioned results highlighting the benefit of a total volume measure of PA, future research is necessary to explore the relationships of TAC with various health indicators.  In particular, it is necessary to determine whether TAC or another accelerometer-derived PA measure has the greatest contribution to chronic disease risk reduction.  Statistically, the relative contribution of each PA measure in the reduction of disease risk can be determined using SEM.  The following section describes this advanced statistical technique and its use in Physical Activity Epidemiology.</w:t>
      </w:r>
    </w:p>
    <w:p w:rsidR="006E2E4E" w:rsidRPr="00877189" w:rsidRDefault="006E2E4E" w:rsidP="006E2E4E">
      <w:pPr>
        <w:numPr>
          <w:ilvl w:val="1"/>
          <w:numId w:val="0"/>
        </w:numPr>
        <w:spacing w:before="120" w:after="0" w:line="480" w:lineRule="auto"/>
        <w:outlineLvl w:val="1"/>
        <w:rPr>
          <w:rFonts w:ascii="Times New Roman" w:eastAsia="Times New Roman" w:hAnsi="Times New Roman" w:cs="Times New Roman"/>
          <w:b/>
          <w:bCs/>
          <w:sz w:val="24"/>
          <w:szCs w:val="24"/>
        </w:rPr>
      </w:pPr>
      <w:bookmarkStart w:id="76" w:name="_Toc383635873"/>
      <w:bookmarkStart w:id="77" w:name="_Toc385240785"/>
      <w:bookmarkStart w:id="78" w:name="_Toc385247323"/>
      <w:bookmarkStart w:id="79" w:name="_Toc385329030"/>
      <w:r>
        <w:rPr>
          <w:rFonts w:ascii="Times New Roman" w:eastAsia="Times New Roman" w:hAnsi="Times New Roman" w:cs="Times New Roman"/>
          <w:b/>
          <w:bCs/>
          <w:sz w:val="24"/>
          <w:szCs w:val="24"/>
        </w:rPr>
        <w:t>S</w:t>
      </w:r>
      <w:r w:rsidRPr="00877189">
        <w:rPr>
          <w:rFonts w:ascii="Times New Roman" w:eastAsia="Times New Roman" w:hAnsi="Times New Roman" w:cs="Times New Roman"/>
          <w:b/>
          <w:bCs/>
          <w:sz w:val="24"/>
          <w:szCs w:val="24"/>
        </w:rPr>
        <w:t>tructural Equation Modeling</w:t>
      </w:r>
      <w:bookmarkEnd w:id="76"/>
      <w:bookmarkEnd w:id="77"/>
      <w:bookmarkEnd w:id="78"/>
      <w:bookmarkEnd w:id="79"/>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Over the past two decades, SEM has gained popularity in the social and behavior sciences</w:t>
      </w:r>
      <w:r w:rsidRPr="008E0308">
        <w:rPr>
          <w:rFonts w:ascii="Times New Roman" w:eastAsia="Times New Roman" w:hAnsi="Times New Roman" w:cs="Times New Roman"/>
          <w:noProof/>
          <w:sz w:val="24"/>
          <w:szCs w:val="24"/>
          <w:vertAlign w:val="superscript"/>
        </w:rPr>
        <w:t>8</w:t>
      </w:r>
      <w:r w:rsidR="001F5C1B">
        <w:rPr>
          <w:rFonts w:ascii="Times New Roman" w:eastAsia="Times New Roman" w:hAnsi="Times New Roman" w:cs="Times New Roman"/>
          <w:noProof/>
          <w:sz w:val="24"/>
          <w:szCs w:val="24"/>
          <w:vertAlign w:val="superscript"/>
        </w:rPr>
        <w:t>0</w:t>
      </w:r>
      <w:r w:rsidRPr="00877189">
        <w:rPr>
          <w:rFonts w:ascii="Times New Roman" w:eastAsia="Times New Roman" w:hAnsi="Times New Roman" w:cs="Times New Roman"/>
          <w:sz w:val="24"/>
          <w:szCs w:val="24"/>
        </w:rPr>
        <w:t>.  Within the field of Physical Activity Epidemiology, SEM provides a novel tool that gives researchers the opportunity to examine multiple disease risk factors and health behaviors (</w:t>
      </w:r>
      <w:r w:rsidRPr="00877189">
        <w:rPr>
          <w:rFonts w:ascii="Times New Roman" w:eastAsia="Times New Roman" w:hAnsi="Times New Roman" w:cs="Times New Roman"/>
          <w:i/>
          <w:sz w:val="24"/>
          <w:szCs w:val="24"/>
        </w:rPr>
        <w:t>e</w:t>
      </w:r>
      <w:r>
        <w:rPr>
          <w:rFonts w:ascii="Times New Roman" w:eastAsia="Times New Roman" w:hAnsi="Times New Roman" w:cs="Times New Roman"/>
          <w:i/>
          <w:sz w:val="24"/>
          <w:szCs w:val="24"/>
        </w:rPr>
        <w:t>.g</w:t>
      </w:r>
      <w:r w:rsidRPr="00877189">
        <w:rPr>
          <w:rFonts w:ascii="Times New Roman" w:eastAsia="Times New Roman" w:hAnsi="Times New Roman" w:cs="Times New Roman"/>
          <w:i/>
          <w:sz w:val="24"/>
          <w:szCs w:val="24"/>
        </w:rPr>
        <w:t>.,</w:t>
      </w:r>
      <w:r w:rsidRPr="00877189">
        <w:rPr>
          <w:rFonts w:ascii="Times New Roman" w:eastAsia="Times New Roman" w:hAnsi="Times New Roman" w:cs="Times New Roman"/>
          <w:sz w:val="24"/>
          <w:szCs w:val="24"/>
        </w:rPr>
        <w:t xml:space="preserve"> PA) simultaneously. Also, SEM enables researchers to include correlated measures, through the use of </w:t>
      </w:r>
      <w:r w:rsidR="00981B09">
        <w:rPr>
          <w:rFonts w:ascii="Times New Roman" w:eastAsia="Times New Roman" w:hAnsi="Times New Roman" w:cs="Times New Roman"/>
          <w:sz w:val="24"/>
          <w:szCs w:val="24"/>
        </w:rPr>
        <w:t xml:space="preserve">latent </w:t>
      </w:r>
      <w:r w:rsidRPr="00877189">
        <w:rPr>
          <w:rFonts w:ascii="Times New Roman" w:eastAsia="Times New Roman" w:hAnsi="Times New Roman" w:cs="Times New Roman"/>
          <w:sz w:val="24"/>
          <w:szCs w:val="24"/>
        </w:rPr>
        <w:t xml:space="preserve">constructs.  This is particularly important when examining the role of multiple intensity levels of PA, which are highly correlated.   The following section provides a brief introduction to SEM and discusses its use in NHANES studies assessing the relationship of PA with various chronic diseases.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Structural equation modeling (SEM) is an advanced statistical technique which tests hypotheses about the relationships between observed (manifest) variables and latent constructs</w:t>
      </w:r>
      <w:r w:rsidRPr="008E0308">
        <w:rPr>
          <w:rFonts w:ascii="Times New Roman" w:eastAsia="Times New Roman" w:hAnsi="Times New Roman" w:cs="Times New Roman"/>
          <w:noProof/>
          <w:sz w:val="24"/>
          <w:szCs w:val="24"/>
          <w:vertAlign w:val="superscript"/>
        </w:rPr>
        <w:t>8</w:t>
      </w:r>
      <w:r w:rsidR="001F5C1B">
        <w:rPr>
          <w:rFonts w:ascii="Times New Roman" w:eastAsia="Times New Roman" w:hAnsi="Times New Roman" w:cs="Times New Roman"/>
          <w:noProof/>
          <w:sz w:val="24"/>
          <w:szCs w:val="24"/>
          <w:vertAlign w:val="superscript"/>
        </w:rPr>
        <w:t>1</w:t>
      </w:r>
      <w:r w:rsidRPr="00877189">
        <w:rPr>
          <w:rFonts w:ascii="Times New Roman" w:eastAsia="Times New Roman" w:hAnsi="Times New Roman" w:cs="Times New Roman"/>
          <w:sz w:val="24"/>
          <w:szCs w:val="24"/>
        </w:rPr>
        <w:t>.  Latent constructs are comprised of multiple measures that are classified as being exogenous or endogenous.  Exogenous constructs are not dependent on any other variables and are therefore thought of as the independent variables.  Endogenous constructs are considered mediating or dependent variables as these constructs are dependent on at least one other construct.  A structural equation model contains the relationship between exogenous and endogenous latent constructs, the loadings of manifest variables onto each construct, and measurement and prediction error</w:t>
      </w:r>
      <w:r w:rsidRPr="008E0308">
        <w:rPr>
          <w:rFonts w:ascii="Times New Roman" w:eastAsia="Times New Roman" w:hAnsi="Times New Roman" w:cs="Times New Roman"/>
          <w:noProof/>
          <w:sz w:val="24"/>
          <w:szCs w:val="24"/>
          <w:vertAlign w:val="superscript"/>
        </w:rPr>
        <w:t>8</w:t>
      </w:r>
      <w:r w:rsidR="001F5C1B">
        <w:rPr>
          <w:rFonts w:ascii="Times New Roman" w:eastAsia="Times New Roman" w:hAnsi="Times New Roman" w:cs="Times New Roman"/>
          <w:noProof/>
          <w:sz w:val="24"/>
          <w:szCs w:val="24"/>
          <w:vertAlign w:val="superscript"/>
        </w:rPr>
        <w:t>1</w:t>
      </w:r>
      <w:r w:rsidRPr="008E0308">
        <w:rPr>
          <w:rFonts w:ascii="Times New Roman" w:eastAsia="Times New Roman" w:hAnsi="Times New Roman" w:cs="Times New Roman"/>
          <w:noProof/>
          <w:sz w:val="24"/>
          <w:szCs w:val="24"/>
          <w:vertAlign w:val="superscript"/>
        </w:rPr>
        <w:t>-8</w:t>
      </w:r>
      <w:r w:rsidR="001F5C1B">
        <w:rPr>
          <w:rFonts w:ascii="Times New Roman" w:eastAsia="Times New Roman" w:hAnsi="Times New Roman" w:cs="Times New Roman"/>
          <w:noProof/>
          <w:sz w:val="24"/>
          <w:szCs w:val="24"/>
          <w:vertAlign w:val="superscript"/>
        </w:rPr>
        <w:t>3</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There are several advantages of SEM compared to other multivariate statistical approaches. In particular, SEM uses multiple measures to define a construct and it yields unbiased parameter estimates.  SEM enables researchers to examine both direct and indirect effects (</w:t>
      </w:r>
      <w:r w:rsidRPr="00877189">
        <w:rPr>
          <w:rFonts w:ascii="Times New Roman" w:eastAsia="Times New Roman" w:hAnsi="Times New Roman" w:cs="Times New Roman"/>
          <w:i/>
          <w:sz w:val="24"/>
          <w:szCs w:val="24"/>
        </w:rPr>
        <w:t>i.e.,</w:t>
      </w:r>
      <w:r w:rsidRPr="00877189">
        <w:rPr>
          <w:rFonts w:ascii="Times New Roman" w:eastAsia="Times New Roman" w:hAnsi="Times New Roman" w:cs="Times New Roman"/>
          <w:sz w:val="24"/>
          <w:szCs w:val="24"/>
        </w:rPr>
        <w:t xml:space="preserve"> moderating and mediating variables) simultaneously.  Additionally, SEM allows for the comparison of multiple theoretical models which are well-specified and complex</w:t>
      </w:r>
      <w:r w:rsidRPr="008E0308">
        <w:rPr>
          <w:rFonts w:ascii="Times New Roman" w:eastAsia="Times New Roman" w:hAnsi="Times New Roman" w:cs="Times New Roman"/>
          <w:noProof/>
          <w:sz w:val="24"/>
          <w:szCs w:val="24"/>
          <w:vertAlign w:val="superscript"/>
        </w:rPr>
        <w:t>8</w:t>
      </w:r>
      <w:r w:rsidR="001F5C1B">
        <w:rPr>
          <w:rFonts w:ascii="Times New Roman" w:eastAsia="Times New Roman" w:hAnsi="Times New Roman" w:cs="Times New Roman"/>
          <w:noProof/>
          <w:sz w:val="24"/>
          <w:szCs w:val="24"/>
          <w:vertAlign w:val="superscript"/>
        </w:rPr>
        <w:t>1</w:t>
      </w:r>
      <w:r w:rsidRPr="008E0308">
        <w:rPr>
          <w:rFonts w:ascii="Times New Roman" w:eastAsia="Times New Roman" w:hAnsi="Times New Roman" w:cs="Times New Roman"/>
          <w:noProof/>
          <w:sz w:val="24"/>
          <w:szCs w:val="24"/>
          <w:vertAlign w:val="superscript"/>
        </w:rPr>
        <w:t>,8</w:t>
      </w:r>
      <w:r w:rsidR="001F5C1B">
        <w:rPr>
          <w:rFonts w:ascii="Times New Roman" w:eastAsia="Times New Roman" w:hAnsi="Times New Roman" w:cs="Times New Roman"/>
          <w:noProof/>
          <w:sz w:val="24"/>
          <w:szCs w:val="24"/>
          <w:vertAlign w:val="superscript"/>
        </w:rPr>
        <w:t>4</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SEM gives researchers statistical flexibility to analyze both simple and complex models.  Specifically, SEM can be used to analyze longitudinal and cross-sectional data.  It can also be used to analyze dependent observations such as family data</w:t>
      </w:r>
      <w:r w:rsidRPr="008E0308">
        <w:rPr>
          <w:rFonts w:ascii="Times New Roman" w:eastAsia="Times New Roman" w:hAnsi="Times New Roman" w:cs="Times New Roman"/>
          <w:noProof/>
          <w:sz w:val="24"/>
          <w:szCs w:val="24"/>
          <w:vertAlign w:val="superscript"/>
        </w:rPr>
        <w:t>8</w:t>
      </w:r>
      <w:r w:rsidR="006B2D0E">
        <w:rPr>
          <w:rFonts w:ascii="Times New Roman" w:eastAsia="Times New Roman" w:hAnsi="Times New Roman" w:cs="Times New Roman"/>
          <w:noProof/>
          <w:sz w:val="24"/>
          <w:szCs w:val="24"/>
          <w:vertAlign w:val="superscript"/>
        </w:rPr>
        <w:t>0,81</w:t>
      </w:r>
      <w:r w:rsidRPr="00877189">
        <w:rPr>
          <w:rFonts w:ascii="Times New Roman" w:eastAsia="Times New Roman" w:hAnsi="Times New Roman" w:cs="Times New Roman"/>
          <w:sz w:val="24"/>
          <w:szCs w:val="24"/>
        </w:rPr>
        <w:t>.  SEM also fits the raw data instead of using summary statistics, reducing the problems associated with missing observations.  Furthermore, this technique is not limited by the measurement level of the variable as it manages interval and categorical data simultaneously</w:t>
      </w:r>
      <w:r w:rsidRPr="008E0308">
        <w:rPr>
          <w:rFonts w:ascii="Times New Roman" w:eastAsia="Times New Roman" w:hAnsi="Times New Roman" w:cs="Times New Roman"/>
          <w:noProof/>
          <w:sz w:val="24"/>
          <w:szCs w:val="24"/>
          <w:vertAlign w:val="superscript"/>
        </w:rPr>
        <w:t>8</w:t>
      </w:r>
      <w:r w:rsidR="006B2D0E">
        <w:rPr>
          <w:rFonts w:ascii="Times New Roman" w:eastAsia="Times New Roman" w:hAnsi="Times New Roman" w:cs="Times New Roman"/>
          <w:noProof/>
          <w:sz w:val="24"/>
          <w:szCs w:val="24"/>
          <w:vertAlign w:val="superscript"/>
        </w:rPr>
        <w:t>0,81,83</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The ability of SEM to simultaneously determine the mediating and moderating effects of multiple health behaviors on chronic diseases makes it an ideal tool for analyzing data from the NHANES.  To our knowledge, however, only two studies have applied SEM to the NHANES data.   The first study by Metzger and colleagues</w:t>
      </w:r>
      <w:r w:rsidRPr="00877189">
        <w:rPr>
          <w:rFonts w:ascii="Times New Roman" w:eastAsia="Times New Roman" w:hAnsi="Times New Roman" w:cs="Times New Roman"/>
          <w:noProof/>
          <w:sz w:val="24"/>
          <w:szCs w:val="24"/>
          <w:vertAlign w:val="superscript"/>
        </w:rPr>
        <w:t>57</w:t>
      </w:r>
      <w:r w:rsidRPr="00877189">
        <w:rPr>
          <w:rFonts w:ascii="Times New Roman" w:eastAsia="Times New Roman" w:hAnsi="Times New Roman" w:cs="Times New Roman"/>
          <w:sz w:val="24"/>
          <w:szCs w:val="24"/>
        </w:rPr>
        <w:t xml:space="preserve"> examine</w:t>
      </w:r>
      <w:r w:rsidR="00BE6996">
        <w:rPr>
          <w:rFonts w:ascii="Times New Roman" w:eastAsia="Times New Roman" w:hAnsi="Times New Roman" w:cs="Times New Roman"/>
          <w:sz w:val="24"/>
          <w:szCs w:val="24"/>
        </w:rPr>
        <w:t xml:space="preserve">d whether the pattern by which </w:t>
      </w:r>
      <w:r w:rsidRPr="00877189">
        <w:rPr>
          <w:rFonts w:ascii="Times New Roman" w:eastAsia="Times New Roman" w:hAnsi="Times New Roman" w:cs="Times New Roman"/>
          <w:sz w:val="24"/>
          <w:szCs w:val="24"/>
        </w:rPr>
        <w:t>accelerometer-derived MVPA is accumulated during the week is associated with the metabolic syndrome.  The MVPA accumulated by participants on each day of the week was classified into one of five groups, indicating a specific pattern of PA accumulation (</w:t>
      </w:r>
      <w:r w:rsidRPr="00877189">
        <w:rPr>
          <w:rFonts w:ascii="Times New Roman" w:eastAsia="Times New Roman" w:hAnsi="Times New Roman" w:cs="Times New Roman"/>
          <w:i/>
          <w:sz w:val="24"/>
          <w:szCs w:val="24"/>
        </w:rPr>
        <w:t>i.e.,</w:t>
      </w:r>
      <w:r w:rsidRPr="00877189">
        <w:rPr>
          <w:rFonts w:ascii="Times New Roman" w:eastAsia="Times New Roman" w:hAnsi="Times New Roman" w:cs="Times New Roman"/>
          <w:sz w:val="24"/>
          <w:szCs w:val="24"/>
        </w:rPr>
        <w:t xml:space="preserve"> weekend warrior, occupational-related accumulation, consistent accumulation).  Results of the study revealed that individuals accumulating the weekly recommended amount of PA had lower risk of developing the metabolic syndrome.  However, no differences in metabolic syndrome risk were seen when examining the pattern in which MVPA was accumulated throughout the week</w:t>
      </w:r>
      <w:r w:rsidRPr="00877189">
        <w:rPr>
          <w:rFonts w:ascii="Times New Roman" w:eastAsia="Times New Roman" w:hAnsi="Times New Roman" w:cs="Times New Roman"/>
          <w:noProof/>
          <w:sz w:val="24"/>
          <w:szCs w:val="24"/>
          <w:vertAlign w:val="superscript"/>
        </w:rPr>
        <w:t>57</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The second NHANES study using SEM was conducted by Bardenheier and colleagues</w:t>
      </w:r>
      <w:r w:rsidRPr="008E0308">
        <w:rPr>
          <w:rFonts w:ascii="Times New Roman" w:eastAsia="Times New Roman" w:hAnsi="Times New Roman" w:cs="Times New Roman"/>
          <w:noProof/>
          <w:sz w:val="24"/>
          <w:szCs w:val="24"/>
          <w:vertAlign w:val="superscript"/>
        </w:rPr>
        <w:t>8</w:t>
      </w:r>
      <w:r w:rsidR="001F5C1B">
        <w:rPr>
          <w:rFonts w:ascii="Times New Roman" w:eastAsia="Times New Roman" w:hAnsi="Times New Roman" w:cs="Times New Roman"/>
          <w:noProof/>
          <w:sz w:val="24"/>
          <w:szCs w:val="24"/>
          <w:vertAlign w:val="superscript"/>
        </w:rPr>
        <w:t>5</w:t>
      </w:r>
      <w:r w:rsidRPr="00877189">
        <w:rPr>
          <w:rFonts w:ascii="Times New Roman" w:eastAsia="Times New Roman" w:hAnsi="Times New Roman" w:cs="Times New Roman"/>
        </w:rPr>
        <w:t>,</w:t>
      </w:r>
      <w:r w:rsidRPr="00877189">
        <w:rPr>
          <w:rFonts w:ascii="Times New Roman" w:eastAsia="Times New Roman" w:hAnsi="Times New Roman" w:cs="Times New Roman"/>
          <w:sz w:val="24"/>
          <w:szCs w:val="24"/>
        </w:rPr>
        <w:t xml:space="preserve"> who examined factors associated with pre-diabetes in older adults.  This study utilized 2001 – 2006 NHANES data and classified individuals as pre-diabetic if they had a fasting glucose ≥ 126 mg/dL or HbA</w:t>
      </w:r>
      <w:r w:rsidRPr="00877189">
        <w:rPr>
          <w:rFonts w:ascii="Times New Roman" w:eastAsia="Times New Roman" w:hAnsi="Times New Roman" w:cs="Times New Roman"/>
          <w:sz w:val="24"/>
          <w:szCs w:val="24"/>
          <w:vertAlign w:val="subscript"/>
        </w:rPr>
        <w:t>1c</w:t>
      </w:r>
      <w:r w:rsidRPr="00877189">
        <w:rPr>
          <w:rFonts w:ascii="Times New Roman" w:eastAsia="Times New Roman" w:hAnsi="Times New Roman" w:cs="Times New Roman"/>
          <w:sz w:val="24"/>
          <w:szCs w:val="24"/>
        </w:rPr>
        <w:t xml:space="preserve"> ≥ 6.5%.  Several measures of PA, obtained from questionnaire, were used to define the PA construct including: MET∙hr∙wk</w:t>
      </w:r>
      <w:r w:rsidRPr="00877189">
        <w:rPr>
          <w:rFonts w:ascii="Times New Roman" w:eastAsia="Times New Roman" w:hAnsi="Times New Roman" w:cs="Times New Roman"/>
          <w:sz w:val="24"/>
          <w:szCs w:val="24"/>
          <w:vertAlign w:val="superscript"/>
        </w:rPr>
        <w:t>-1</w:t>
      </w:r>
      <w:r w:rsidRPr="00877189">
        <w:rPr>
          <w:rFonts w:ascii="Times New Roman" w:eastAsia="Times New Roman" w:hAnsi="Times New Roman" w:cs="Times New Roman"/>
          <w:sz w:val="24"/>
          <w:szCs w:val="24"/>
        </w:rPr>
        <w:t xml:space="preserve"> of MPA and VPA, minutes of walking/biking, muscle strengthening exercise, and house/yard work.  Results of this study revealed the best fitting model was one which included causal paths of socioeconomic status, poor diet, and PA on pre-diabetes.  However, the causal pathway between PA and pre-diabetes was not significant.  Instead, the PA construct was found to have a direct effect on HDL-C (0.137), triglycerides (-0.136), high blood pressure (-0.132), and high waist circumference (-0.067)</w:t>
      </w:r>
      <w:r w:rsidRPr="008E0308">
        <w:rPr>
          <w:rFonts w:ascii="Times New Roman" w:eastAsia="Times New Roman" w:hAnsi="Times New Roman" w:cs="Times New Roman"/>
          <w:noProof/>
          <w:sz w:val="24"/>
          <w:szCs w:val="24"/>
          <w:vertAlign w:val="superscript"/>
        </w:rPr>
        <w:t>8</w:t>
      </w:r>
      <w:r w:rsidR="001F5C1B">
        <w:rPr>
          <w:rFonts w:ascii="Times New Roman" w:eastAsia="Times New Roman" w:hAnsi="Times New Roman" w:cs="Times New Roman"/>
          <w:noProof/>
          <w:sz w:val="24"/>
          <w:szCs w:val="24"/>
          <w:vertAlign w:val="superscript"/>
        </w:rPr>
        <w:t>5</w:t>
      </w:r>
      <w:r w:rsidRPr="00877189">
        <w:rPr>
          <w:rFonts w:ascii="Times New Roman" w:eastAsia="Times New Roman" w:hAnsi="Times New Roman" w:cs="Times New Roman"/>
          <w:sz w:val="24"/>
          <w:szCs w:val="24"/>
        </w:rPr>
        <w:t xml:space="preserve">.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 xml:space="preserve">In summary, SEM is a powerful, multivariate statistical tool.  While the use of SEM has grown in many fields, within Physical Activity Epidemiology SEM remains a novel approach to understanding the complex relationship of health behaviors and chronic disease risk.  Therefore, future studies exploring the inter-relationships of health behavior and chronic disease should consider utilizing SEM.  </w:t>
      </w:r>
    </w:p>
    <w:p w:rsidR="006E2E4E" w:rsidRPr="00877189" w:rsidRDefault="006E2E4E" w:rsidP="006E2E4E">
      <w:pPr>
        <w:numPr>
          <w:ilvl w:val="1"/>
          <w:numId w:val="0"/>
        </w:numPr>
        <w:spacing w:after="0" w:line="480" w:lineRule="auto"/>
        <w:outlineLvl w:val="1"/>
        <w:rPr>
          <w:rFonts w:ascii="Times New Roman" w:eastAsia="Times New Roman" w:hAnsi="Times New Roman" w:cs="Times New Roman"/>
          <w:b/>
          <w:bCs/>
          <w:sz w:val="24"/>
          <w:szCs w:val="24"/>
        </w:rPr>
      </w:pPr>
      <w:bookmarkStart w:id="80" w:name="_Toc383635874"/>
      <w:bookmarkStart w:id="81" w:name="_Toc385240786"/>
      <w:bookmarkStart w:id="82" w:name="_Toc385247324"/>
      <w:bookmarkStart w:id="83" w:name="_Toc385329031"/>
      <w:r w:rsidRPr="00877189">
        <w:rPr>
          <w:rFonts w:ascii="Times New Roman" w:eastAsia="Times New Roman" w:hAnsi="Times New Roman" w:cs="Times New Roman"/>
          <w:b/>
          <w:bCs/>
          <w:sz w:val="24"/>
          <w:szCs w:val="24"/>
        </w:rPr>
        <w:t>Summary</w:t>
      </w:r>
      <w:bookmarkEnd w:id="80"/>
      <w:bookmarkEnd w:id="81"/>
      <w:bookmarkEnd w:id="82"/>
      <w:bookmarkEnd w:id="83"/>
    </w:p>
    <w:p w:rsidR="006E2E4E" w:rsidRPr="00877189" w:rsidRDefault="006E2E4E" w:rsidP="006E2E4E">
      <w:pPr>
        <w:spacing w:after="0" w:line="480" w:lineRule="auto"/>
        <w:ind w:firstLine="720"/>
        <w:rPr>
          <w:rFonts w:ascii="Times New Roman" w:eastAsia="Times New Roman" w:hAnsi="Times New Roman" w:cs="Times New Roman"/>
          <w:bCs/>
          <w:sz w:val="24"/>
          <w:szCs w:val="24"/>
        </w:rPr>
      </w:pPr>
      <w:r w:rsidRPr="00877189">
        <w:rPr>
          <w:rFonts w:ascii="Times New Roman" w:eastAsia="Times New Roman" w:hAnsi="Times New Roman" w:cs="Times New Roman"/>
          <w:bCs/>
          <w:sz w:val="24"/>
          <w:szCs w:val="24"/>
        </w:rPr>
        <w:t>In the United States, the current prevalence of the metabolic syndrome ranges from 22.9</w:t>
      </w:r>
      <w:r w:rsidRPr="00877189">
        <w:rPr>
          <w:rFonts w:ascii="Times New Roman" w:eastAsia="Times New Roman" w:hAnsi="Times New Roman" w:cs="Times New Roman"/>
          <w:bCs/>
          <w:noProof/>
          <w:sz w:val="24"/>
          <w:szCs w:val="24"/>
          <w:vertAlign w:val="superscript"/>
        </w:rPr>
        <w:t>26</w:t>
      </w:r>
      <w:r w:rsidR="00BE6996">
        <w:rPr>
          <w:rFonts w:ascii="Times New Roman" w:eastAsia="Times New Roman" w:hAnsi="Times New Roman" w:cs="Times New Roman"/>
          <w:bCs/>
          <w:sz w:val="24"/>
          <w:szCs w:val="24"/>
        </w:rPr>
        <w:t xml:space="preserve"> </w:t>
      </w:r>
      <w:r w:rsidRPr="00877189">
        <w:rPr>
          <w:rFonts w:ascii="Times New Roman" w:eastAsia="Times New Roman" w:hAnsi="Times New Roman" w:cs="Times New Roman"/>
          <w:bCs/>
          <w:sz w:val="24"/>
          <w:szCs w:val="24"/>
        </w:rPr>
        <w:t>to 32.4%</w:t>
      </w:r>
      <w:r w:rsidRPr="00877189">
        <w:rPr>
          <w:rFonts w:ascii="Times New Roman" w:eastAsia="Times New Roman" w:hAnsi="Times New Roman" w:cs="Times New Roman"/>
          <w:bCs/>
          <w:noProof/>
          <w:sz w:val="24"/>
          <w:szCs w:val="24"/>
          <w:vertAlign w:val="superscript"/>
        </w:rPr>
        <w:t>1,25</w:t>
      </w:r>
      <w:r w:rsidR="008E6DC1">
        <w:rPr>
          <w:rFonts w:ascii="Times New Roman" w:eastAsia="Times New Roman" w:hAnsi="Times New Roman" w:cs="Times New Roman"/>
          <w:bCs/>
          <w:noProof/>
          <w:sz w:val="24"/>
          <w:szCs w:val="24"/>
          <w:vertAlign w:val="superscript"/>
        </w:rPr>
        <w:t>;</w:t>
      </w:r>
      <w:r w:rsidRPr="00877189">
        <w:rPr>
          <w:rFonts w:ascii="Times New Roman" w:eastAsia="Times New Roman" w:hAnsi="Times New Roman" w:cs="Times New Roman"/>
          <w:bCs/>
          <w:sz w:val="24"/>
          <w:szCs w:val="24"/>
        </w:rPr>
        <w:t xml:space="preserve"> with older individuals and males having the highest prevalence estimates.  The almost 10% variation in the prevalence is most likely due to the medical society definitions of the metabolic syndrome applied to the study populations.  While the 2009 Joint Interim Statement</w:t>
      </w:r>
      <w:r w:rsidRPr="00877189">
        <w:rPr>
          <w:rFonts w:ascii="Times New Roman" w:eastAsia="Times New Roman" w:hAnsi="Times New Roman" w:cs="Times New Roman"/>
          <w:bCs/>
          <w:noProof/>
          <w:sz w:val="24"/>
          <w:szCs w:val="24"/>
          <w:vertAlign w:val="superscript"/>
        </w:rPr>
        <w:t>21</w:t>
      </w:r>
      <w:r w:rsidRPr="00877189">
        <w:rPr>
          <w:rFonts w:ascii="Times New Roman" w:eastAsia="Times New Roman" w:hAnsi="Times New Roman" w:cs="Times New Roman"/>
          <w:bCs/>
          <w:sz w:val="24"/>
          <w:szCs w:val="24"/>
        </w:rPr>
        <w:t xml:space="preserve"> attempted to create a unified definition of the metabolic syndrome, there have been few studies that have applied this definition.  This may be due in part to the similarities of the Joint Statement</w:t>
      </w:r>
      <w:r w:rsidRPr="00877189">
        <w:rPr>
          <w:rFonts w:ascii="Times New Roman" w:eastAsia="Times New Roman" w:hAnsi="Times New Roman" w:cs="Times New Roman"/>
          <w:bCs/>
          <w:noProof/>
          <w:sz w:val="24"/>
          <w:szCs w:val="24"/>
          <w:vertAlign w:val="superscript"/>
        </w:rPr>
        <w:t>21</w:t>
      </w:r>
      <w:r w:rsidRPr="00877189">
        <w:rPr>
          <w:rFonts w:ascii="Times New Roman" w:eastAsia="Times New Roman" w:hAnsi="Times New Roman" w:cs="Times New Roman"/>
          <w:bCs/>
          <w:sz w:val="24"/>
          <w:szCs w:val="24"/>
        </w:rPr>
        <w:t xml:space="preserve"> with the more commonly used AHA/NHLBI</w:t>
      </w:r>
      <w:r w:rsidRPr="00877189">
        <w:rPr>
          <w:rFonts w:ascii="Times New Roman" w:eastAsia="Times New Roman" w:hAnsi="Times New Roman" w:cs="Times New Roman"/>
          <w:bCs/>
          <w:noProof/>
          <w:sz w:val="24"/>
          <w:szCs w:val="24"/>
          <w:vertAlign w:val="superscript"/>
        </w:rPr>
        <w:t>16,17</w:t>
      </w:r>
      <w:r w:rsidRPr="00877189">
        <w:rPr>
          <w:rFonts w:ascii="Times New Roman" w:eastAsia="Times New Roman" w:hAnsi="Times New Roman" w:cs="Times New Roman"/>
          <w:bCs/>
          <w:sz w:val="24"/>
          <w:szCs w:val="24"/>
        </w:rPr>
        <w:t xml:space="preserve"> definition.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 xml:space="preserve">For both self-report and accelerometer-based PA, a consistent inverse association was found between the metabolic syndrome and higher levels of PA.  However, the variety of self-report and accelerometer-derived measures used in these studies makes it difficult to determine the minimum dose of PA associated with a reduced risk of the metabolic syndrome.  In addition, while a reduced risk in the metabolic syndrome was seen with increased volume of PA, the total PA volume measures were limited by the domains they captured via self-report or the sub-intensity level that was assessed via accelerometer.    </w:t>
      </w:r>
    </w:p>
    <w:p w:rsidR="006E2E4E" w:rsidRPr="00877189" w:rsidRDefault="006E2E4E" w:rsidP="006E2E4E">
      <w:pPr>
        <w:spacing w:after="0" w:line="480" w:lineRule="auto"/>
        <w:ind w:firstLine="720"/>
        <w:rPr>
          <w:rFonts w:ascii="Times New Roman" w:eastAsia="Times New Roman" w:hAnsi="Times New Roman" w:cs="Times New Roman"/>
          <w:sz w:val="24"/>
          <w:szCs w:val="24"/>
        </w:rPr>
      </w:pPr>
      <w:r w:rsidRPr="00877189">
        <w:rPr>
          <w:rFonts w:ascii="Times New Roman" w:eastAsia="Times New Roman" w:hAnsi="Times New Roman" w:cs="Times New Roman"/>
          <w:sz w:val="24"/>
          <w:szCs w:val="24"/>
        </w:rPr>
        <w:t xml:space="preserve">Despite these limitations, the results of these studies provided substantial evidence for the use of a total volume measure of PA derived from accelerometers.  In particular, accelerometer-derived minutes of LPA, non-bout MVPA, and bouted MVPA were associated with a significant reduction in metabolic syndrome risk. Furthermore, pilot work (Part IV) has demonstrated that total activity counts, an indicator of the total volume of PA, is more strongly associated with cardiometabolic biomarkers than MVPA performed in 10 minute bouts (Part IV). In light of these results, future research is necessary to determine the role of PA intensity in the development of the metabolic syndrome.   </w:t>
      </w:r>
    </w:p>
    <w:p w:rsidR="006E2E4E" w:rsidRPr="00877189" w:rsidRDefault="006E2E4E" w:rsidP="006E2E4E">
      <w:pPr>
        <w:rPr>
          <w:rFonts w:ascii="Calibri" w:eastAsia="Times New Roman" w:hAnsi="Calibri" w:cs="Times New Roman"/>
        </w:rPr>
      </w:pPr>
    </w:p>
    <w:p w:rsidR="006E2E4E" w:rsidRPr="00877189" w:rsidRDefault="006E2E4E" w:rsidP="006E2E4E">
      <w:pPr>
        <w:rPr>
          <w:rFonts w:ascii="Calibri" w:eastAsia="Times New Roman" w:hAnsi="Calibri" w:cs="Times New Roman"/>
        </w:rPr>
      </w:pPr>
    </w:p>
    <w:p w:rsidR="006E2E4E" w:rsidRPr="00877189" w:rsidRDefault="006E2E4E" w:rsidP="006E2E4E">
      <w:pPr>
        <w:rPr>
          <w:rFonts w:ascii="Calibri" w:eastAsia="Times New Roman" w:hAnsi="Calibri" w:cs="Times New Roman"/>
        </w:rPr>
      </w:pPr>
      <w:r w:rsidRPr="00877189">
        <w:rPr>
          <w:rFonts w:ascii="Calibri" w:eastAsia="Times New Roman" w:hAnsi="Calibri" w:cs="Times New Roman"/>
        </w:rPr>
        <w:tab/>
      </w:r>
      <w:r w:rsidRPr="00877189">
        <w:rPr>
          <w:rFonts w:ascii="Calibri" w:eastAsia="Times New Roman" w:hAnsi="Calibri" w:cs="Times New Roman"/>
        </w:rPr>
        <w:br w:type="page"/>
      </w:r>
    </w:p>
    <w:p w:rsidR="006E2E4E" w:rsidRPr="0038190E" w:rsidRDefault="006E2E4E" w:rsidP="006E2E4E">
      <w:pPr>
        <w:pStyle w:val="Heading2"/>
        <w:spacing w:before="0" w:line="480" w:lineRule="auto"/>
        <w:rPr>
          <w:rFonts w:ascii="Times New Roman" w:eastAsia="Times New Roman" w:hAnsi="Times New Roman" w:cs="Times New Roman"/>
          <w:sz w:val="24"/>
          <w:szCs w:val="24"/>
        </w:rPr>
      </w:pPr>
      <w:bookmarkStart w:id="84" w:name="_Toc383635875"/>
      <w:bookmarkStart w:id="85" w:name="_Toc385240787"/>
      <w:bookmarkStart w:id="86" w:name="_Toc385247325"/>
      <w:bookmarkStart w:id="87" w:name="_Toc385329032"/>
      <w:r w:rsidRPr="0038190E">
        <w:rPr>
          <w:rFonts w:ascii="Times New Roman" w:eastAsia="Times New Roman" w:hAnsi="Times New Roman" w:cs="Times New Roman"/>
          <w:sz w:val="24"/>
          <w:szCs w:val="24"/>
        </w:rPr>
        <w:t>References</w:t>
      </w:r>
      <w:bookmarkEnd w:id="84"/>
      <w:bookmarkEnd w:id="85"/>
      <w:bookmarkEnd w:id="86"/>
      <w:bookmarkEnd w:id="87"/>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1.</w:t>
      </w:r>
      <w:r w:rsidRPr="0038190E">
        <w:rPr>
          <w:rFonts w:ascii="Times New Roman" w:eastAsia="Times New Roman" w:hAnsi="Times New Roman" w:cs="Times New Roman"/>
          <w:noProof/>
          <w:sz w:val="24"/>
          <w:szCs w:val="24"/>
        </w:rPr>
        <w:tab/>
      </w:r>
      <w:r w:rsidRPr="0038190E">
        <w:rPr>
          <w:rFonts w:ascii="Times New Roman" w:hAnsi="Times New Roman" w:cs="Times New Roman"/>
          <w:noProof/>
          <w:sz w:val="24"/>
          <w:szCs w:val="24"/>
        </w:rPr>
        <w:t xml:space="preserve">Mozumdar A, Liguori G. Persistent Increase of Prevalence of Metabolic Syndrome Among U.S. Adults: NHANES III to NHANES 1999–2006. </w:t>
      </w:r>
      <w:r w:rsidRPr="0038190E">
        <w:rPr>
          <w:rFonts w:ascii="Times New Roman" w:hAnsi="Times New Roman" w:cs="Times New Roman"/>
          <w:i/>
          <w:noProof/>
          <w:sz w:val="24"/>
          <w:szCs w:val="24"/>
        </w:rPr>
        <w:t xml:space="preserve">Diabetes Care. </w:t>
      </w:r>
      <w:r w:rsidRPr="0038190E">
        <w:rPr>
          <w:rFonts w:ascii="Times New Roman" w:hAnsi="Times New Roman" w:cs="Times New Roman"/>
          <w:noProof/>
          <w:sz w:val="24"/>
          <w:szCs w:val="24"/>
        </w:rPr>
        <w:t>2011;34(1):216-9.</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2.</w:t>
      </w:r>
      <w:r w:rsidRPr="0038190E">
        <w:rPr>
          <w:rFonts w:ascii="Times New Roman" w:eastAsia="Times New Roman" w:hAnsi="Times New Roman" w:cs="Times New Roman"/>
          <w:noProof/>
          <w:sz w:val="24"/>
          <w:szCs w:val="24"/>
        </w:rPr>
        <w:tab/>
        <w:t xml:space="preserve">McClain JJ, Sisson SB, Tudor-Locke C. Actigraph Accelerometer Interinstrument Reliability during Free-Living in Adults. </w:t>
      </w:r>
      <w:r w:rsidRPr="0038190E">
        <w:rPr>
          <w:rFonts w:ascii="Times New Roman" w:hAnsi="Times New Roman" w:cs="Times New Roman"/>
          <w:i/>
          <w:noProof/>
          <w:sz w:val="24"/>
          <w:szCs w:val="24"/>
        </w:rPr>
        <w:t xml:space="preserve">Med Sci Sport Exerc. </w:t>
      </w:r>
      <w:r w:rsidRPr="0038190E">
        <w:rPr>
          <w:rFonts w:ascii="Times New Roman" w:eastAsia="Times New Roman" w:hAnsi="Times New Roman" w:cs="Times New Roman"/>
          <w:noProof/>
          <w:sz w:val="24"/>
          <w:szCs w:val="24"/>
        </w:rPr>
        <w:t>2007;39(9):1509-14.</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3.</w:t>
      </w:r>
      <w:r w:rsidRPr="0038190E">
        <w:rPr>
          <w:rFonts w:ascii="Times New Roman" w:eastAsia="Times New Roman" w:hAnsi="Times New Roman" w:cs="Times New Roman"/>
          <w:noProof/>
          <w:sz w:val="24"/>
          <w:szCs w:val="24"/>
        </w:rPr>
        <w:tab/>
        <w:t xml:space="preserve">Freedson PS, Melanson E, Sirard J. Calibration of the Computer Science and Applications, Inc. accelerometer. </w:t>
      </w:r>
      <w:r w:rsidRPr="0038190E">
        <w:rPr>
          <w:rFonts w:ascii="Times New Roman" w:hAnsi="Times New Roman" w:cs="Times New Roman"/>
          <w:i/>
          <w:noProof/>
          <w:sz w:val="24"/>
          <w:szCs w:val="24"/>
        </w:rPr>
        <w:t>Med Sci Sport Exerc.</w:t>
      </w:r>
      <w:r w:rsidRPr="0038190E">
        <w:rPr>
          <w:rFonts w:ascii="Times New Roman" w:eastAsia="Times New Roman" w:hAnsi="Times New Roman" w:cs="Times New Roman"/>
          <w:i/>
          <w:noProof/>
          <w:sz w:val="24"/>
          <w:szCs w:val="24"/>
        </w:rPr>
        <w:t xml:space="preserve"> </w:t>
      </w:r>
      <w:r w:rsidRPr="0038190E">
        <w:rPr>
          <w:rFonts w:ascii="Times New Roman" w:eastAsia="Times New Roman" w:hAnsi="Times New Roman" w:cs="Times New Roman"/>
          <w:noProof/>
          <w:sz w:val="24"/>
          <w:szCs w:val="24"/>
        </w:rPr>
        <w:t>1998;30(5):777-81.</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4.</w:t>
      </w:r>
      <w:r w:rsidRPr="0038190E">
        <w:rPr>
          <w:rFonts w:ascii="Times New Roman" w:eastAsia="Times New Roman" w:hAnsi="Times New Roman" w:cs="Times New Roman"/>
          <w:noProof/>
          <w:sz w:val="24"/>
          <w:szCs w:val="24"/>
        </w:rPr>
        <w:tab/>
        <w:t xml:space="preserve">Esliger DW, Tremblay MS. Technical Reliability Assessment of Three Accelerometer Models in a Mechanical Setup. </w:t>
      </w:r>
      <w:r w:rsidRPr="0038190E">
        <w:rPr>
          <w:rFonts w:ascii="Times New Roman" w:hAnsi="Times New Roman" w:cs="Times New Roman"/>
          <w:i/>
          <w:noProof/>
          <w:sz w:val="24"/>
          <w:szCs w:val="24"/>
        </w:rPr>
        <w:t>Med Sci Sport Exerc.</w:t>
      </w:r>
      <w:r w:rsidRPr="0038190E">
        <w:rPr>
          <w:rFonts w:ascii="Times New Roman" w:eastAsia="Times New Roman" w:hAnsi="Times New Roman" w:cs="Times New Roman"/>
          <w:i/>
          <w:noProof/>
          <w:sz w:val="24"/>
          <w:szCs w:val="24"/>
        </w:rPr>
        <w:t xml:space="preserve"> </w:t>
      </w:r>
      <w:r w:rsidRPr="0038190E">
        <w:rPr>
          <w:rFonts w:ascii="Times New Roman" w:eastAsia="Times New Roman" w:hAnsi="Times New Roman" w:cs="Times New Roman"/>
          <w:noProof/>
          <w:sz w:val="24"/>
          <w:szCs w:val="24"/>
        </w:rPr>
        <w:t xml:space="preserve">2006;38(12):2173-81 </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5.</w:t>
      </w:r>
      <w:r w:rsidRPr="0038190E">
        <w:rPr>
          <w:rFonts w:ascii="Times New Roman" w:eastAsia="Times New Roman" w:hAnsi="Times New Roman" w:cs="Times New Roman"/>
          <w:noProof/>
          <w:sz w:val="24"/>
          <w:szCs w:val="24"/>
        </w:rPr>
        <w:tab/>
        <w:t xml:space="preserve">Crouter S, Churilla J, Bassett D, Jr. Estimating energy expenditure using accelerometers. </w:t>
      </w:r>
      <w:r w:rsidRPr="0038190E">
        <w:rPr>
          <w:rFonts w:ascii="Times New Roman" w:eastAsia="Times New Roman" w:hAnsi="Times New Roman" w:cs="Times New Roman"/>
          <w:i/>
          <w:noProof/>
          <w:sz w:val="24"/>
          <w:szCs w:val="24"/>
        </w:rPr>
        <w:t xml:space="preserve">Eur J Appl Physiol. </w:t>
      </w:r>
      <w:r w:rsidRPr="0038190E">
        <w:rPr>
          <w:rFonts w:ascii="Times New Roman" w:eastAsia="Times New Roman" w:hAnsi="Times New Roman" w:cs="Times New Roman"/>
          <w:noProof/>
          <w:sz w:val="24"/>
          <w:szCs w:val="24"/>
        </w:rPr>
        <w:t>2006;98(6):601-12.</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6.</w:t>
      </w:r>
      <w:r w:rsidRPr="0038190E">
        <w:rPr>
          <w:rFonts w:ascii="Times New Roman" w:eastAsia="Times New Roman" w:hAnsi="Times New Roman" w:cs="Times New Roman"/>
          <w:noProof/>
          <w:sz w:val="24"/>
          <w:szCs w:val="24"/>
        </w:rPr>
        <w:tab/>
        <w:t xml:space="preserve">Crouter SE, DellaValle DM, Haas JD, Frongillo EA, Bassett DR. Validity of ActiGraph 2-Regression Model and Matthews and NHANES and Cut-Points for Assessing Free-Living Physical Activity. </w:t>
      </w:r>
      <w:r w:rsidRPr="0038190E">
        <w:rPr>
          <w:rFonts w:ascii="Times New Roman" w:hAnsi="Times New Roman" w:cs="Times New Roman"/>
          <w:i/>
          <w:noProof/>
          <w:sz w:val="24"/>
          <w:szCs w:val="24"/>
        </w:rPr>
        <w:t>J Phys Act Health</w:t>
      </w:r>
      <w:r w:rsidRPr="0038190E">
        <w:rPr>
          <w:rFonts w:ascii="Times New Roman" w:eastAsia="Times New Roman" w:hAnsi="Times New Roman" w:cs="Times New Roman"/>
          <w:i/>
          <w:noProof/>
          <w:sz w:val="24"/>
          <w:szCs w:val="24"/>
        </w:rPr>
        <w:t xml:space="preserve">. </w:t>
      </w:r>
      <w:r w:rsidRPr="0038190E">
        <w:rPr>
          <w:rFonts w:ascii="Times New Roman" w:eastAsia="Times New Roman" w:hAnsi="Times New Roman" w:cs="Times New Roman"/>
          <w:noProof/>
          <w:sz w:val="24"/>
          <w:szCs w:val="24"/>
        </w:rPr>
        <w:t>2013;10:504-14.</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7.</w:t>
      </w:r>
      <w:r w:rsidRPr="0038190E">
        <w:rPr>
          <w:rFonts w:ascii="Times New Roman" w:eastAsia="Times New Roman" w:hAnsi="Times New Roman" w:cs="Times New Roman"/>
          <w:noProof/>
          <w:sz w:val="24"/>
          <w:szCs w:val="24"/>
        </w:rPr>
        <w:tab/>
        <w:t xml:space="preserve">Strath SJ, Bassett Jr DR, Swartz AM. Comparison of MTI Accelerometer Cut-Points for Predicting Time Spent in Physical Activity. </w:t>
      </w:r>
      <w:r w:rsidRPr="0038190E">
        <w:rPr>
          <w:rFonts w:ascii="Times New Roman" w:eastAsia="Times New Roman" w:hAnsi="Times New Roman" w:cs="Times New Roman"/>
          <w:i/>
          <w:noProof/>
          <w:sz w:val="24"/>
          <w:szCs w:val="24"/>
        </w:rPr>
        <w:t xml:space="preserve">Int J Sports Med. </w:t>
      </w:r>
      <w:r w:rsidRPr="0038190E">
        <w:rPr>
          <w:rFonts w:ascii="Times New Roman" w:eastAsia="Times New Roman" w:hAnsi="Times New Roman" w:cs="Times New Roman"/>
          <w:noProof/>
          <w:sz w:val="24"/>
          <w:szCs w:val="24"/>
        </w:rPr>
        <w:t>2003;24(04):298-303.</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8.</w:t>
      </w:r>
      <w:r w:rsidRPr="0038190E">
        <w:rPr>
          <w:rFonts w:ascii="Times New Roman" w:eastAsia="Times New Roman" w:hAnsi="Times New Roman" w:cs="Times New Roman"/>
          <w:noProof/>
          <w:sz w:val="24"/>
          <w:szCs w:val="24"/>
        </w:rPr>
        <w:tab/>
        <w:t xml:space="preserve">Kylin E. Studien uber das hypertonie-hyperglyka 'mie-hyperurika' miesyndrom. </w:t>
      </w:r>
      <w:r w:rsidRPr="0038190E">
        <w:rPr>
          <w:rFonts w:ascii="Times New Roman" w:eastAsia="Times New Roman" w:hAnsi="Times New Roman" w:cs="Times New Roman"/>
          <w:i/>
          <w:noProof/>
          <w:sz w:val="24"/>
          <w:szCs w:val="24"/>
        </w:rPr>
        <w:t xml:space="preserve">Zentralblatt Fuer Innere Med. </w:t>
      </w:r>
      <w:r w:rsidRPr="0038190E">
        <w:rPr>
          <w:rFonts w:ascii="Times New Roman" w:eastAsia="Times New Roman" w:hAnsi="Times New Roman" w:cs="Times New Roman"/>
          <w:noProof/>
          <w:sz w:val="24"/>
          <w:szCs w:val="24"/>
        </w:rPr>
        <w:t>1923;44:104-27.</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9.</w:t>
      </w:r>
      <w:r w:rsidRPr="0038190E">
        <w:rPr>
          <w:rFonts w:ascii="Times New Roman" w:eastAsia="Times New Roman" w:hAnsi="Times New Roman" w:cs="Times New Roman"/>
          <w:noProof/>
          <w:sz w:val="24"/>
          <w:szCs w:val="24"/>
        </w:rPr>
        <w:tab/>
        <w:t xml:space="preserve">Vague J. La differenciation sexuelle, facteur determinat des formes de l'obesite. </w:t>
      </w:r>
      <w:r w:rsidRPr="0038190E">
        <w:rPr>
          <w:rFonts w:ascii="Times New Roman" w:eastAsia="Times New Roman" w:hAnsi="Times New Roman" w:cs="Times New Roman"/>
          <w:i/>
          <w:noProof/>
          <w:sz w:val="24"/>
          <w:szCs w:val="24"/>
        </w:rPr>
        <w:t xml:space="preserve">Press Medl. </w:t>
      </w:r>
      <w:r w:rsidRPr="0038190E">
        <w:rPr>
          <w:rFonts w:ascii="Times New Roman" w:eastAsia="Times New Roman" w:hAnsi="Times New Roman" w:cs="Times New Roman"/>
          <w:noProof/>
          <w:sz w:val="24"/>
          <w:szCs w:val="24"/>
        </w:rPr>
        <w:t>1947;53:339-40.</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10.</w:t>
      </w:r>
      <w:r w:rsidRPr="0038190E">
        <w:rPr>
          <w:rFonts w:ascii="Times New Roman" w:eastAsia="Times New Roman" w:hAnsi="Times New Roman" w:cs="Times New Roman"/>
          <w:noProof/>
          <w:sz w:val="24"/>
          <w:szCs w:val="24"/>
        </w:rPr>
        <w:tab/>
        <w:t xml:space="preserve">Haller H. Epidemiology and associated risk factors of hyperlipoproteinemia. </w:t>
      </w:r>
      <w:r w:rsidRPr="0038190E">
        <w:rPr>
          <w:rFonts w:ascii="Times New Roman" w:eastAsia="Times New Roman" w:hAnsi="Times New Roman" w:cs="Times New Roman"/>
          <w:i/>
          <w:noProof/>
          <w:sz w:val="24"/>
          <w:szCs w:val="24"/>
        </w:rPr>
        <w:t xml:space="preserve">Z Gesamte Inn Med. </w:t>
      </w:r>
      <w:r w:rsidRPr="0038190E">
        <w:rPr>
          <w:rFonts w:ascii="Times New Roman" w:eastAsia="Times New Roman" w:hAnsi="Times New Roman" w:cs="Times New Roman"/>
          <w:noProof/>
          <w:sz w:val="24"/>
          <w:szCs w:val="24"/>
        </w:rPr>
        <w:t>1977;32:124-8.</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11.</w:t>
      </w:r>
      <w:r w:rsidRPr="0038190E">
        <w:rPr>
          <w:rFonts w:ascii="Times New Roman" w:eastAsia="Times New Roman" w:hAnsi="Times New Roman" w:cs="Times New Roman"/>
          <w:noProof/>
          <w:sz w:val="24"/>
          <w:szCs w:val="24"/>
        </w:rPr>
        <w:tab/>
        <w:t xml:space="preserve">Reaven G. Banting lecture 1988.  Role of insulin resistance in human disease. </w:t>
      </w:r>
      <w:r w:rsidRPr="0038190E">
        <w:rPr>
          <w:rFonts w:ascii="Times New Roman" w:eastAsia="Times New Roman" w:hAnsi="Times New Roman" w:cs="Times New Roman"/>
          <w:i/>
          <w:noProof/>
          <w:sz w:val="24"/>
          <w:szCs w:val="24"/>
        </w:rPr>
        <w:t xml:space="preserve">Diabetes. </w:t>
      </w:r>
      <w:r w:rsidRPr="0038190E">
        <w:rPr>
          <w:rFonts w:ascii="Times New Roman" w:eastAsia="Times New Roman" w:hAnsi="Times New Roman" w:cs="Times New Roman"/>
          <w:noProof/>
          <w:sz w:val="24"/>
          <w:szCs w:val="24"/>
        </w:rPr>
        <w:t>1988;37:1595-1607.</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12.</w:t>
      </w:r>
      <w:r w:rsidRPr="0038190E">
        <w:rPr>
          <w:rFonts w:ascii="Times New Roman" w:eastAsia="Times New Roman" w:hAnsi="Times New Roman" w:cs="Times New Roman"/>
          <w:noProof/>
          <w:sz w:val="24"/>
          <w:szCs w:val="24"/>
        </w:rPr>
        <w:tab/>
        <w:t xml:space="preserve">Kaplan N. The deadly quartet.  Upper-body obesity, glucose intolerance, hypertriqlyceridemia, and hypertension. </w:t>
      </w:r>
      <w:r w:rsidRPr="0038190E">
        <w:rPr>
          <w:rFonts w:ascii="Times New Roman" w:eastAsia="Times New Roman" w:hAnsi="Times New Roman" w:cs="Times New Roman"/>
          <w:i/>
          <w:noProof/>
          <w:sz w:val="24"/>
          <w:szCs w:val="24"/>
        </w:rPr>
        <w:t xml:space="preserve">Archives of Internal Medicine. </w:t>
      </w:r>
      <w:r w:rsidRPr="0038190E">
        <w:rPr>
          <w:rFonts w:ascii="Times New Roman" w:eastAsia="Times New Roman" w:hAnsi="Times New Roman" w:cs="Times New Roman"/>
          <w:noProof/>
          <w:sz w:val="24"/>
          <w:szCs w:val="24"/>
        </w:rPr>
        <w:t>1989;149:1514-20.</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13.</w:t>
      </w:r>
      <w:r w:rsidRPr="0038190E">
        <w:rPr>
          <w:rFonts w:ascii="Times New Roman" w:eastAsia="Times New Roman" w:hAnsi="Times New Roman" w:cs="Times New Roman"/>
          <w:noProof/>
          <w:sz w:val="24"/>
          <w:szCs w:val="24"/>
        </w:rPr>
        <w:tab/>
        <w:t xml:space="preserve">Haffner S, Valdez R, Hazuda H, Mitchell B, Morales P, Stern M. Prospective analysis of the insulin-resistance syndrome (syndrome X). </w:t>
      </w:r>
      <w:r w:rsidRPr="0038190E">
        <w:rPr>
          <w:rFonts w:ascii="Times New Roman" w:eastAsia="Times New Roman" w:hAnsi="Times New Roman" w:cs="Times New Roman"/>
          <w:i/>
          <w:noProof/>
          <w:sz w:val="24"/>
          <w:szCs w:val="24"/>
        </w:rPr>
        <w:t xml:space="preserve">Diabetes. </w:t>
      </w:r>
      <w:r w:rsidRPr="0038190E">
        <w:rPr>
          <w:rFonts w:ascii="Times New Roman" w:eastAsia="Times New Roman" w:hAnsi="Times New Roman" w:cs="Times New Roman"/>
          <w:noProof/>
          <w:sz w:val="24"/>
          <w:szCs w:val="24"/>
        </w:rPr>
        <w:t>1992;41:715-22.</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14.</w:t>
      </w:r>
      <w:r w:rsidRPr="0038190E">
        <w:rPr>
          <w:rFonts w:ascii="Times New Roman" w:eastAsia="Times New Roman" w:hAnsi="Times New Roman" w:cs="Times New Roman"/>
          <w:noProof/>
          <w:sz w:val="24"/>
          <w:szCs w:val="24"/>
        </w:rPr>
        <w:tab/>
        <w:t xml:space="preserve">Alberti KGMM, Zimmet PZ. Definition, diagnosis and classification of diabetes mellitus and its complications. Part 1: diagnosis and classification of diabetes mellitus. Provisional report of a WHO Consultation. </w:t>
      </w:r>
      <w:r w:rsidRPr="0038190E">
        <w:rPr>
          <w:rFonts w:ascii="Times New Roman" w:eastAsia="Times New Roman" w:hAnsi="Times New Roman" w:cs="Times New Roman"/>
          <w:i/>
          <w:noProof/>
          <w:sz w:val="24"/>
          <w:szCs w:val="24"/>
        </w:rPr>
        <w:t xml:space="preserve">Diabetic Medicine. </w:t>
      </w:r>
      <w:r w:rsidRPr="0038190E">
        <w:rPr>
          <w:rFonts w:ascii="Times New Roman" w:eastAsia="Times New Roman" w:hAnsi="Times New Roman" w:cs="Times New Roman"/>
          <w:noProof/>
          <w:sz w:val="24"/>
          <w:szCs w:val="24"/>
        </w:rPr>
        <w:t>1998;15(7):539-53.</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15.</w:t>
      </w:r>
      <w:r w:rsidRPr="0038190E">
        <w:rPr>
          <w:rFonts w:ascii="Times New Roman" w:eastAsia="Times New Roman" w:hAnsi="Times New Roman" w:cs="Times New Roman"/>
          <w:noProof/>
          <w:sz w:val="24"/>
          <w:szCs w:val="24"/>
        </w:rPr>
        <w:tab/>
        <w:t xml:space="preserve">Cleeman J, Grundy S, Becker D, Clark L. Expert panel on Detection, Evaluation and Treatment of High blood Cholesterol in Adults. Executive Summary of the Third Report of the National Cholesterol Education Program (NCEP) Adult Treatment Panel (ATP III). </w:t>
      </w:r>
      <w:r w:rsidRPr="0038190E">
        <w:rPr>
          <w:rFonts w:ascii="Times New Roman" w:eastAsia="Times New Roman" w:hAnsi="Times New Roman" w:cs="Times New Roman"/>
          <w:i/>
          <w:noProof/>
          <w:sz w:val="24"/>
          <w:szCs w:val="24"/>
        </w:rPr>
        <w:t xml:space="preserve">JAMA. </w:t>
      </w:r>
      <w:r w:rsidRPr="0038190E">
        <w:rPr>
          <w:rFonts w:ascii="Times New Roman" w:eastAsia="Times New Roman" w:hAnsi="Times New Roman" w:cs="Times New Roman"/>
          <w:noProof/>
          <w:sz w:val="24"/>
          <w:szCs w:val="24"/>
        </w:rPr>
        <w:t>2001;285(19):2486-97.</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16.</w:t>
      </w:r>
      <w:r w:rsidRPr="0038190E">
        <w:rPr>
          <w:rFonts w:ascii="Times New Roman" w:eastAsia="Times New Roman" w:hAnsi="Times New Roman" w:cs="Times New Roman"/>
          <w:noProof/>
          <w:sz w:val="24"/>
          <w:szCs w:val="24"/>
        </w:rPr>
        <w:tab/>
        <w:t xml:space="preserve">Grundy SM, Cleeman JI, Daniels SR, et al. Diagnosis and Management of the Metabolic Syndrome: An American Heart Association/National Heart, Lung, and Blood Institute Scientific Statement. </w:t>
      </w:r>
      <w:r w:rsidRPr="0038190E">
        <w:rPr>
          <w:rFonts w:ascii="Times New Roman" w:eastAsia="Times New Roman" w:hAnsi="Times New Roman" w:cs="Times New Roman"/>
          <w:i/>
          <w:noProof/>
          <w:sz w:val="24"/>
          <w:szCs w:val="24"/>
        </w:rPr>
        <w:t xml:space="preserve">Circulation. </w:t>
      </w:r>
      <w:r w:rsidRPr="0038190E">
        <w:rPr>
          <w:rFonts w:ascii="Times New Roman" w:eastAsia="Times New Roman" w:hAnsi="Times New Roman" w:cs="Times New Roman"/>
          <w:noProof/>
          <w:sz w:val="24"/>
          <w:szCs w:val="24"/>
        </w:rPr>
        <w:t>2005;112(17):2735-52.</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17.</w:t>
      </w:r>
      <w:r w:rsidRPr="0038190E">
        <w:rPr>
          <w:rFonts w:ascii="Times New Roman" w:eastAsia="Times New Roman" w:hAnsi="Times New Roman" w:cs="Times New Roman"/>
          <w:noProof/>
          <w:sz w:val="24"/>
          <w:szCs w:val="24"/>
        </w:rPr>
        <w:tab/>
        <w:t xml:space="preserve">Grundy SM, Brewer HB, Cleeman JI, Smith SC, Lenfant C, Participants ftC. Definition of Metabolic Syndrome: Report of the National Heart, Lung, and Blood Institute/American Heart Association Conference on Scientific Issues Related to Definition. </w:t>
      </w:r>
      <w:r w:rsidRPr="0038190E">
        <w:rPr>
          <w:rFonts w:ascii="Times New Roman" w:eastAsia="Times New Roman" w:hAnsi="Times New Roman" w:cs="Times New Roman"/>
          <w:i/>
          <w:noProof/>
          <w:sz w:val="24"/>
          <w:szCs w:val="24"/>
        </w:rPr>
        <w:t xml:space="preserve">Circulation. </w:t>
      </w:r>
      <w:r w:rsidRPr="0038190E">
        <w:rPr>
          <w:rFonts w:ascii="Times New Roman" w:eastAsia="Times New Roman" w:hAnsi="Times New Roman" w:cs="Times New Roman"/>
          <w:noProof/>
          <w:sz w:val="24"/>
          <w:szCs w:val="24"/>
        </w:rPr>
        <w:t>2004;109(3):433-8.</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18.</w:t>
      </w:r>
      <w:r w:rsidRPr="0038190E">
        <w:rPr>
          <w:rFonts w:ascii="Times New Roman" w:eastAsia="Times New Roman" w:hAnsi="Times New Roman" w:cs="Times New Roman"/>
          <w:noProof/>
          <w:sz w:val="24"/>
          <w:szCs w:val="24"/>
        </w:rPr>
        <w:tab/>
        <w:t xml:space="preserve">Alberti KGMM, Zimmet P, Shaw J. Metabolic syndrome—a new world-wide definition. A Consensus Statement from the International Diabetes Federation. </w:t>
      </w:r>
      <w:r w:rsidRPr="0038190E">
        <w:rPr>
          <w:rFonts w:ascii="Times New Roman" w:eastAsia="Times New Roman" w:hAnsi="Times New Roman" w:cs="Times New Roman"/>
          <w:i/>
          <w:noProof/>
          <w:sz w:val="24"/>
          <w:szCs w:val="24"/>
        </w:rPr>
        <w:t xml:space="preserve">Diabetic Medicine. </w:t>
      </w:r>
      <w:r w:rsidRPr="0038190E">
        <w:rPr>
          <w:rFonts w:ascii="Times New Roman" w:eastAsia="Times New Roman" w:hAnsi="Times New Roman" w:cs="Times New Roman"/>
          <w:noProof/>
          <w:sz w:val="24"/>
          <w:szCs w:val="24"/>
        </w:rPr>
        <w:t>2006;23(5):469-80.</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19.</w:t>
      </w:r>
      <w:r w:rsidRPr="0038190E">
        <w:rPr>
          <w:rFonts w:ascii="Times New Roman" w:eastAsia="Times New Roman" w:hAnsi="Times New Roman" w:cs="Times New Roman"/>
          <w:noProof/>
          <w:sz w:val="24"/>
          <w:szCs w:val="24"/>
        </w:rPr>
        <w:tab/>
        <w:t xml:space="preserve">Ford ES, Li C, Zhao G. Prevalence and correlates of metabolic syndrome based on a harmonious definition among adults in the US*.  </w:t>
      </w:r>
      <w:r w:rsidRPr="0038190E">
        <w:rPr>
          <w:rFonts w:ascii="Times New Roman" w:eastAsia="Times New Roman" w:hAnsi="Times New Roman" w:cs="Times New Roman"/>
          <w:i/>
          <w:noProof/>
          <w:sz w:val="24"/>
          <w:szCs w:val="24"/>
        </w:rPr>
        <w:t xml:space="preserve">Diabetes. </w:t>
      </w:r>
      <w:r w:rsidRPr="0038190E">
        <w:rPr>
          <w:rFonts w:ascii="Times New Roman" w:eastAsia="Times New Roman" w:hAnsi="Times New Roman" w:cs="Times New Roman"/>
          <w:noProof/>
          <w:sz w:val="24"/>
          <w:szCs w:val="24"/>
        </w:rPr>
        <w:t>2010;2(3):180-193.</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20.</w:t>
      </w:r>
      <w:r w:rsidRPr="0038190E">
        <w:rPr>
          <w:rFonts w:ascii="Times New Roman" w:eastAsia="Times New Roman" w:hAnsi="Times New Roman" w:cs="Times New Roman"/>
          <w:noProof/>
          <w:sz w:val="24"/>
          <w:szCs w:val="24"/>
        </w:rPr>
        <w:tab/>
        <w:t xml:space="preserve">Balkau B, Eschwège E. The metabolic syndrome. </w:t>
      </w:r>
      <w:r w:rsidRPr="0038190E">
        <w:rPr>
          <w:rFonts w:ascii="Times New Roman" w:eastAsia="Times New Roman" w:hAnsi="Times New Roman" w:cs="Times New Roman"/>
          <w:i/>
          <w:noProof/>
          <w:sz w:val="24"/>
          <w:szCs w:val="24"/>
        </w:rPr>
        <w:t xml:space="preserve">The Lancet. </w:t>
      </w:r>
      <w:r w:rsidRPr="0038190E">
        <w:rPr>
          <w:rFonts w:ascii="Times New Roman" w:eastAsia="Times New Roman" w:hAnsi="Times New Roman" w:cs="Times New Roman"/>
          <w:noProof/>
          <w:sz w:val="24"/>
          <w:szCs w:val="24"/>
        </w:rPr>
        <w:t>2005;366(9501):1921.</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21.</w:t>
      </w:r>
      <w:r w:rsidRPr="0038190E">
        <w:rPr>
          <w:rFonts w:ascii="Times New Roman" w:eastAsia="Times New Roman" w:hAnsi="Times New Roman" w:cs="Times New Roman"/>
          <w:noProof/>
          <w:sz w:val="24"/>
          <w:szCs w:val="24"/>
        </w:rPr>
        <w:tab/>
        <w:t xml:space="preserve">Alberti KGMM, Eckel RH, Grundy SM, et al. Harmonizing the Metabolic Syndrome: A Joint Interim Statement of the International Diabetes Federation Task Force on Epidemiology and Prevention; National Heart, Lung, and Blood Institute; American Heart Association; World Heart Federation; International Atherosclerosis Society; and International Association for the Study of Obesity. </w:t>
      </w:r>
      <w:r w:rsidRPr="0038190E">
        <w:rPr>
          <w:rFonts w:ascii="Times New Roman" w:eastAsia="Times New Roman" w:hAnsi="Times New Roman" w:cs="Times New Roman"/>
          <w:i/>
          <w:noProof/>
          <w:sz w:val="24"/>
          <w:szCs w:val="24"/>
        </w:rPr>
        <w:t xml:space="preserve">Circulation. </w:t>
      </w:r>
      <w:r w:rsidRPr="0038190E">
        <w:rPr>
          <w:rFonts w:ascii="Times New Roman" w:eastAsia="Times New Roman" w:hAnsi="Times New Roman" w:cs="Times New Roman"/>
          <w:noProof/>
          <w:sz w:val="24"/>
          <w:szCs w:val="24"/>
        </w:rPr>
        <w:t>2009;120(16):1640-5.</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22.</w:t>
      </w:r>
      <w:r w:rsidRPr="0038190E">
        <w:rPr>
          <w:rFonts w:ascii="Times New Roman" w:eastAsia="Times New Roman" w:hAnsi="Times New Roman" w:cs="Times New Roman"/>
          <w:noProof/>
          <w:sz w:val="24"/>
          <w:szCs w:val="24"/>
        </w:rPr>
        <w:tab/>
        <w:t xml:space="preserve">Ford ES, Giles WH, Dietz WH. Prevalence of the metabolic syndrome among us adults: Findings from the third national health and nutrition examination survey. </w:t>
      </w:r>
      <w:r w:rsidRPr="0038190E">
        <w:rPr>
          <w:rFonts w:ascii="Times New Roman" w:eastAsia="Times New Roman" w:hAnsi="Times New Roman" w:cs="Times New Roman"/>
          <w:i/>
          <w:noProof/>
          <w:sz w:val="24"/>
          <w:szCs w:val="24"/>
        </w:rPr>
        <w:t xml:space="preserve">JAMA. </w:t>
      </w:r>
      <w:r w:rsidRPr="0038190E">
        <w:rPr>
          <w:rFonts w:ascii="Times New Roman" w:eastAsia="Times New Roman" w:hAnsi="Times New Roman" w:cs="Times New Roman"/>
          <w:noProof/>
          <w:sz w:val="24"/>
          <w:szCs w:val="24"/>
        </w:rPr>
        <w:t>2002;287(3):356-9.</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23.</w:t>
      </w:r>
      <w:r w:rsidRPr="0038190E">
        <w:rPr>
          <w:rFonts w:ascii="Times New Roman" w:eastAsia="Times New Roman" w:hAnsi="Times New Roman" w:cs="Times New Roman"/>
          <w:noProof/>
          <w:sz w:val="24"/>
          <w:szCs w:val="24"/>
        </w:rPr>
        <w:tab/>
        <w:t xml:space="preserve">Ford ES, Giles WH. A Comparison of the Prevalence of the Metabolic Syndrome Using Two Proposed Definitions. </w:t>
      </w:r>
      <w:r w:rsidRPr="0038190E">
        <w:rPr>
          <w:rFonts w:ascii="Times New Roman" w:eastAsia="Times New Roman" w:hAnsi="Times New Roman" w:cs="Times New Roman"/>
          <w:i/>
          <w:noProof/>
          <w:sz w:val="24"/>
          <w:szCs w:val="24"/>
        </w:rPr>
        <w:t xml:space="preserve">Diabetes Care. </w:t>
      </w:r>
      <w:r w:rsidRPr="0038190E">
        <w:rPr>
          <w:rFonts w:ascii="Times New Roman" w:eastAsia="Times New Roman" w:hAnsi="Times New Roman" w:cs="Times New Roman"/>
          <w:noProof/>
          <w:sz w:val="24"/>
          <w:szCs w:val="24"/>
        </w:rPr>
        <w:t>2003;26(3):575-81.</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24.</w:t>
      </w:r>
      <w:r w:rsidRPr="0038190E">
        <w:rPr>
          <w:rFonts w:ascii="Times New Roman" w:eastAsia="Times New Roman" w:hAnsi="Times New Roman" w:cs="Times New Roman"/>
          <w:noProof/>
          <w:sz w:val="24"/>
          <w:szCs w:val="24"/>
        </w:rPr>
        <w:tab/>
        <w:t xml:space="preserve">Ford ES. Prevalence of the Metabolic Syndrome Defined by the International Diabetes Federation Among Adults in the U.S. </w:t>
      </w:r>
      <w:r w:rsidRPr="0038190E">
        <w:rPr>
          <w:rFonts w:ascii="Times New Roman" w:eastAsia="Times New Roman" w:hAnsi="Times New Roman" w:cs="Times New Roman"/>
          <w:i/>
          <w:noProof/>
          <w:sz w:val="24"/>
          <w:szCs w:val="24"/>
        </w:rPr>
        <w:t xml:space="preserve">Diabetes Care. </w:t>
      </w:r>
      <w:r w:rsidRPr="0038190E">
        <w:rPr>
          <w:rFonts w:ascii="Times New Roman" w:eastAsia="Times New Roman" w:hAnsi="Times New Roman" w:cs="Times New Roman"/>
          <w:noProof/>
          <w:sz w:val="24"/>
          <w:szCs w:val="24"/>
        </w:rPr>
        <w:t>2005;28(11):2745-9.</w:t>
      </w:r>
    </w:p>
    <w:p w:rsidR="006E2E4E" w:rsidRPr="0038190E" w:rsidRDefault="006E2E4E" w:rsidP="006E2E4E">
      <w:pPr>
        <w:spacing w:after="0" w:line="480" w:lineRule="auto"/>
        <w:ind w:left="720" w:hanging="720"/>
        <w:rPr>
          <w:rFonts w:ascii="Times New Roman" w:hAnsi="Times New Roman" w:cs="Times New Roman"/>
          <w:noProof/>
          <w:sz w:val="24"/>
          <w:szCs w:val="24"/>
        </w:rPr>
      </w:pPr>
      <w:r w:rsidRPr="0038190E">
        <w:rPr>
          <w:rFonts w:ascii="Times New Roman" w:eastAsia="Times New Roman" w:hAnsi="Times New Roman" w:cs="Times New Roman"/>
          <w:noProof/>
          <w:sz w:val="24"/>
          <w:szCs w:val="24"/>
        </w:rPr>
        <w:t>25.</w:t>
      </w:r>
      <w:r w:rsidRPr="0038190E">
        <w:rPr>
          <w:rFonts w:ascii="Times New Roman" w:eastAsia="Times New Roman" w:hAnsi="Times New Roman" w:cs="Times New Roman"/>
          <w:noProof/>
          <w:sz w:val="24"/>
          <w:szCs w:val="24"/>
        </w:rPr>
        <w:tab/>
      </w:r>
      <w:r w:rsidRPr="0038190E">
        <w:rPr>
          <w:rFonts w:ascii="Times New Roman" w:hAnsi="Times New Roman" w:cs="Times New Roman"/>
          <w:noProof/>
          <w:sz w:val="24"/>
          <w:szCs w:val="24"/>
        </w:rPr>
        <w:t xml:space="preserve">Ervin RB. </w:t>
      </w:r>
      <w:r w:rsidRPr="0038190E">
        <w:rPr>
          <w:rFonts w:ascii="Times New Roman" w:hAnsi="Times New Roman" w:cs="Times New Roman"/>
          <w:i/>
          <w:noProof/>
          <w:sz w:val="24"/>
          <w:szCs w:val="24"/>
        </w:rPr>
        <w:t xml:space="preserve">Prevalence of metabolic syndrome among adults 20 years of age and over, by sex, age, race and ethnicity, and body mass index: United States, 2003 -2006. </w:t>
      </w:r>
      <w:r w:rsidRPr="0038190E">
        <w:rPr>
          <w:rFonts w:ascii="Times New Roman" w:hAnsi="Times New Roman" w:cs="Times New Roman"/>
          <w:noProof/>
          <w:sz w:val="24"/>
          <w:szCs w:val="24"/>
        </w:rPr>
        <w:t>Hyattsville, MD: National Center for Health Statistics; 2009.</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26.</w:t>
      </w:r>
      <w:r w:rsidRPr="0038190E">
        <w:rPr>
          <w:rFonts w:ascii="Times New Roman" w:eastAsia="Times New Roman" w:hAnsi="Times New Roman" w:cs="Times New Roman"/>
          <w:noProof/>
          <w:sz w:val="24"/>
          <w:szCs w:val="24"/>
        </w:rPr>
        <w:tab/>
        <w:t xml:space="preserve">Beltrán-Sánchez H, Harhay MO, Harhay MM, McElligott S. Prevalence and Trends of Metabolic Syndrome in the Adult U.S. Population, 1999–2010. </w:t>
      </w:r>
      <w:r w:rsidRPr="0038190E">
        <w:rPr>
          <w:rFonts w:ascii="Times New Roman" w:eastAsia="Times New Roman" w:hAnsi="Times New Roman" w:cs="Times New Roman"/>
          <w:i/>
          <w:noProof/>
          <w:sz w:val="24"/>
          <w:szCs w:val="24"/>
        </w:rPr>
        <w:t xml:space="preserve">Journal of the American College of Cardiology. </w:t>
      </w:r>
      <w:r w:rsidRPr="0038190E">
        <w:rPr>
          <w:rFonts w:ascii="Times New Roman" w:eastAsia="Times New Roman" w:hAnsi="Times New Roman" w:cs="Times New Roman"/>
          <w:noProof/>
          <w:sz w:val="24"/>
          <w:szCs w:val="24"/>
        </w:rPr>
        <w:t>2013;62(8):697-703.</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27.</w:t>
      </w:r>
      <w:r w:rsidRPr="0038190E">
        <w:rPr>
          <w:rFonts w:ascii="Times New Roman" w:eastAsia="Times New Roman" w:hAnsi="Times New Roman" w:cs="Times New Roman"/>
          <w:noProof/>
          <w:sz w:val="24"/>
          <w:szCs w:val="24"/>
        </w:rPr>
        <w:tab/>
      </w:r>
      <w:r w:rsidRPr="00996085">
        <w:rPr>
          <w:rFonts w:ascii="Times New Roman" w:hAnsi="Times New Roman"/>
          <w:noProof/>
          <w:sz w:val="24"/>
          <w:szCs w:val="24"/>
        </w:rPr>
        <w:t xml:space="preserve">Park Y, Zhu S, Palaniappan L, Heshka S, Carnethon MR, Heymsfield SB. The metabolic syndrome: Prevalence and associated risk factor findings in the us population from the third national health and nutrition examination survey, 1988-1994. </w:t>
      </w:r>
      <w:r w:rsidRPr="00996085">
        <w:rPr>
          <w:rFonts w:ascii="Times New Roman" w:hAnsi="Times New Roman"/>
          <w:i/>
          <w:noProof/>
          <w:sz w:val="24"/>
          <w:szCs w:val="24"/>
        </w:rPr>
        <w:t>Arch Intern Med</w:t>
      </w:r>
      <w:r w:rsidRPr="00996085">
        <w:rPr>
          <w:rFonts w:ascii="Times New Roman" w:hAnsi="Times New Roman"/>
          <w:noProof/>
          <w:sz w:val="24"/>
          <w:szCs w:val="24"/>
        </w:rPr>
        <w:t>. 2003;163(4):427-36.</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28.</w:t>
      </w:r>
      <w:r w:rsidRPr="0038190E">
        <w:rPr>
          <w:rFonts w:ascii="Times New Roman" w:eastAsia="Times New Roman" w:hAnsi="Times New Roman" w:cs="Times New Roman"/>
          <w:noProof/>
          <w:sz w:val="24"/>
          <w:szCs w:val="24"/>
        </w:rPr>
        <w:tab/>
        <w:t xml:space="preserve">Zhu S, St-Onge M-P, Heshka S, Heymsfield SB. Lifestyle behaviors associated with lower risk of having the metabolic syndrome. </w:t>
      </w:r>
      <w:r w:rsidRPr="0038190E">
        <w:rPr>
          <w:rFonts w:ascii="Times New Roman" w:eastAsia="Times New Roman" w:hAnsi="Times New Roman" w:cs="Times New Roman"/>
          <w:i/>
          <w:noProof/>
          <w:sz w:val="24"/>
          <w:szCs w:val="24"/>
        </w:rPr>
        <w:t xml:space="preserve">Metabolism. </w:t>
      </w:r>
      <w:r w:rsidRPr="0038190E">
        <w:rPr>
          <w:rFonts w:ascii="Times New Roman" w:eastAsia="Times New Roman" w:hAnsi="Times New Roman" w:cs="Times New Roman"/>
          <w:noProof/>
          <w:sz w:val="24"/>
          <w:szCs w:val="24"/>
        </w:rPr>
        <w:t>2004;53(11):1503-11.</w:t>
      </w:r>
    </w:p>
    <w:p w:rsidR="006E2E4E" w:rsidRDefault="006E2E4E" w:rsidP="006E2E4E">
      <w:pPr>
        <w:spacing w:after="0" w:line="480" w:lineRule="auto"/>
        <w:ind w:left="720" w:hanging="720"/>
        <w:rPr>
          <w:rFonts w:ascii="Times New Roman" w:hAnsi="Times New Roman"/>
          <w:noProof/>
          <w:sz w:val="24"/>
          <w:szCs w:val="24"/>
        </w:rPr>
      </w:pPr>
      <w:r w:rsidRPr="0038190E">
        <w:rPr>
          <w:rFonts w:ascii="Times New Roman" w:eastAsia="Times New Roman" w:hAnsi="Times New Roman" w:cs="Times New Roman"/>
          <w:noProof/>
          <w:sz w:val="24"/>
          <w:szCs w:val="24"/>
        </w:rPr>
        <w:t>29.</w:t>
      </w:r>
      <w:r w:rsidRPr="0038190E">
        <w:rPr>
          <w:rFonts w:ascii="Times New Roman" w:eastAsia="Times New Roman" w:hAnsi="Times New Roman" w:cs="Times New Roman"/>
          <w:noProof/>
          <w:sz w:val="24"/>
          <w:szCs w:val="24"/>
        </w:rPr>
        <w:tab/>
      </w:r>
      <w:r w:rsidRPr="00996085">
        <w:rPr>
          <w:rFonts w:ascii="Times New Roman" w:hAnsi="Times New Roman"/>
          <w:noProof/>
          <w:sz w:val="24"/>
          <w:szCs w:val="24"/>
        </w:rPr>
        <w:t xml:space="preserve">DuBose KD, Addy CL, Ainsworth BE, Hand GA, Durstine JL. The relationship between leisure-time physical activity and the metabolic syndrome: an examination of NHANES III, 1988-1994. </w:t>
      </w:r>
      <w:r w:rsidRPr="00996085">
        <w:rPr>
          <w:rFonts w:ascii="Times New Roman" w:hAnsi="Times New Roman"/>
          <w:i/>
          <w:noProof/>
          <w:sz w:val="24"/>
          <w:szCs w:val="24"/>
        </w:rPr>
        <w:t>J Phys Act Health</w:t>
      </w:r>
      <w:r w:rsidRPr="00996085">
        <w:rPr>
          <w:rFonts w:ascii="Times New Roman" w:hAnsi="Times New Roman"/>
          <w:noProof/>
          <w:sz w:val="24"/>
          <w:szCs w:val="24"/>
        </w:rPr>
        <w:t xml:space="preserve"> . 2005;2(4):470.</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30.</w:t>
      </w:r>
      <w:r w:rsidRPr="0038190E">
        <w:rPr>
          <w:rFonts w:ascii="Times New Roman" w:eastAsia="Times New Roman" w:hAnsi="Times New Roman" w:cs="Times New Roman"/>
          <w:noProof/>
          <w:sz w:val="24"/>
          <w:szCs w:val="24"/>
        </w:rPr>
        <w:tab/>
      </w:r>
      <w:r w:rsidRPr="006E16BF">
        <w:rPr>
          <w:rFonts w:ascii="Times New Roman" w:hAnsi="Times New Roman"/>
          <w:noProof/>
          <w:sz w:val="24"/>
          <w:szCs w:val="24"/>
        </w:rPr>
        <w:t xml:space="preserve">Ainsworth BE, Haskell WL, Herrmann SD, </w:t>
      </w:r>
      <w:r>
        <w:rPr>
          <w:rFonts w:ascii="Times New Roman" w:hAnsi="Times New Roman"/>
          <w:noProof/>
          <w:sz w:val="24"/>
          <w:szCs w:val="24"/>
        </w:rPr>
        <w:t>et al.</w:t>
      </w:r>
      <w:r w:rsidRPr="006E16BF">
        <w:rPr>
          <w:rFonts w:ascii="Times New Roman" w:hAnsi="Times New Roman"/>
          <w:noProof/>
          <w:sz w:val="24"/>
          <w:szCs w:val="24"/>
        </w:rPr>
        <w:t xml:space="preserve"> 2011 compendium of physical activities: a second update of codes and MET values. </w:t>
      </w:r>
      <w:r w:rsidRPr="006E16BF">
        <w:rPr>
          <w:rFonts w:ascii="Times New Roman" w:hAnsi="Times New Roman"/>
          <w:i/>
          <w:noProof/>
          <w:sz w:val="24"/>
          <w:szCs w:val="24"/>
        </w:rPr>
        <w:t>Med Sci Sport Exerc.</w:t>
      </w:r>
      <w:r w:rsidRPr="006E16BF">
        <w:rPr>
          <w:rFonts w:ascii="Times New Roman" w:hAnsi="Times New Roman"/>
          <w:noProof/>
          <w:sz w:val="24"/>
          <w:szCs w:val="24"/>
        </w:rPr>
        <w:t xml:space="preserve"> 2011;43(8):1575-81.</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31.</w:t>
      </w:r>
      <w:r w:rsidRPr="0038190E">
        <w:rPr>
          <w:rFonts w:ascii="Times New Roman" w:eastAsia="Times New Roman" w:hAnsi="Times New Roman" w:cs="Times New Roman"/>
          <w:noProof/>
          <w:sz w:val="24"/>
          <w:szCs w:val="24"/>
        </w:rPr>
        <w:tab/>
        <w:t xml:space="preserve">Ford ES, Kohl HW, Mokdad AH, Ajani UA. Sedentary Behavior, Physical Activity, and the Metabolic Syndrome among U.S. Adults. </w:t>
      </w:r>
      <w:r w:rsidRPr="0038190E">
        <w:rPr>
          <w:rFonts w:ascii="Times New Roman" w:eastAsia="Times New Roman" w:hAnsi="Times New Roman" w:cs="Times New Roman"/>
          <w:i/>
          <w:noProof/>
          <w:sz w:val="24"/>
          <w:szCs w:val="24"/>
        </w:rPr>
        <w:t xml:space="preserve">Obesity. </w:t>
      </w:r>
      <w:r>
        <w:rPr>
          <w:rFonts w:ascii="Times New Roman" w:eastAsia="Times New Roman" w:hAnsi="Times New Roman" w:cs="Times New Roman"/>
          <w:noProof/>
          <w:sz w:val="24"/>
          <w:szCs w:val="24"/>
        </w:rPr>
        <w:t>2005;13(3):608-</w:t>
      </w:r>
      <w:r w:rsidRPr="0038190E">
        <w:rPr>
          <w:rFonts w:ascii="Times New Roman" w:eastAsia="Times New Roman" w:hAnsi="Times New Roman" w:cs="Times New Roman"/>
          <w:noProof/>
          <w:sz w:val="24"/>
          <w:szCs w:val="24"/>
        </w:rPr>
        <w:t>14.</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32.</w:t>
      </w:r>
      <w:r w:rsidRPr="0038190E">
        <w:rPr>
          <w:rFonts w:ascii="Times New Roman" w:eastAsia="Times New Roman" w:hAnsi="Times New Roman" w:cs="Times New Roman"/>
          <w:noProof/>
          <w:sz w:val="24"/>
          <w:szCs w:val="24"/>
        </w:rPr>
        <w:tab/>
        <w:t xml:space="preserve">Churilla JR, Fitzhugh EC. Relationship between leisure-time physical activity and metabolic syndrome using varying definitions: 1999-2004 NHANES. </w:t>
      </w:r>
      <w:r w:rsidRPr="0038190E">
        <w:rPr>
          <w:rFonts w:ascii="Times New Roman" w:eastAsia="Times New Roman" w:hAnsi="Times New Roman" w:cs="Times New Roman"/>
          <w:i/>
          <w:noProof/>
          <w:sz w:val="24"/>
          <w:szCs w:val="24"/>
        </w:rPr>
        <w:t>Diabetes and Vascular Disease Research.</w:t>
      </w:r>
      <w:r w:rsidRPr="0038190E">
        <w:rPr>
          <w:rFonts w:ascii="Times New Roman" w:eastAsia="Times New Roman" w:hAnsi="Times New Roman" w:cs="Times New Roman"/>
          <w:noProof/>
          <w:sz w:val="24"/>
          <w:szCs w:val="24"/>
        </w:rPr>
        <w:t>2009;6(2):100-9.</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33.</w:t>
      </w:r>
      <w:r w:rsidRPr="0038190E">
        <w:rPr>
          <w:rFonts w:ascii="Times New Roman" w:eastAsia="Times New Roman" w:hAnsi="Times New Roman" w:cs="Times New Roman"/>
          <w:noProof/>
          <w:sz w:val="24"/>
          <w:szCs w:val="24"/>
        </w:rPr>
        <w:tab/>
        <w:t xml:space="preserve">Sisson SB, Camhi SM, Church TS, et al. Leisure time sedentary behavior, occupational/domestic physical activity, and metabolic syndrome in U.S. men and women. </w:t>
      </w:r>
      <w:r w:rsidRPr="0038190E">
        <w:rPr>
          <w:rFonts w:ascii="Times New Roman" w:eastAsia="Times New Roman" w:hAnsi="Times New Roman" w:cs="Times New Roman"/>
          <w:i/>
          <w:noProof/>
          <w:sz w:val="24"/>
          <w:szCs w:val="24"/>
        </w:rPr>
        <w:t>Metabolic Syndrome and Related Disorders.</w:t>
      </w:r>
      <w:r>
        <w:rPr>
          <w:rFonts w:ascii="Times New Roman" w:eastAsia="Times New Roman" w:hAnsi="Times New Roman" w:cs="Times New Roman"/>
          <w:noProof/>
          <w:sz w:val="24"/>
          <w:szCs w:val="24"/>
        </w:rPr>
        <w:t>2009;7(6):529-</w:t>
      </w:r>
      <w:r w:rsidRPr="0038190E">
        <w:rPr>
          <w:rFonts w:ascii="Times New Roman" w:eastAsia="Times New Roman" w:hAnsi="Times New Roman" w:cs="Times New Roman"/>
          <w:noProof/>
          <w:sz w:val="24"/>
          <w:szCs w:val="24"/>
        </w:rPr>
        <w:t>36.</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34.</w:t>
      </w:r>
      <w:r w:rsidRPr="0038190E">
        <w:rPr>
          <w:rFonts w:ascii="Times New Roman" w:eastAsia="Times New Roman" w:hAnsi="Times New Roman" w:cs="Times New Roman"/>
          <w:noProof/>
          <w:sz w:val="24"/>
          <w:szCs w:val="24"/>
        </w:rPr>
        <w:tab/>
        <w:t xml:space="preserve">Churilla JR, Fitzhugh EC. Total physical activity volume, physical activity intensity, and metabolic syndrome: 1999–2004 National Health and Nutrition Examination Survey. </w:t>
      </w:r>
      <w:r w:rsidRPr="0038190E">
        <w:rPr>
          <w:rFonts w:ascii="Times New Roman" w:eastAsia="Times New Roman" w:hAnsi="Times New Roman" w:cs="Times New Roman"/>
          <w:i/>
          <w:noProof/>
          <w:sz w:val="24"/>
          <w:szCs w:val="24"/>
        </w:rPr>
        <w:t>Metabolic syndrome and related disorders.</w:t>
      </w:r>
      <w:r>
        <w:rPr>
          <w:rFonts w:ascii="Times New Roman" w:eastAsia="Times New Roman" w:hAnsi="Times New Roman" w:cs="Times New Roman"/>
          <w:noProof/>
          <w:sz w:val="24"/>
          <w:szCs w:val="24"/>
        </w:rPr>
        <w:t>2012;10(1):70-</w:t>
      </w:r>
      <w:r w:rsidRPr="0038190E">
        <w:rPr>
          <w:rFonts w:ascii="Times New Roman" w:eastAsia="Times New Roman" w:hAnsi="Times New Roman" w:cs="Times New Roman"/>
          <w:noProof/>
          <w:sz w:val="24"/>
          <w:szCs w:val="24"/>
        </w:rPr>
        <w:t>6.</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35.</w:t>
      </w:r>
      <w:r w:rsidRPr="0038190E">
        <w:rPr>
          <w:rFonts w:ascii="Times New Roman" w:eastAsia="Times New Roman" w:hAnsi="Times New Roman" w:cs="Times New Roman"/>
          <w:noProof/>
          <w:sz w:val="24"/>
          <w:szCs w:val="24"/>
        </w:rPr>
        <w:tab/>
        <w:t xml:space="preserve">Gustat J, Srinivasan SR, Elkasabany A, Berenson GS. Relation of self-rated measures of physical activity to multiple risk factors of insulin resistance syndrome in young adults: The Bogalusa Heart Study. </w:t>
      </w:r>
      <w:r w:rsidRPr="0038190E">
        <w:rPr>
          <w:rFonts w:ascii="Times New Roman" w:eastAsia="Times New Roman" w:hAnsi="Times New Roman" w:cs="Times New Roman"/>
          <w:i/>
          <w:noProof/>
          <w:sz w:val="24"/>
          <w:szCs w:val="24"/>
        </w:rPr>
        <w:t>Journal of Clinical Epidemiology.</w:t>
      </w:r>
      <w:r w:rsidRPr="0038190E">
        <w:rPr>
          <w:rFonts w:ascii="Times New Roman" w:eastAsia="Times New Roman" w:hAnsi="Times New Roman" w:cs="Times New Roman"/>
          <w:noProof/>
          <w:sz w:val="24"/>
          <w:szCs w:val="24"/>
        </w:rPr>
        <w:t>2002;55(10):997-1006.</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36.</w:t>
      </w:r>
      <w:r w:rsidRPr="0038190E">
        <w:rPr>
          <w:rFonts w:ascii="Times New Roman" w:eastAsia="Times New Roman" w:hAnsi="Times New Roman" w:cs="Times New Roman"/>
          <w:noProof/>
          <w:sz w:val="24"/>
          <w:szCs w:val="24"/>
        </w:rPr>
        <w:tab/>
        <w:t xml:space="preserve">Carnethon MR, Loria CM, Hill JO, Sidney S, Savage PJ, Liu K. Risk Factors for the Metabolic Syndrome: The Coronary Artery Risk Development in Young Adults (CARDIA) study, 1985–2001. </w:t>
      </w:r>
      <w:r w:rsidRPr="0038190E">
        <w:rPr>
          <w:rFonts w:ascii="Times New Roman" w:eastAsia="Times New Roman" w:hAnsi="Times New Roman" w:cs="Times New Roman"/>
          <w:i/>
          <w:noProof/>
          <w:sz w:val="24"/>
          <w:szCs w:val="24"/>
        </w:rPr>
        <w:t>Diabetes Care.</w:t>
      </w:r>
      <w:r w:rsidRPr="0038190E">
        <w:rPr>
          <w:rFonts w:ascii="Times New Roman" w:eastAsia="Times New Roman" w:hAnsi="Times New Roman" w:cs="Times New Roman"/>
          <w:noProof/>
          <w:sz w:val="24"/>
          <w:szCs w:val="24"/>
        </w:rPr>
        <w:t>2004;27(11):2707-15.</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37.</w:t>
      </w:r>
      <w:r w:rsidRPr="0038190E">
        <w:rPr>
          <w:rFonts w:ascii="Times New Roman" w:eastAsia="Times New Roman" w:hAnsi="Times New Roman" w:cs="Times New Roman"/>
          <w:noProof/>
          <w:sz w:val="24"/>
          <w:szCs w:val="24"/>
        </w:rPr>
        <w:tab/>
        <w:t xml:space="preserve">Jacobs D, Hahn L, Haskell W, Pirie P, Sidney S. Validity and reliability of short physical activity history: CARDIA study and the Minnesota Heart Health Program. </w:t>
      </w:r>
      <w:r w:rsidRPr="0038190E">
        <w:rPr>
          <w:rFonts w:ascii="Times New Roman" w:eastAsia="Times New Roman" w:hAnsi="Times New Roman" w:cs="Times New Roman"/>
          <w:i/>
          <w:noProof/>
          <w:sz w:val="24"/>
          <w:szCs w:val="24"/>
        </w:rPr>
        <w:t>J Cardiopulmonary Rehabil.</w:t>
      </w:r>
      <w:r>
        <w:rPr>
          <w:rFonts w:ascii="Times New Roman" w:eastAsia="Times New Roman" w:hAnsi="Times New Roman" w:cs="Times New Roman"/>
          <w:noProof/>
          <w:sz w:val="24"/>
          <w:szCs w:val="24"/>
        </w:rPr>
        <w:t>1989;9:448-</w:t>
      </w:r>
      <w:r w:rsidRPr="0038190E">
        <w:rPr>
          <w:rFonts w:ascii="Times New Roman" w:eastAsia="Times New Roman" w:hAnsi="Times New Roman" w:cs="Times New Roman"/>
          <w:noProof/>
          <w:sz w:val="24"/>
          <w:szCs w:val="24"/>
        </w:rPr>
        <w:t>59.</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38.</w:t>
      </w:r>
      <w:r w:rsidRPr="0038190E">
        <w:rPr>
          <w:rFonts w:ascii="Times New Roman" w:eastAsia="Times New Roman" w:hAnsi="Times New Roman" w:cs="Times New Roman"/>
          <w:noProof/>
          <w:sz w:val="24"/>
          <w:szCs w:val="24"/>
        </w:rPr>
        <w:tab/>
        <w:t xml:space="preserve">Cheriyath P, Duan Y, Nambiar L, Liao D. Obesity, physical activity and the development of metabolic syndrome: the atherosclerosis risk in communities study. </w:t>
      </w:r>
      <w:r w:rsidRPr="0038190E">
        <w:rPr>
          <w:rFonts w:ascii="Times New Roman" w:eastAsia="Times New Roman" w:hAnsi="Times New Roman" w:cs="Times New Roman"/>
          <w:i/>
          <w:noProof/>
          <w:sz w:val="24"/>
          <w:szCs w:val="24"/>
        </w:rPr>
        <w:t xml:space="preserve">European Journal of Cardiovascular Prevention &amp; Rehabilitation. </w:t>
      </w:r>
      <w:r w:rsidRPr="0038190E">
        <w:rPr>
          <w:rFonts w:ascii="Times New Roman" w:eastAsia="Times New Roman" w:hAnsi="Times New Roman" w:cs="Times New Roman"/>
          <w:noProof/>
          <w:sz w:val="24"/>
          <w:szCs w:val="24"/>
        </w:rPr>
        <w:t>2010;17(3):309-13.</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39.</w:t>
      </w:r>
      <w:r w:rsidRPr="0038190E">
        <w:rPr>
          <w:rFonts w:ascii="Times New Roman" w:eastAsia="Times New Roman" w:hAnsi="Times New Roman" w:cs="Times New Roman"/>
          <w:noProof/>
          <w:sz w:val="24"/>
          <w:szCs w:val="24"/>
        </w:rPr>
        <w:tab/>
        <w:t xml:space="preserve">Bradshaw PT, Monda KL, Stevens J. Metabolic syndrome in healthy obese, overweight, and normal weight individuals: The atherosclerosis risk in communities study. </w:t>
      </w:r>
      <w:r w:rsidRPr="0038190E">
        <w:rPr>
          <w:rFonts w:ascii="Times New Roman" w:eastAsia="Times New Roman" w:hAnsi="Times New Roman" w:cs="Times New Roman"/>
          <w:i/>
          <w:noProof/>
          <w:sz w:val="24"/>
          <w:szCs w:val="24"/>
        </w:rPr>
        <w:t xml:space="preserve">Obesity. </w:t>
      </w:r>
      <w:r w:rsidRPr="0038190E">
        <w:rPr>
          <w:rFonts w:ascii="Times New Roman" w:eastAsia="Times New Roman" w:hAnsi="Times New Roman" w:cs="Times New Roman"/>
          <w:noProof/>
          <w:sz w:val="24"/>
          <w:szCs w:val="24"/>
        </w:rPr>
        <w:t>2013;21(1):203-9.</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40.</w:t>
      </w:r>
      <w:r w:rsidRPr="0038190E">
        <w:rPr>
          <w:rFonts w:ascii="Times New Roman" w:eastAsia="Times New Roman" w:hAnsi="Times New Roman" w:cs="Times New Roman"/>
          <w:noProof/>
          <w:sz w:val="24"/>
          <w:szCs w:val="24"/>
        </w:rPr>
        <w:tab/>
        <w:t xml:space="preserve">Baecke J, Burema J, Frijters J. A short questionnaire for the measurement of habitual physical activity in epidemiological studies. </w:t>
      </w:r>
      <w:r w:rsidRPr="0038190E">
        <w:rPr>
          <w:rFonts w:ascii="Times New Roman" w:eastAsia="Times New Roman" w:hAnsi="Times New Roman" w:cs="Times New Roman"/>
          <w:i/>
          <w:noProof/>
          <w:sz w:val="24"/>
          <w:szCs w:val="24"/>
        </w:rPr>
        <w:t xml:space="preserve">American Journal of Clinical Nutrition. </w:t>
      </w:r>
      <w:r>
        <w:rPr>
          <w:rFonts w:ascii="Times New Roman" w:eastAsia="Times New Roman" w:hAnsi="Times New Roman" w:cs="Times New Roman"/>
          <w:noProof/>
          <w:sz w:val="24"/>
          <w:szCs w:val="24"/>
        </w:rPr>
        <w:t>1982;36:936-</w:t>
      </w:r>
      <w:r w:rsidRPr="0038190E">
        <w:rPr>
          <w:rFonts w:ascii="Times New Roman" w:eastAsia="Times New Roman" w:hAnsi="Times New Roman" w:cs="Times New Roman"/>
          <w:noProof/>
          <w:sz w:val="24"/>
          <w:szCs w:val="24"/>
        </w:rPr>
        <w:t>42.</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41.</w:t>
      </w:r>
      <w:r w:rsidRPr="0038190E">
        <w:rPr>
          <w:rFonts w:ascii="Times New Roman" w:eastAsia="Times New Roman" w:hAnsi="Times New Roman" w:cs="Times New Roman"/>
          <w:noProof/>
          <w:sz w:val="24"/>
          <w:szCs w:val="24"/>
        </w:rPr>
        <w:tab/>
        <w:t xml:space="preserve">Lakka T, Salonen J. Intra-Person Variability of Various Physical Activity Assessments in the Kuopio Ischaemic Heart Disease Risk Factor Study. </w:t>
      </w:r>
      <w:r w:rsidRPr="009D31C7">
        <w:rPr>
          <w:rFonts w:ascii="Times New Roman" w:hAnsi="Times New Roman"/>
          <w:i/>
          <w:noProof/>
          <w:sz w:val="24"/>
          <w:szCs w:val="24"/>
        </w:rPr>
        <w:t>Int</w:t>
      </w:r>
      <w:r>
        <w:rPr>
          <w:rFonts w:ascii="Times New Roman" w:hAnsi="Times New Roman"/>
          <w:i/>
          <w:noProof/>
          <w:sz w:val="24"/>
          <w:szCs w:val="24"/>
        </w:rPr>
        <w:t xml:space="preserve"> </w:t>
      </w:r>
      <w:r w:rsidRPr="009D31C7">
        <w:rPr>
          <w:rFonts w:ascii="Times New Roman" w:hAnsi="Times New Roman"/>
          <w:i/>
          <w:noProof/>
          <w:sz w:val="24"/>
          <w:szCs w:val="24"/>
        </w:rPr>
        <w:t>J Epid</w:t>
      </w:r>
      <w:r>
        <w:rPr>
          <w:rFonts w:ascii="Times New Roman" w:hAnsi="Times New Roman"/>
          <w:i/>
          <w:noProof/>
          <w:sz w:val="24"/>
          <w:szCs w:val="24"/>
        </w:rPr>
        <w:t>emiol</w:t>
      </w:r>
      <w:r>
        <w:rPr>
          <w:rFonts w:ascii="Times New Roman" w:eastAsia="Times New Roman" w:hAnsi="Times New Roman" w:cs="Times New Roman"/>
          <w:i/>
          <w:noProof/>
          <w:sz w:val="24"/>
          <w:szCs w:val="24"/>
        </w:rPr>
        <w:t>.</w:t>
      </w:r>
      <w:r>
        <w:rPr>
          <w:rFonts w:ascii="Times New Roman" w:eastAsia="Times New Roman" w:hAnsi="Times New Roman" w:cs="Times New Roman"/>
          <w:noProof/>
          <w:sz w:val="24"/>
          <w:szCs w:val="24"/>
        </w:rPr>
        <w:t>1992;21(3):467-</w:t>
      </w:r>
      <w:r w:rsidRPr="0038190E">
        <w:rPr>
          <w:rFonts w:ascii="Times New Roman" w:eastAsia="Times New Roman" w:hAnsi="Times New Roman" w:cs="Times New Roman"/>
          <w:noProof/>
          <w:sz w:val="24"/>
          <w:szCs w:val="24"/>
        </w:rPr>
        <w:t>72.</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42.</w:t>
      </w:r>
      <w:r w:rsidRPr="0038190E">
        <w:rPr>
          <w:rFonts w:ascii="Times New Roman" w:eastAsia="Times New Roman" w:hAnsi="Times New Roman" w:cs="Times New Roman"/>
          <w:noProof/>
          <w:sz w:val="24"/>
          <w:szCs w:val="24"/>
        </w:rPr>
        <w:tab/>
        <w:t xml:space="preserve">Laaksonen DE, Lakka H-M, Salonen JT, Niskanen LK, Rauramaa R, Lakka TA. Low Levels of Leisure-Time Physical Activity and Cardiorespiratory Fitness Predict Development of the Metabolic Syndrome. </w:t>
      </w:r>
      <w:r w:rsidRPr="0038190E">
        <w:rPr>
          <w:rFonts w:ascii="Times New Roman" w:eastAsia="Times New Roman" w:hAnsi="Times New Roman" w:cs="Times New Roman"/>
          <w:i/>
          <w:noProof/>
          <w:sz w:val="24"/>
          <w:szCs w:val="24"/>
        </w:rPr>
        <w:t>Diabetes Care.</w:t>
      </w:r>
      <w:r>
        <w:rPr>
          <w:rFonts w:ascii="Times New Roman" w:eastAsia="Times New Roman" w:hAnsi="Times New Roman" w:cs="Times New Roman"/>
          <w:noProof/>
          <w:sz w:val="24"/>
          <w:szCs w:val="24"/>
        </w:rPr>
        <w:t>2002;25(9):1612-</w:t>
      </w:r>
      <w:r w:rsidRPr="0038190E">
        <w:rPr>
          <w:rFonts w:ascii="Times New Roman" w:eastAsia="Times New Roman" w:hAnsi="Times New Roman" w:cs="Times New Roman"/>
          <w:noProof/>
          <w:sz w:val="24"/>
          <w:szCs w:val="24"/>
        </w:rPr>
        <w:t>8.</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43.</w:t>
      </w:r>
      <w:r w:rsidRPr="0038190E">
        <w:rPr>
          <w:rFonts w:ascii="Times New Roman" w:eastAsia="Times New Roman" w:hAnsi="Times New Roman" w:cs="Times New Roman"/>
          <w:noProof/>
          <w:sz w:val="24"/>
          <w:szCs w:val="24"/>
        </w:rPr>
        <w:tab/>
        <w:t xml:space="preserve">Dunstan DW, Salmon J, Owen N, et al. Associations of TV viewing and physical activity with the metabolic syndrome in Australian adults. </w:t>
      </w:r>
      <w:r w:rsidRPr="0038190E">
        <w:rPr>
          <w:rFonts w:ascii="Times New Roman" w:eastAsia="Times New Roman" w:hAnsi="Times New Roman" w:cs="Times New Roman"/>
          <w:i/>
          <w:noProof/>
          <w:sz w:val="24"/>
          <w:szCs w:val="24"/>
        </w:rPr>
        <w:t>Diabetologia.</w:t>
      </w:r>
      <w:r>
        <w:rPr>
          <w:rFonts w:ascii="Times New Roman" w:eastAsia="Times New Roman" w:hAnsi="Times New Roman" w:cs="Times New Roman"/>
          <w:noProof/>
          <w:sz w:val="24"/>
          <w:szCs w:val="24"/>
        </w:rPr>
        <w:t>2005;48(11):2254-</w:t>
      </w:r>
      <w:r w:rsidRPr="0038190E">
        <w:rPr>
          <w:rFonts w:ascii="Times New Roman" w:eastAsia="Times New Roman" w:hAnsi="Times New Roman" w:cs="Times New Roman"/>
          <w:noProof/>
          <w:sz w:val="24"/>
          <w:szCs w:val="24"/>
        </w:rPr>
        <w:t>61.</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44.</w:t>
      </w:r>
      <w:r w:rsidRPr="0038190E">
        <w:rPr>
          <w:rFonts w:ascii="Times New Roman" w:eastAsia="Times New Roman" w:hAnsi="Times New Roman" w:cs="Times New Roman"/>
          <w:noProof/>
          <w:sz w:val="24"/>
          <w:szCs w:val="24"/>
        </w:rPr>
        <w:tab/>
        <w:t>Australian Institute of Health and Welfare. The active Australia Survey.  A guide and manual for implementation, analysis and reporting. Canberra: AIHW; 2003.</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45.</w:t>
      </w:r>
      <w:r w:rsidRPr="0038190E">
        <w:rPr>
          <w:rFonts w:ascii="Times New Roman" w:eastAsia="Times New Roman" w:hAnsi="Times New Roman" w:cs="Times New Roman"/>
          <w:noProof/>
          <w:sz w:val="24"/>
          <w:szCs w:val="24"/>
        </w:rPr>
        <w:tab/>
        <w:t xml:space="preserve">Brien SE, Katzmarzyk PT. Physical activity and the metabolic syndrome in Canada. </w:t>
      </w:r>
      <w:r w:rsidRPr="0038190E">
        <w:rPr>
          <w:rFonts w:ascii="Times New Roman" w:eastAsia="Times New Roman" w:hAnsi="Times New Roman" w:cs="Times New Roman"/>
          <w:i/>
          <w:noProof/>
          <w:sz w:val="24"/>
          <w:szCs w:val="24"/>
        </w:rPr>
        <w:t>Applied Physiology, Nutrition, and Metabolism.</w:t>
      </w:r>
      <w:r>
        <w:rPr>
          <w:rFonts w:ascii="Times New Roman" w:eastAsia="Times New Roman" w:hAnsi="Times New Roman" w:cs="Times New Roman"/>
          <w:i/>
          <w:noProof/>
          <w:sz w:val="24"/>
          <w:szCs w:val="24"/>
        </w:rPr>
        <w:t xml:space="preserve"> </w:t>
      </w:r>
      <w:r>
        <w:rPr>
          <w:rFonts w:ascii="Times New Roman" w:eastAsia="Times New Roman" w:hAnsi="Times New Roman" w:cs="Times New Roman"/>
          <w:noProof/>
          <w:sz w:val="24"/>
          <w:szCs w:val="24"/>
        </w:rPr>
        <w:t>2006;31(1):40-</w:t>
      </w:r>
      <w:r w:rsidRPr="0038190E">
        <w:rPr>
          <w:rFonts w:ascii="Times New Roman" w:eastAsia="Times New Roman" w:hAnsi="Times New Roman" w:cs="Times New Roman"/>
          <w:noProof/>
          <w:sz w:val="24"/>
          <w:szCs w:val="24"/>
        </w:rPr>
        <w:t>7.</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46.</w:t>
      </w:r>
      <w:r w:rsidRPr="0038190E">
        <w:rPr>
          <w:rFonts w:ascii="Times New Roman" w:eastAsia="Times New Roman" w:hAnsi="Times New Roman" w:cs="Times New Roman"/>
          <w:noProof/>
          <w:sz w:val="24"/>
          <w:szCs w:val="24"/>
        </w:rPr>
        <w:tab/>
        <w:t xml:space="preserve">Holme I, Tonstad S, Sogaard A, Larsen P, Haheim L. Leisure time physical activity in middle age predicts the metabolic syndrome in old age: results of a 28-year follow-up of men in the Oslo study. </w:t>
      </w:r>
      <w:r w:rsidRPr="0038190E">
        <w:rPr>
          <w:rFonts w:ascii="Times New Roman" w:eastAsia="Times New Roman" w:hAnsi="Times New Roman" w:cs="Times New Roman"/>
          <w:i/>
          <w:noProof/>
          <w:sz w:val="24"/>
          <w:szCs w:val="24"/>
        </w:rPr>
        <w:t>BMC Public Health.</w:t>
      </w:r>
      <w:r>
        <w:rPr>
          <w:rFonts w:ascii="Times New Roman" w:eastAsia="Times New Roman" w:hAnsi="Times New Roman" w:cs="Times New Roman"/>
          <w:i/>
          <w:noProof/>
          <w:sz w:val="24"/>
          <w:szCs w:val="24"/>
        </w:rPr>
        <w:t xml:space="preserve"> </w:t>
      </w:r>
      <w:r w:rsidRPr="0038190E">
        <w:rPr>
          <w:rFonts w:ascii="Times New Roman" w:eastAsia="Times New Roman" w:hAnsi="Times New Roman" w:cs="Times New Roman"/>
          <w:noProof/>
          <w:sz w:val="24"/>
          <w:szCs w:val="24"/>
        </w:rPr>
        <w:t>2007;7(1):154.</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47.</w:t>
      </w:r>
      <w:r w:rsidRPr="0038190E">
        <w:rPr>
          <w:rFonts w:ascii="Times New Roman" w:eastAsia="Times New Roman" w:hAnsi="Times New Roman" w:cs="Times New Roman"/>
          <w:noProof/>
          <w:sz w:val="24"/>
          <w:szCs w:val="24"/>
        </w:rPr>
        <w:tab/>
        <w:t xml:space="preserve">Cho ER, Shin A, Kim J, Jee SH, Sung J. Leisure-Time Physical Activity is Associated with a Reduced Risk for Metabolic Syndrome. </w:t>
      </w:r>
      <w:r w:rsidRPr="0038190E">
        <w:rPr>
          <w:rFonts w:ascii="Times New Roman" w:eastAsia="Times New Roman" w:hAnsi="Times New Roman" w:cs="Times New Roman"/>
          <w:i/>
          <w:noProof/>
          <w:sz w:val="24"/>
          <w:szCs w:val="24"/>
        </w:rPr>
        <w:t xml:space="preserve">Ann Epidemiol. </w:t>
      </w:r>
      <w:r>
        <w:rPr>
          <w:rFonts w:ascii="Times New Roman" w:eastAsia="Times New Roman" w:hAnsi="Times New Roman" w:cs="Times New Roman"/>
          <w:noProof/>
          <w:sz w:val="24"/>
          <w:szCs w:val="24"/>
        </w:rPr>
        <w:t>2009;19(11):784-</w:t>
      </w:r>
      <w:r w:rsidRPr="0038190E">
        <w:rPr>
          <w:rFonts w:ascii="Times New Roman" w:eastAsia="Times New Roman" w:hAnsi="Times New Roman" w:cs="Times New Roman"/>
          <w:noProof/>
          <w:sz w:val="24"/>
          <w:szCs w:val="24"/>
        </w:rPr>
        <w:t>92.</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48.</w:t>
      </w:r>
      <w:r w:rsidRPr="0038190E">
        <w:rPr>
          <w:rFonts w:ascii="Times New Roman" w:eastAsia="Times New Roman" w:hAnsi="Times New Roman" w:cs="Times New Roman"/>
          <w:noProof/>
          <w:sz w:val="24"/>
          <w:szCs w:val="24"/>
        </w:rPr>
        <w:tab/>
        <w:t xml:space="preserve">Faam B, Hosseinpanah F, Amouzegar A, Ghanbarian A, Asghari G, Azizi F. Leisure-Time Physical Activity and Its Association With Metabolic Risk Factors in Iranian Adults: Tehran Lipid and Glucose Study, 2005-2008. </w:t>
      </w:r>
      <w:r w:rsidRPr="0038190E">
        <w:rPr>
          <w:rFonts w:ascii="Times New Roman" w:eastAsia="Times New Roman" w:hAnsi="Times New Roman" w:cs="Times New Roman"/>
          <w:i/>
          <w:noProof/>
          <w:sz w:val="24"/>
          <w:szCs w:val="24"/>
        </w:rPr>
        <w:t>Prev Chronic Dis.</w:t>
      </w:r>
      <w:r w:rsidRPr="0038190E">
        <w:rPr>
          <w:rFonts w:ascii="Times New Roman" w:eastAsia="Times New Roman" w:hAnsi="Times New Roman" w:cs="Times New Roman"/>
          <w:noProof/>
          <w:sz w:val="24"/>
          <w:szCs w:val="24"/>
        </w:rPr>
        <w:t>2013;10:E36.</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49.</w:t>
      </w:r>
      <w:r w:rsidRPr="0038190E">
        <w:rPr>
          <w:rFonts w:ascii="Times New Roman" w:eastAsia="Times New Roman" w:hAnsi="Times New Roman" w:cs="Times New Roman"/>
          <w:noProof/>
          <w:sz w:val="24"/>
          <w:szCs w:val="24"/>
        </w:rPr>
        <w:tab/>
        <w:t xml:space="preserve">Kriska A, Pereira M, FitzGerald S, et al. Modifiable activity questionnaire. In: A collection of physical activity questionnaires for health-related research. </w:t>
      </w:r>
      <w:r w:rsidRPr="00996085">
        <w:rPr>
          <w:rFonts w:ascii="Times New Roman" w:hAnsi="Times New Roman"/>
          <w:i/>
          <w:noProof/>
          <w:sz w:val="24"/>
          <w:szCs w:val="24"/>
        </w:rPr>
        <w:t>Med Sci Sports Exerc</w:t>
      </w:r>
      <w:r w:rsidRPr="00996085">
        <w:rPr>
          <w:rFonts w:ascii="Times New Roman" w:hAnsi="Times New Roman"/>
          <w:noProof/>
          <w:sz w:val="24"/>
          <w:szCs w:val="24"/>
        </w:rPr>
        <w:t>.</w:t>
      </w:r>
      <w:r w:rsidRPr="0038190E">
        <w:rPr>
          <w:rFonts w:ascii="Times New Roman" w:eastAsia="Times New Roman" w:hAnsi="Times New Roman" w:cs="Times New Roman"/>
          <w:i/>
          <w:noProof/>
          <w:sz w:val="24"/>
          <w:szCs w:val="24"/>
        </w:rPr>
        <w:t xml:space="preserve"> </w:t>
      </w:r>
      <w:r w:rsidRPr="0038190E">
        <w:rPr>
          <w:rFonts w:ascii="Times New Roman" w:eastAsia="Times New Roman" w:hAnsi="Times New Roman" w:cs="Times New Roman"/>
          <w:noProof/>
          <w:sz w:val="24"/>
          <w:szCs w:val="24"/>
        </w:rPr>
        <w:t>1997;29:S73-8.</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50.</w:t>
      </w:r>
      <w:r w:rsidRPr="0038190E">
        <w:rPr>
          <w:rFonts w:ascii="Times New Roman" w:eastAsia="Times New Roman" w:hAnsi="Times New Roman" w:cs="Times New Roman"/>
          <w:noProof/>
          <w:sz w:val="24"/>
          <w:szCs w:val="24"/>
        </w:rPr>
        <w:tab/>
        <w:t xml:space="preserve">Momenann A, Delshad M, Sarbazi N, Rezaei Ghaleh N, Ghanbarian A, Azizi F. Reliability and validity of the Modifiable Activity Questionnaire (MAQ) in an Iranian urban adult population. </w:t>
      </w:r>
      <w:r w:rsidRPr="00996085">
        <w:rPr>
          <w:rFonts w:ascii="Times New Roman" w:hAnsi="Times New Roman"/>
          <w:i/>
          <w:noProof/>
          <w:sz w:val="24"/>
          <w:szCs w:val="24"/>
        </w:rPr>
        <w:t>Arch Intern Med</w:t>
      </w:r>
      <w:r w:rsidRPr="00996085">
        <w:rPr>
          <w:rFonts w:ascii="Times New Roman" w:hAnsi="Times New Roman"/>
          <w:noProof/>
          <w:sz w:val="24"/>
          <w:szCs w:val="24"/>
        </w:rPr>
        <w:t>.</w:t>
      </w:r>
      <w:r w:rsidRPr="0038190E">
        <w:rPr>
          <w:rFonts w:ascii="Times New Roman" w:eastAsia="Times New Roman" w:hAnsi="Times New Roman" w:cs="Times New Roman"/>
          <w:i/>
          <w:noProof/>
          <w:sz w:val="24"/>
          <w:szCs w:val="24"/>
        </w:rPr>
        <w:t xml:space="preserve"> </w:t>
      </w:r>
      <w:r>
        <w:rPr>
          <w:rFonts w:ascii="Times New Roman" w:eastAsia="Times New Roman" w:hAnsi="Times New Roman" w:cs="Times New Roman"/>
          <w:noProof/>
          <w:sz w:val="24"/>
          <w:szCs w:val="24"/>
        </w:rPr>
        <w:t>2012;15(5):279-</w:t>
      </w:r>
      <w:r w:rsidRPr="0038190E">
        <w:rPr>
          <w:rFonts w:ascii="Times New Roman" w:eastAsia="Times New Roman" w:hAnsi="Times New Roman" w:cs="Times New Roman"/>
          <w:noProof/>
          <w:sz w:val="24"/>
          <w:szCs w:val="24"/>
        </w:rPr>
        <w:t>82.</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51.</w:t>
      </w:r>
      <w:r w:rsidRPr="0038190E">
        <w:rPr>
          <w:rFonts w:ascii="Times New Roman" w:eastAsia="Times New Roman" w:hAnsi="Times New Roman" w:cs="Times New Roman"/>
          <w:noProof/>
          <w:sz w:val="24"/>
          <w:szCs w:val="24"/>
        </w:rPr>
        <w:tab/>
        <w:t>U.S. Department of Health and Human Services. 2008 Physical Activity Guidelines for Americans. In: Office of Disease Prevention and Health Promotion, ed. Washington: HHS.</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52.</w:t>
      </w:r>
      <w:r w:rsidRPr="0038190E">
        <w:rPr>
          <w:rFonts w:ascii="Times New Roman" w:eastAsia="Times New Roman" w:hAnsi="Times New Roman" w:cs="Times New Roman"/>
          <w:noProof/>
          <w:sz w:val="24"/>
          <w:szCs w:val="24"/>
        </w:rPr>
        <w:tab/>
        <w:t xml:space="preserve">Schmidt MD, Cleland VJ, Thomson RJ, Dwyer T, Venn AJ. A Comparison of Subjective and Objective Measures of Physical Activity and Fitness in Identifying Associations with Cardiometabolic Risk Factors. </w:t>
      </w:r>
      <w:r>
        <w:rPr>
          <w:rFonts w:ascii="Times New Roman" w:eastAsia="Times New Roman" w:hAnsi="Times New Roman" w:cs="Times New Roman"/>
          <w:i/>
          <w:noProof/>
          <w:sz w:val="24"/>
          <w:szCs w:val="24"/>
        </w:rPr>
        <w:t>Ann</w:t>
      </w:r>
      <w:r w:rsidRPr="0038190E">
        <w:rPr>
          <w:rFonts w:ascii="Times New Roman" w:eastAsia="Times New Roman" w:hAnsi="Times New Roman" w:cs="Times New Roman"/>
          <w:i/>
          <w:noProof/>
          <w:sz w:val="24"/>
          <w:szCs w:val="24"/>
        </w:rPr>
        <w:t xml:space="preserve"> Epidemiol. </w:t>
      </w:r>
      <w:r w:rsidRPr="0038190E">
        <w:rPr>
          <w:rFonts w:ascii="Times New Roman" w:eastAsia="Times New Roman" w:hAnsi="Times New Roman" w:cs="Times New Roman"/>
          <w:noProof/>
          <w:sz w:val="24"/>
          <w:szCs w:val="24"/>
        </w:rPr>
        <w:t>2008;18(5):378-86.</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53.</w:t>
      </w:r>
      <w:r w:rsidRPr="0038190E">
        <w:rPr>
          <w:rFonts w:ascii="Times New Roman" w:eastAsia="Times New Roman" w:hAnsi="Times New Roman" w:cs="Times New Roman"/>
          <w:noProof/>
          <w:sz w:val="24"/>
          <w:szCs w:val="24"/>
        </w:rPr>
        <w:tab/>
      </w:r>
      <w:r w:rsidRPr="00996085">
        <w:rPr>
          <w:rFonts w:ascii="Times New Roman" w:hAnsi="Times New Roman"/>
          <w:noProof/>
          <w:sz w:val="24"/>
          <w:szCs w:val="24"/>
        </w:rPr>
        <w:t xml:space="preserve">Harris TJ, Owen CG, Victor CR, Adams R, Ekelund U, Cook DG. A Comparison of Questionnaire, Accelerometer, and Pedometer: Measures in Older People. </w:t>
      </w:r>
      <w:r w:rsidRPr="00996085">
        <w:rPr>
          <w:rFonts w:ascii="Times New Roman" w:hAnsi="Times New Roman"/>
          <w:i/>
          <w:noProof/>
          <w:sz w:val="24"/>
          <w:szCs w:val="24"/>
        </w:rPr>
        <w:t>Med Sci Sports Exerc</w:t>
      </w:r>
      <w:r w:rsidRPr="00996085">
        <w:rPr>
          <w:rFonts w:ascii="Times New Roman" w:hAnsi="Times New Roman"/>
          <w:noProof/>
          <w:sz w:val="24"/>
          <w:szCs w:val="24"/>
        </w:rPr>
        <w:t>. 2009;41(7):1392-402</w:t>
      </w:r>
      <w:r>
        <w:rPr>
          <w:rFonts w:ascii="Times New Roman" w:hAnsi="Times New Roman"/>
          <w:noProof/>
          <w:sz w:val="24"/>
          <w:szCs w:val="24"/>
        </w:rPr>
        <w:t>.</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54.</w:t>
      </w:r>
      <w:r w:rsidRPr="0038190E">
        <w:rPr>
          <w:rFonts w:ascii="Times New Roman" w:eastAsia="Times New Roman" w:hAnsi="Times New Roman" w:cs="Times New Roman"/>
          <w:noProof/>
          <w:sz w:val="24"/>
          <w:szCs w:val="24"/>
        </w:rPr>
        <w:tab/>
      </w:r>
      <w:r w:rsidRPr="00996085">
        <w:rPr>
          <w:rFonts w:ascii="Times New Roman" w:hAnsi="Times New Roman"/>
          <w:noProof/>
          <w:sz w:val="24"/>
          <w:szCs w:val="24"/>
        </w:rPr>
        <w:t xml:space="preserve">Brownson RC, Eyler AA, King AC, Shyu Y-L, Brown DR, Homan SM. Reliability of Information on Physical Activity and Other Chronic Disease Risk Factors among US Women Aged 40 Years or Older. </w:t>
      </w:r>
      <w:r w:rsidRPr="00996085">
        <w:rPr>
          <w:rFonts w:ascii="Times New Roman" w:hAnsi="Times New Roman"/>
          <w:i/>
          <w:noProof/>
          <w:sz w:val="24"/>
          <w:szCs w:val="24"/>
        </w:rPr>
        <w:t>Am J Epidemiol</w:t>
      </w:r>
      <w:r w:rsidRPr="00996085">
        <w:rPr>
          <w:rFonts w:ascii="Times New Roman" w:hAnsi="Times New Roman"/>
          <w:noProof/>
          <w:sz w:val="24"/>
          <w:szCs w:val="24"/>
        </w:rPr>
        <w:t>. 1999;149(4):379-91.</w:t>
      </w:r>
    </w:p>
    <w:p w:rsidR="006E2E4E" w:rsidRDefault="006E2E4E" w:rsidP="006E2E4E">
      <w:pPr>
        <w:spacing w:after="0" w:line="480" w:lineRule="auto"/>
        <w:ind w:left="720" w:hanging="720"/>
        <w:rPr>
          <w:rFonts w:ascii="Times New Roman" w:hAnsi="Times New Roman"/>
          <w:noProof/>
          <w:sz w:val="24"/>
          <w:szCs w:val="24"/>
        </w:rPr>
      </w:pPr>
      <w:r w:rsidRPr="0038190E">
        <w:rPr>
          <w:rFonts w:ascii="Times New Roman" w:eastAsia="Times New Roman" w:hAnsi="Times New Roman" w:cs="Times New Roman"/>
          <w:noProof/>
          <w:sz w:val="24"/>
          <w:szCs w:val="24"/>
        </w:rPr>
        <w:t>55.</w:t>
      </w:r>
      <w:r w:rsidRPr="0038190E">
        <w:rPr>
          <w:rFonts w:ascii="Times New Roman" w:eastAsia="Times New Roman" w:hAnsi="Times New Roman" w:cs="Times New Roman"/>
          <w:noProof/>
          <w:sz w:val="24"/>
          <w:szCs w:val="24"/>
        </w:rPr>
        <w:tab/>
      </w:r>
      <w:r w:rsidRPr="00996085">
        <w:rPr>
          <w:rFonts w:ascii="Times New Roman" w:hAnsi="Times New Roman"/>
          <w:noProof/>
          <w:sz w:val="24"/>
          <w:szCs w:val="24"/>
        </w:rPr>
        <w:t xml:space="preserve">Shephard RJ. Limits to the measurement of habitual physical activity by questionnaires. </w:t>
      </w:r>
      <w:r w:rsidRPr="00996085">
        <w:rPr>
          <w:rFonts w:ascii="Times New Roman" w:hAnsi="Times New Roman"/>
          <w:i/>
          <w:noProof/>
          <w:sz w:val="24"/>
          <w:szCs w:val="24"/>
        </w:rPr>
        <w:t>Brit J Sports Med</w:t>
      </w:r>
      <w:r w:rsidRPr="00996085">
        <w:rPr>
          <w:rFonts w:ascii="Times New Roman" w:hAnsi="Times New Roman"/>
          <w:noProof/>
          <w:sz w:val="24"/>
          <w:szCs w:val="24"/>
        </w:rPr>
        <w:t>. 2003;</w:t>
      </w:r>
      <w:r>
        <w:rPr>
          <w:rFonts w:ascii="Times New Roman" w:hAnsi="Times New Roman"/>
          <w:noProof/>
          <w:sz w:val="24"/>
          <w:szCs w:val="24"/>
        </w:rPr>
        <w:t>37:197-206</w:t>
      </w:r>
      <w:r w:rsidRPr="00996085">
        <w:rPr>
          <w:rFonts w:ascii="Times New Roman" w:hAnsi="Times New Roman"/>
          <w:noProof/>
          <w:sz w:val="24"/>
          <w:szCs w:val="24"/>
        </w:rPr>
        <w:t>.</w:t>
      </w:r>
    </w:p>
    <w:p w:rsidR="006E2E4E" w:rsidRDefault="006E2E4E" w:rsidP="006E2E4E">
      <w:pPr>
        <w:spacing w:after="0" w:line="480" w:lineRule="auto"/>
        <w:ind w:left="720" w:hanging="720"/>
        <w:rPr>
          <w:rFonts w:ascii="Times New Roman" w:hAnsi="Times New Roman"/>
          <w:noProof/>
          <w:sz w:val="24"/>
          <w:szCs w:val="24"/>
        </w:rPr>
      </w:pPr>
      <w:r w:rsidRPr="0038190E">
        <w:rPr>
          <w:rFonts w:ascii="Times New Roman" w:eastAsia="Times New Roman" w:hAnsi="Times New Roman" w:cs="Times New Roman"/>
          <w:noProof/>
          <w:sz w:val="24"/>
          <w:szCs w:val="24"/>
        </w:rPr>
        <w:t>56.</w:t>
      </w:r>
      <w:r w:rsidRPr="0038190E">
        <w:rPr>
          <w:rFonts w:ascii="Times New Roman" w:eastAsia="Times New Roman" w:hAnsi="Times New Roman" w:cs="Times New Roman"/>
          <w:noProof/>
          <w:sz w:val="24"/>
          <w:szCs w:val="24"/>
        </w:rPr>
        <w:tab/>
      </w:r>
      <w:r w:rsidRPr="009D31C7">
        <w:rPr>
          <w:rFonts w:ascii="Times New Roman" w:hAnsi="Times New Roman"/>
          <w:noProof/>
          <w:sz w:val="24"/>
          <w:szCs w:val="24"/>
        </w:rPr>
        <w:t xml:space="preserve">Janssen I, Ross R. Vigorous intensity physical activity is related to the metabolic syndrome independent of the physical activity dose. </w:t>
      </w:r>
      <w:r w:rsidRPr="009D31C7">
        <w:rPr>
          <w:rFonts w:ascii="Times New Roman" w:hAnsi="Times New Roman"/>
          <w:i/>
          <w:noProof/>
          <w:sz w:val="24"/>
          <w:szCs w:val="24"/>
        </w:rPr>
        <w:t>Int</w:t>
      </w:r>
      <w:r>
        <w:rPr>
          <w:rFonts w:ascii="Times New Roman" w:hAnsi="Times New Roman"/>
          <w:i/>
          <w:noProof/>
          <w:sz w:val="24"/>
          <w:szCs w:val="24"/>
        </w:rPr>
        <w:t xml:space="preserve"> </w:t>
      </w:r>
      <w:r w:rsidRPr="009D31C7">
        <w:rPr>
          <w:rFonts w:ascii="Times New Roman" w:hAnsi="Times New Roman"/>
          <w:i/>
          <w:noProof/>
          <w:sz w:val="24"/>
          <w:szCs w:val="24"/>
        </w:rPr>
        <w:t>J Epid</w:t>
      </w:r>
      <w:r>
        <w:rPr>
          <w:rFonts w:ascii="Times New Roman" w:hAnsi="Times New Roman"/>
          <w:i/>
          <w:noProof/>
          <w:sz w:val="24"/>
          <w:szCs w:val="24"/>
        </w:rPr>
        <w:t>emiol</w:t>
      </w:r>
      <w:r w:rsidRPr="009D31C7">
        <w:rPr>
          <w:rFonts w:ascii="Times New Roman" w:hAnsi="Times New Roman"/>
          <w:i/>
          <w:noProof/>
          <w:sz w:val="24"/>
          <w:szCs w:val="24"/>
        </w:rPr>
        <w:t>.</w:t>
      </w:r>
      <w:r w:rsidRPr="009D31C7">
        <w:rPr>
          <w:rFonts w:ascii="Times New Roman" w:hAnsi="Times New Roman"/>
          <w:noProof/>
          <w:sz w:val="24"/>
          <w:szCs w:val="24"/>
        </w:rPr>
        <w:t>2012;41(4):1132-40.</w:t>
      </w:r>
    </w:p>
    <w:p w:rsidR="006E2E4E" w:rsidRPr="009D31C7" w:rsidRDefault="006E2E4E" w:rsidP="006E2E4E">
      <w:pPr>
        <w:spacing w:after="0" w:line="480" w:lineRule="auto"/>
        <w:ind w:left="720" w:hanging="720"/>
        <w:rPr>
          <w:rFonts w:ascii="Times New Roman" w:hAnsi="Times New Roman"/>
          <w:noProof/>
          <w:sz w:val="24"/>
          <w:szCs w:val="24"/>
        </w:rPr>
      </w:pPr>
      <w:r w:rsidRPr="0038190E">
        <w:rPr>
          <w:rFonts w:ascii="Times New Roman" w:eastAsia="Times New Roman" w:hAnsi="Times New Roman" w:cs="Times New Roman"/>
          <w:noProof/>
          <w:sz w:val="24"/>
          <w:szCs w:val="24"/>
        </w:rPr>
        <w:t>57.</w:t>
      </w:r>
      <w:r w:rsidRPr="0038190E">
        <w:rPr>
          <w:rFonts w:ascii="Times New Roman" w:eastAsia="Times New Roman" w:hAnsi="Times New Roman" w:cs="Times New Roman"/>
          <w:noProof/>
          <w:sz w:val="24"/>
          <w:szCs w:val="24"/>
        </w:rPr>
        <w:tab/>
      </w:r>
      <w:r w:rsidRPr="009D31C7">
        <w:rPr>
          <w:rFonts w:ascii="Times New Roman" w:hAnsi="Times New Roman"/>
          <w:noProof/>
          <w:sz w:val="24"/>
          <w:szCs w:val="24"/>
        </w:rPr>
        <w:t xml:space="preserve">Metzger JS, Catellier DJ, Evenson KR, Treuth MS, Rosamond WD, Siega-Riz AM. Associations Between Patterns of Objectively Measured Physical Activity and Risk Factors for the Metabolic Syndrome. </w:t>
      </w:r>
      <w:r w:rsidRPr="009D31C7">
        <w:rPr>
          <w:rFonts w:ascii="Times New Roman" w:hAnsi="Times New Roman"/>
          <w:i/>
          <w:noProof/>
          <w:sz w:val="24"/>
          <w:szCs w:val="24"/>
        </w:rPr>
        <w:t>Am J Health Promotion</w:t>
      </w:r>
      <w:r>
        <w:rPr>
          <w:rFonts w:ascii="Times New Roman" w:hAnsi="Times New Roman"/>
          <w:i/>
          <w:noProof/>
          <w:sz w:val="24"/>
          <w:szCs w:val="24"/>
        </w:rPr>
        <w:t>.</w:t>
      </w:r>
      <w:r>
        <w:rPr>
          <w:rFonts w:ascii="Times New Roman" w:hAnsi="Times New Roman"/>
          <w:noProof/>
          <w:sz w:val="24"/>
          <w:szCs w:val="24"/>
        </w:rPr>
        <w:t xml:space="preserve"> 2010;24(3):161-</w:t>
      </w:r>
      <w:r w:rsidRPr="009D31C7">
        <w:rPr>
          <w:rFonts w:ascii="Times New Roman" w:hAnsi="Times New Roman"/>
          <w:noProof/>
          <w:sz w:val="24"/>
          <w:szCs w:val="24"/>
        </w:rPr>
        <w:t>9.</w:t>
      </w:r>
    </w:p>
    <w:p w:rsidR="006E2E4E" w:rsidRPr="009D31C7" w:rsidRDefault="006E2E4E" w:rsidP="006E2E4E">
      <w:pPr>
        <w:spacing w:after="0" w:line="480" w:lineRule="auto"/>
        <w:ind w:left="720" w:hanging="720"/>
        <w:rPr>
          <w:rFonts w:ascii="Times New Roman" w:hAnsi="Times New Roman"/>
          <w:noProof/>
          <w:sz w:val="24"/>
          <w:szCs w:val="24"/>
        </w:rPr>
      </w:pPr>
      <w:r w:rsidRPr="0038190E">
        <w:rPr>
          <w:rFonts w:ascii="Times New Roman" w:eastAsia="Times New Roman" w:hAnsi="Times New Roman" w:cs="Times New Roman"/>
          <w:noProof/>
          <w:sz w:val="24"/>
          <w:szCs w:val="24"/>
        </w:rPr>
        <w:t>58.</w:t>
      </w:r>
      <w:r w:rsidRPr="0038190E">
        <w:rPr>
          <w:rFonts w:ascii="Times New Roman" w:eastAsia="Times New Roman" w:hAnsi="Times New Roman" w:cs="Times New Roman"/>
          <w:noProof/>
          <w:sz w:val="24"/>
          <w:szCs w:val="24"/>
        </w:rPr>
        <w:tab/>
      </w:r>
      <w:r w:rsidRPr="009D31C7">
        <w:rPr>
          <w:rFonts w:ascii="Times New Roman" w:hAnsi="Times New Roman"/>
          <w:noProof/>
          <w:sz w:val="24"/>
          <w:szCs w:val="24"/>
        </w:rPr>
        <w:t xml:space="preserve">Sisson SB, Camhi SM, Church TS, Tudor-Locke C, Johnson WD, Katzmarzyk PT. Accelerometer-Determined Steps/Day and Metabolic Syndrome. </w:t>
      </w:r>
      <w:r w:rsidRPr="009D31C7">
        <w:rPr>
          <w:rFonts w:ascii="Times New Roman" w:hAnsi="Times New Roman"/>
          <w:i/>
          <w:noProof/>
          <w:sz w:val="24"/>
          <w:szCs w:val="24"/>
        </w:rPr>
        <w:t xml:space="preserve">Am J Prev Med. </w:t>
      </w:r>
      <w:r>
        <w:rPr>
          <w:rFonts w:ascii="Times New Roman" w:hAnsi="Times New Roman"/>
          <w:noProof/>
          <w:sz w:val="24"/>
          <w:szCs w:val="24"/>
        </w:rPr>
        <w:t>2010;38(6):575-</w:t>
      </w:r>
      <w:r w:rsidRPr="009D31C7">
        <w:rPr>
          <w:rFonts w:ascii="Times New Roman" w:hAnsi="Times New Roman"/>
          <w:noProof/>
          <w:sz w:val="24"/>
          <w:szCs w:val="24"/>
        </w:rPr>
        <w:t>82.</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59.</w:t>
      </w:r>
      <w:r w:rsidRPr="0038190E">
        <w:rPr>
          <w:rFonts w:ascii="Times New Roman" w:eastAsia="Times New Roman" w:hAnsi="Times New Roman" w:cs="Times New Roman"/>
          <w:noProof/>
          <w:sz w:val="24"/>
          <w:szCs w:val="24"/>
        </w:rPr>
        <w:tab/>
        <w:t xml:space="preserve">Loprinzi PD, Lee H, Cardinal BJ. Dose Response Association between Physical Activity and Biological, Demographic, and Perceptions of Health Variables. </w:t>
      </w:r>
      <w:r w:rsidRPr="0038190E">
        <w:rPr>
          <w:rFonts w:ascii="Times New Roman" w:eastAsia="Times New Roman" w:hAnsi="Times New Roman" w:cs="Times New Roman"/>
          <w:i/>
          <w:noProof/>
          <w:sz w:val="24"/>
          <w:szCs w:val="24"/>
        </w:rPr>
        <w:t xml:space="preserve">Obesity Facts. </w:t>
      </w:r>
      <w:r w:rsidRPr="0038190E">
        <w:rPr>
          <w:rFonts w:ascii="Times New Roman" w:eastAsia="Times New Roman" w:hAnsi="Times New Roman" w:cs="Times New Roman"/>
          <w:noProof/>
          <w:sz w:val="24"/>
          <w:szCs w:val="24"/>
        </w:rPr>
        <w:t>2013;6(4):380-92.</w:t>
      </w:r>
    </w:p>
    <w:p w:rsidR="006E2E4E" w:rsidRDefault="006E2E4E" w:rsidP="006E2E4E">
      <w:pPr>
        <w:spacing w:after="0" w:line="480" w:lineRule="auto"/>
        <w:ind w:left="720" w:hanging="720"/>
        <w:rPr>
          <w:rFonts w:ascii="Times New Roman" w:hAnsi="Times New Roman"/>
          <w:noProof/>
          <w:sz w:val="24"/>
          <w:szCs w:val="24"/>
        </w:rPr>
      </w:pPr>
      <w:r w:rsidRPr="0038190E">
        <w:rPr>
          <w:rFonts w:ascii="Times New Roman" w:eastAsia="Times New Roman" w:hAnsi="Times New Roman" w:cs="Times New Roman"/>
          <w:noProof/>
          <w:sz w:val="24"/>
          <w:szCs w:val="24"/>
        </w:rPr>
        <w:t>60.</w:t>
      </w:r>
      <w:r w:rsidRPr="0038190E">
        <w:rPr>
          <w:rFonts w:ascii="Times New Roman" w:eastAsia="Times New Roman" w:hAnsi="Times New Roman" w:cs="Times New Roman"/>
          <w:noProof/>
          <w:sz w:val="24"/>
          <w:szCs w:val="24"/>
        </w:rPr>
        <w:tab/>
      </w:r>
      <w:r w:rsidRPr="009D31C7">
        <w:rPr>
          <w:rFonts w:ascii="Times New Roman" w:hAnsi="Times New Roman"/>
          <w:noProof/>
          <w:sz w:val="24"/>
          <w:szCs w:val="24"/>
        </w:rPr>
        <w:t xml:space="preserve">Loprinzi PD, Cardinal BJ. Association Between Biologic Outcomes and Objectively Measured Physical Activity Accumulated in ≥10-Minute Bouts and &lt;10-Minute Bouts. </w:t>
      </w:r>
      <w:r w:rsidRPr="009D31C7">
        <w:rPr>
          <w:rFonts w:ascii="Times New Roman" w:hAnsi="Times New Roman"/>
          <w:i/>
          <w:noProof/>
          <w:sz w:val="24"/>
          <w:szCs w:val="24"/>
        </w:rPr>
        <w:t xml:space="preserve">Am J Health Promotion. </w:t>
      </w:r>
      <w:r w:rsidRPr="009D31C7">
        <w:rPr>
          <w:rFonts w:ascii="Times New Roman" w:hAnsi="Times New Roman"/>
          <w:noProof/>
          <w:sz w:val="24"/>
          <w:szCs w:val="24"/>
        </w:rPr>
        <w:t>2013;27(3):143-151.</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61.</w:t>
      </w:r>
      <w:r w:rsidRPr="0038190E">
        <w:rPr>
          <w:rFonts w:ascii="Times New Roman" w:eastAsia="Times New Roman" w:hAnsi="Times New Roman" w:cs="Times New Roman"/>
          <w:noProof/>
          <w:sz w:val="24"/>
          <w:szCs w:val="24"/>
        </w:rPr>
        <w:tab/>
        <w:t xml:space="preserve">Healy GN, Wijndaele K, Dunstan DW, et al. Objectively Measured Sedentary Time, Physical Activity, and Metabolic Risk: The Australian Diabetes, Obesity and Lifestyle Study (AusDiab). </w:t>
      </w:r>
      <w:r w:rsidRPr="0038190E">
        <w:rPr>
          <w:rFonts w:ascii="Times New Roman" w:eastAsia="Times New Roman" w:hAnsi="Times New Roman" w:cs="Times New Roman"/>
          <w:i/>
          <w:noProof/>
          <w:sz w:val="24"/>
          <w:szCs w:val="24"/>
        </w:rPr>
        <w:t>Diabetes Care.</w:t>
      </w:r>
      <w:r>
        <w:rPr>
          <w:rFonts w:ascii="Times New Roman" w:eastAsia="Times New Roman" w:hAnsi="Times New Roman" w:cs="Times New Roman"/>
          <w:i/>
          <w:noProof/>
          <w:sz w:val="24"/>
          <w:szCs w:val="24"/>
        </w:rPr>
        <w:t xml:space="preserve"> </w:t>
      </w:r>
      <w:r>
        <w:rPr>
          <w:rFonts w:ascii="Times New Roman" w:eastAsia="Times New Roman" w:hAnsi="Times New Roman" w:cs="Times New Roman"/>
          <w:noProof/>
          <w:sz w:val="24"/>
          <w:szCs w:val="24"/>
        </w:rPr>
        <w:t>2008;31(2):369-</w:t>
      </w:r>
      <w:r w:rsidRPr="0038190E">
        <w:rPr>
          <w:rFonts w:ascii="Times New Roman" w:eastAsia="Times New Roman" w:hAnsi="Times New Roman" w:cs="Times New Roman"/>
          <w:noProof/>
          <w:sz w:val="24"/>
          <w:szCs w:val="24"/>
        </w:rPr>
        <w:t>71.</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62.</w:t>
      </w:r>
      <w:r w:rsidRPr="0038190E">
        <w:rPr>
          <w:rFonts w:ascii="Times New Roman" w:eastAsia="Times New Roman" w:hAnsi="Times New Roman" w:cs="Times New Roman"/>
          <w:noProof/>
          <w:sz w:val="24"/>
          <w:szCs w:val="24"/>
        </w:rPr>
        <w:tab/>
        <w:t xml:space="preserve">Matthews CE, Chen KY, Freedson PS, et al. Amount of Time Spent in Sedentary Behaviors in the United States, 2003–2004. </w:t>
      </w:r>
      <w:r w:rsidRPr="0038190E">
        <w:rPr>
          <w:rFonts w:ascii="Times New Roman" w:eastAsia="Times New Roman" w:hAnsi="Times New Roman" w:cs="Times New Roman"/>
          <w:i/>
          <w:noProof/>
          <w:sz w:val="24"/>
          <w:szCs w:val="24"/>
        </w:rPr>
        <w:t>Am</w:t>
      </w:r>
      <w:r>
        <w:rPr>
          <w:rFonts w:ascii="Times New Roman" w:eastAsia="Times New Roman" w:hAnsi="Times New Roman" w:cs="Times New Roman"/>
          <w:i/>
          <w:noProof/>
          <w:sz w:val="24"/>
          <w:szCs w:val="24"/>
        </w:rPr>
        <w:t xml:space="preserve"> J</w:t>
      </w:r>
      <w:r w:rsidRPr="0038190E">
        <w:rPr>
          <w:rFonts w:ascii="Times New Roman" w:eastAsia="Times New Roman" w:hAnsi="Times New Roman" w:cs="Times New Roman"/>
          <w:i/>
          <w:noProof/>
          <w:sz w:val="24"/>
          <w:szCs w:val="24"/>
        </w:rPr>
        <w:t xml:space="preserve"> Epidemiol.</w:t>
      </w:r>
      <w:r>
        <w:rPr>
          <w:rFonts w:ascii="Times New Roman" w:eastAsia="Times New Roman" w:hAnsi="Times New Roman" w:cs="Times New Roman"/>
          <w:noProof/>
          <w:sz w:val="24"/>
          <w:szCs w:val="24"/>
        </w:rPr>
        <w:t>2008;167(7):875-</w:t>
      </w:r>
      <w:r w:rsidRPr="0038190E">
        <w:rPr>
          <w:rFonts w:ascii="Times New Roman" w:eastAsia="Times New Roman" w:hAnsi="Times New Roman" w:cs="Times New Roman"/>
          <w:noProof/>
          <w:sz w:val="24"/>
          <w:szCs w:val="24"/>
        </w:rPr>
        <w:t>81.</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63.</w:t>
      </w:r>
      <w:r w:rsidRPr="0038190E">
        <w:rPr>
          <w:rFonts w:ascii="Times New Roman" w:eastAsia="Times New Roman" w:hAnsi="Times New Roman" w:cs="Times New Roman"/>
          <w:noProof/>
          <w:sz w:val="24"/>
          <w:szCs w:val="24"/>
        </w:rPr>
        <w:tab/>
        <w:t xml:space="preserve">Park S, Park H, Togo F, et al. Year-Long Physical Activity and Metabolic Syndrome in Older Japanese Adults: Cross-Sectional Data From the Nakanojo Study. </w:t>
      </w:r>
      <w:r w:rsidRPr="0038190E">
        <w:rPr>
          <w:rFonts w:ascii="Times New Roman" w:eastAsia="Times New Roman" w:hAnsi="Times New Roman" w:cs="Times New Roman"/>
          <w:i/>
          <w:noProof/>
          <w:sz w:val="24"/>
          <w:szCs w:val="24"/>
        </w:rPr>
        <w:t>The Journals of Gerontology Series A: Biological Sciences and Medical Sciences.</w:t>
      </w:r>
      <w:r>
        <w:rPr>
          <w:rFonts w:ascii="Times New Roman" w:eastAsia="Times New Roman" w:hAnsi="Times New Roman" w:cs="Times New Roman"/>
          <w:noProof/>
          <w:sz w:val="24"/>
          <w:szCs w:val="24"/>
        </w:rPr>
        <w:t>2008;63(10):1119-</w:t>
      </w:r>
      <w:r w:rsidRPr="0038190E">
        <w:rPr>
          <w:rFonts w:ascii="Times New Roman" w:eastAsia="Times New Roman" w:hAnsi="Times New Roman" w:cs="Times New Roman"/>
          <w:noProof/>
          <w:sz w:val="24"/>
          <w:szCs w:val="24"/>
        </w:rPr>
        <w:t>23.</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64.</w:t>
      </w:r>
      <w:r w:rsidRPr="0038190E">
        <w:rPr>
          <w:rFonts w:ascii="Times New Roman" w:eastAsia="Times New Roman" w:hAnsi="Times New Roman" w:cs="Times New Roman"/>
          <w:noProof/>
          <w:sz w:val="24"/>
          <w:szCs w:val="24"/>
        </w:rPr>
        <w:tab/>
        <w:t xml:space="preserve">Ayabe M, Kumahara H, Morimura K, Ishii K, Sakane N, Tanaka H. Very short bouts of non-exercise physical activity associated with metabolic syndrome under free-living conditions in Japanese female adults. </w:t>
      </w:r>
      <w:r w:rsidRPr="0038190E">
        <w:rPr>
          <w:rFonts w:ascii="Times New Roman" w:eastAsia="Times New Roman" w:hAnsi="Times New Roman" w:cs="Times New Roman"/>
          <w:i/>
          <w:noProof/>
          <w:sz w:val="24"/>
          <w:szCs w:val="24"/>
        </w:rPr>
        <w:t>Eur J Appl Physiol.</w:t>
      </w:r>
      <w:r w:rsidRPr="0038190E">
        <w:rPr>
          <w:rFonts w:ascii="Times New Roman" w:eastAsia="Times New Roman" w:hAnsi="Times New Roman" w:cs="Times New Roman"/>
          <w:noProof/>
          <w:sz w:val="24"/>
          <w:szCs w:val="24"/>
        </w:rPr>
        <w:t>2012;112(10):3525-32.</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65.</w:t>
      </w:r>
      <w:r w:rsidRPr="0038190E">
        <w:rPr>
          <w:rFonts w:ascii="Times New Roman" w:eastAsia="Times New Roman" w:hAnsi="Times New Roman" w:cs="Times New Roman"/>
          <w:noProof/>
          <w:sz w:val="24"/>
          <w:szCs w:val="24"/>
        </w:rPr>
        <w:tab/>
        <w:t xml:space="preserve">Kim J, Tanabe K, Yokoyama N, Zempo H, Kuno S. Objectively measured light-intensity lifestyle activity and sedentary time are independently associated with metabolic syndrome: a cross-sectional study of Japanese adults. </w:t>
      </w:r>
      <w:r w:rsidRPr="0038190E">
        <w:rPr>
          <w:rFonts w:ascii="Times New Roman" w:eastAsia="Times New Roman" w:hAnsi="Times New Roman" w:cs="Times New Roman"/>
          <w:i/>
          <w:noProof/>
          <w:sz w:val="24"/>
          <w:szCs w:val="24"/>
        </w:rPr>
        <w:t>Int</w:t>
      </w:r>
      <w:r>
        <w:rPr>
          <w:rFonts w:ascii="Times New Roman" w:eastAsia="Times New Roman" w:hAnsi="Times New Roman" w:cs="Times New Roman"/>
          <w:i/>
          <w:noProof/>
          <w:sz w:val="24"/>
          <w:szCs w:val="24"/>
        </w:rPr>
        <w:t xml:space="preserve"> </w:t>
      </w:r>
      <w:r w:rsidRPr="0038190E">
        <w:rPr>
          <w:rFonts w:ascii="Times New Roman" w:eastAsia="Times New Roman" w:hAnsi="Times New Roman" w:cs="Times New Roman"/>
          <w:i/>
          <w:noProof/>
          <w:sz w:val="24"/>
          <w:szCs w:val="24"/>
        </w:rPr>
        <w:t>J Beh</w:t>
      </w:r>
      <w:r>
        <w:rPr>
          <w:rFonts w:ascii="Times New Roman" w:eastAsia="Times New Roman" w:hAnsi="Times New Roman" w:cs="Times New Roman"/>
          <w:i/>
          <w:noProof/>
          <w:sz w:val="24"/>
          <w:szCs w:val="24"/>
        </w:rPr>
        <w:t xml:space="preserve"> Nutr Phys Act</w:t>
      </w:r>
      <w:r w:rsidRPr="0038190E">
        <w:rPr>
          <w:rFonts w:ascii="Times New Roman" w:eastAsia="Times New Roman" w:hAnsi="Times New Roman" w:cs="Times New Roman"/>
          <w:i/>
          <w:noProof/>
          <w:sz w:val="24"/>
          <w:szCs w:val="24"/>
        </w:rPr>
        <w:t xml:space="preserve">. </w:t>
      </w:r>
      <w:r w:rsidRPr="0038190E">
        <w:rPr>
          <w:rFonts w:ascii="Times New Roman" w:eastAsia="Times New Roman" w:hAnsi="Times New Roman" w:cs="Times New Roman"/>
          <w:noProof/>
          <w:sz w:val="24"/>
          <w:szCs w:val="24"/>
        </w:rPr>
        <w:t>2013;10(1):30.</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66.</w:t>
      </w:r>
      <w:r w:rsidRPr="0038190E">
        <w:rPr>
          <w:rFonts w:ascii="Times New Roman" w:eastAsia="Times New Roman" w:hAnsi="Times New Roman" w:cs="Times New Roman"/>
          <w:noProof/>
          <w:sz w:val="24"/>
          <w:szCs w:val="24"/>
        </w:rPr>
        <w:tab/>
        <w:t xml:space="preserve">Clarke J, Janssen I. Is the frequency of weekly moderate-to-vigorous physical activity associated with the metabolic syndrome in Canadian adults? </w:t>
      </w:r>
      <w:r w:rsidRPr="0038190E">
        <w:rPr>
          <w:rFonts w:ascii="Times New Roman" w:eastAsia="Times New Roman" w:hAnsi="Times New Roman" w:cs="Times New Roman"/>
          <w:i/>
          <w:noProof/>
          <w:sz w:val="24"/>
          <w:szCs w:val="24"/>
        </w:rPr>
        <w:t>Applied Physiology, Nutrition, and Metabolism.</w:t>
      </w:r>
      <w:r>
        <w:rPr>
          <w:rFonts w:ascii="Times New Roman" w:eastAsia="Times New Roman" w:hAnsi="Times New Roman" w:cs="Times New Roman"/>
          <w:noProof/>
          <w:sz w:val="24"/>
          <w:szCs w:val="24"/>
        </w:rPr>
        <w:t>2013;38(7):773-</w:t>
      </w:r>
      <w:r w:rsidRPr="0038190E">
        <w:rPr>
          <w:rFonts w:ascii="Times New Roman" w:eastAsia="Times New Roman" w:hAnsi="Times New Roman" w:cs="Times New Roman"/>
          <w:noProof/>
          <w:sz w:val="24"/>
          <w:szCs w:val="24"/>
        </w:rPr>
        <w:t>8.</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67.</w:t>
      </w:r>
      <w:r w:rsidRPr="0038190E">
        <w:rPr>
          <w:rFonts w:ascii="Times New Roman" w:eastAsia="Times New Roman" w:hAnsi="Times New Roman" w:cs="Times New Roman"/>
          <w:noProof/>
          <w:sz w:val="24"/>
          <w:szCs w:val="24"/>
        </w:rPr>
        <w:tab/>
        <w:t xml:space="preserve">Clarke J, Janssen I. Sporadic and Bouted Physical Activity and the Metabolic Syndrome in Adults. </w:t>
      </w:r>
      <w:r w:rsidR="00347629" w:rsidRPr="00996085">
        <w:rPr>
          <w:rFonts w:ascii="Times New Roman" w:hAnsi="Times New Roman"/>
          <w:i/>
          <w:noProof/>
          <w:sz w:val="24"/>
          <w:szCs w:val="24"/>
        </w:rPr>
        <w:t>Med Sci Sports Exerc</w:t>
      </w:r>
      <w:r w:rsidR="00347629" w:rsidRPr="00996085">
        <w:rPr>
          <w:rFonts w:ascii="Times New Roman" w:hAnsi="Times New Roman"/>
          <w:noProof/>
          <w:sz w:val="24"/>
          <w:szCs w:val="24"/>
        </w:rPr>
        <w:t>.</w:t>
      </w:r>
      <w:r w:rsidRPr="0038190E">
        <w:rPr>
          <w:rFonts w:ascii="Times New Roman" w:eastAsia="Times New Roman" w:hAnsi="Times New Roman" w:cs="Times New Roman"/>
          <w:i/>
          <w:noProof/>
          <w:sz w:val="24"/>
          <w:szCs w:val="24"/>
        </w:rPr>
        <w:t xml:space="preserve"> </w:t>
      </w:r>
      <w:r w:rsidRPr="0038190E">
        <w:rPr>
          <w:rFonts w:ascii="Times New Roman" w:eastAsia="Times New Roman" w:hAnsi="Times New Roman" w:cs="Times New Roman"/>
          <w:noProof/>
          <w:sz w:val="24"/>
          <w:szCs w:val="24"/>
        </w:rPr>
        <w:t>2014;46(1):76-83.</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68.</w:t>
      </w:r>
      <w:r w:rsidRPr="0038190E">
        <w:rPr>
          <w:rFonts w:ascii="Times New Roman" w:eastAsia="Times New Roman" w:hAnsi="Times New Roman" w:cs="Times New Roman"/>
          <w:noProof/>
          <w:sz w:val="24"/>
          <w:szCs w:val="24"/>
        </w:rPr>
        <w:tab/>
        <w:t xml:space="preserve">Bassett DR. Device-based monitoring in physical activity and public health research. </w:t>
      </w:r>
      <w:r w:rsidRPr="0038190E">
        <w:rPr>
          <w:rFonts w:ascii="Times New Roman" w:eastAsia="Times New Roman" w:hAnsi="Times New Roman" w:cs="Times New Roman"/>
          <w:i/>
          <w:noProof/>
          <w:sz w:val="24"/>
          <w:szCs w:val="24"/>
        </w:rPr>
        <w:t xml:space="preserve">Physiological Measurement. </w:t>
      </w:r>
      <w:r w:rsidRPr="0038190E">
        <w:rPr>
          <w:rFonts w:ascii="Times New Roman" w:eastAsia="Times New Roman" w:hAnsi="Times New Roman" w:cs="Times New Roman"/>
          <w:noProof/>
          <w:sz w:val="24"/>
          <w:szCs w:val="24"/>
        </w:rPr>
        <w:t>2012;33(11):1769.</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69.</w:t>
      </w:r>
      <w:r w:rsidRPr="0038190E">
        <w:rPr>
          <w:rFonts w:ascii="Times New Roman" w:eastAsia="Times New Roman" w:hAnsi="Times New Roman" w:cs="Times New Roman"/>
          <w:noProof/>
          <w:sz w:val="24"/>
          <w:szCs w:val="24"/>
        </w:rPr>
        <w:tab/>
        <w:t xml:space="preserve">Hendelman D, Miller K, Baggett C, Debold E, Freedson P. Validity of accelerometry for the assessment of moderate intensity physical activity in the field. </w:t>
      </w:r>
      <w:r w:rsidRPr="00996085">
        <w:rPr>
          <w:rFonts w:ascii="Times New Roman" w:hAnsi="Times New Roman"/>
          <w:i/>
          <w:noProof/>
          <w:sz w:val="24"/>
          <w:szCs w:val="24"/>
        </w:rPr>
        <w:t>Med Sci Sports Exerc</w:t>
      </w:r>
      <w:r w:rsidRPr="00996085">
        <w:rPr>
          <w:rFonts w:ascii="Times New Roman" w:hAnsi="Times New Roman"/>
          <w:noProof/>
          <w:sz w:val="24"/>
          <w:szCs w:val="24"/>
        </w:rPr>
        <w:t>.</w:t>
      </w:r>
      <w:r w:rsidRPr="0038190E">
        <w:rPr>
          <w:rFonts w:ascii="Times New Roman" w:eastAsia="Times New Roman" w:hAnsi="Times New Roman" w:cs="Times New Roman"/>
          <w:i/>
          <w:noProof/>
          <w:sz w:val="24"/>
          <w:szCs w:val="24"/>
        </w:rPr>
        <w:t xml:space="preserve"> </w:t>
      </w:r>
      <w:r w:rsidRPr="0038190E">
        <w:rPr>
          <w:rFonts w:ascii="Times New Roman" w:eastAsia="Times New Roman" w:hAnsi="Times New Roman" w:cs="Times New Roman"/>
          <w:noProof/>
          <w:sz w:val="24"/>
          <w:szCs w:val="24"/>
        </w:rPr>
        <w:t>2000;32(S9):S442 - S449.</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70.</w:t>
      </w:r>
      <w:r w:rsidRPr="0038190E">
        <w:rPr>
          <w:rFonts w:ascii="Times New Roman" w:eastAsia="Times New Roman" w:hAnsi="Times New Roman" w:cs="Times New Roman"/>
          <w:noProof/>
          <w:sz w:val="24"/>
          <w:szCs w:val="24"/>
        </w:rPr>
        <w:tab/>
        <w:t xml:space="preserve">Bassett DR, Ainsworth BE, Swartz AM, Strath SJ, O'Brien WL, King GA. Validity of four motion sensors in measuring moderate intensity physical activity. </w:t>
      </w:r>
      <w:r w:rsidRPr="00996085">
        <w:rPr>
          <w:rFonts w:ascii="Times New Roman" w:hAnsi="Times New Roman"/>
          <w:i/>
          <w:noProof/>
          <w:sz w:val="24"/>
          <w:szCs w:val="24"/>
        </w:rPr>
        <w:t>Med Sci Sports Exerc</w:t>
      </w:r>
      <w:r w:rsidRPr="00996085">
        <w:rPr>
          <w:rFonts w:ascii="Times New Roman" w:hAnsi="Times New Roman"/>
          <w:noProof/>
          <w:sz w:val="24"/>
          <w:szCs w:val="24"/>
        </w:rPr>
        <w:t>.</w:t>
      </w:r>
      <w:r w:rsidRPr="0038190E">
        <w:rPr>
          <w:rFonts w:ascii="Times New Roman" w:eastAsia="Times New Roman" w:hAnsi="Times New Roman" w:cs="Times New Roman"/>
          <w:i/>
          <w:noProof/>
          <w:sz w:val="24"/>
          <w:szCs w:val="24"/>
        </w:rPr>
        <w:t xml:space="preserve"> </w:t>
      </w:r>
      <w:r w:rsidRPr="0038190E">
        <w:rPr>
          <w:rFonts w:ascii="Times New Roman" w:eastAsia="Times New Roman" w:hAnsi="Times New Roman" w:cs="Times New Roman"/>
          <w:noProof/>
          <w:sz w:val="24"/>
          <w:szCs w:val="24"/>
        </w:rPr>
        <w:t>2000;32(9):S471-S480.</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71.</w:t>
      </w:r>
      <w:r w:rsidRPr="0038190E">
        <w:rPr>
          <w:rFonts w:ascii="Times New Roman" w:eastAsia="Times New Roman" w:hAnsi="Times New Roman" w:cs="Times New Roman"/>
          <w:noProof/>
          <w:sz w:val="24"/>
          <w:szCs w:val="24"/>
        </w:rPr>
        <w:tab/>
        <w:t>Computer Science and Applications. C.S.A activity monitor operater's manual model 7164 multimode release. Shalimar, FL</w:t>
      </w:r>
      <w:r>
        <w:rPr>
          <w:rFonts w:ascii="Times New Roman" w:eastAsia="Times New Roman" w:hAnsi="Times New Roman" w:cs="Times New Roman"/>
          <w:noProof/>
          <w:sz w:val="24"/>
          <w:szCs w:val="24"/>
        </w:rPr>
        <w:t xml:space="preserve">; </w:t>
      </w:r>
      <w:r w:rsidRPr="0038190E">
        <w:rPr>
          <w:rFonts w:ascii="Times New Roman" w:eastAsia="Times New Roman" w:hAnsi="Times New Roman" w:cs="Times New Roman"/>
          <w:noProof/>
          <w:sz w:val="24"/>
          <w:szCs w:val="24"/>
        </w:rPr>
        <w:t>1998:1-15.</w:t>
      </w:r>
    </w:p>
    <w:p w:rsidR="008E6DC1"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72.</w:t>
      </w:r>
      <w:r w:rsidRPr="0038190E">
        <w:rPr>
          <w:rFonts w:ascii="Times New Roman" w:eastAsia="Times New Roman" w:hAnsi="Times New Roman" w:cs="Times New Roman"/>
          <w:noProof/>
          <w:sz w:val="24"/>
          <w:szCs w:val="24"/>
        </w:rPr>
        <w:tab/>
      </w:r>
      <w:r w:rsidR="00347629" w:rsidRPr="00C467E0">
        <w:rPr>
          <w:rFonts w:asciiTheme="majorHAnsi" w:eastAsia="Times New Roman" w:hAnsiTheme="majorHAnsi" w:cstheme="majorHAnsi"/>
          <w:noProof/>
          <w:sz w:val="24"/>
          <w:szCs w:val="24"/>
        </w:rPr>
        <w:t xml:space="preserve">Lyden K, Kozey S, Staudenmeyer J, Freedson P. A comprehensive evaluation of commonly used accelerometer energy expenditure and MET prediction equations. </w:t>
      </w:r>
      <w:r w:rsidR="00347629" w:rsidRPr="00C467E0">
        <w:rPr>
          <w:rFonts w:asciiTheme="majorHAnsi" w:eastAsia="Times New Roman" w:hAnsiTheme="majorHAnsi" w:cstheme="majorHAnsi"/>
          <w:i/>
          <w:noProof/>
          <w:sz w:val="24"/>
          <w:szCs w:val="24"/>
        </w:rPr>
        <w:t>Eur J Appl Physiol</w:t>
      </w:r>
      <w:r w:rsidR="00347629">
        <w:rPr>
          <w:rFonts w:asciiTheme="majorHAnsi" w:eastAsia="Times New Roman" w:hAnsiTheme="majorHAnsi" w:cstheme="majorHAnsi"/>
          <w:i/>
          <w:noProof/>
          <w:sz w:val="24"/>
          <w:szCs w:val="24"/>
        </w:rPr>
        <w:t>.</w:t>
      </w:r>
      <w:r w:rsidR="00347629" w:rsidRPr="00C467E0">
        <w:rPr>
          <w:rFonts w:asciiTheme="majorHAnsi" w:eastAsia="Times New Roman" w:hAnsiTheme="majorHAnsi" w:cstheme="majorHAnsi"/>
          <w:i/>
          <w:noProof/>
          <w:sz w:val="24"/>
          <w:szCs w:val="24"/>
        </w:rPr>
        <w:t xml:space="preserve"> </w:t>
      </w:r>
      <w:r w:rsidR="00347629" w:rsidRPr="00C467E0">
        <w:rPr>
          <w:rFonts w:asciiTheme="majorHAnsi" w:eastAsia="Times New Roman" w:hAnsiTheme="majorHAnsi" w:cstheme="majorHAnsi"/>
          <w:noProof/>
          <w:sz w:val="24"/>
          <w:szCs w:val="24"/>
        </w:rPr>
        <w:t>2011;111(2):187-201.</w:t>
      </w:r>
    </w:p>
    <w:p w:rsidR="006E2E4E" w:rsidRPr="0038190E" w:rsidRDefault="008E6DC1" w:rsidP="006E2E4E">
      <w:pPr>
        <w:spacing w:after="0" w:line="480" w:lineRule="auto"/>
        <w:ind w:left="720" w:hanging="72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73.</w:t>
      </w:r>
      <w:r>
        <w:rPr>
          <w:rFonts w:ascii="Times New Roman" w:eastAsia="Times New Roman" w:hAnsi="Times New Roman" w:cs="Times New Roman"/>
          <w:noProof/>
          <w:sz w:val="24"/>
          <w:szCs w:val="24"/>
        </w:rPr>
        <w:tab/>
      </w:r>
      <w:r w:rsidR="006E2E4E" w:rsidRPr="0038190E">
        <w:rPr>
          <w:rFonts w:ascii="Times New Roman" w:eastAsia="Times New Roman" w:hAnsi="Times New Roman" w:cs="Times New Roman"/>
          <w:noProof/>
          <w:sz w:val="24"/>
          <w:szCs w:val="24"/>
        </w:rPr>
        <w:t xml:space="preserve">Loprinzi PD, Cardinal BJ, Crespo CJ, Andersen R, Smit E. The relationship of Actigraph accelerometer cut-points for estimating physical activity with selected health outcomes. </w:t>
      </w:r>
      <w:r w:rsidR="006E2E4E" w:rsidRPr="0038190E">
        <w:rPr>
          <w:rFonts w:ascii="Times New Roman" w:eastAsia="Times New Roman" w:hAnsi="Times New Roman" w:cs="Times New Roman"/>
          <w:i/>
          <w:noProof/>
          <w:sz w:val="24"/>
          <w:szCs w:val="24"/>
        </w:rPr>
        <w:t>Res Q Exer</w:t>
      </w:r>
      <w:r w:rsidR="006E2E4E">
        <w:rPr>
          <w:rFonts w:ascii="Times New Roman" w:eastAsia="Times New Roman" w:hAnsi="Times New Roman" w:cs="Times New Roman"/>
          <w:i/>
          <w:noProof/>
          <w:sz w:val="24"/>
          <w:szCs w:val="24"/>
        </w:rPr>
        <w:t>c</w:t>
      </w:r>
      <w:r w:rsidR="006E2E4E" w:rsidRPr="0038190E">
        <w:rPr>
          <w:rFonts w:ascii="Times New Roman" w:eastAsia="Times New Roman" w:hAnsi="Times New Roman" w:cs="Times New Roman"/>
          <w:i/>
          <w:noProof/>
          <w:sz w:val="24"/>
          <w:szCs w:val="24"/>
        </w:rPr>
        <w:t xml:space="preserve"> Sport. </w:t>
      </w:r>
      <w:r w:rsidR="006E2E4E" w:rsidRPr="0038190E">
        <w:rPr>
          <w:rFonts w:ascii="Times New Roman" w:eastAsia="Times New Roman" w:hAnsi="Times New Roman" w:cs="Times New Roman"/>
          <w:noProof/>
          <w:sz w:val="24"/>
          <w:szCs w:val="24"/>
        </w:rPr>
        <w:t>2012;83(3):422-430.</w:t>
      </w:r>
    </w:p>
    <w:p w:rsidR="006E2E4E" w:rsidRPr="0038190E" w:rsidRDefault="008E6DC1" w:rsidP="006E2E4E">
      <w:pPr>
        <w:spacing w:after="0" w:line="480" w:lineRule="auto"/>
        <w:ind w:left="720" w:hanging="72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74</w:t>
      </w:r>
      <w:r w:rsidR="006E2E4E" w:rsidRPr="0038190E">
        <w:rPr>
          <w:rFonts w:ascii="Times New Roman" w:eastAsia="Times New Roman" w:hAnsi="Times New Roman" w:cs="Times New Roman"/>
          <w:noProof/>
          <w:sz w:val="24"/>
          <w:szCs w:val="24"/>
        </w:rPr>
        <w:t>.</w:t>
      </w:r>
      <w:r w:rsidR="006E2E4E" w:rsidRPr="0038190E">
        <w:rPr>
          <w:rFonts w:ascii="Times New Roman" w:eastAsia="Times New Roman" w:hAnsi="Times New Roman" w:cs="Times New Roman"/>
          <w:noProof/>
          <w:sz w:val="24"/>
          <w:szCs w:val="24"/>
        </w:rPr>
        <w:tab/>
        <w:t xml:space="preserve">Matthews C. Calibration of accelerometer output for adults. </w:t>
      </w:r>
      <w:r w:rsidR="006E2E4E" w:rsidRPr="0038190E">
        <w:rPr>
          <w:rFonts w:ascii="Times New Roman" w:eastAsia="Times New Roman" w:hAnsi="Times New Roman" w:cs="Times New Roman"/>
          <w:i/>
          <w:noProof/>
          <w:sz w:val="24"/>
          <w:szCs w:val="24"/>
        </w:rPr>
        <w:t xml:space="preserve">Med Sci Sports Exerc. </w:t>
      </w:r>
      <w:r w:rsidR="006E2E4E" w:rsidRPr="0038190E">
        <w:rPr>
          <w:rFonts w:ascii="Times New Roman" w:eastAsia="Times New Roman" w:hAnsi="Times New Roman" w:cs="Times New Roman"/>
          <w:noProof/>
          <w:sz w:val="24"/>
          <w:szCs w:val="24"/>
        </w:rPr>
        <w:t>2008;37(11):S512-S522.</w:t>
      </w:r>
    </w:p>
    <w:p w:rsidR="006E2E4E" w:rsidRPr="0038190E" w:rsidRDefault="008E6DC1" w:rsidP="006E2E4E">
      <w:pPr>
        <w:spacing w:after="0" w:line="480" w:lineRule="auto"/>
        <w:ind w:left="720" w:hanging="72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75</w:t>
      </w:r>
      <w:r w:rsidR="006E2E4E" w:rsidRPr="0038190E">
        <w:rPr>
          <w:rFonts w:ascii="Times New Roman" w:eastAsia="Times New Roman" w:hAnsi="Times New Roman" w:cs="Times New Roman"/>
          <w:noProof/>
          <w:sz w:val="24"/>
          <w:szCs w:val="24"/>
        </w:rPr>
        <w:t>.</w:t>
      </w:r>
      <w:r w:rsidR="006E2E4E" w:rsidRPr="0038190E">
        <w:rPr>
          <w:rFonts w:ascii="Times New Roman" w:eastAsia="Times New Roman" w:hAnsi="Times New Roman" w:cs="Times New Roman"/>
          <w:noProof/>
          <w:sz w:val="24"/>
          <w:szCs w:val="24"/>
        </w:rPr>
        <w:tab/>
        <w:t xml:space="preserve">Freedson P, Bowles HR, Troiano R, Haskell W. Assessment of physical activity using wearable monitors: recommendations for monitor calibration and use in the field. </w:t>
      </w:r>
      <w:r w:rsidR="006E2E4E" w:rsidRPr="00996085">
        <w:rPr>
          <w:rFonts w:ascii="Times New Roman" w:hAnsi="Times New Roman"/>
          <w:i/>
          <w:noProof/>
          <w:sz w:val="24"/>
          <w:szCs w:val="24"/>
        </w:rPr>
        <w:t>Med Sci Sports Exerc</w:t>
      </w:r>
      <w:r w:rsidR="006E2E4E" w:rsidRPr="00996085">
        <w:rPr>
          <w:rFonts w:ascii="Times New Roman" w:hAnsi="Times New Roman"/>
          <w:noProof/>
          <w:sz w:val="24"/>
          <w:szCs w:val="24"/>
        </w:rPr>
        <w:t>.</w:t>
      </w:r>
      <w:r w:rsidR="006E2E4E">
        <w:rPr>
          <w:rFonts w:ascii="Times New Roman" w:hAnsi="Times New Roman"/>
          <w:noProof/>
          <w:sz w:val="24"/>
          <w:szCs w:val="24"/>
        </w:rPr>
        <w:t xml:space="preserve"> </w:t>
      </w:r>
      <w:r w:rsidR="006E2E4E">
        <w:rPr>
          <w:rFonts w:ascii="Times New Roman" w:eastAsia="Times New Roman" w:hAnsi="Times New Roman" w:cs="Times New Roman"/>
          <w:noProof/>
          <w:sz w:val="24"/>
          <w:szCs w:val="24"/>
        </w:rPr>
        <w:t>2012;44(</w:t>
      </w:r>
      <w:r w:rsidR="006E2E4E" w:rsidRPr="0038190E">
        <w:rPr>
          <w:rFonts w:ascii="Times New Roman" w:eastAsia="Times New Roman" w:hAnsi="Times New Roman" w:cs="Times New Roman"/>
          <w:noProof/>
          <w:sz w:val="24"/>
          <w:szCs w:val="24"/>
        </w:rPr>
        <w:t>Suppl 1):S1-4.</w:t>
      </w:r>
    </w:p>
    <w:p w:rsidR="006E2E4E" w:rsidRPr="0038190E" w:rsidRDefault="008E6DC1" w:rsidP="006E2E4E">
      <w:pPr>
        <w:spacing w:after="0" w:line="480" w:lineRule="auto"/>
        <w:ind w:left="720" w:hanging="72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76</w:t>
      </w:r>
      <w:r w:rsidR="006E2E4E" w:rsidRPr="0038190E">
        <w:rPr>
          <w:rFonts w:ascii="Times New Roman" w:eastAsia="Times New Roman" w:hAnsi="Times New Roman" w:cs="Times New Roman"/>
          <w:noProof/>
          <w:sz w:val="24"/>
          <w:szCs w:val="24"/>
        </w:rPr>
        <w:t>.</w:t>
      </w:r>
      <w:r w:rsidR="006E2E4E" w:rsidRPr="0038190E">
        <w:rPr>
          <w:rFonts w:ascii="Times New Roman" w:eastAsia="Times New Roman" w:hAnsi="Times New Roman" w:cs="Times New Roman"/>
          <w:noProof/>
          <w:sz w:val="24"/>
          <w:szCs w:val="24"/>
        </w:rPr>
        <w:tab/>
        <w:t xml:space="preserve">Healy GN, Dunstan DW, Salmon J, et al. Objectively Measured Light-Intensity Physical Activity Is Independently Associated With 2-h Plasma Glucose. </w:t>
      </w:r>
      <w:r w:rsidR="006E2E4E" w:rsidRPr="0038190E">
        <w:rPr>
          <w:rFonts w:ascii="Times New Roman" w:eastAsia="Times New Roman" w:hAnsi="Times New Roman" w:cs="Times New Roman"/>
          <w:i/>
          <w:noProof/>
          <w:sz w:val="24"/>
          <w:szCs w:val="24"/>
        </w:rPr>
        <w:t xml:space="preserve">Diabetes Care. </w:t>
      </w:r>
      <w:r w:rsidR="006E2E4E">
        <w:rPr>
          <w:rFonts w:ascii="Times New Roman" w:eastAsia="Times New Roman" w:hAnsi="Times New Roman" w:cs="Times New Roman"/>
          <w:noProof/>
          <w:sz w:val="24"/>
          <w:szCs w:val="24"/>
        </w:rPr>
        <w:t>2007;30(6):1384-</w:t>
      </w:r>
      <w:r w:rsidR="006E2E4E" w:rsidRPr="0038190E">
        <w:rPr>
          <w:rFonts w:ascii="Times New Roman" w:eastAsia="Times New Roman" w:hAnsi="Times New Roman" w:cs="Times New Roman"/>
          <w:noProof/>
          <w:sz w:val="24"/>
          <w:szCs w:val="24"/>
        </w:rPr>
        <w:t>9.</w:t>
      </w:r>
    </w:p>
    <w:p w:rsidR="006E2E4E" w:rsidRPr="0038190E" w:rsidRDefault="008E6DC1" w:rsidP="006E2E4E">
      <w:pPr>
        <w:spacing w:after="0" w:line="480" w:lineRule="auto"/>
        <w:ind w:left="720" w:hanging="72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77</w:t>
      </w:r>
      <w:r w:rsidR="006E2E4E" w:rsidRPr="0038190E">
        <w:rPr>
          <w:rFonts w:ascii="Times New Roman" w:eastAsia="Times New Roman" w:hAnsi="Times New Roman" w:cs="Times New Roman"/>
          <w:noProof/>
          <w:sz w:val="24"/>
          <w:szCs w:val="24"/>
        </w:rPr>
        <w:t>.</w:t>
      </w:r>
      <w:r w:rsidR="006E2E4E" w:rsidRPr="0038190E">
        <w:rPr>
          <w:rFonts w:ascii="Times New Roman" w:eastAsia="Times New Roman" w:hAnsi="Times New Roman" w:cs="Times New Roman"/>
          <w:noProof/>
          <w:sz w:val="24"/>
          <w:szCs w:val="24"/>
        </w:rPr>
        <w:tab/>
        <w:t xml:space="preserve">Healy GN, Matthews CE, Dunstan DW, Winkler EAH, Owen N. Sedentary time and cardio-metabolic biomarkers in US adults: NHANES 2003–06. </w:t>
      </w:r>
      <w:r w:rsidR="006E2E4E" w:rsidRPr="0038190E">
        <w:rPr>
          <w:rFonts w:ascii="Times New Roman" w:eastAsia="Times New Roman" w:hAnsi="Times New Roman" w:cs="Times New Roman"/>
          <w:i/>
          <w:noProof/>
          <w:sz w:val="24"/>
          <w:szCs w:val="24"/>
        </w:rPr>
        <w:t xml:space="preserve">Eur Heart J. </w:t>
      </w:r>
      <w:r w:rsidR="006E2E4E" w:rsidRPr="0038190E">
        <w:rPr>
          <w:rFonts w:ascii="Times New Roman" w:eastAsia="Times New Roman" w:hAnsi="Times New Roman" w:cs="Times New Roman"/>
          <w:noProof/>
          <w:sz w:val="24"/>
          <w:szCs w:val="24"/>
        </w:rPr>
        <w:t>2011;32(5):590-597.</w:t>
      </w:r>
    </w:p>
    <w:p w:rsidR="006E2E4E" w:rsidRPr="0038190E" w:rsidRDefault="008E6DC1" w:rsidP="006E2E4E">
      <w:pPr>
        <w:spacing w:after="0" w:line="480" w:lineRule="auto"/>
        <w:ind w:left="720" w:hanging="72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78</w:t>
      </w:r>
      <w:r w:rsidR="006E2E4E" w:rsidRPr="0038190E">
        <w:rPr>
          <w:rFonts w:ascii="Times New Roman" w:eastAsia="Times New Roman" w:hAnsi="Times New Roman" w:cs="Times New Roman"/>
          <w:noProof/>
          <w:sz w:val="24"/>
          <w:szCs w:val="24"/>
        </w:rPr>
        <w:t>.</w:t>
      </w:r>
      <w:r w:rsidR="006E2E4E" w:rsidRPr="0038190E">
        <w:rPr>
          <w:rFonts w:ascii="Times New Roman" w:eastAsia="Times New Roman" w:hAnsi="Times New Roman" w:cs="Times New Roman"/>
          <w:noProof/>
          <w:sz w:val="24"/>
          <w:szCs w:val="24"/>
        </w:rPr>
        <w:tab/>
        <w:t xml:space="preserve">Strath SJ, Holleman RG, Ronis DL, Swartz AM, Richardson CR. Objective physical activity accumulation in bouts and nonbouts and relation to markers of obesity in US adults. </w:t>
      </w:r>
      <w:r w:rsidR="006E2E4E" w:rsidRPr="0038190E">
        <w:rPr>
          <w:rFonts w:ascii="Times New Roman" w:eastAsia="Times New Roman" w:hAnsi="Times New Roman" w:cs="Times New Roman"/>
          <w:i/>
          <w:noProof/>
          <w:sz w:val="24"/>
          <w:szCs w:val="24"/>
        </w:rPr>
        <w:t>Prev Chronic Dis.</w:t>
      </w:r>
      <w:r w:rsidR="006E2E4E" w:rsidRPr="0038190E">
        <w:rPr>
          <w:rFonts w:ascii="Times New Roman" w:eastAsia="Times New Roman" w:hAnsi="Times New Roman" w:cs="Times New Roman"/>
          <w:noProof/>
          <w:sz w:val="24"/>
          <w:szCs w:val="24"/>
        </w:rPr>
        <w:t>2008;5(4):A131.</w:t>
      </w:r>
    </w:p>
    <w:p w:rsidR="006E2E4E" w:rsidRPr="0038190E" w:rsidRDefault="008E6DC1" w:rsidP="006E2E4E">
      <w:pPr>
        <w:spacing w:after="0" w:line="480" w:lineRule="auto"/>
        <w:ind w:left="720" w:hanging="72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79</w:t>
      </w:r>
      <w:r w:rsidR="006E2E4E" w:rsidRPr="0038190E">
        <w:rPr>
          <w:rFonts w:ascii="Times New Roman" w:eastAsia="Times New Roman" w:hAnsi="Times New Roman" w:cs="Times New Roman"/>
          <w:noProof/>
          <w:sz w:val="24"/>
          <w:szCs w:val="24"/>
        </w:rPr>
        <w:t>.</w:t>
      </w:r>
      <w:r w:rsidR="006E2E4E" w:rsidRPr="0038190E">
        <w:rPr>
          <w:rFonts w:ascii="Times New Roman" w:eastAsia="Times New Roman" w:hAnsi="Times New Roman" w:cs="Times New Roman"/>
          <w:noProof/>
          <w:sz w:val="24"/>
          <w:szCs w:val="24"/>
        </w:rPr>
        <w:tab/>
        <w:t xml:space="preserve">Glazer N, Lyass A, Esliger D, et al. Sustained and Shorter Bouts of Physical Activity are Related to Cardiovascular Health. </w:t>
      </w:r>
      <w:r w:rsidR="006E2E4E" w:rsidRPr="00996085">
        <w:rPr>
          <w:rFonts w:ascii="Times New Roman" w:hAnsi="Times New Roman"/>
          <w:i/>
          <w:noProof/>
          <w:sz w:val="24"/>
          <w:szCs w:val="24"/>
        </w:rPr>
        <w:t>Med Sci Sports Exerc</w:t>
      </w:r>
      <w:r w:rsidR="006E2E4E" w:rsidRPr="00996085">
        <w:rPr>
          <w:rFonts w:ascii="Times New Roman" w:hAnsi="Times New Roman"/>
          <w:noProof/>
          <w:sz w:val="24"/>
          <w:szCs w:val="24"/>
        </w:rPr>
        <w:t>.</w:t>
      </w:r>
      <w:r w:rsidR="006E2E4E">
        <w:rPr>
          <w:rFonts w:ascii="Times New Roman" w:eastAsia="Times New Roman" w:hAnsi="Times New Roman" w:cs="Times New Roman"/>
          <w:noProof/>
          <w:sz w:val="24"/>
          <w:szCs w:val="24"/>
        </w:rPr>
        <w:t>2012;45(1):109-</w:t>
      </w:r>
      <w:r w:rsidR="006E2E4E" w:rsidRPr="0038190E">
        <w:rPr>
          <w:rFonts w:ascii="Times New Roman" w:eastAsia="Times New Roman" w:hAnsi="Times New Roman" w:cs="Times New Roman"/>
          <w:noProof/>
          <w:sz w:val="24"/>
          <w:szCs w:val="24"/>
        </w:rPr>
        <w:t>15.</w:t>
      </w:r>
    </w:p>
    <w:p w:rsidR="006E2E4E" w:rsidRPr="0038190E" w:rsidRDefault="008E6DC1" w:rsidP="006E2E4E">
      <w:pPr>
        <w:spacing w:after="0" w:line="480" w:lineRule="auto"/>
        <w:ind w:left="720" w:hanging="72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80</w:t>
      </w:r>
      <w:r w:rsidR="006E2E4E" w:rsidRPr="0038190E">
        <w:rPr>
          <w:rFonts w:ascii="Times New Roman" w:eastAsia="Times New Roman" w:hAnsi="Times New Roman" w:cs="Times New Roman"/>
          <w:noProof/>
          <w:sz w:val="24"/>
          <w:szCs w:val="24"/>
        </w:rPr>
        <w:t>.</w:t>
      </w:r>
      <w:r w:rsidR="006E2E4E" w:rsidRPr="0038190E">
        <w:rPr>
          <w:rFonts w:ascii="Times New Roman" w:eastAsia="Times New Roman" w:hAnsi="Times New Roman" w:cs="Times New Roman"/>
          <w:noProof/>
          <w:sz w:val="24"/>
          <w:szCs w:val="24"/>
        </w:rPr>
        <w:tab/>
        <w:t xml:space="preserve">Beran TN, Violato C. Structural equation modeling in medical research: A primer. </w:t>
      </w:r>
      <w:r w:rsidR="006E2E4E" w:rsidRPr="0038190E">
        <w:rPr>
          <w:rFonts w:ascii="Times New Roman" w:eastAsia="Times New Roman" w:hAnsi="Times New Roman" w:cs="Times New Roman"/>
          <w:i/>
          <w:noProof/>
          <w:sz w:val="24"/>
          <w:szCs w:val="24"/>
        </w:rPr>
        <w:t xml:space="preserve">BMC Research Notes. </w:t>
      </w:r>
      <w:r w:rsidR="006E2E4E" w:rsidRPr="0038190E">
        <w:rPr>
          <w:rFonts w:ascii="Times New Roman" w:eastAsia="Times New Roman" w:hAnsi="Times New Roman" w:cs="Times New Roman"/>
          <w:noProof/>
          <w:sz w:val="24"/>
          <w:szCs w:val="24"/>
        </w:rPr>
        <w:t>2010;3:267.</w:t>
      </w:r>
    </w:p>
    <w:p w:rsidR="006E2E4E" w:rsidRPr="0038190E" w:rsidRDefault="008E6DC1" w:rsidP="006E2E4E">
      <w:pPr>
        <w:spacing w:after="0" w:line="480" w:lineRule="auto"/>
        <w:ind w:left="720" w:hanging="72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81</w:t>
      </w:r>
      <w:r w:rsidR="006E2E4E" w:rsidRPr="0038190E">
        <w:rPr>
          <w:rFonts w:ascii="Times New Roman" w:eastAsia="Times New Roman" w:hAnsi="Times New Roman" w:cs="Times New Roman"/>
          <w:noProof/>
          <w:sz w:val="24"/>
          <w:szCs w:val="24"/>
        </w:rPr>
        <w:t>.</w:t>
      </w:r>
      <w:r w:rsidR="006E2E4E" w:rsidRPr="0038190E">
        <w:rPr>
          <w:rFonts w:ascii="Times New Roman" w:eastAsia="Times New Roman" w:hAnsi="Times New Roman" w:cs="Times New Roman"/>
          <w:noProof/>
          <w:sz w:val="24"/>
          <w:szCs w:val="24"/>
        </w:rPr>
        <w:tab/>
        <w:t xml:space="preserve">Hoyle RH. </w:t>
      </w:r>
      <w:r w:rsidR="006E2E4E" w:rsidRPr="0038190E">
        <w:rPr>
          <w:rFonts w:ascii="Times New Roman" w:eastAsia="Times New Roman" w:hAnsi="Times New Roman" w:cs="Times New Roman"/>
          <w:i/>
          <w:noProof/>
          <w:sz w:val="24"/>
          <w:szCs w:val="24"/>
        </w:rPr>
        <w:t>Structural equation modeling: Concepts, issues, and applications</w:t>
      </w:r>
      <w:r w:rsidR="006E2E4E" w:rsidRPr="0038190E">
        <w:rPr>
          <w:rFonts w:ascii="Times New Roman" w:eastAsia="Times New Roman" w:hAnsi="Times New Roman" w:cs="Times New Roman"/>
          <w:noProof/>
          <w:sz w:val="24"/>
          <w:szCs w:val="24"/>
        </w:rPr>
        <w:t>: Sage; 1995.</w:t>
      </w:r>
    </w:p>
    <w:p w:rsidR="006E2E4E" w:rsidRPr="0038190E" w:rsidRDefault="008E6DC1" w:rsidP="006E2E4E">
      <w:pPr>
        <w:spacing w:after="0" w:line="480" w:lineRule="auto"/>
        <w:ind w:left="720" w:hanging="72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82</w:t>
      </w:r>
      <w:r w:rsidR="006E2E4E" w:rsidRPr="0038190E">
        <w:rPr>
          <w:rFonts w:ascii="Times New Roman" w:eastAsia="Times New Roman" w:hAnsi="Times New Roman" w:cs="Times New Roman"/>
          <w:noProof/>
          <w:sz w:val="24"/>
          <w:szCs w:val="24"/>
        </w:rPr>
        <w:t>.</w:t>
      </w:r>
      <w:r w:rsidR="006E2E4E" w:rsidRPr="0038190E">
        <w:rPr>
          <w:rFonts w:ascii="Times New Roman" w:eastAsia="Times New Roman" w:hAnsi="Times New Roman" w:cs="Times New Roman"/>
          <w:noProof/>
          <w:sz w:val="24"/>
          <w:szCs w:val="24"/>
        </w:rPr>
        <w:tab/>
        <w:t xml:space="preserve">Mâsse LC, Dassa C, Gauvin L, Giles-Corti B, Motl R. Emerging measurement and statistical methods in physical activity research. </w:t>
      </w:r>
      <w:r w:rsidR="006E2E4E" w:rsidRPr="0038190E">
        <w:rPr>
          <w:rFonts w:ascii="Times New Roman" w:eastAsia="Times New Roman" w:hAnsi="Times New Roman" w:cs="Times New Roman"/>
          <w:i/>
          <w:noProof/>
          <w:sz w:val="24"/>
          <w:szCs w:val="24"/>
        </w:rPr>
        <w:t>Am J Prev</w:t>
      </w:r>
      <w:r w:rsidR="006E2E4E">
        <w:rPr>
          <w:rFonts w:ascii="Times New Roman" w:eastAsia="Times New Roman" w:hAnsi="Times New Roman" w:cs="Times New Roman"/>
          <w:i/>
          <w:noProof/>
          <w:sz w:val="24"/>
          <w:szCs w:val="24"/>
        </w:rPr>
        <w:t xml:space="preserve"> Med</w:t>
      </w:r>
      <w:r w:rsidR="006E2E4E" w:rsidRPr="0038190E">
        <w:rPr>
          <w:rFonts w:ascii="Times New Roman" w:eastAsia="Times New Roman" w:hAnsi="Times New Roman" w:cs="Times New Roman"/>
          <w:i/>
          <w:noProof/>
          <w:sz w:val="24"/>
          <w:szCs w:val="24"/>
        </w:rPr>
        <w:t xml:space="preserve">. </w:t>
      </w:r>
      <w:r w:rsidR="006E2E4E" w:rsidRPr="0038190E">
        <w:rPr>
          <w:rFonts w:ascii="Times New Roman" w:eastAsia="Times New Roman" w:hAnsi="Times New Roman" w:cs="Times New Roman"/>
          <w:noProof/>
          <w:sz w:val="24"/>
          <w:szCs w:val="24"/>
        </w:rPr>
        <w:t>2002;23(2, Supplement 1):44-55.</w:t>
      </w:r>
    </w:p>
    <w:p w:rsidR="006E2E4E" w:rsidRPr="0038190E" w:rsidRDefault="008E6DC1" w:rsidP="006E2E4E">
      <w:pPr>
        <w:spacing w:after="0" w:line="480" w:lineRule="auto"/>
        <w:ind w:left="720" w:hanging="72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83</w:t>
      </w:r>
      <w:r w:rsidR="006E2E4E" w:rsidRPr="0038190E">
        <w:rPr>
          <w:rFonts w:ascii="Times New Roman" w:eastAsia="Times New Roman" w:hAnsi="Times New Roman" w:cs="Times New Roman"/>
          <w:noProof/>
          <w:sz w:val="24"/>
          <w:szCs w:val="24"/>
        </w:rPr>
        <w:t>.</w:t>
      </w:r>
      <w:r w:rsidR="006E2E4E" w:rsidRPr="0038190E">
        <w:rPr>
          <w:rFonts w:ascii="Times New Roman" w:eastAsia="Times New Roman" w:hAnsi="Times New Roman" w:cs="Times New Roman"/>
          <w:noProof/>
          <w:sz w:val="24"/>
          <w:szCs w:val="24"/>
        </w:rPr>
        <w:tab/>
        <w:t xml:space="preserve">Grimm LG, Yarnold PR. </w:t>
      </w:r>
      <w:r w:rsidR="006E2E4E" w:rsidRPr="0038190E">
        <w:rPr>
          <w:rFonts w:ascii="Times New Roman" w:eastAsia="Times New Roman" w:hAnsi="Times New Roman" w:cs="Times New Roman"/>
          <w:i/>
          <w:noProof/>
          <w:sz w:val="24"/>
          <w:szCs w:val="24"/>
        </w:rPr>
        <w:t>Reading and understanding MORE multivariate statistics</w:t>
      </w:r>
      <w:r w:rsidR="006E2E4E" w:rsidRPr="0038190E">
        <w:rPr>
          <w:rFonts w:ascii="Times New Roman" w:eastAsia="Times New Roman" w:hAnsi="Times New Roman" w:cs="Times New Roman"/>
          <w:noProof/>
          <w:sz w:val="24"/>
          <w:szCs w:val="24"/>
        </w:rPr>
        <w:t>: American Psychological Association; 2000.</w:t>
      </w:r>
    </w:p>
    <w:p w:rsidR="006E2E4E" w:rsidRPr="0038190E" w:rsidRDefault="008E6DC1" w:rsidP="006E2E4E">
      <w:pPr>
        <w:spacing w:after="0" w:line="480" w:lineRule="auto"/>
        <w:ind w:left="720" w:hanging="72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84</w:t>
      </w:r>
      <w:r w:rsidR="006E2E4E" w:rsidRPr="0038190E">
        <w:rPr>
          <w:rFonts w:ascii="Times New Roman" w:eastAsia="Times New Roman" w:hAnsi="Times New Roman" w:cs="Times New Roman"/>
          <w:noProof/>
          <w:sz w:val="24"/>
          <w:szCs w:val="24"/>
        </w:rPr>
        <w:t>.</w:t>
      </w:r>
      <w:r w:rsidR="006E2E4E" w:rsidRPr="0038190E">
        <w:rPr>
          <w:rFonts w:ascii="Times New Roman" w:eastAsia="Times New Roman" w:hAnsi="Times New Roman" w:cs="Times New Roman"/>
          <w:noProof/>
          <w:sz w:val="24"/>
          <w:szCs w:val="24"/>
        </w:rPr>
        <w:tab/>
        <w:t xml:space="preserve">Bullock HE, Harlow LL, Mulaik SA. Causation issues in structural equation modeling research. </w:t>
      </w:r>
      <w:r w:rsidR="006E2E4E" w:rsidRPr="0038190E">
        <w:rPr>
          <w:rFonts w:ascii="Times New Roman" w:eastAsia="Times New Roman" w:hAnsi="Times New Roman" w:cs="Times New Roman"/>
          <w:i/>
          <w:noProof/>
          <w:sz w:val="24"/>
          <w:szCs w:val="24"/>
        </w:rPr>
        <w:t>Structural Equation Modeling: A Multidisciplinary Journal.</w:t>
      </w:r>
      <w:r w:rsidR="006E2E4E" w:rsidRPr="0038190E">
        <w:rPr>
          <w:rFonts w:ascii="Times New Roman" w:eastAsia="Times New Roman" w:hAnsi="Times New Roman" w:cs="Times New Roman"/>
          <w:noProof/>
          <w:sz w:val="24"/>
          <w:szCs w:val="24"/>
        </w:rPr>
        <w:t>1994;1(3):253-267.</w:t>
      </w:r>
    </w:p>
    <w:p w:rsidR="006E2E4E" w:rsidRPr="0038190E" w:rsidRDefault="006E2E4E" w:rsidP="006E2E4E">
      <w:pPr>
        <w:spacing w:after="0" w:line="480" w:lineRule="auto"/>
        <w:ind w:left="720" w:hanging="720"/>
        <w:rPr>
          <w:rFonts w:ascii="Times New Roman" w:eastAsia="Times New Roman" w:hAnsi="Times New Roman" w:cs="Times New Roman"/>
          <w:noProof/>
          <w:sz w:val="24"/>
          <w:szCs w:val="24"/>
        </w:rPr>
      </w:pPr>
      <w:r w:rsidRPr="0038190E">
        <w:rPr>
          <w:rFonts w:ascii="Times New Roman" w:eastAsia="Times New Roman" w:hAnsi="Times New Roman" w:cs="Times New Roman"/>
          <w:noProof/>
          <w:sz w:val="24"/>
          <w:szCs w:val="24"/>
        </w:rPr>
        <w:t>8</w:t>
      </w:r>
      <w:r w:rsidR="008E6DC1">
        <w:rPr>
          <w:rFonts w:ascii="Times New Roman" w:eastAsia="Times New Roman" w:hAnsi="Times New Roman" w:cs="Times New Roman"/>
          <w:noProof/>
          <w:sz w:val="24"/>
          <w:szCs w:val="24"/>
        </w:rPr>
        <w:t>5</w:t>
      </w:r>
      <w:r w:rsidRPr="0038190E">
        <w:rPr>
          <w:rFonts w:ascii="Times New Roman" w:eastAsia="Times New Roman" w:hAnsi="Times New Roman" w:cs="Times New Roman"/>
          <w:noProof/>
          <w:sz w:val="24"/>
          <w:szCs w:val="24"/>
        </w:rPr>
        <w:t>.</w:t>
      </w:r>
      <w:r w:rsidRPr="0038190E">
        <w:rPr>
          <w:rFonts w:ascii="Times New Roman" w:eastAsia="Times New Roman" w:hAnsi="Times New Roman" w:cs="Times New Roman"/>
          <w:noProof/>
          <w:sz w:val="24"/>
          <w:szCs w:val="24"/>
        </w:rPr>
        <w:tab/>
        <w:t xml:space="preserve">Bardenheier B, McKeever Bullard K, Caspersen C, Chen Y, Gregg E, Geiss L. A novel use of structural equation models to examine factors associated with prediabetes among adults 50 years and older. </w:t>
      </w:r>
      <w:r w:rsidRPr="0038190E">
        <w:rPr>
          <w:rFonts w:ascii="Times New Roman" w:eastAsia="Times New Roman" w:hAnsi="Times New Roman" w:cs="Times New Roman"/>
          <w:i/>
          <w:noProof/>
          <w:sz w:val="24"/>
          <w:szCs w:val="24"/>
        </w:rPr>
        <w:t xml:space="preserve">Diabetes Care. </w:t>
      </w:r>
      <w:r w:rsidRPr="0038190E">
        <w:rPr>
          <w:rFonts w:ascii="Times New Roman" w:eastAsia="Times New Roman" w:hAnsi="Times New Roman" w:cs="Times New Roman"/>
          <w:noProof/>
          <w:sz w:val="24"/>
          <w:szCs w:val="24"/>
        </w:rPr>
        <w:t>2013;365:2655-62.</w:t>
      </w:r>
    </w:p>
    <w:p w:rsidR="006E2E4E" w:rsidRPr="0038190E" w:rsidRDefault="006E2E4E" w:rsidP="006E2E4E">
      <w:pPr>
        <w:spacing w:line="240" w:lineRule="auto"/>
        <w:rPr>
          <w:rFonts w:ascii="Times New Roman" w:eastAsia="Times New Roman" w:hAnsi="Times New Roman" w:cs="Times New Roman"/>
          <w:b/>
          <w:noProof/>
          <w:sz w:val="24"/>
          <w:szCs w:val="24"/>
        </w:rPr>
      </w:pPr>
    </w:p>
    <w:p w:rsidR="006E2E4E" w:rsidRPr="0038190E" w:rsidRDefault="006E2E4E" w:rsidP="006E2E4E">
      <w:pPr>
        <w:rPr>
          <w:rFonts w:ascii="Times New Roman" w:hAnsi="Times New Roman" w:cs="Times New Roman"/>
          <w:sz w:val="24"/>
          <w:szCs w:val="24"/>
        </w:rPr>
      </w:pPr>
    </w:p>
    <w:p w:rsidR="00775CC1" w:rsidRPr="006E2E4E" w:rsidRDefault="00775CC1" w:rsidP="00877189">
      <w:pPr>
        <w:rPr>
          <w:sz w:val="24"/>
          <w:szCs w:val="24"/>
        </w:rPr>
      </w:pPr>
    </w:p>
    <w:p w:rsidR="00CA0B8F" w:rsidRDefault="00CA0B8F">
      <w:pPr>
        <w:rPr>
          <w:rFonts w:asciiTheme="majorHAnsi" w:eastAsiaTheme="majorEastAsia" w:hAnsiTheme="majorHAnsi" w:cstheme="majorBidi"/>
          <w:b/>
          <w:bCs/>
          <w:sz w:val="24"/>
          <w:szCs w:val="24"/>
        </w:rPr>
      </w:pPr>
    </w:p>
    <w:p w:rsidR="00CA0B8F" w:rsidRDefault="00CA0B8F" w:rsidP="00CA0B8F">
      <w:pPr>
        <w:rPr>
          <w:rFonts w:eastAsiaTheme="majorEastAsia"/>
        </w:rPr>
      </w:pPr>
    </w:p>
    <w:p w:rsidR="00952D56" w:rsidRDefault="00952D56">
      <w:pPr>
        <w:rPr>
          <w:rFonts w:asciiTheme="majorHAnsi" w:eastAsiaTheme="majorEastAsia" w:hAnsiTheme="majorHAnsi" w:cstheme="majorBidi"/>
          <w:b/>
          <w:bCs/>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6E2E4E" w:rsidRDefault="006E2E4E">
      <w:pPr>
        <w:rPr>
          <w:rFonts w:asciiTheme="majorHAnsi" w:eastAsiaTheme="majorEastAsia" w:hAnsiTheme="majorHAnsi" w:cstheme="majorBidi"/>
          <w:b/>
          <w:bCs/>
          <w:sz w:val="24"/>
          <w:szCs w:val="24"/>
        </w:rPr>
      </w:pPr>
      <w:r>
        <w:rPr>
          <w:sz w:val="24"/>
          <w:szCs w:val="24"/>
        </w:rPr>
        <w:br w:type="page"/>
      </w: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976ABB" w:rsidRDefault="00976ABB" w:rsidP="00BF73F4">
      <w:pPr>
        <w:pStyle w:val="Heading1"/>
        <w:spacing w:before="0" w:line="240" w:lineRule="auto"/>
        <w:jc w:val="center"/>
        <w:rPr>
          <w:sz w:val="24"/>
          <w:szCs w:val="24"/>
        </w:rPr>
      </w:pPr>
    </w:p>
    <w:p w:rsidR="006E2E4E" w:rsidRDefault="006E2E4E" w:rsidP="00BF73F4">
      <w:pPr>
        <w:pStyle w:val="Heading1"/>
        <w:spacing w:before="0" w:line="240" w:lineRule="auto"/>
        <w:jc w:val="center"/>
        <w:rPr>
          <w:sz w:val="24"/>
          <w:szCs w:val="24"/>
        </w:rPr>
      </w:pPr>
    </w:p>
    <w:p w:rsidR="006E2E4E" w:rsidRDefault="006E2E4E" w:rsidP="00BF73F4">
      <w:pPr>
        <w:pStyle w:val="Heading1"/>
        <w:spacing w:before="0" w:line="240" w:lineRule="auto"/>
        <w:jc w:val="center"/>
        <w:rPr>
          <w:sz w:val="24"/>
          <w:szCs w:val="24"/>
        </w:rPr>
      </w:pPr>
    </w:p>
    <w:p w:rsidR="006E2E4E" w:rsidRDefault="006E2E4E" w:rsidP="00BF73F4">
      <w:pPr>
        <w:pStyle w:val="Heading1"/>
        <w:spacing w:before="0" w:line="240" w:lineRule="auto"/>
        <w:jc w:val="center"/>
        <w:rPr>
          <w:sz w:val="24"/>
          <w:szCs w:val="24"/>
        </w:rPr>
      </w:pPr>
    </w:p>
    <w:p w:rsidR="00517DE1" w:rsidRDefault="00517DE1" w:rsidP="00517DE1"/>
    <w:p w:rsidR="00517DE1" w:rsidRPr="00517DE1" w:rsidRDefault="00517DE1" w:rsidP="00517DE1"/>
    <w:p w:rsidR="006E2E4E" w:rsidRDefault="006E2E4E" w:rsidP="00BF73F4">
      <w:pPr>
        <w:pStyle w:val="Heading1"/>
        <w:spacing w:before="0" w:line="240" w:lineRule="auto"/>
        <w:jc w:val="center"/>
        <w:rPr>
          <w:sz w:val="24"/>
          <w:szCs w:val="24"/>
        </w:rPr>
      </w:pPr>
    </w:p>
    <w:p w:rsidR="00952D56" w:rsidRDefault="00952D56" w:rsidP="00BF73F4">
      <w:pPr>
        <w:pStyle w:val="Heading1"/>
        <w:spacing w:before="0" w:line="240" w:lineRule="auto"/>
        <w:jc w:val="center"/>
        <w:rPr>
          <w:sz w:val="24"/>
          <w:szCs w:val="24"/>
        </w:rPr>
      </w:pPr>
      <w:bookmarkStart w:id="88" w:name="_Toc385240788"/>
      <w:bookmarkStart w:id="89" w:name="_Toc385247326"/>
      <w:bookmarkStart w:id="90" w:name="_Toc385329033"/>
      <w:r>
        <w:rPr>
          <w:sz w:val="24"/>
          <w:szCs w:val="24"/>
        </w:rPr>
        <w:t>PART</w:t>
      </w:r>
      <w:r w:rsidR="001126DD">
        <w:rPr>
          <w:sz w:val="24"/>
          <w:szCs w:val="24"/>
        </w:rPr>
        <w:t xml:space="preserve"> </w:t>
      </w:r>
      <w:r>
        <w:rPr>
          <w:sz w:val="24"/>
          <w:szCs w:val="24"/>
        </w:rPr>
        <w:t>III</w:t>
      </w:r>
      <w:r w:rsidR="001F14A2">
        <w:rPr>
          <w:sz w:val="24"/>
          <w:szCs w:val="24"/>
        </w:rPr>
        <w:br/>
      </w:r>
      <w:r w:rsidR="006E7594">
        <w:rPr>
          <w:sz w:val="24"/>
          <w:szCs w:val="24"/>
        </w:rPr>
        <w:br/>
      </w:r>
      <w:r w:rsidR="006E7594">
        <w:rPr>
          <w:sz w:val="24"/>
          <w:szCs w:val="24"/>
        </w:rPr>
        <w:br/>
      </w:r>
      <w:r w:rsidR="00BF73F4">
        <w:rPr>
          <w:sz w:val="24"/>
          <w:szCs w:val="24"/>
        </w:rPr>
        <w:t>METHODOLOGY</w:t>
      </w:r>
      <w:bookmarkEnd w:id="88"/>
      <w:bookmarkEnd w:id="89"/>
      <w:bookmarkEnd w:id="90"/>
    </w:p>
    <w:p w:rsidR="00952D56" w:rsidRDefault="00952D56" w:rsidP="00952D56">
      <w:pPr>
        <w:rPr>
          <w:rFonts w:asciiTheme="majorHAnsi" w:eastAsiaTheme="majorEastAsia" w:hAnsiTheme="majorHAnsi" w:cstheme="majorBidi"/>
        </w:rPr>
      </w:pPr>
      <w:r>
        <w:br w:type="page"/>
      </w:r>
    </w:p>
    <w:bookmarkEnd w:id="0"/>
    <w:p w:rsidR="00775CC1" w:rsidRPr="00B6362D" w:rsidRDefault="00775CC1" w:rsidP="00775CC1">
      <w:pPr>
        <w:autoSpaceDE w:val="0"/>
        <w:autoSpaceDN w:val="0"/>
        <w:adjustRightInd w:val="0"/>
        <w:spacing w:after="0" w:line="480" w:lineRule="auto"/>
        <w:ind w:firstLine="720"/>
        <w:rPr>
          <w:rFonts w:ascii="Times New Roman" w:hAnsi="Times New Roman" w:cs="Times New Roman"/>
          <w:sz w:val="24"/>
          <w:szCs w:val="24"/>
        </w:rPr>
      </w:pPr>
      <w:r w:rsidRPr="00B6362D">
        <w:rPr>
          <w:rFonts w:ascii="Times New Roman" w:hAnsi="Times New Roman" w:cs="Times New Roman"/>
          <w:sz w:val="24"/>
          <w:szCs w:val="24"/>
        </w:rPr>
        <w:t>The purpose of this study</w:t>
      </w:r>
      <w:r w:rsidR="008E3952">
        <w:rPr>
          <w:rFonts w:ascii="Times New Roman" w:hAnsi="Times New Roman" w:cs="Times New Roman"/>
          <w:sz w:val="24"/>
          <w:szCs w:val="24"/>
        </w:rPr>
        <w:t xml:space="preserve">, presented in </w:t>
      </w:r>
      <w:r w:rsidR="00BE6996">
        <w:rPr>
          <w:rFonts w:ascii="Times New Roman" w:hAnsi="Times New Roman" w:cs="Times New Roman"/>
          <w:sz w:val="24"/>
          <w:szCs w:val="24"/>
        </w:rPr>
        <w:t>P</w:t>
      </w:r>
      <w:r w:rsidR="008E3952">
        <w:rPr>
          <w:rFonts w:ascii="Times New Roman" w:hAnsi="Times New Roman" w:cs="Times New Roman"/>
          <w:sz w:val="24"/>
          <w:szCs w:val="24"/>
        </w:rPr>
        <w:t>art VI,</w:t>
      </w:r>
      <w:r w:rsidRPr="00B6362D">
        <w:rPr>
          <w:rFonts w:ascii="Times New Roman" w:hAnsi="Times New Roman" w:cs="Times New Roman"/>
          <w:sz w:val="24"/>
          <w:szCs w:val="24"/>
        </w:rPr>
        <w:t xml:space="preserve"> was to determine </w:t>
      </w:r>
      <w:r w:rsidR="001C0B5A">
        <w:rPr>
          <w:rFonts w:ascii="Times New Roman" w:hAnsi="Times New Roman" w:cs="Times New Roman"/>
          <w:sz w:val="24"/>
          <w:szCs w:val="24"/>
        </w:rPr>
        <w:t xml:space="preserve">whether accelerometer-derived TAC, MVPA, or LPA </w:t>
      </w:r>
      <w:r w:rsidR="001C0B5A">
        <w:rPr>
          <w:rFonts w:asciiTheme="majorHAnsi" w:hAnsiTheme="majorHAnsi" w:cstheme="majorHAnsi"/>
          <w:sz w:val="24"/>
          <w:szCs w:val="24"/>
        </w:rPr>
        <w:t xml:space="preserve">provided the best fit for assessing the relationship with the metabolic syndrome.  This study </w:t>
      </w:r>
      <w:r w:rsidR="001C0B5A">
        <w:rPr>
          <w:rFonts w:ascii="Times New Roman" w:hAnsi="Times New Roman" w:cs="Times New Roman"/>
          <w:sz w:val="24"/>
          <w:szCs w:val="24"/>
        </w:rPr>
        <w:t xml:space="preserve">also assessed the </w:t>
      </w:r>
      <w:r w:rsidR="001C0B5A" w:rsidRPr="00B6362D">
        <w:rPr>
          <w:rFonts w:ascii="Times New Roman" w:hAnsi="Times New Roman" w:cs="Times New Roman"/>
          <w:sz w:val="24"/>
          <w:szCs w:val="24"/>
        </w:rPr>
        <w:t xml:space="preserve">relative contribution of </w:t>
      </w:r>
      <w:r w:rsidR="001C0B5A">
        <w:rPr>
          <w:rFonts w:ascii="Times New Roman" w:hAnsi="Times New Roman" w:cs="Times New Roman"/>
          <w:sz w:val="24"/>
          <w:szCs w:val="24"/>
        </w:rPr>
        <w:t xml:space="preserve">LPA, MPA, VPA, and TAC to </w:t>
      </w:r>
      <w:r w:rsidR="001C0B5A" w:rsidRPr="00B6362D">
        <w:rPr>
          <w:rFonts w:ascii="Times New Roman" w:hAnsi="Times New Roman" w:cs="Times New Roman"/>
          <w:sz w:val="24"/>
          <w:szCs w:val="24"/>
        </w:rPr>
        <w:t>the reduction in the prevalence of the metabolic syndrome.</w:t>
      </w:r>
      <w:r w:rsidR="001C0B5A">
        <w:rPr>
          <w:rFonts w:asciiTheme="majorHAnsi" w:hAnsiTheme="majorHAnsi" w:cstheme="majorHAnsi"/>
          <w:sz w:val="24"/>
          <w:szCs w:val="24"/>
        </w:rPr>
        <w:t xml:space="preserve"> </w:t>
      </w:r>
      <w:r w:rsidR="001C0B5A" w:rsidRPr="00B6362D">
        <w:rPr>
          <w:rFonts w:ascii="Times New Roman" w:hAnsi="Times New Roman" w:cs="Times New Roman"/>
          <w:sz w:val="24"/>
          <w:szCs w:val="24"/>
        </w:rPr>
        <w:t xml:space="preserve"> </w:t>
      </w:r>
      <w:r w:rsidRPr="00B6362D">
        <w:rPr>
          <w:rFonts w:ascii="Times New Roman" w:hAnsi="Times New Roman" w:cs="Times New Roman"/>
          <w:sz w:val="24"/>
          <w:szCs w:val="24"/>
        </w:rPr>
        <w:t>This study utilize</w:t>
      </w:r>
      <w:r w:rsidR="008E3952">
        <w:rPr>
          <w:rFonts w:ascii="Times New Roman" w:hAnsi="Times New Roman" w:cs="Times New Roman"/>
          <w:sz w:val="24"/>
          <w:szCs w:val="24"/>
        </w:rPr>
        <w:t>d</w:t>
      </w:r>
      <w:r w:rsidRPr="00B6362D">
        <w:rPr>
          <w:rFonts w:ascii="Times New Roman" w:hAnsi="Times New Roman" w:cs="Times New Roman"/>
          <w:sz w:val="24"/>
          <w:szCs w:val="24"/>
        </w:rPr>
        <w:t xml:space="preserve"> cross-sectional data from the 2003 –2006 National Health and Nutrition Examination Survey (NHANES).  The following section describes the measures and analyses that </w:t>
      </w:r>
      <w:r w:rsidR="008E3952">
        <w:rPr>
          <w:rFonts w:ascii="Times New Roman" w:hAnsi="Times New Roman" w:cs="Times New Roman"/>
          <w:sz w:val="24"/>
          <w:szCs w:val="24"/>
        </w:rPr>
        <w:t>were</w:t>
      </w:r>
      <w:r w:rsidRPr="00B6362D">
        <w:rPr>
          <w:rFonts w:ascii="Times New Roman" w:hAnsi="Times New Roman" w:cs="Times New Roman"/>
          <w:sz w:val="24"/>
          <w:szCs w:val="24"/>
        </w:rPr>
        <w:t xml:space="preserve"> utilized in this study. </w:t>
      </w:r>
    </w:p>
    <w:p w:rsidR="00775CC1" w:rsidRPr="00B6362D" w:rsidRDefault="00775CC1" w:rsidP="00775CC1">
      <w:pPr>
        <w:pStyle w:val="Heading2"/>
        <w:spacing w:before="0" w:line="480" w:lineRule="auto"/>
        <w:rPr>
          <w:rFonts w:ascii="Times New Roman" w:hAnsi="Times New Roman" w:cs="Times New Roman"/>
          <w:sz w:val="24"/>
          <w:szCs w:val="24"/>
        </w:rPr>
      </w:pPr>
      <w:bookmarkStart w:id="91" w:name="_Toc385240789"/>
      <w:bookmarkStart w:id="92" w:name="_Toc385247327"/>
      <w:bookmarkStart w:id="93" w:name="_Toc385329034"/>
      <w:r w:rsidRPr="00B6362D">
        <w:rPr>
          <w:rFonts w:ascii="Times New Roman" w:hAnsi="Times New Roman" w:cs="Times New Roman"/>
          <w:sz w:val="24"/>
          <w:szCs w:val="24"/>
        </w:rPr>
        <w:t>Subjects</w:t>
      </w:r>
      <w:bookmarkEnd w:id="91"/>
      <w:bookmarkEnd w:id="92"/>
      <w:bookmarkEnd w:id="93"/>
    </w:p>
    <w:p w:rsidR="00775CC1" w:rsidRPr="00B6362D" w:rsidRDefault="00775CC1" w:rsidP="00775CC1">
      <w:pPr>
        <w:autoSpaceDE w:val="0"/>
        <w:autoSpaceDN w:val="0"/>
        <w:adjustRightInd w:val="0"/>
        <w:spacing w:after="0" w:line="480" w:lineRule="auto"/>
        <w:ind w:firstLine="720"/>
        <w:rPr>
          <w:rFonts w:ascii="Times New Roman" w:eastAsia="Times New Roman" w:hAnsi="Times New Roman" w:cs="Times New Roman"/>
          <w:color w:val="231F20"/>
          <w:sz w:val="24"/>
          <w:szCs w:val="24"/>
        </w:rPr>
      </w:pPr>
      <w:r w:rsidRPr="00B6362D">
        <w:rPr>
          <w:rFonts w:ascii="Times New Roman" w:eastAsia="Times New Roman" w:hAnsi="Times New Roman" w:cs="Times New Roman"/>
          <w:color w:val="000000"/>
          <w:sz w:val="24"/>
          <w:szCs w:val="24"/>
        </w:rPr>
        <w:t xml:space="preserve">For this study, the sample was limited to adults </w:t>
      </w:r>
      <w:r w:rsidRPr="00B6362D">
        <w:rPr>
          <w:rFonts w:ascii="Times New Roman" w:eastAsia="Times New Roman" w:hAnsi="Times New Roman" w:cs="Times New Roman"/>
          <w:sz w:val="24"/>
          <w:szCs w:val="24"/>
        </w:rPr>
        <w:t xml:space="preserve">≥ 20 years of age </w:t>
      </w:r>
      <w:r w:rsidRPr="00B6362D">
        <w:rPr>
          <w:rFonts w:ascii="Times New Roman" w:eastAsia="Times New Roman" w:hAnsi="Times New Roman" w:cs="Times New Roman"/>
          <w:color w:val="000000"/>
          <w:sz w:val="24"/>
          <w:szCs w:val="24"/>
        </w:rPr>
        <w:t>who participated in a fasting morning examination (</w:t>
      </w:r>
      <w:r w:rsidRPr="00B6362D">
        <w:rPr>
          <w:rFonts w:ascii="Times New Roman" w:eastAsia="Times New Roman" w:hAnsi="Times New Roman" w:cs="Times New Roman"/>
          <w:i/>
          <w:color w:val="000000"/>
          <w:sz w:val="24"/>
          <w:szCs w:val="24"/>
        </w:rPr>
        <w:t>N</w:t>
      </w:r>
      <w:r w:rsidRPr="00B6362D">
        <w:rPr>
          <w:rFonts w:ascii="Times New Roman" w:eastAsia="Times New Roman" w:hAnsi="Times New Roman" w:cs="Times New Roman"/>
          <w:color w:val="000000"/>
          <w:sz w:val="24"/>
          <w:szCs w:val="24"/>
        </w:rPr>
        <w:t xml:space="preserve"> = 4312).  Participants with less than four days of ≥ 10 hours of accelerometer wear time (</w:t>
      </w:r>
      <w:r w:rsidRPr="00B6362D">
        <w:rPr>
          <w:rFonts w:ascii="Times New Roman" w:eastAsia="Times New Roman" w:hAnsi="Times New Roman" w:cs="Times New Roman"/>
          <w:i/>
          <w:color w:val="000000"/>
          <w:sz w:val="24"/>
          <w:szCs w:val="24"/>
        </w:rPr>
        <w:t>n</w:t>
      </w:r>
      <w:r w:rsidRPr="00B6362D">
        <w:rPr>
          <w:rFonts w:ascii="Times New Roman" w:eastAsia="Times New Roman" w:hAnsi="Times New Roman" w:cs="Times New Roman"/>
          <w:color w:val="000000"/>
          <w:sz w:val="24"/>
          <w:szCs w:val="24"/>
        </w:rPr>
        <w:t xml:space="preserve"> = 1513), pregnant or lactating women (</w:t>
      </w:r>
      <w:r w:rsidRPr="00B6362D">
        <w:rPr>
          <w:rFonts w:ascii="Times New Roman" w:eastAsia="Times New Roman" w:hAnsi="Times New Roman" w:cs="Times New Roman"/>
          <w:i/>
          <w:color w:val="000000"/>
          <w:sz w:val="24"/>
          <w:szCs w:val="24"/>
        </w:rPr>
        <w:t>n</w:t>
      </w:r>
      <w:r w:rsidRPr="00B6362D">
        <w:rPr>
          <w:rFonts w:ascii="Times New Roman" w:eastAsia="Times New Roman" w:hAnsi="Times New Roman" w:cs="Times New Roman"/>
          <w:color w:val="000000"/>
          <w:sz w:val="24"/>
          <w:szCs w:val="24"/>
        </w:rPr>
        <w:t xml:space="preserve"> = 146), and individuals with missing data (</w:t>
      </w:r>
      <w:r w:rsidRPr="00B6362D">
        <w:rPr>
          <w:rFonts w:ascii="Times New Roman" w:eastAsia="Times New Roman" w:hAnsi="Times New Roman" w:cs="Times New Roman"/>
          <w:i/>
          <w:color w:val="000000"/>
          <w:sz w:val="24"/>
          <w:szCs w:val="24"/>
        </w:rPr>
        <w:t>n</w:t>
      </w:r>
      <w:r w:rsidRPr="00B6362D">
        <w:rPr>
          <w:rFonts w:ascii="Times New Roman" w:eastAsia="Times New Roman" w:hAnsi="Times New Roman" w:cs="Times New Roman"/>
          <w:color w:val="000000"/>
          <w:sz w:val="24"/>
          <w:szCs w:val="24"/>
        </w:rPr>
        <w:t xml:space="preserve"> = 415) </w:t>
      </w:r>
      <w:r w:rsidRPr="00B6362D">
        <w:rPr>
          <w:rFonts w:ascii="Times New Roman" w:eastAsia="Times New Roman" w:hAnsi="Times New Roman" w:cs="Times New Roman"/>
          <w:sz w:val="24"/>
          <w:szCs w:val="24"/>
        </w:rPr>
        <w:t>were excluded from the analyses, resulting in a final sample of (</w:t>
      </w:r>
      <w:r w:rsidRPr="00B6362D">
        <w:rPr>
          <w:rFonts w:ascii="Times New Roman" w:eastAsia="Times New Roman" w:hAnsi="Times New Roman" w:cs="Times New Roman"/>
          <w:i/>
          <w:sz w:val="24"/>
          <w:szCs w:val="24"/>
        </w:rPr>
        <w:t>n</w:t>
      </w:r>
      <w:r w:rsidRPr="00B6362D">
        <w:rPr>
          <w:rFonts w:ascii="Times New Roman" w:eastAsia="Times New Roman" w:hAnsi="Times New Roman" w:cs="Times New Roman"/>
          <w:sz w:val="24"/>
          <w:szCs w:val="24"/>
        </w:rPr>
        <w:t xml:space="preserve"> = 2238).  </w:t>
      </w:r>
      <w:r w:rsidRPr="00B6362D">
        <w:rPr>
          <w:rFonts w:ascii="Times New Roman" w:eastAsia="Times New Roman" w:hAnsi="Times New Roman" w:cs="Times New Roman"/>
          <w:color w:val="231F20"/>
          <w:sz w:val="24"/>
          <w:szCs w:val="24"/>
        </w:rPr>
        <w:t>The original survey protocols were approved by National Center for Health Statistics ethics review board, and informed consent was obtained from all NHANES participants. The University of Tennessee institutional review board approved the use of NHANES data in this analysis.</w:t>
      </w:r>
    </w:p>
    <w:p w:rsidR="00775CC1" w:rsidRPr="00B6362D" w:rsidRDefault="00775CC1" w:rsidP="00775CC1">
      <w:pPr>
        <w:pStyle w:val="Heading2"/>
        <w:spacing w:before="0" w:line="480" w:lineRule="auto"/>
        <w:rPr>
          <w:rFonts w:ascii="Times New Roman" w:hAnsi="Times New Roman" w:cs="Times New Roman"/>
          <w:sz w:val="24"/>
          <w:szCs w:val="24"/>
        </w:rPr>
      </w:pPr>
      <w:bookmarkStart w:id="94" w:name="_Toc385240790"/>
      <w:bookmarkStart w:id="95" w:name="_Toc385247328"/>
      <w:bookmarkStart w:id="96" w:name="_Toc385329035"/>
      <w:r w:rsidRPr="00B6362D">
        <w:rPr>
          <w:rFonts w:ascii="Times New Roman" w:hAnsi="Times New Roman" w:cs="Times New Roman"/>
          <w:sz w:val="24"/>
          <w:szCs w:val="24"/>
        </w:rPr>
        <w:t>Data Collection</w:t>
      </w:r>
      <w:bookmarkEnd w:id="94"/>
      <w:bookmarkEnd w:id="95"/>
      <w:bookmarkEnd w:id="96"/>
    </w:p>
    <w:p w:rsidR="00775CC1" w:rsidRPr="00B6362D" w:rsidRDefault="00775CC1" w:rsidP="00775CC1">
      <w:pPr>
        <w:autoSpaceDE w:val="0"/>
        <w:autoSpaceDN w:val="0"/>
        <w:adjustRightInd w:val="0"/>
        <w:spacing w:after="0" w:line="480" w:lineRule="auto"/>
        <w:rPr>
          <w:rFonts w:ascii="Times New Roman" w:hAnsi="Times New Roman" w:cs="Times New Roman"/>
          <w:sz w:val="24"/>
          <w:szCs w:val="24"/>
        </w:rPr>
      </w:pPr>
      <w:r w:rsidRPr="00B6362D">
        <w:rPr>
          <w:rFonts w:ascii="Times New Roman" w:hAnsi="Times New Roman" w:cs="Times New Roman"/>
          <w:color w:val="231F20"/>
          <w:sz w:val="24"/>
          <w:szCs w:val="24"/>
        </w:rPr>
        <w:tab/>
        <w:t xml:space="preserve"> The present study use</w:t>
      </w:r>
      <w:r w:rsidR="008E3952">
        <w:rPr>
          <w:rFonts w:ascii="Times New Roman" w:hAnsi="Times New Roman" w:cs="Times New Roman"/>
          <w:color w:val="231F20"/>
          <w:sz w:val="24"/>
          <w:szCs w:val="24"/>
        </w:rPr>
        <w:t>d</w:t>
      </w:r>
      <w:r w:rsidRPr="00B6362D">
        <w:rPr>
          <w:rFonts w:ascii="Times New Roman" w:hAnsi="Times New Roman" w:cs="Times New Roman"/>
          <w:color w:val="231F20"/>
          <w:sz w:val="24"/>
          <w:szCs w:val="24"/>
        </w:rPr>
        <w:t xml:space="preserve"> data from the 2003 – 2006 National Health and Nutrition Examination Survey (NHANES).  </w:t>
      </w:r>
      <w:r w:rsidRPr="00B6362D">
        <w:rPr>
          <w:rFonts w:ascii="Times New Roman" w:hAnsi="Times New Roman" w:cs="Times New Roman"/>
          <w:sz w:val="24"/>
          <w:szCs w:val="24"/>
        </w:rPr>
        <w:t xml:space="preserve">The NHANES is a cross-sectional survey utilizing a complex, multistage probability design in order to obtain a representative sample of the non-institutionalized </w:t>
      </w:r>
      <w:r w:rsidR="00AE7627">
        <w:rPr>
          <w:rFonts w:ascii="Times New Roman" w:hAnsi="Times New Roman" w:cs="Times New Roman"/>
          <w:sz w:val="24"/>
          <w:szCs w:val="24"/>
        </w:rPr>
        <w:t>United States (</w:t>
      </w:r>
      <w:r w:rsidRPr="00B6362D">
        <w:rPr>
          <w:rFonts w:ascii="Times New Roman" w:hAnsi="Times New Roman" w:cs="Times New Roman"/>
          <w:sz w:val="24"/>
          <w:szCs w:val="24"/>
        </w:rPr>
        <w:t>U.S.</w:t>
      </w:r>
      <w:r w:rsidR="00AE7627">
        <w:rPr>
          <w:rFonts w:ascii="Times New Roman" w:hAnsi="Times New Roman" w:cs="Times New Roman"/>
          <w:sz w:val="24"/>
          <w:szCs w:val="24"/>
        </w:rPr>
        <w:t>)</w:t>
      </w:r>
      <w:r w:rsidRPr="00B6362D">
        <w:rPr>
          <w:rFonts w:ascii="Times New Roman" w:hAnsi="Times New Roman" w:cs="Times New Roman"/>
          <w:sz w:val="24"/>
          <w:szCs w:val="24"/>
        </w:rPr>
        <w:t xml:space="preserve"> population</w:t>
      </w:r>
      <w:r w:rsidRPr="00B6362D">
        <w:rPr>
          <w:rFonts w:ascii="Times New Roman" w:hAnsi="Times New Roman" w:cs="Times New Roman"/>
          <w:noProof/>
          <w:sz w:val="24"/>
          <w:szCs w:val="24"/>
          <w:vertAlign w:val="superscript"/>
        </w:rPr>
        <w:t>1</w:t>
      </w:r>
      <w:r w:rsidRPr="00B6362D">
        <w:rPr>
          <w:rFonts w:ascii="Times New Roman" w:hAnsi="Times New Roman" w:cs="Times New Roman"/>
          <w:sz w:val="24"/>
          <w:szCs w:val="24"/>
        </w:rPr>
        <w:t xml:space="preserve">.  The NHANES data are collected during an in-person home interview and a visit to a mobile examination center (MEC).  The interview collects demographic, socioeconomic, and health-related information.  The examination consists of laboratory tests and medical and physiological measurements.  </w:t>
      </w:r>
    </w:p>
    <w:p w:rsidR="00775CC1" w:rsidRPr="00B6362D" w:rsidRDefault="00775CC1" w:rsidP="00775CC1">
      <w:pPr>
        <w:autoSpaceDE w:val="0"/>
        <w:autoSpaceDN w:val="0"/>
        <w:adjustRightInd w:val="0"/>
        <w:spacing w:after="0" w:line="480" w:lineRule="auto"/>
        <w:ind w:firstLine="720"/>
        <w:rPr>
          <w:rFonts w:ascii="Times New Roman" w:hAnsi="Times New Roman" w:cs="Times New Roman"/>
          <w:sz w:val="24"/>
          <w:szCs w:val="24"/>
        </w:rPr>
      </w:pPr>
      <w:r w:rsidRPr="00B6362D">
        <w:rPr>
          <w:rFonts w:ascii="Times New Roman" w:hAnsi="Times New Roman" w:cs="Times New Roman"/>
          <w:noProof/>
          <w:sz w:val="24"/>
          <w:szCs w:val="24"/>
        </w:rPr>
        <w:t xml:space="preserve">All </w:t>
      </w:r>
      <w:r w:rsidRPr="00B6362D">
        <w:rPr>
          <w:rFonts w:ascii="Times New Roman" w:hAnsi="Times New Roman" w:cs="Times New Roman"/>
          <w:sz w:val="24"/>
          <w:szCs w:val="24"/>
        </w:rPr>
        <w:t>ambulatory individuals examined in the MEC were eligible participants for the accelerometer component.  Eligible participants were instructed to wear an ActiGraph model 7164 accelerometer for seven days on their right hip during waking hours, and to take it off for swimming or bathing</w:t>
      </w:r>
      <w:r w:rsidRPr="00B6362D">
        <w:rPr>
          <w:rFonts w:ascii="Times New Roman" w:hAnsi="Times New Roman" w:cs="Times New Roman"/>
          <w:noProof/>
          <w:sz w:val="24"/>
          <w:szCs w:val="24"/>
          <w:vertAlign w:val="superscript"/>
        </w:rPr>
        <w:t>2</w:t>
      </w:r>
      <w:r w:rsidRPr="00B6362D">
        <w:rPr>
          <w:rFonts w:ascii="Times New Roman" w:hAnsi="Times New Roman" w:cs="Times New Roman"/>
          <w:sz w:val="24"/>
          <w:szCs w:val="24"/>
        </w:rPr>
        <w:t xml:space="preserve">. </w:t>
      </w:r>
      <w:r w:rsidRPr="00B6362D">
        <w:rPr>
          <w:rFonts w:ascii="Times New Roman" w:hAnsi="Times New Roman" w:cs="Times New Roman"/>
          <w:color w:val="FF0000"/>
          <w:sz w:val="24"/>
          <w:szCs w:val="24"/>
        </w:rPr>
        <w:t xml:space="preserve"> </w:t>
      </w:r>
      <w:r w:rsidRPr="00B6362D">
        <w:rPr>
          <w:rFonts w:ascii="Times New Roman" w:hAnsi="Times New Roman" w:cs="Times New Roman"/>
          <w:sz w:val="24"/>
          <w:szCs w:val="24"/>
        </w:rPr>
        <w:t>Details of the accelerometer protocol can be found on the Centers for Disease Control and Prevention (CDC) website</w:t>
      </w:r>
      <w:r w:rsidRPr="00B6362D">
        <w:rPr>
          <w:rFonts w:ascii="Times New Roman" w:hAnsi="Times New Roman" w:cs="Times New Roman"/>
          <w:noProof/>
          <w:sz w:val="24"/>
          <w:szCs w:val="24"/>
          <w:vertAlign w:val="superscript"/>
        </w:rPr>
        <w:t>3</w:t>
      </w:r>
      <w:r w:rsidRPr="00B6362D">
        <w:rPr>
          <w:rFonts w:ascii="Times New Roman" w:hAnsi="Times New Roman" w:cs="Times New Roman"/>
          <w:sz w:val="24"/>
          <w:szCs w:val="24"/>
        </w:rPr>
        <w:t>.</w:t>
      </w:r>
      <w:r w:rsidRPr="00B6362D">
        <w:rPr>
          <w:rFonts w:ascii="Times New Roman" w:hAnsi="Times New Roman" w:cs="Times New Roman"/>
          <w:noProof/>
          <w:color w:val="FF0000"/>
          <w:sz w:val="24"/>
          <w:szCs w:val="24"/>
        </w:rPr>
        <w:t xml:space="preserve">  </w:t>
      </w:r>
    </w:p>
    <w:p w:rsidR="00775CC1" w:rsidRDefault="00775CC1" w:rsidP="00775CC1">
      <w:pPr>
        <w:pStyle w:val="Heading2"/>
        <w:spacing w:before="0" w:line="480" w:lineRule="auto"/>
        <w:rPr>
          <w:rFonts w:ascii="Times New Roman" w:hAnsi="Times New Roman" w:cs="Times New Roman"/>
          <w:sz w:val="24"/>
          <w:szCs w:val="24"/>
        </w:rPr>
      </w:pPr>
      <w:bookmarkStart w:id="97" w:name="_Toc385240791"/>
      <w:bookmarkStart w:id="98" w:name="_Toc385247329"/>
      <w:bookmarkStart w:id="99" w:name="_Toc385329036"/>
      <w:r w:rsidRPr="00B6362D">
        <w:rPr>
          <w:rFonts w:ascii="Times New Roman" w:hAnsi="Times New Roman" w:cs="Times New Roman"/>
          <w:sz w:val="24"/>
          <w:szCs w:val="24"/>
        </w:rPr>
        <w:t>Study Measures</w:t>
      </w:r>
      <w:bookmarkEnd w:id="97"/>
      <w:bookmarkEnd w:id="98"/>
      <w:bookmarkEnd w:id="99"/>
    </w:p>
    <w:p w:rsidR="00023AE9" w:rsidRPr="00856AE7" w:rsidRDefault="00023AE9" w:rsidP="00856AE7">
      <w:pPr>
        <w:spacing w:after="0" w:line="480" w:lineRule="auto"/>
        <w:ind w:firstLine="720"/>
        <w:rPr>
          <w:sz w:val="24"/>
          <w:szCs w:val="24"/>
        </w:rPr>
      </w:pPr>
      <w:r w:rsidRPr="00856AE7">
        <w:rPr>
          <w:sz w:val="24"/>
          <w:szCs w:val="24"/>
        </w:rPr>
        <w:t>The 2003 – 2006 NHANES required extensive recoding and data management to create the measures used in this study.  A descrip</w:t>
      </w:r>
      <w:r w:rsidR="00856AE7" w:rsidRPr="00856AE7">
        <w:rPr>
          <w:sz w:val="24"/>
          <w:szCs w:val="24"/>
        </w:rPr>
        <w:t xml:space="preserve">tion of these measures is presented below.  </w:t>
      </w:r>
    </w:p>
    <w:p w:rsidR="00775CC1" w:rsidRPr="00B6362D" w:rsidRDefault="00775CC1" w:rsidP="00775CC1">
      <w:pPr>
        <w:pStyle w:val="Heading2"/>
        <w:spacing w:before="0" w:line="480" w:lineRule="auto"/>
        <w:rPr>
          <w:rFonts w:ascii="Times New Roman" w:hAnsi="Times New Roman" w:cs="Times New Roman"/>
          <w:b w:val="0"/>
          <w:i/>
          <w:sz w:val="24"/>
          <w:szCs w:val="24"/>
        </w:rPr>
      </w:pPr>
      <w:bookmarkStart w:id="100" w:name="_Toc385240792"/>
      <w:bookmarkStart w:id="101" w:name="_Toc385247330"/>
      <w:bookmarkStart w:id="102" w:name="_Toc385329037"/>
      <w:r w:rsidRPr="00B6362D">
        <w:rPr>
          <w:rFonts w:ascii="Times New Roman" w:hAnsi="Times New Roman" w:cs="Times New Roman"/>
          <w:b w:val="0"/>
          <w:i/>
          <w:sz w:val="24"/>
          <w:szCs w:val="24"/>
        </w:rPr>
        <w:t>Dependent measure: The Metabolic Syndrome</w:t>
      </w:r>
      <w:bookmarkEnd w:id="100"/>
      <w:bookmarkEnd w:id="101"/>
      <w:bookmarkEnd w:id="102"/>
    </w:p>
    <w:p w:rsidR="00775CC1" w:rsidRPr="00B6362D" w:rsidRDefault="00775CC1" w:rsidP="00775CC1">
      <w:pPr>
        <w:autoSpaceDE w:val="0"/>
        <w:autoSpaceDN w:val="0"/>
        <w:adjustRightInd w:val="0"/>
        <w:spacing w:after="0" w:line="480" w:lineRule="auto"/>
        <w:rPr>
          <w:rFonts w:ascii="Times New Roman" w:hAnsi="Times New Roman" w:cs="Times New Roman"/>
          <w:sz w:val="24"/>
          <w:szCs w:val="24"/>
        </w:rPr>
      </w:pPr>
      <w:r w:rsidRPr="00B6362D">
        <w:rPr>
          <w:rFonts w:ascii="Times New Roman" w:hAnsi="Times New Roman" w:cs="Times New Roman"/>
          <w:sz w:val="24"/>
          <w:szCs w:val="24"/>
        </w:rPr>
        <w:tab/>
        <w:t>The dependent variables were cardiometabolic risk factors of the metabolic syndrome based on criteria established by the American Heart Association and National Heart, Lung, and Blood Institute (AHA/NHLBI)</w:t>
      </w:r>
      <w:r w:rsidRPr="00B6362D">
        <w:rPr>
          <w:rFonts w:ascii="Times New Roman" w:hAnsi="Times New Roman" w:cs="Times New Roman"/>
          <w:noProof/>
          <w:sz w:val="24"/>
          <w:szCs w:val="24"/>
          <w:vertAlign w:val="superscript"/>
        </w:rPr>
        <w:t>4</w:t>
      </w:r>
      <w:r w:rsidRPr="00B6362D">
        <w:rPr>
          <w:rFonts w:ascii="Times New Roman" w:hAnsi="Times New Roman" w:cs="Times New Roman"/>
          <w:sz w:val="24"/>
          <w:szCs w:val="24"/>
        </w:rPr>
        <w:t>.  The AHA/NHLBI definition was selected over other definitions of the metabolic syndrome as it is the most appropriate criteria for the U.S. population based on the joint scientific statement of the International Diabetes Federation and the AHA/NHLBI</w:t>
      </w:r>
      <w:r w:rsidRPr="00B6362D">
        <w:rPr>
          <w:rFonts w:ascii="Times New Roman" w:hAnsi="Times New Roman" w:cs="Times New Roman"/>
          <w:noProof/>
          <w:sz w:val="24"/>
          <w:szCs w:val="24"/>
          <w:vertAlign w:val="superscript"/>
        </w:rPr>
        <w:t>5</w:t>
      </w:r>
      <w:r w:rsidRPr="00B6362D">
        <w:rPr>
          <w:rFonts w:ascii="Times New Roman" w:hAnsi="Times New Roman" w:cs="Times New Roman"/>
          <w:sz w:val="24"/>
          <w:szCs w:val="24"/>
        </w:rPr>
        <w:t>.  The AHA/NHLBI definition of the metabolic syndrome is unique in that no specific condition is required (</w:t>
      </w:r>
      <w:r w:rsidRPr="00B6362D">
        <w:rPr>
          <w:rFonts w:ascii="Times New Roman" w:hAnsi="Times New Roman" w:cs="Times New Roman"/>
          <w:i/>
          <w:sz w:val="24"/>
          <w:szCs w:val="24"/>
        </w:rPr>
        <w:t>i.e.,</w:t>
      </w:r>
      <w:r w:rsidRPr="00B6362D">
        <w:rPr>
          <w:rFonts w:ascii="Times New Roman" w:hAnsi="Times New Roman" w:cs="Times New Roman"/>
          <w:sz w:val="24"/>
          <w:szCs w:val="24"/>
        </w:rPr>
        <w:t xml:space="preserve"> obesity, insulin resistance) for diagnosis.  Instead this definition requires an individual display any three of the five risk factors for a positive diagnosis of the metabolic syndrome.  The five metabolic syndrome criteria defined by the AHA/NHLBI include</w:t>
      </w:r>
      <w:r w:rsidRPr="00B6362D">
        <w:rPr>
          <w:rFonts w:ascii="Times New Roman" w:hAnsi="Times New Roman" w:cs="Times New Roman"/>
          <w:noProof/>
          <w:sz w:val="24"/>
          <w:szCs w:val="24"/>
          <w:vertAlign w:val="superscript"/>
        </w:rPr>
        <w:t>4</w:t>
      </w:r>
      <w:r w:rsidRPr="00B6362D">
        <w:rPr>
          <w:rFonts w:ascii="Times New Roman" w:hAnsi="Times New Roman" w:cs="Times New Roman"/>
          <w:sz w:val="24"/>
          <w:szCs w:val="24"/>
        </w:rPr>
        <w:t xml:space="preserve">:  </w:t>
      </w:r>
    </w:p>
    <w:p w:rsidR="00775CC1" w:rsidRPr="00B6362D" w:rsidRDefault="00775CC1" w:rsidP="00775CC1">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B6362D">
        <w:rPr>
          <w:rFonts w:ascii="Times New Roman" w:hAnsi="Times New Roman" w:cs="Times New Roman"/>
          <w:sz w:val="24"/>
          <w:szCs w:val="24"/>
        </w:rPr>
        <w:t>Central adiposity defined as a waist circumference &gt; 102 centimeters (cm) in men and &gt; 88 cm in women;</w:t>
      </w:r>
    </w:p>
    <w:p w:rsidR="00775CC1" w:rsidRPr="00B6362D" w:rsidRDefault="00775CC1" w:rsidP="00775CC1">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B6362D">
        <w:rPr>
          <w:rFonts w:ascii="Times New Roman" w:hAnsi="Times New Roman" w:cs="Times New Roman"/>
          <w:sz w:val="24"/>
          <w:szCs w:val="24"/>
        </w:rPr>
        <w:t>Elevated triglycerides ≥ 150 milligrams per deciliter (mg/dL) or undergoing pharmacological treatment;</w:t>
      </w:r>
    </w:p>
    <w:p w:rsidR="00775CC1" w:rsidRPr="00B6362D" w:rsidRDefault="00775CC1" w:rsidP="00775CC1">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B6362D">
        <w:rPr>
          <w:rFonts w:ascii="Times New Roman" w:hAnsi="Times New Roman" w:cs="Times New Roman"/>
          <w:sz w:val="24"/>
          <w:szCs w:val="24"/>
        </w:rPr>
        <w:t>Attenuated high-density lipoprotein cholesterol (HDL-C) defined as &lt; 40 mg/dL in men and &lt; 50 mg/dL in women, or undergoing pharmacological treatment;</w:t>
      </w:r>
    </w:p>
    <w:p w:rsidR="00775CC1" w:rsidRPr="00B6362D" w:rsidRDefault="00775CC1" w:rsidP="00775CC1">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B6362D">
        <w:rPr>
          <w:rFonts w:ascii="Times New Roman" w:hAnsi="Times New Roman" w:cs="Times New Roman"/>
          <w:sz w:val="24"/>
          <w:szCs w:val="24"/>
        </w:rPr>
        <w:t>Elevated blood pressure ≥ 130 / ≥ 85 mmHg, or undergoing pharmacological treatment; and,</w:t>
      </w:r>
    </w:p>
    <w:p w:rsidR="00775CC1" w:rsidRPr="00B6362D" w:rsidRDefault="00775CC1" w:rsidP="00775CC1">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B6362D">
        <w:rPr>
          <w:rFonts w:ascii="Times New Roman" w:hAnsi="Times New Roman" w:cs="Times New Roman"/>
          <w:sz w:val="24"/>
          <w:szCs w:val="24"/>
        </w:rPr>
        <w:t xml:space="preserve">Impaired fasting glucose ≥ 100 mg/dL or undergoing pharmacological treatment.   </w:t>
      </w:r>
    </w:p>
    <w:p w:rsidR="00775CC1" w:rsidRPr="00B6362D" w:rsidRDefault="00775CC1" w:rsidP="00775CC1">
      <w:pPr>
        <w:autoSpaceDE w:val="0"/>
        <w:autoSpaceDN w:val="0"/>
        <w:adjustRightInd w:val="0"/>
        <w:spacing w:after="0" w:line="480" w:lineRule="auto"/>
        <w:ind w:firstLine="720"/>
        <w:rPr>
          <w:rFonts w:ascii="Times New Roman" w:hAnsi="Times New Roman" w:cs="Times New Roman"/>
          <w:sz w:val="24"/>
          <w:szCs w:val="24"/>
        </w:rPr>
      </w:pPr>
      <w:r w:rsidRPr="00B6362D">
        <w:rPr>
          <w:rFonts w:ascii="Times New Roman" w:hAnsi="Times New Roman" w:cs="Times New Roman"/>
          <w:sz w:val="24"/>
          <w:szCs w:val="24"/>
        </w:rPr>
        <w:t xml:space="preserve">Using the AHA/NHLBI definition of the metabolic syndrome, measures of waist circumference, lipoprotein concentrations, blood pressure, and fasting glucose were obtained using data from the MEC component of the NHANES survey.  </w:t>
      </w:r>
      <w:r w:rsidR="00AC59F2" w:rsidRPr="00B6362D">
        <w:rPr>
          <w:rFonts w:ascii="Times New Roman" w:hAnsi="Times New Roman" w:cs="Times New Roman"/>
          <w:sz w:val="24"/>
          <w:szCs w:val="24"/>
        </w:rPr>
        <w:t xml:space="preserve">Details of the </w:t>
      </w:r>
      <w:r w:rsidR="00AC59F2">
        <w:rPr>
          <w:rFonts w:ascii="Times New Roman" w:hAnsi="Times New Roman" w:cs="Times New Roman"/>
          <w:sz w:val="24"/>
          <w:szCs w:val="24"/>
        </w:rPr>
        <w:t xml:space="preserve">laboratory methods </w:t>
      </w:r>
      <w:r w:rsidR="00AC59F2" w:rsidRPr="00B6362D">
        <w:rPr>
          <w:rFonts w:ascii="Times New Roman" w:hAnsi="Times New Roman" w:cs="Times New Roman"/>
          <w:sz w:val="24"/>
          <w:szCs w:val="24"/>
        </w:rPr>
        <w:t>can be found on the Centers for Disease Control and Prevention (CDC) website</w:t>
      </w:r>
      <w:r w:rsidR="00AC59F2" w:rsidRPr="00AC59F2">
        <w:rPr>
          <w:rFonts w:ascii="Times New Roman" w:hAnsi="Times New Roman" w:cs="Times New Roman"/>
          <w:sz w:val="24"/>
          <w:szCs w:val="24"/>
          <w:vertAlign w:val="superscript"/>
        </w:rPr>
        <w:t>6</w:t>
      </w:r>
      <w:r w:rsidR="00AC59F2" w:rsidRPr="00B6362D">
        <w:rPr>
          <w:rFonts w:ascii="Times New Roman" w:hAnsi="Times New Roman" w:cs="Times New Roman"/>
          <w:sz w:val="24"/>
          <w:szCs w:val="24"/>
        </w:rPr>
        <w:t>.</w:t>
      </w:r>
      <w:r w:rsidR="00AC59F2" w:rsidRPr="00B6362D">
        <w:rPr>
          <w:rFonts w:ascii="Times New Roman" w:hAnsi="Times New Roman" w:cs="Times New Roman"/>
          <w:noProof/>
          <w:color w:val="FF0000"/>
          <w:sz w:val="24"/>
          <w:szCs w:val="24"/>
        </w:rPr>
        <w:t xml:space="preserve">  </w:t>
      </w:r>
      <w:r w:rsidRPr="00B6362D">
        <w:rPr>
          <w:rFonts w:ascii="Times New Roman" w:hAnsi="Times New Roman" w:cs="Times New Roman"/>
          <w:sz w:val="24"/>
          <w:szCs w:val="24"/>
        </w:rPr>
        <w:t xml:space="preserve">To determine whether a component of the metabolic syndrome meet inclusion criteria, each risk factor was dichotomized using the cut-off values and pharmacological treatment criteria (0 = </w:t>
      </w:r>
      <w:r w:rsidR="0014076C">
        <w:rPr>
          <w:rFonts w:ascii="Times New Roman" w:hAnsi="Times New Roman" w:cs="Times New Roman"/>
          <w:sz w:val="24"/>
          <w:szCs w:val="24"/>
        </w:rPr>
        <w:t>does not meet criteria</w:t>
      </w:r>
      <w:r w:rsidRPr="00B6362D">
        <w:rPr>
          <w:rFonts w:ascii="Times New Roman" w:hAnsi="Times New Roman" w:cs="Times New Roman"/>
          <w:sz w:val="24"/>
          <w:szCs w:val="24"/>
        </w:rPr>
        <w:t xml:space="preserve">; 1 = </w:t>
      </w:r>
      <w:r w:rsidR="0014076C">
        <w:rPr>
          <w:rFonts w:ascii="Times New Roman" w:hAnsi="Times New Roman" w:cs="Times New Roman"/>
          <w:sz w:val="24"/>
          <w:szCs w:val="24"/>
        </w:rPr>
        <w:t>meets criteria</w:t>
      </w:r>
      <w:r w:rsidRPr="00B6362D">
        <w:rPr>
          <w:rFonts w:ascii="Times New Roman" w:hAnsi="Times New Roman" w:cs="Times New Roman"/>
          <w:sz w:val="24"/>
          <w:szCs w:val="24"/>
        </w:rPr>
        <w:t xml:space="preserve">).  In addition, individuals were classified as having the metabolic syndrome if they displayed three or more of the five aforementioned risk factors.   </w:t>
      </w:r>
      <w:r w:rsidR="00856AE7">
        <w:rPr>
          <w:rFonts w:ascii="Times New Roman" w:hAnsi="Times New Roman" w:cs="Times New Roman"/>
          <w:sz w:val="24"/>
          <w:szCs w:val="24"/>
        </w:rPr>
        <w:t xml:space="preserve">The recoding of the metabolic syndrome variable and the five risk factors as dichotomized variables (0 = does not meet criteria, and 1 = meets criteria) provides an estimate of the prevalence for each variable.  </w:t>
      </w:r>
    </w:p>
    <w:p w:rsidR="00775CC1" w:rsidRPr="004022C4" w:rsidRDefault="00775CC1" w:rsidP="00775CC1">
      <w:pPr>
        <w:autoSpaceDE w:val="0"/>
        <w:autoSpaceDN w:val="0"/>
        <w:adjustRightInd w:val="0"/>
        <w:spacing w:after="0" w:line="480" w:lineRule="auto"/>
        <w:rPr>
          <w:rFonts w:ascii="Times New Roman" w:hAnsi="Times New Roman" w:cs="Times New Roman"/>
          <w:sz w:val="24"/>
          <w:szCs w:val="24"/>
        </w:rPr>
      </w:pPr>
      <w:r w:rsidRPr="004022C4">
        <w:rPr>
          <w:rFonts w:ascii="Times New Roman" w:hAnsi="Times New Roman" w:cs="Times New Roman"/>
          <w:i/>
          <w:sz w:val="24"/>
          <w:szCs w:val="24"/>
        </w:rPr>
        <w:t>Independent measures</w:t>
      </w:r>
    </w:p>
    <w:p w:rsidR="00775CC1" w:rsidRDefault="00775CC1" w:rsidP="00775CC1">
      <w:pPr>
        <w:autoSpaceDE w:val="0"/>
        <w:autoSpaceDN w:val="0"/>
        <w:adjustRightInd w:val="0"/>
        <w:spacing w:after="0" w:line="480" w:lineRule="auto"/>
        <w:rPr>
          <w:rFonts w:ascii="Times New Roman" w:hAnsi="Times New Roman" w:cs="Times New Roman"/>
          <w:sz w:val="24"/>
          <w:szCs w:val="24"/>
        </w:rPr>
      </w:pPr>
      <w:r w:rsidRPr="00B6362D">
        <w:rPr>
          <w:rFonts w:ascii="Times New Roman" w:hAnsi="Times New Roman" w:cs="Times New Roman"/>
          <w:sz w:val="24"/>
          <w:szCs w:val="24"/>
        </w:rPr>
        <w:tab/>
        <w:t xml:space="preserve">A variety of independent variables were assessed in this study.  The primary independent variables were </w:t>
      </w:r>
      <w:r w:rsidR="00856AE7">
        <w:rPr>
          <w:rFonts w:ascii="Times New Roman" w:hAnsi="Times New Roman" w:cs="Times New Roman"/>
          <w:sz w:val="24"/>
          <w:szCs w:val="24"/>
        </w:rPr>
        <w:t xml:space="preserve">average daily </w:t>
      </w:r>
      <w:r w:rsidRPr="00B6362D">
        <w:rPr>
          <w:rFonts w:ascii="Times New Roman" w:hAnsi="Times New Roman" w:cs="Times New Roman"/>
          <w:sz w:val="24"/>
          <w:szCs w:val="24"/>
        </w:rPr>
        <w:t xml:space="preserve">accelerometer-derived </w:t>
      </w:r>
      <w:r w:rsidR="00AE7627">
        <w:rPr>
          <w:rFonts w:ascii="Times New Roman" w:hAnsi="Times New Roman" w:cs="Times New Roman"/>
          <w:sz w:val="24"/>
          <w:szCs w:val="24"/>
        </w:rPr>
        <w:t>physical activity (</w:t>
      </w:r>
      <w:r w:rsidRPr="00B6362D">
        <w:rPr>
          <w:rFonts w:ascii="Times New Roman" w:hAnsi="Times New Roman" w:cs="Times New Roman"/>
          <w:sz w:val="24"/>
          <w:szCs w:val="24"/>
        </w:rPr>
        <w:t>PA</w:t>
      </w:r>
      <w:r w:rsidR="00AE7627">
        <w:rPr>
          <w:rFonts w:ascii="Times New Roman" w:hAnsi="Times New Roman" w:cs="Times New Roman"/>
          <w:sz w:val="24"/>
          <w:szCs w:val="24"/>
        </w:rPr>
        <w:t>)</w:t>
      </w:r>
      <w:r w:rsidRPr="00B6362D">
        <w:rPr>
          <w:rFonts w:ascii="Times New Roman" w:hAnsi="Times New Roman" w:cs="Times New Roman"/>
          <w:sz w:val="24"/>
          <w:szCs w:val="24"/>
        </w:rPr>
        <w:t xml:space="preserve"> measures.  Depending on the model, the following four PA measures were used: </w:t>
      </w:r>
      <w:r w:rsidR="00856AE7">
        <w:rPr>
          <w:rFonts w:ascii="Times New Roman" w:hAnsi="Times New Roman" w:cs="Times New Roman"/>
          <w:sz w:val="24"/>
          <w:szCs w:val="24"/>
        </w:rPr>
        <w:t xml:space="preserve">average </w:t>
      </w:r>
      <w:r w:rsidRPr="00B6362D">
        <w:rPr>
          <w:rFonts w:ascii="Times New Roman" w:hAnsi="Times New Roman" w:cs="Times New Roman"/>
          <w:sz w:val="24"/>
          <w:szCs w:val="24"/>
        </w:rPr>
        <w:t>daily minutes of light-</w:t>
      </w:r>
      <w:r w:rsidR="00AE7627">
        <w:rPr>
          <w:rFonts w:ascii="Times New Roman" w:hAnsi="Times New Roman" w:cs="Times New Roman"/>
          <w:sz w:val="24"/>
          <w:szCs w:val="24"/>
        </w:rPr>
        <w:t xml:space="preserve"> (LPA)</w:t>
      </w:r>
      <w:r w:rsidRPr="00B6362D">
        <w:rPr>
          <w:rFonts w:ascii="Times New Roman" w:hAnsi="Times New Roman" w:cs="Times New Roman"/>
          <w:sz w:val="24"/>
          <w:szCs w:val="24"/>
        </w:rPr>
        <w:t>, moderate-</w:t>
      </w:r>
      <w:r w:rsidR="00AE7627">
        <w:rPr>
          <w:rFonts w:ascii="Times New Roman" w:hAnsi="Times New Roman" w:cs="Times New Roman"/>
          <w:sz w:val="24"/>
          <w:szCs w:val="24"/>
        </w:rPr>
        <w:t xml:space="preserve"> (MPA)</w:t>
      </w:r>
      <w:r w:rsidRPr="00B6362D">
        <w:rPr>
          <w:rFonts w:ascii="Times New Roman" w:hAnsi="Times New Roman" w:cs="Times New Roman"/>
          <w:sz w:val="24"/>
          <w:szCs w:val="24"/>
        </w:rPr>
        <w:t xml:space="preserve">, or vigorous intensity PA </w:t>
      </w:r>
      <w:r w:rsidR="00AE7627">
        <w:rPr>
          <w:rFonts w:ascii="Times New Roman" w:hAnsi="Times New Roman" w:cs="Times New Roman"/>
          <w:sz w:val="24"/>
          <w:szCs w:val="24"/>
        </w:rPr>
        <w:t xml:space="preserve">(VPA) </w:t>
      </w:r>
      <w:r w:rsidRPr="00B6362D">
        <w:rPr>
          <w:rFonts w:ascii="Times New Roman" w:hAnsi="Times New Roman" w:cs="Times New Roman"/>
          <w:sz w:val="24"/>
          <w:szCs w:val="24"/>
        </w:rPr>
        <w:t xml:space="preserve">and total activity counts per day (TAC).  All other variables served as covariates for both studies.  The following section describes each independent variable in further detail.  </w:t>
      </w:r>
    </w:p>
    <w:p w:rsidR="00775CC1" w:rsidRPr="00B6362D" w:rsidRDefault="00775CC1" w:rsidP="00775CC1">
      <w:pPr>
        <w:pStyle w:val="Heading3"/>
        <w:spacing w:before="0" w:line="480" w:lineRule="auto"/>
        <w:rPr>
          <w:rFonts w:ascii="Times New Roman" w:hAnsi="Times New Roman" w:cs="Times New Roman"/>
          <w:b w:val="0"/>
          <w:i/>
          <w:sz w:val="24"/>
          <w:szCs w:val="24"/>
          <w:u w:val="single"/>
        </w:rPr>
      </w:pPr>
      <w:bookmarkStart w:id="103" w:name="_Toc385240793"/>
      <w:bookmarkStart w:id="104" w:name="_Toc385247331"/>
      <w:bookmarkStart w:id="105" w:name="_Toc385329038"/>
      <w:r w:rsidRPr="00B6362D">
        <w:rPr>
          <w:rFonts w:ascii="Times New Roman" w:hAnsi="Times New Roman" w:cs="Times New Roman"/>
          <w:b w:val="0"/>
          <w:i/>
          <w:sz w:val="24"/>
          <w:szCs w:val="24"/>
          <w:u w:val="single"/>
        </w:rPr>
        <w:t>Objectively measured physical activity</w:t>
      </w:r>
      <w:bookmarkEnd w:id="103"/>
      <w:bookmarkEnd w:id="104"/>
      <w:bookmarkEnd w:id="105"/>
    </w:p>
    <w:p w:rsidR="00775CC1" w:rsidRPr="00B6362D" w:rsidRDefault="00AE7627" w:rsidP="00775CC1">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w:t xml:space="preserve">The </w:t>
      </w:r>
      <w:r w:rsidR="00775CC1" w:rsidRPr="00B6362D">
        <w:rPr>
          <w:rFonts w:ascii="Times New Roman" w:hAnsi="Times New Roman" w:cs="Times New Roman"/>
          <w:noProof/>
          <w:sz w:val="24"/>
          <w:szCs w:val="24"/>
        </w:rPr>
        <w:t xml:space="preserve">NHANES accelerometer data were collected </w:t>
      </w:r>
      <w:r>
        <w:rPr>
          <w:rFonts w:ascii="Times New Roman" w:hAnsi="Times New Roman" w:cs="Times New Roman"/>
          <w:noProof/>
          <w:sz w:val="24"/>
          <w:szCs w:val="24"/>
        </w:rPr>
        <w:t xml:space="preserve">in one-minute epochs </w:t>
      </w:r>
      <w:r w:rsidR="00775CC1" w:rsidRPr="00B6362D">
        <w:rPr>
          <w:rFonts w:ascii="Times New Roman" w:hAnsi="Times New Roman" w:cs="Times New Roman"/>
          <w:noProof/>
          <w:sz w:val="24"/>
          <w:szCs w:val="24"/>
        </w:rPr>
        <w:t xml:space="preserve">using an </w:t>
      </w:r>
      <w:r w:rsidR="00775CC1" w:rsidRPr="00B6362D">
        <w:rPr>
          <w:rFonts w:ascii="Times New Roman" w:hAnsi="Times New Roman" w:cs="Times New Roman"/>
          <w:sz w:val="24"/>
          <w:szCs w:val="24"/>
        </w:rPr>
        <w:t>ActiGraph model 7164, which is a uniaxial accelerometer</w:t>
      </w:r>
      <w:r>
        <w:rPr>
          <w:rFonts w:ascii="Times New Roman" w:hAnsi="Times New Roman" w:cs="Times New Roman"/>
          <w:sz w:val="24"/>
          <w:szCs w:val="24"/>
        </w:rPr>
        <w:t xml:space="preserve"> meas</w:t>
      </w:r>
      <w:r w:rsidR="00A611FF">
        <w:rPr>
          <w:rFonts w:ascii="Times New Roman" w:hAnsi="Times New Roman" w:cs="Times New Roman"/>
          <w:sz w:val="24"/>
          <w:szCs w:val="24"/>
        </w:rPr>
        <w:t>u</w:t>
      </w:r>
      <w:r>
        <w:rPr>
          <w:rFonts w:ascii="Times New Roman" w:hAnsi="Times New Roman" w:cs="Times New Roman"/>
          <w:sz w:val="24"/>
          <w:szCs w:val="24"/>
        </w:rPr>
        <w:t xml:space="preserve">ring </w:t>
      </w:r>
      <w:r w:rsidR="00775CC1" w:rsidRPr="00B6362D">
        <w:rPr>
          <w:rFonts w:ascii="Times New Roman" w:hAnsi="Times New Roman" w:cs="Times New Roman"/>
          <w:sz w:val="24"/>
          <w:szCs w:val="24"/>
        </w:rPr>
        <w:t>vertical acceleration</w:t>
      </w:r>
      <w:r>
        <w:rPr>
          <w:rFonts w:ascii="Times New Roman" w:hAnsi="Times New Roman" w:cs="Times New Roman"/>
          <w:sz w:val="24"/>
          <w:szCs w:val="24"/>
        </w:rPr>
        <w:t xml:space="preserve">.  </w:t>
      </w:r>
      <w:r w:rsidR="00775CC1" w:rsidRPr="00B6362D">
        <w:rPr>
          <w:rFonts w:ascii="Times New Roman" w:hAnsi="Times New Roman" w:cs="Times New Roman"/>
          <w:sz w:val="24"/>
          <w:szCs w:val="24"/>
        </w:rPr>
        <w:t>In this study, accelerometer data was analyzed using the SAS macro provided by the National Cancer Institute</w:t>
      </w:r>
      <w:r w:rsidR="00332CE4" w:rsidRPr="00332CE4">
        <w:rPr>
          <w:rFonts w:ascii="Times New Roman" w:hAnsi="Times New Roman" w:cs="Times New Roman"/>
          <w:sz w:val="24"/>
          <w:szCs w:val="24"/>
          <w:vertAlign w:val="superscript"/>
        </w:rPr>
        <w:t>7</w:t>
      </w:r>
      <w:r w:rsidR="00775CC1" w:rsidRPr="00B6362D">
        <w:rPr>
          <w:rFonts w:ascii="Times New Roman" w:hAnsi="Times New Roman" w:cs="Times New Roman"/>
          <w:sz w:val="24"/>
          <w:szCs w:val="24"/>
        </w:rPr>
        <w:t>.  Non-wear time was defined as ≥ 60 consecutive minutes with zero accelerometer counts, allowing up to two minutes with</w:t>
      </w:r>
      <w:r>
        <w:rPr>
          <w:rFonts w:ascii="Times New Roman" w:hAnsi="Times New Roman" w:cs="Times New Roman"/>
          <w:sz w:val="24"/>
          <w:szCs w:val="24"/>
        </w:rPr>
        <w:t xml:space="preserve"> limited movement (&lt; 100 counts/</w:t>
      </w:r>
      <w:r w:rsidR="00775CC1" w:rsidRPr="00B6362D">
        <w:rPr>
          <w:rFonts w:ascii="Times New Roman" w:hAnsi="Times New Roman" w:cs="Times New Roman"/>
          <w:sz w:val="24"/>
          <w:szCs w:val="24"/>
        </w:rPr>
        <w:t>minute).  Daily wear time was determined by subtracting non-wear time from 24 hours.   A valid day was defined as a day with 10 or more hours of monitor wear</w:t>
      </w:r>
      <w:r w:rsidR="00332CE4">
        <w:rPr>
          <w:rFonts w:ascii="Times New Roman" w:hAnsi="Times New Roman" w:cs="Times New Roman"/>
          <w:noProof/>
          <w:sz w:val="24"/>
          <w:szCs w:val="24"/>
          <w:vertAlign w:val="superscript"/>
        </w:rPr>
        <w:t>8</w:t>
      </w:r>
      <w:r w:rsidR="00775CC1" w:rsidRPr="00B6362D">
        <w:rPr>
          <w:rFonts w:ascii="Times New Roman" w:hAnsi="Times New Roman" w:cs="Times New Roman"/>
          <w:sz w:val="24"/>
          <w:szCs w:val="24"/>
        </w:rPr>
        <w:t xml:space="preserve">.  Only participants with at least four days of valid monitor wear time were eligible to be included in this analysis.  </w:t>
      </w:r>
    </w:p>
    <w:p w:rsidR="0040125A" w:rsidRPr="0040125A" w:rsidRDefault="00775CC1" w:rsidP="008E3952">
      <w:pPr>
        <w:pStyle w:val="ListParagraph"/>
        <w:numPr>
          <w:ilvl w:val="0"/>
          <w:numId w:val="25"/>
        </w:numPr>
        <w:autoSpaceDE w:val="0"/>
        <w:autoSpaceDN w:val="0"/>
        <w:adjustRightInd w:val="0"/>
        <w:spacing w:after="0" w:line="480" w:lineRule="auto"/>
        <w:ind w:left="1080"/>
        <w:rPr>
          <w:rFonts w:ascii="Times New Roman" w:hAnsi="Times New Roman" w:cs="Times New Roman"/>
          <w:sz w:val="24"/>
          <w:szCs w:val="24"/>
        </w:rPr>
      </w:pPr>
      <w:r w:rsidRPr="0040125A">
        <w:rPr>
          <w:rFonts w:ascii="Times New Roman" w:hAnsi="Times New Roman" w:cs="Times New Roman"/>
          <w:sz w:val="24"/>
          <w:szCs w:val="24"/>
          <w:u w:val="single"/>
        </w:rPr>
        <w:t>Total Activity Counts per day (TAC):</w:t>
      </w:r>
      <w:r w:rsidRPr="0040125A">
        <w:rPr>
          <w:rFonts w:ascii="Times New Roman" w:hAnsi="Times New Roman" w:cs="Times New Roman"/>
          <w:sz w:val="24"/>
          <w:szCs w:val="24"/>
        </w:rPr>
        <w:t xml:space="preserve"> </w:t>
      </w:r>
      <w:r w:rsidR="0040125A" w:rsidRPr="00C90FE5">
        <w:rPr>
          <w:rFonts w:ascii="Times New Roman" w:eastAsia="Times New Roman" w:hAnsi="Times New Roman" w:cs="Times New Roman"/>
          <w:sz w:val="24"/>
          <w:szCs w:val="24"/>
        </w:rPr>
        <w:t>The variable tota</w:t>
      </w:r>
      <w:r w:rsidR="0040125A">
        <w:rPr>
          <w:rFonts w:ascii="Times New Roman" w:eastAsia="Times New Roman" w:hAnsi="Times New Roman" w:cs="Times New Roman"/>
          <w:sz w:val="24"/>
          <w:szCs w:val="24"/>
        </w:rPr>
        <w:t>l activity counts per day (TAC)</w:t>
      </w:r>
      <w:r w:rsidR="0040125A" w:rsidRPr="00C90FE5">
        <w:rPr>
          <w:rFonts w:ascii="Times New Roman" w:eastAsia="Times New Roman" w:hAnsi="Times New Roman" w:cs="Times New Roman"/>
          <w:sz w:val="24"/>
          <w:szCs w:val="24"/>
        </w:rPr>
        <w:t xml:space="preserve"> was created by summing </w:t>
      </w:r>
      <w:r w:rsidR="0040125A">
        <w:rPr>
          <w:rFonts w:ascii="Times New Roman" w:eastAsia="Times New Roman" w:hAnsi="Times New Roman" w:cs="Times New Roman"/>
          <w:sz w:val="24"/>
          <w:szCs w:val="24"/>
        </w:rPr>
        <w:t>the</w:t>
      </w:r>
      <w:r w:rsidR="0040125A" w:rsidRPr="00C90FE5">
        <w:rPr>
          <w:rFonts w:ascii="Times New Roman" w:eastAsia="Times New Roman" w:hAnsi="Times New Roman" w:cs="Times New Roman"/>
          <w:sz w:val="24"/>
          <w:szCs w:val="24"/>
        </w:rPr>
        <w:t xml:space="preserve"> counts </w:t>
      </w:r>
      <w:r w:rsidR="0040125A">
        <w:rPr>
          <w:rFonts w:ascii="Times New Roman" w:eastAsia="Times New Roman" w:hAnsi="Times New Roman" w:cs="Times New Roman"/>
          <w:sz w:val="24"/>
          <w:szCs w:val="24"/>
        </w:rPr>
        <w:t xml:space="preserve">accumulated on each valid day.  As TAC captured all counts accumulated during valid wear times it therefore included time spent in sedentary activity and all PA intensity sub-categories.  </w:t>
      </w:r>
    </w:p>
    <w:p w:rsidR="00271B57" w:rsidRPr="0040125A" w:rsidRDefault="00271B57" w:rsidP="008E3952">
      <w:pPr>
        <w:pStyle w:val="ListParagraph"/>
        <w:numPr>
          <w:ilvl w:val="0"/>
          <w:numId w:val="25"/>
        </w:numPr>
        <w:autoSpaceDE w:val="0"/>
        <w:autoSpaceDN w:val="0"/>
        <w:adjustRightInd w:val="0"/>
        <w:spacing w:after="0" w:line="480" w:lineRule="auto"/>
        <w:ind w:left="1080"/>
        <w:rPr>
          <w:rFonts w:ascii="Times New Roman" w:hAnsi="Times New Roman" w:cs="Times New Roman"/>
          <w:sz w:val="24"/>
          <w:szCs w:val="24"/>
        </w:rPr>
      </w:pPr>
      <w:r w:rsidRPr="0040125A">
        <w:rPr>
          <w:rFonts w:ascii="Times New Roman" w:hAnsi="Times New Roman" w:cs="Times New Roman"/>
          <w:sz w:val="24"/>
          <w:szCs w:val="24"/>
          <w:u w:val="single"/>
        </w:rPr>
        <w:t>Light Physical Activity (LPA):</w:t>
      </w:r>
      <w:r w:rsidRPr="0040125A">
        <w:rPr>
          <w:rFonts w:ascii="Times New Roman" w:hAnsi="Times New Roman" w:cs="Times New Roman"/>
          <w:sz w:val="24"/>
          <w:szCs w:val="24"/>
        </w:rPr>
        <w:t xml:space="preserve"> Using thresholds described by Troiano</w:t>
      </w:r>
      <w:r w:rsidRPr="0040125A">
        <w:rPr>
          <w:rFonts w:ascii="Times New Roman" w:hAnsi="Times New Roman" w:cs="Times New Roman"/>
          <w:noProof/>
          <w:sz w:val="24"/>
          <w:szCs w:val="24"/>
          <w:vertAlign w:val="superscript"/>
        </w:rPr>
        <w:t>2</w:t>
      </w:r>
      <w:r w:rsidRPr="0040125A">
        <w:rPr>
          <w:rFonts w:ascii="Times New Roman" w:hAnsi="Times New Roman" w:cs="Times New Roman"/>
          <w:sz w:val="24"/>
          <w:szCs w:val="24"/>
        </w:rPr>
        <w:t xml:space="preserve">, LPA was defined as the total number of minutes with 100 – 2019 counts per minute. </w:t>
      </w:r>
    </w:p>
    <w:p w:rsidR="00271B57" w:rsidRPr="008E3952" w:rsidRDefault="00271B57" w:rsidP="008E3952">
      <w:pPr>
        <w:pStyle w:val="ListParagraph"/>
        <w:numPr>
          <w:ilvl w:val="0"/>
          <w:numId w:val="25"/>
        </w:numPr>
        <w:autoSpaceDE w:val="0"/>
        <w:autoSpaceDN w:val="0"/>
        <w:adjustRightInd w:val="0"/>
        <w:spacing w:after="0" w:line="480" w:lineRule="auto"/>
        <w:ind w:left="1080"/>
        <w:rPr>
          <w:rFonts w:ascii="Times New Roman" w:hAnsi="Times New Roman" w:cs="Times New Roman"/>
          <w:sz w:val="24"/>
          <w:szCs w:val="24"/>
        </w:rPr>
      </w:pPr>
      <w:r w:rsidRPr="008E3952">
        <w:rPr>
          <w:rFonts w:ascii="Times New Roman" w:hAnsi="Times New Roman" w:cs="Times New Roman"/>
          <w:sz w:val="24"/>
          <w:szCs w:val="24"/>
          <w:u w:val="single"/>
        </w:rPr>
        <w:t>Moderate Physical Activity (MPA)</w:t>
      </w:r>
      <w:r w:rsidRPr="008E3952">
        <w:rPr>
          <w:rFonts w:ascii="Times New Roman" w:hAnsi="Times New Roman" w:cs="Times New Roman"/>
          <w:sz w:val="24"/>
          <w:szCs w:val="24"/>
        </w:rPr>
        <w:t>: Using thresholds described by Troiano</w:t>
      </w:r>
      <w:r w:rsidRPr="008E3952">
        <w:rPr>
          <w:rFonts w:ascii="Times New Roman" w:hAnsi="Times New Roman" w:cs="Times New Roman"/>
          <w:noProof/>
          <w:sz w:val="24"/>
          <w:szCs w:val="24"/>
          <w:vertAlign w:val="superscript"/>
        </w:rPr>
        <w:t>2</w:t>
      </w:r>
      <w:r w:rsidRPr="008E3952">
        <w:rPr>
          <w:rFonts w:ascii="Times New Roman" w:hAnsi="Times New Roman" w:cs="Times New Roman"/>
          <w:sz w:val="24"/>
          <w:szCs w:val="24"/>
        </w:rPr>
        <w:t xml:space="preserve">, MPA was defined as the total number of minutes with 2020 – 5998 counts per minute.  </w:t>
      </w:r>
    </w:p>
    <w:p w:rsidR="00271B57" w:rsidRPr="008E3952" w:rsidRDefault="00775CC1" w:rsidP="008E3952">
      <w:pPr>
        <w:pStyle w:val="ListParagraph"/>
        <w:numPr>
          <w:ilvl w:val="0"/>
          <w:numId w:val="25"/>
        </w:numPr>
        <w:autoSpaceDE w:val="0"/>
        <w:autoSpaceDN w:val="0"/>
        <w:adjustRightInd w:val="0"/>
        <w:spacing w:after="0" w:line="480" w:lineRule="auto"/>
        <w:ind w:left="1080"/>
        <w:rPr>
          <w:rFonts w:ascii="Times New Roman" w:hAnsi="Times New Roman" w:cs="Times New Roman"/>
          <w:sz w:val="24"/>
          <w:szCs w:val="24"/>
        </w:rPr>
      </w:pPr>
      <w:r w:rsidRPr="008E3952">
        <w:rPr>
          <w:rFonts w:ascii="Times New Roman" w:hAnsi="Times New Roman" w:cs="Times New Roman"/>
          <w:sz w:val="24"/>
          <w:szCs w:val="24"/>
          <w:u w:val="single"/>
        </w:rPr>
        <w:t>Vigorous Physical Activity (VPA)</w:t>
      </w:r>
      <w:r w:rsidRPr="008E3952">
        <w:rPr>
          <w:rFonts w:ascii="Times New Roman" w:hAnsi="Times New Roman" w:cs="Times New Roman"/>
          <w:sz w:val="24"/>
          <w:szCs w:val="24"/>
        </w:rPr>
        <w:t>: Using thresholds described by Troiano</w:t>
      </w:r>
      <w:r w:rsidRPr="008E3952">
        <w:rPr>
          <w:rFonts w:ascii="Times New Roman" w:hAnsi="Times New Roman" w:cs="Times New Roman"/>
          <w:noProof/>
          <w:sz w:val="24"/>
          <w:szCs w:val="24"/>
          <w:vertAlign w:val="superscript"/>
        </w:rPr>
        <w:t>2</w:t>
      </w:r>
      <w:r w:rsidRPr="008E3952">
        <w:rPr>
          <w:rFonts w:ascii="Times New Roman" w:hAnsi="Times New Roman" w:cs="Times New Roman"/>
          <w:sz w:val="24"/>
          <w:szCs w:val="24"/>
        </w:rPr>
        <w:t xml:space="preserve">, VPA was defined as the total number of minutes with ≥ 5999 counts per minute.  </w:t>
      </w:r>
    </w:p>
    <w:p w:rsidR="00775CC1" w:rsidRPr="00B6362D" w:rsidRDefault="00271B57" w:rsidP="00271B5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PA metrics were </w:t>
      </w:r>
      <w:r w:rsidR="00775CC1" w:rsidRPr="00B6362D">
        <w:rPr>
          <w:rFonts w:ascii="Times New Roman" w:hAnsi="Times New Roman" w:cs="Times New Roman"/>
          <w:sz w:val="24"/>
          <w:szCs w:val="24"/>
        </w:rPr>
        <w:t xml:space="preserve">averaged across the number of valid days to provide </w:t>
      </w:r>
      <w:r>
        <w:rPr>
          <w:rFonts w:ascii="Times New Roman" w:hAnsi="Times New Roman" w:cs="Times New Roman"/>
          <w:sz w:val="24"/>
          <w:szCs w:val="24"/>
        </w:rPr>
        <w:t>an average</w:t>
      </w:r>
      <w:r w:rsidR="00775CC1" w:rsidRPr="00B6362D">
        <w:rPr>
          <w:rFonts w:ascii="Times New Roman" w:hAnsi="Times New Roman" w:cs="Times New Roman"/>
          <w:sz w:val="24"/>
          <w:szCs w:val="24"/>
        </w:rPr>
        <w:t xml:space="preserve"> of the total minutes</w:t>
      </w:r>
      <w:r>
        <w:rPr>
          <w:rFonts w:ascii="Times New Roman" w:hAnsi="Times New Roman" w:cs="Times New Roman"/>
          <w:sz w:val="24"/>
          <w:szCs w:val="24"/>
        </w:rPr>
        <w:t xml:space="preserve"> or counts accumulated daily.  </w:t>
      </w:r>
    </w:p>
    <w:p w:rsidR="00775CC1" w:rsidRPr="00B6362D" w:rsidRDefault="00775CC1" w:rsidP="00775CC1">
      <w:pPr>
        <w:pStyle w:val="Heading3"/>
        <w:spacing w:before="0" w:line="480" w:lineRule="auto"/>
        <w:rPr>
          <w:rFonts w:ascii="Times New Roman" w:hAnsi="Times New Roman" w:cs="Times New Roman"/>
          <w:b w:val="0"/>
          <w:i/>
          <w:sz w:val="24"/>
          <w:szCs w:val="24"/>
          <w:u w:val="single"/>
        </w:rPr>
      </w:pPr>
      <w:bookmarkStart w:id="106" w:name="_Toc385240794"/>
      <w:bookmarkStart w:id="107" w:name="_Toc385247332"/>
      <w:bookmarkStart w:id="108" w:name="_Toc385329039"/>
      <w:r w:rsidRPr="00B6362D">
        <w:rPr>
          <w:rFonts w:ascii="Times New Roman" w:hAnsi="Times New Roman" w:cs="Times New Roman"/>
          <w:b w:val="0"/>
          <w:i/>
          <w:sz w:val="24"/>
          <w:szCs w:val="24"/>
          <w:u w:val="single"/>
        </w:rPr>
        <w:t>Covariates</w:t>
      </w:r>
      <w:bookmarkEnd w:id="106"/>
      <w:bookmarkEnd w:id="107"/>
      <w:bookmarkEnd w:id="108"/>
    </w:p>
    <w:p w:rsidR="00775CC1" w:rsidRPr="00B6362D" w:rsidRDefault="00775CC1" w:rsidP="00775CC1">
      <w:pPr>
        <w:spacing w:after="0" w:line="480" w:lineRule="auto"/>
        <w:rPr>
          <w:rFonts w:ascii="Times New Roman" w:hAnsi="Times New Roman" w:cs="Times New Roman"/>
          <w:sz w:val="24"/>
          <w:szCs w:val="24"/>
        </w:rPr>
      </w:pPr>
      <w:r w:rsidRPr="00B6362D">
        <w:rPr>
          <w:rFonts w:ascii="Times New Roman" w:hAnsi="Times New Roman" w:cs="Times New Roman"/>
          <w:sz w:val="24"/>
          <w:szCs w:val="24"/>
        </w:rPr>
        <w:tab/>
        <w:t>Several confounding variables served as covariates in this study, including four demographic variables: age, race/ethnicity, education, and income level.  Additionally, one variable assessing family history of disease was included as a covariate.</w:t>
      </w:r>
    </w:p>
    <w:p w:rsidR="00775CC1" w:rsidRPr="008E3952" w:rsidRDefault="00775CC1" w:rsidP="008E3952">
      <w:pPr>
        <w:pStyle w:val="ListParagraph"/>
        <w:numPr>
          <w:ilvl w:val="0"/>
          <w:numId w:val="26"/>
        </w:numPr>
        <w:spacing w:after="0" w:line="480" w:lineRule="auto"/>
        <w:rPr>
          <w:sz w:val="24"/>
          <w:szCs w:val="24"/>
        </w:rPr>
      </w:pPr>
      <w:r w:rsidRPr="008E3952">
        <w:rPr>
          <w:sz w:val="24"/>
          <w:szCs w:val="24"/>
          <w:u w:val="single"/>
        </w:rPr>
        <w:t>Age:</w:t>
      </w:r>
      <w:r w:rsidRPr="008E3952">
        <w:rPr>
          <w:sz w:val="24"/>
          <w:szCs w:val="24"/>
        </w:rPr>
        <w:t xml:space="preserve">  Age, measured in years, was categorized into the following six categories: 20 – 29, 30 – 39, 40 – 49, 50 – 59, 60 – 69, and ≥ 70 years of age.  </w:t>
      </w:r>
    </w:p>
    <w:p w:rsidR="00775CC1" w:rsidRPr="008E3952" w:rsidRDefault="00775CC1" w:rsidP="008E3952">
      <w:pPr>
        <w:pStyle w:val="ListParagraph"/>
        <w:numPr>
          <w:ilvl w:val="0"/>
          <w:numId w:val="26"/>
        </w:numPr>
        <w:spacing w:after="0" w:line="480" w:lineRule="auto"/>
        <w:rPr>
          <w:sz w:val="24"/>
          <w:szCs w:val="24"/>
        </w:rPr>
      </w:pPr>
      <w:r w:rsidRPr="008E3952">
        <w:rPr>
          <w:sz w:val="24"/>
          <w:szCs w:val="24"/>
          <w:u w:val="single"/>
        </w:rPr>
        <w:t>Race/Ethnicity:</w:t>
      </w:r>
      <w:r w:rsidRPr="008E3952">
        <w:rPr>
          <w:sz w:val="24"/>
          <w:szCs w:val="24"/>
        </w:rPr>
        <w:t xml:space="preserve">  Participants were classified into one of three race/ethnicity groups.  The four categories were the following:  Non-Hispanic White, Non-Hispanic Black, and Mexican American/Other.  </w:t>
      </w:r>
    </w:p>
    <w:p w:rsidR="00775CC1" w:rsidRPr="008E3952" w:rsidRDefault="00775CC1" w:rsidP="008E3952">
      <w:pPr>
        <w:pStyle w:val="ListParagraph"/>
        <w:numPr>
          <w:ilvl w:val="0"/>
          <w:numId w:val="26"/>
        </w:numPr>
        <w:spacing w:after="0" w:line="480" w:lineRule="auto"/>
        <w:rPr>
          <w:sz w:val="24"/>
          <w:szCs w:val="24"/>
        </w:rPr>
      </w:pPr>
      <w:r w:rsidRPr="008E3952">
        <w:rPr>
          <w:sz w:val="24"/>
          <w:szCs w:val="24"/>
          <w:u w:val="single"/>
        </w:rPr>
        <w:t>Education:</w:t>
      </w:r>
      <w:r w:rsidRPr="008E3952">
        <w:rPr>
          <w:sz w:val="24"/>
          <w:szCs w:val="24"/>
        </w:rPr>
        <w:t xml:space="preserve"> A five level variable was used to classify participant’s education level: less than 9</w:t>
      </w:r>
      <w:r w:rsidRPr="008E3952">
        <w:rPr>
          <w:sz w:val="24"/>
          <w:szCs w:val="24"/>
          <w:vertAlign w:val="superscript"/>
        </w:rPr>
        <w:t>th</w:t>
      </w:r>
      <w:r w:rsidRPr="008E3952">
        <w:rPr>
          <w:sz w:val="24"/>
          <w:szCs w:val="24"/>
        </w:rPr>
        <w:t xml:space="preserve"> grade, 9 – 11</w:t>
      </w:r>
      <w:r w:rsidRPr="008E3952">
        <w:rPr>
          <w:sz w:val="24"/>
          <w:szCs w:val="24"/>
          <w:vertAlign w:val="superscript"/>
        </w:rPr>
        <w:t>th</w:t>
      </w:r>
      <w:r w:rsidRPr="008E3952">
        <w:rPr>
          <w:sz w:val="24"/>
          <w:szCs w:val="24"/>
        </w:rPr>
        <w:t xml:space="preserve"> grade, HS graduate or General Educational Development (GED) diploma, some college or Associates of Arts degree, and college graduate or greater.  </w:t>
      </w:r>
    </w:p>
    <w:p w:rsidR="00775CC1" w:rsidRPr="008E3952" w:rsidRDefault="00775CC1" w:rsidP="008E3952">
      <w:pPr>
        <w:pStyle w:val="ListParagraph"/>
        <w:numPr>
          <w:ilvl w:val="0"/>
          <w:numId w:val="26"/>
        </w:numPr>
        <w:spacing w:after="0" w:line="480" w:lineRule="auto"/>
        <w:rPr>
          <w:sz w:val="24"/>
          <w:szCs w:val="24"/>
        </w:rPr>
      </w:pPr>
      <w:r w:rsidRPr="008E3952">
        <w:rPr>
          <w:sz w:val="24"/>
          <w:szCs w:val="24"/>
          <w:u w:val="single"/>
        </w:rPr>
        <w:t>Income:</w:t>
      </w:r>
      <w:r w:rsidRPr="008E3952">
        <w:rPr>
          <w:sz w:val="24"/>
          <w:szCs w:val="24"/>
        </w:rPr>
        <w:t xml:space="preserve"> Participants were classified into one of eight categories based on their self</w:t>
      </w:r>
      <w:r w:rsidR="008D73AF" w:rsidRPr="008E3952">
        <w:rPr>
          <w:sz w:val="24"/>
          <w:szCs w:val="24"/>
        </w:rPr>
        <w:t>-</w:t>
      </w:r>
      <w:r w:rsidRPr="008E3952">
        <w:rPr>
          <w:sz w:val="24"/>
          <w:szCs w:val="24"/>
        </w:rPr>
        <w:t xml:space="preserve"> reported annual household income.  The eight categories, in thousand (K) dollar units were : &lt;$20K, $20 – 24.9K, $25 – 34.9K, $35 – 44.9K, $45 – 54.9K, $55 – 64.9K, $65 – 74.9K, and ≥ 75K.   </w:t>
      </w:r>
    </w:p>
    <w:p w:rsidR="00775CC1" w:rsidRDefault="00775CC1" w:rsidP="008E3952">
      <w:pPr>
        <w:pStyle w:val="ListParagraph"/>
        <w:numPr>
          <w:ilvl w:val="0"/>
          <w:numId w:val="26"/>
        </w:numPr>
        <w:spacing w:after="0" w:line="480" w:lineRule="auto"/>
        <w:rPr>
          <w:sz w:val="24"/>
          <w:szCs w:val="24"/>
        </w:rPr>
      </w:pPr>
      <w:r w:rsidRPr="008E3952">
        <w:rPr>
          <w:sz w:val="24"/>
          <w:szCs w:val="24"/>
          <w:u w:val="single"/>
        </w:rPr>
        <w:t>Family History of Coronary Heart Disease:</w:t>
      </w:r>
      <w:r w:rsidRPr="008E3952">
        <w:rPr>
          <w:sz w:val="24"/>
          <w:szCs w:val="24"/>
        </w:rPr>
        <w:t xml:space="preserve">  The AHA/NHLBI </w:t>
      </w:r>
      <w:r w:rsidR="008E3952">
        <w:rPr>
          <w:sz w:val="24"/>
          <w:szCs w:val="24"/>
        </w:rPr>
        <w:t xml:space="preserve">recognizes that </w:t>
      </w:r>
      <w:r w:rsidRPr="008E3952">
        <w:rPr>
          <w:sz w:val="24"/>
          <w:szCs w:val="24"/>
        </w:rPr>
        <w:t>a family history of coronary heart disease increases an individual’s risk of the metabolic syndrome</w:t>
      </w:r>
      <w:r w:rsidRPr="008E3952">
        <w:rPr>
          <w:noProof/>
          <w:sz w:val="24"/>
          <w:szCs w:val="24"/>
          <w:vertAlign w:val="superscript"/>
        </w:rPr>
        <w:t>4</w:t>
      </w:r>
      <w:r w:rsidRPr="008E3952">
        <w:rPr>
          <w:sz w:val="24"/>
          <w:szCs w:val="24"/>
        </w:rPr>
        <w:t xml:space="preserve">.  Participants were classified as having a family history of coronary heart disease if they reported a parent and/or sibling had the condition.  The variable was dichotomized with one category indicating family history and the other reflecting no family history.   </w:t>
      </w:r>
    </w:p>
    <w:p w:rsidR="00856AE7" w:rsidRPr="008E3952" w:rsidRDefault="00856AE7" w:rsidP="00BE6996">
      <w:pPr>
        <w:pStyle w:val="ListParagraph"/>
        <w:spacing w:after="0" w:line="480" w:lineRule="auto"/>
        <w:rPr>
          <w:sz w:val="24"/>
          <w:szCs w:val="24"/>
        </w:rPr>
      </w:pPr>
    </w:p>
    <w:p w:rsidR="00775CC1" w:rsidRPr="00B6362D" w:rsidRDefault="00775CC1" w:rsidP="00775CC1">
      <w:pPr>
        <w:pStyle w:val="Heading2"/>
        <w:spacing w:before="0" w:line="480" w:lineRule="auto"/>
        <w:rPr>
          <w:rFonts w:ascii="Times New Roman" w:hAnsi="Times New Roman" w:cs="Times New Roman"/>
          <w:b w:val="0"/>
          <w:i/>
          <w:sz w:val="24"/>
          <w:szCs w:val="24"/>
        </w:rPr>
      </w:pPr>
      <w:bookmarkStart w:id="109" w:name="_Toc385240795"/>
      <w:bookmarkStart w:id="110" w:name="_Toc385247333"/>
      <w:bookmarkStart w:id="111" w:name="_Toc385329040"/>
      <w:r w:rsidRPr="00B6362D">
        <w:rPr>
          <w:rFonts w:ascii="Times New Roman" w:hAnsi="Times New Roman" w:cs="Times New Roman"/>
          <w:b w:val="0"/>
          <w:i/>
          <w:sz w:val="24"/>
          <w:szCs w:val="24"/>
        </w:rPr>
        <w:t>Statistical Analysis: Structural Equation Modeling</w:t>
      </w:r>
      <w:bookmarkEnd w:id="109"/>
      <w:bookmarkEnd w:id="110"/>
      <w:bookmarkEnd w:id="111"/>
    </w:p>
    <w:p w:rsidR="00847971" w:rsidRDefault="00C35B6D" w:rsidP="00847971">
      <w:pPr>
        <w:spacing w:after="0"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The 2003 – 2006 NHANES data used in this study were downloaded from the demographics, examination, laboratory, and questionnaire sections of the </w:t>
      </w:r>
      <w:r w:rsidR="00332CE4">
        <w:rPr>
          <w:rFonts w:ascii="Times New Roman" w:eastAsia="Times New Roman" w:hAnsi="Times New Roman" w:cs="Times New Roman"/>
          <w:sz w:val="24"/>
          <w:szCs w:val="24"/>
        </w:rPr>
        <w:t>CDC</w:t>
      </w:r>
      <w:r>
        <w:rPr>
          <w:rFonts w:ascii="Times New Roman" w:eastAsia="Times New Roman" w:hAnsi="Times New Roman" w:cs="Times New Roman"/>
          <w:sz w:val="24"/>
          <w:szCs w:val="24"/>
        </w:rPr>
        <w:t xml:space="preserve"> website</w:t>
      </w:r>
      <w:r w:rsidR="00332CE4">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w:t>
      </w:r>
      <w:r w:rsidR="00332CE4">
        <w:rPr>
          <w:rFonts w:ascii="Times New Roman" w:eastAsia="Times New Roman" w:hAnsi="Times New Roman" w:cs="Times New Roman"/>
          <w:sz w:val="24"/>
          <w:szCs w:val="24"/>
        </w:rPr>
        <w:t xml:space="preserve">All recodes were performed using SAS 9.2 </w:t>
      </w:r>
      <w:r w:rsidR="00332CE4" w:rsidRPr="0000678D">
        <w:rPr>
          <w:rFonts w:ascii="Times New Roman" w:eastAsia="Times New Roman" w:hAnsi="Times New Roman" w:cs="Times New Roman"/>
          <w:color w:val="231F20"/>
          <w:sz w:val="24"/>
          <w:szCs w:val="24"/>
        </w:rPr>
        <w:t>(SAS Institute, Inc., Cary, NC)</w:t>
      </w:r>
      <w:r w:rsidR="00332CE4">
        <w:rPr>
          <w:rFonts w:ascii="Times New Roman" w:eastAsia="Times New Roman" w:hAnsi="Times New Roman" w:cs="Times New Roman"/>
          <w:sz w:val="24"/>
          <w:szCs w:val="24"/>
        </w:rPr>
        <w:t>.  In addition, the SAS macro provided by the National Cancer Institute</w:t>
      </w:r>
      <w:r w:rsidR="00332CE4" w:rsidRPr="00332CE4">
        <w:rPr>
          <w:rFonts w:ascii="Times New Roman" w:hAnsi="Times New Roman" w:cs="Times New Roman"/>
          <w:sz w:val="24"/>
          <w:szCs w:val="24"/>
          <w:vertAlign w:val="superscript"/>
        </w:rPr>
        <w:t>7</w:t>
      </w:r>
      <w:r w:rsidR="00332CE4">
        <w:rPr>
          <w:rFonts w:ascii="Times New Roman" w:hAnsi="Times New Roman" w:cs="Times New Roman"/>
          <w:sz w:val="24"/>
          <w:szCs w:val="24"/>
          <w:vertAlign w:val="superscript"/>
        </w:rPr>
        <w:t xml:space="preserve"> </w:t>
      </w:r>
      <w:r w:rsidR="00332CE4">
        <w:rPr>
          <w:rFonts w:ascii="Times New Roman" w:hAnsi="Times New Roman" w:cs="Times New Roman"/>
          <w:sz w:val="24"/>
          <w:szCs w:val="24"/>
        </w:rPr>
        <w:t>was used to recode acceler</w:t>
      </w:r>
      <w:r w:rsidR="00847971">
        <w:rPr>
          <w:rFonts w:ascii="Times New Roman" w:hAnsi="Times New Roman" w:cs="Times New Roman"/>
          <w:sz w:val="24"/>
          <w:szCs w:val="24"/>
        </w:rPr>
        <w:t>ometer-derived measures of PA.  Descriptive analyses (</w:t>
      </w:r>
      <w:r w:rsidR="00847971" w:rsidRPr="00847971">
        <w:rPr>
          <w:rFonts w:ascii="Times New Roman" w:hAnsi="Times New Roman" w:cs="Times New Roman"/>
          <w:i/>
          <w:sz w:val="24"/>
          <w:szCs w:val="24"/>
        </w:rPr>
        <w:t>i.e.,</w:t>
      </w:r>
      <w:r w:rsidR="00847971">
        <w:rPr>
          <w:rFonts w:ascii="Times New Roman" w:hAnsi="Times New Roman" w:cs="Times New Roman"/>
          <w:sz w:val="24"/>
          <w:szCs w:val="24"/>
        </w:rPr>
        <w:t xml:space="preserve"> Chi-square tests and independent-samples T-tests) were also performed using SAS 9.2.  These analyses did not account for the complex sampling design of the NHANES in order to make comparisons to the results obtained from the structural equation modeling (SEM) analyses.  </w:t>
      </w:r>
    </w:p>
    <w:p w:rsidR="00775CC1" w:rsidRPr="00B6362D" w:rsidRDefault="00847971" w:rsidP="00775CC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Specifically, </w:t>
      </w:r>
      <w:r w:rsidR="004022C4">
        <w:rPr>
          <w:rFonts w:ascii="Times New Roman" w:eastAsia="Times New Roman" w:hAnsi="Times New Roman" w:cs="Times New Roman"/>
          <w:color w:val="231F20"/>
          <w:sz w:val="24"/>
          <w:szCs w:val="24"/>
        </w:rPr>
        <w:t>SEM</w:t>
      </w:r>
      <w:r w:rsidRPr="00C90FE5">
        <w:rPr>
          <w:rFonts w:ascii="Times New Roman" w:eastAsia="Times New Roman" w:hAnsi="Times New Roman" w:cs="Times New Roman"/>
          <w:color w:val="231F20"/>
          <w:sz w:val="24"/>
          <w:szCs w:val="24"/>
        </w:rPr>
        <w:t xml:space="preserve"> was performed using AMOS 20.0 (AMOS Development Corp., Meadvi</w:t>
      </w:r>
      <w:r>
        <w:rPr>
          <w:rFonts w:ascii="Times New Roman" w:eastAsia="Times New Roman" w:hAnsi="Times New Roman" w:cs="Times New Roman"/>
          <w:color w:val="231F20"/>
          <w:sz w:val="24"/>
          <w:szCs w:val="24"/>
        </w:rPr>
        <w:t>lle, PA)</w:t>
      </w:r>
      <w:r w:rsidR="004022C4">
        <w:rPr>
          <w:rFonts w:ascii="Times New Roman" w:eastAsia="Times New Roman" w:hAnsi="Times New Roman" w:cs="Times New Roman"/>
          <w:color w:val="231F20"/>
          <w:sz w:val="24"/>
          <w:szCs w:val="24"/>
        </w:rPr>
        <w:t xml:space="preserve">, which is unable to take into account the NHANES sampling weights and sampling design variables which account for complex sampling design.  </w:t>
      </w:r>
      <w:r w:rsidR="00775CC1" w:rsidRPr="00B6362D">
        <w:rPr>
          <w:rFonts w:ascii="Times New Roman" w:hAnsi="Times New Roman" w:cs="Times New Roman"/>
          <w:sz w:val="24"/>
          <w:szCs w:val="24"/>
        </w:rPr>
        <w:t xml:space="preserve">In the present analysis, three hypothetical models were tested using </w:t>
      </w:r>
      <w:r w:rsidR="004022C4">
        <w:rPr>
          <w:rFonts w:ascii="Times New Roman" w:hAnsi="Times New Roman" w:cs="Times New Roman"/>
          <w:sz w:val="24"/>
          <w:szCs w:val="24"/>
        </w:rPr>
        <w:t>SEM</w:t>
      </w:r>
      <w:r w:rsidR="00775CC1" w:rsidRPr="00B6362D">
        <w:rPr>
          <w:rFonts w:ascii="Times New Roman" w:hAnsi="Times New Roman" w:cs="Times New Roman"/>
          <w:sz w:val="24"/>
          <w:szCs w:val="24"/>
        </w:rPr>
        <w:t>.  The three models were stratified by gender and used various accelerometer-derived measures of PA to examine the association between the prevalence of the metabolic syndrome</w:t>
      </w:r>
      <w:r w:rsidR="008E3952">
        <w:rPr>
          <w:rFonts w:ascii="Times New Roman" w:hAnsi="Times New Roman" w:cs="Times New Roman"/>
          <w:sz w:val="24"/>
          <w:szCs w:val="24"/>
        </w:rPr>
        <w:t xml:space="preserve">, the prevalence of the five components of the metabolic syndrome, </w:t>
      </w:r>
      <w:r w:rsidR="00775CC1" w:rsidRPr="00B6362D">
        <w:rPr>
          <w:rFonts w:ascii="Times New Roman" w:hAnsi="Times New Roman" w:cs="Times New Roman"/>
          <w:sz w:val="24"/>
          <w:szCs w:val="24"/>
        </w:rPr>
        <w:t xml:space="preserve">and </w:t>
      </w:r>
      <w:r w:rsidR="008E3952">
        <w:rPr>
          <w:rFonts w:ascii="Times New Roman" w:hAnsi="Times New Roman" w:cs="Times New Roman"/>
          <w:sz w:val="24"/>
          <w:szCs w:val="24"/>
        </w:rPr>
        <w:t xml:space="preserve">accelerometer-derived </w:t>
      </w:r>
      <w:r w:rsidR="00775CC1" w:rsidRPr="00B6362D">
        <w:rPr>
          <w:rFonts w:ascii="Times New Roman" w:hAnsi="Times New Roman" w:cs="Times New Roman"/>
          <w:sz w:val="24"/>
          <w:szCs w:val="24"/>
        </w:rPr>
        <w:t>PA.  The dependent variable in these models was prevalence of the metabolic syndrome, which had five manifest variables (</w:t>
      </w:r>
      <w:r w:rsidR="00775CC1" w:rsidRPr="00B6362D">
        <w:rPr>
          <w:rFonts w:ascii="Times New Roman" w:hAnsi="Times New Roman" w:cs="Times New Roman"/>
          <w:i/>
          <w:sz w:val="24"/>
          <w:szCs w:val="24"/>
        </w:rPr>
        <w:t>e.g.,</w:t>
      </w:r>
      <w:r w:rsidR="00775CC1" w:rsidRPr="00B6362D">
        <w:rPr>
          <w:rFonts w:ascii="Times New Roman" w:hAnsi="Times New Roman" w:cs="Times New Roman"/>
          <w:sz w:val="24"/>
          <w:szCs w:val="24"/>
        </w:rPr>
        <w:t xml:space="preserve"> waist circumference, blood pressure).  The independent variable, accelerometer-derived PA, was measured continuously, with each model including different intensity sub-categories.  In model 1, the PA construct was comprised of two manifest variables: accelerometer-derived MPA and VPA.  Model 2 had three manifest variables (LPA, MPA, and VPA) loading onto the PA construct.  For model 3, TAC was the only manifest variable loading onto the PA construct.  </w:t>
      </w:r>
    </w:p>
    <w:p w:rsidR="00775CC1" w:rsidRPr="00B6362D" w:rsidRDefault="00775CC1" w:rsidP="00775CC1">
      <w:pPr>
        <w:spacing w:after="0" w:line="480" w:lineRule="auto"/>
        <w:ind w:firstLine="720"/>
        <w:rPr>
          <w:rFonts w:ascii="Times New Roman" w:hAnsi="Times New Roman" w:cs="Times New Roman"/>
          <w:sz w:val="24"/>
          <w:szCs w:val="24"/>
        </w:rPr>
      </w:pPr>
      <w:r w:rsidRPr="00B6362D">
        <w:rPr>
          <w:rFonts w:ascii="Times New Roman" w:hAnsi="Times New Roman" w:cs="Times New Roman"/>
          <w:sz w:val="24"/>
          <w:szCs w:val="24"/>
        </w:rPr>
        <w:t xml:space="preserve">  </w:t>
      </w:r>
      <w:r w:rsidR="00C35B6D">
        <w:rPr>
          <w:rFonts w:ascii="Times New Roman" w:hAnsi="Times New Roman" w:cs="Times New Roman"/>
          <w:sz w:val="24"/>
          <w:szCs w:val="24"/>
        </w:rPr>
        <w:t>M</w:t>
      </w:r>
      <w:r w:rsidRPr="00B6362D">
        <w:rPr>
          <w:rFonts w:ascii="Times New Roman" w:hAnsi="Times New Roman" w:cs="Times New Roman"/>
          <w:sz w:val="24"/>
          <w:szCs w:val="24"/>
        </w:rPr>
        <w:t>aximum likelihood (ML) estimation was used to estimate model parameters.  This estimation method is the most commonly used procedure in SEM as it is robust against moderate non-normality</w:t>
      </w:r>
      <w:r w:rsidR="00332CE4">
        <w:rPr>
          <w:rFonts w:ascii="Times New Roman" w:hAnsi="Times New Roman" w:cs="Times New Roman"/>
          <w:noProof/>
          <w:sz w:val="24"/>
          <w:szCs w:val="24"/>
          <w:vertAlign w:val="superscript"/>
        </w:rPr>
        <w:t>9</w:t>
      </w:r>
      <w:r w:rsidRPr="00B6362D">
        <w:rPr>
          <w:rFonts w:ascii="Times New Roman" w:hAnsi="Times New Roman" w:cs="Times New Roman"/>
          <w:sz w:val="24"/>
          <w:szCs w:val="24"/>
        </w:rPr>
        <w:t xml:space="preserve">.  </w:t>
      </w:r>
      <w:r w:rsidR="008D73AF" w:rsidRPr="00C90FE5">
        <w:rPr>
          <w:rFonts w:ascii="Times New Roman" w:eastAsia="Times New Roman" w:hAnsi="Times New Roman" w:cs="Times New Roman"/>
          <w:sz w:val="24"/>
          <w:szCs w:val="24"/>
        </w:rPr>
        <w:t xml:space="preserve">The fit of each model was also compared to determine which accelerometer model best explained the </w:t>
      </w:r>
      <w:r w:rsidR="008D73AF">
        <w:rPr>
          <w:rFonts w:ascii="Times New Roman" w:eastAsia="Times New Roman" w:hAnsi="Times New Roman" w:cs="Times New Roman"/>
          <w:sz w:val="24"/>
          <w:szCs w:val="24"/>
        </w:rPr>
        <w:t>reduction in the prevalence of the metabolic syndrome</w:t>
      </w:r>
      <w:r w:rsidR="008D73AF" w:rsidRPr="00C90FE5">
        <w:rPr>
          <w:rFonts w:ascii="Times New Roman" w:eastAsia="Times New Roman" w:hAnsi="Times New Roman" w:cs="Times New Roman"/>
          <w:sz w:val="24"/>
          <w:szCs w:val="24"/>
        </w:rPr>
        <w:t xml:space="preserve"> associated with PA.  This analysis evaluated four different fit indices: chi-square (χ</w:t>
      </w:r>
      <w:r w:rsidR="008D73AF" w:rsidRPr="00C90FE5">
        <w:rPr>
          <w:rFonts w:ascii="Times New Roman" w:eastAsia="Times New Roman" w:hAnsi="Times New Roman" w:cs="Times New Roman"/>
          <w:sz w:val="24"/>
          <w:szCs w:val="24"/>
          <w:vertAlign w:val="superscript"/>
        </w:rPr>
        <w:t>2</w:t>
      </w:r>
      <w:r w:rsidR="008D73AF" w:rsidRPr="00C90FE5">
        <w:rPr>
          <w:rFonts w:ascii="Times New Roman" w:eastAsia="Times New Roman" w:hAnsi="Times New Roman" w:cs="Times New Roman"/>
          <w:sz w:val="24"/>
          <w:szCs w:val="24"/>
        </w:rPr>
        <w:t>) to degrees of freedom (df) ratio (χ</w:t>
      </w:r>
      <w:r w:rsidR="008D73AF" w:rsidRPr="00C90FE5">
        <w:rPr>
          <w:rFonts w:ascii="Times New Roman" w:eastAsia="Times New Roman" w:hAnsi="Times New Roman" w:cs="Times New Roman"/>
          <w:sz w:val="24"/>
          <w:szCs w:val="24"/>
          <w:vertAlign w:val="superscript"/>
        </w:rPr>
        <w:t>2</w:t>
      </w:r>
      <w:r w:rsidR="008D73AF" w:rsidRPr="00C90FE5">
        <w:rPr>
          <w:rFonts w:ascii="Times New Roman" w:eastAsia="Times New Roman" w:hAnsi="Times New Roman" w:cs="Times New Roman"/>
          <w:sz w:val="24"/>
          <w:szCs w:val="24"/>
        </w:rPr>
        <w:t xml:space="preserve">/df), Root Mean Square </w:t>
      </w:r>
      <w:r w:rsidR="008D73AF">
        <w:rPr>
          <w:rFonts w:ascii="Times New Roman" w:eastAsia="Times New Roman" w:hAnsi="Times New Roman" w:cs="Times New Roman"/>
          <w:sz w:val="24"/>
          <w:szCs w:val="24"/>
        </w:rPr>
        <w:t xml:space="preserve">Error </w:t>
      </w:r>
      <w:r w:rsidR="008D73AF" w:rsidRPr="00C90FE5">
        <w:rPr>
          <w:rFonts w:ascii="Times New Roman" w:eastAsia="Times New Roman" w:hAnsi="Times New Roman" w:cs="Times New Roman"/>
          <w:sz w:val="24"/>
          <w:szCs w:val="24"/>
        </w:rPr>
        <w:t>of Approximation (RMSEA), Comparative Fit Index (CFI), and Akaike Information Criterion (AIC).  The χ</w:t>
      </w:r>
      <w:r w:rsidR="008D73AF" w:rsidRPr="00C90FE5">
        <w:rPr>
          <w:rFonts w:ascii="Times New Roman" w:eastAsia="Times New Roman" w:hAnsi="Times New Roman" w:cs="Times New Roman"/>
          <w:sz w:val="24"/>
          <w:szCs w:val="24"/>
          <w:vertAlign w:val="superscript"/>
        </w:rPr>
        <w:t>2</w:t>
      </w:r>
      <w:r w:rsidR="008D73AF" w:rsidRPr="00C90FE5">
        <w:rPr>
          <w:rFonts w:ascii="Times New Roman" w:eastAsia="Times New Roman" w:hAnsi="Times New Roman" w:cs="Times New Roman"/>
          <w:sz w:val="24"/>
          <w:szCs w:val="24"/>
        </w:rPr>
        <w:t>/df ratio assesses the fit of a model and the data</w:t>
      </w:r>
      <w:r w:rsidR="008D73AF">
        <w:rPr>
          <w:rFonts w:ascii="Times New Roman" w:eastAsia="Times New Roman" w:hAnsi="Times New Roman" w:cs="Times New Roman"/>
          <w:sz w:val="24"/>
          <w:szCs w:val="24"/>
        </w:rPr>
        <w:t>,</w:t>
      </w:r>
      <w:r w:rsidR="008D73AF" w:rsidRPr="00C90FE5">
        <w:rPr>
          <w:rFonts w:ascii="Times New Roman" w:eastAsia="Times New Roman" w:hAnsi="Times New Roman" w:cs="Times New Roman"/>
          <w:sz w:val="24"/>
          <w:szCs w:val="24"/>
        </w:rPr>
        <w:t xml:space="preserve"> with ratios &lt; 4 indicating reasonable fit and &lt; 2 suggesting very good fit.  </w:t>
      </w:r>
      <w:r w:rsidRPr="00B6362D">
        <w:rPr>
          <w:rFonts w:ascii="Times New Roman" w:hAnsi="Times New Roman" w:cs="Times New Roman"/>
          <w:sz w:val="24"/>
          <w:szCs w:val="24"/>
        </w:rPr>
        <w:t>RMSEA indicates the fit of the model in the population’s covariance matrix; with 0.05 considered “close” fit, &lt; 0.08 reflecting moderate fit, and &gt;</w:t>
      </w:r>
      <w:r w:rsidR="00AE7627">
        <w:rPr>
          <w:rFonts w:ascii="Times New Roman" w:hAnsi="Times New Roman" w:cs="Times New Roman"/>
          <w:sz w:val="24"/>
          <w:szCs w:val="24"/>
        </w:rPr>
        <w:t xml:space="preserve"> </w:t>
      </w:r>
      <w:r w:rsidRPr="00B6362D">
        <w:rPr>
          <w:rFonts w:ascii="Times New Roman" w:hAnsi="Times New Roman" w:cs="Times New Roman"/>
          <w:sz w:val="24"/>
          <w:szCs w:val="24"/>
        </w:rPr>
        <w:t>0.10 indicating unacceptable fit</w:t>
      </w:r>
      <w:r w:rsidR="00332CE4">
        <w:rPr>
          <w:rFonts w:ascii="Times New Roman" w:hAnsi="Times New Roman" w:cs="Times New Roman"/>
          <w:noProof/>
          <w:sz w:val="24"/>
          <w:szCs w:val="24"/>
          <w:vertAlign w:val="superscript"/>
        </w:rPr>
        <w:t>10</w:t>
      </w:r>
      <w:r w:rsidRPr="00B6362D">
        <w:rPr>
          <w:rFonts w:ascii="Times New Roman" w:hAnsi="Times New Roman" w:cs="Times New Roman"/>
          <w:sz w:val="24"/>
          <w:szCs w:val="24"/>
        </w:rPr>
        <w:t>.  CFI compares the independence model (</w:t>
      </w:r>
      <w:r w:rsidRPr="00B6362D">
        <w:rPr>
          <w:rFonts w:ascii="Times New Roman" w:hAnsi="Times New Roman" w:cs="Times New Roman"/>
          <w:i/>
          <w:sz w:val="24"/>
          <w:szCs w:val="24"/>
        </w:rPr>
        <w:t>i.e.,</w:t>
      </w:r>
      <w:r w:rsidRPr="00B6362D">
        <w:rPr>
          <w:rFonts w:ascii="Times New Roman" w:hAnsi="Times New Roman" w:cs="Times New Roman"/>
          <w:sz w:val="24"/>
          <w:szCs w:val="24"/>
        </w:rPr>
        <w:t xml:space="preserve"> worst possible fitting model) to the substantive model (</w:t>
      </w:r>
      <w:r w:rsidRPr="00B6362D">
        <w:rPr>
          <w:rFonts w:ascii="Times New Roman" w:hAnsi="Times New Roman" w:cs="Times New Roman"/>
          <w:i/>
          <w:sz w:val="24"/>
          <w:szCs w:val="24"/>
        </w:rPr>
        <w:t>i.e.,</w:t>
      </w:r>
      <w:r w:rsidRPr="00B6362D">
        <w:rPr>
          <w:rFonts w:ascii="Times New Roman" w:hAnsi="Times New Roman" w:cs="Times New Roman"/>
          <w:sz w:val="24"/>
          <w:szCs w:val="24"/>
        </w:rPr>
        <w:t xml:space="preserve"> tested) with values ≥ 0.90 indicating good fit</w:t>
      </w:r>
      <w:r w:rsidR="00332CE4">
        <w:rPr>
          <w:rFonts w:ascii="Times New Roman" w:hAnsi="Times New Roman" w:cs="Times New Roman"/>
          <w:noProof/>
          <w:sz w:val="24"/>
          <w:szCs w:val="24"/>
          <w:vertAlign w:val="superscript"/>
        </w:rPr>
        <w:t>10</w:t>
      </w:r>
      <w:r w:rsidRPr="00B6362D">
        <w:rPr>
          <w:rFonts w:ascii="Times New Roman" w:hAnsi="Times New Roman" w:cs="Times New Roman"/>
          <w:sz w:val="24"/>
          <w:szCs w:val="24"/>
        </w:rPr>
        <w:t>.  AIC will be used to compare the adequacy of the three models with the smallest AIC representing the best model</w:t>
      </w:r>
      <w:hyperlink w:anchor="_ENREF_58" w:tooltip="Wagenmakers, 2004 #143" w:history="1"/>
      <w:r w:rsidRPr="00B6362D">
        <w:rPr>
          <w:rFonts w:ascii="Times New Roman" w:hAnsi="Times New Roman" w:cs="Times New Roman"/>
          <w:noProof/>
          <w:sz w:val="24"/>
          <w:szCs w:val="24"/>
          <w:vertAlign w:val="superscript"/>
        </w:rPr>
        <w:t>1</w:t>
      </w:r>
      <w:r w:rsidR="00332CE4">
        <w:rPr>
          <w:rFonts w:ascii="Times New Roman" w:hAnsi="Times New Roman" w:cs="Times New Roman"/>
          <w:noProof/>
          <w:sz w:val="24"/>
          <w:szCs w:val="24"/>
          <w:vertAlign w:val="superscript"/>
        </w:rPr>
        <w:t>1</w:t>
      </w:r>
      <w:hyperlink w:anchor="_ENREF_98" w:tooltip="Wagenmakers, 2004 #143" w:history="1"/>
      <w:r w:rsidRPr="00B6362D">
        <w:rPr>
          <w:rFonts w:ascii="Times New Roman" w:hAnsi="Times New Roman" w:cs="Times New Roman"/>
          <w:sz w:val="24"/>
          <w:szCs w:val="24"/>
        </w:rPr>
        <w:t xml:space="preserve">.   </w:t>
      </w:r>
    </w:p>
    <w:p w:rsidR="00775CC1" w:rsidRPr="00B6362D" w:rsidRDefault="00775CC1" w:rsidP="00775CC1">
      <w:pPr>
        <w:spacing w:after="0" w:line="480" w:lineRule="auto"/>
        <w:ind w:firstLine="720"/>
        <w:rPr>
          <w:rFonts w:ascii="Times New Roman" w:hAnsi="Times New Roman" w:cs="Times New Roman"/>
          <w:sz w:val="24"/>
          <w:szCs w:val="24"/>
        </w:rPr>
      </w:pPr>
      <w:r w:rsidRPr="00B6362D">
        <w:rPr>
          <w:rFonts w:ascii="Times New Roman" w:hAnsi="Times New Roman" w:cs="Times New Roman"/>
          <w:sz w:val="24"/>
          <w:szCs w:val="24"/>
        </w:rPr>
        <w:t>Factor loadings were also used to determine the relative contribution of each manifest variable in explaining a latent construct.  A higher factor loading indicated a stronger contribution of the variab</w:t>
      </w:r>
      <w:r w:rsidR="00396292">
        <w:rPr>
          <w:rFonts w:ascii="Times New Roman" w:hAnsi="Times New Roman" w:cs="Times New Roman"/>
          <w:sz w:val="24"/>
          <w:szCs w:val="24"/>
        </w:rPr>
        <w:t xml:space="preserve">le to the latent construct.  Standardized regression weights or path weights </w:t>
      </w:r>
      <w:r w:rsidR="00EA0F75">
        <w:rPr>
          <w:rFonts w:ascii="Times New Roman" w:hAnsi="Times New Roman" w:cs="Times New Roman"/>
          <w:sz w:val="24"/>
          <w:szCs w:val="24"/>
        </w:rPr>
        <w:t xml:space="preserve">assessed the standard deviation </w:t>
      </w:r>
      <w:r w:rsidR="00396292">
        <w:rPr>
          <w:rFonts w:ascii="Times New Roman" w:hAnsi="Times New Roman" w:cs="Times New Roman"/>
          <w:sz w:val="24"/>
          <w:szCs w:val="24"/>
        </w:rPr>
        <w:t>change in an outcome variable (</w:t>
      </w:r>
      <w:r w:rsidR="00396292" w:rsidRPr="00396292">
        <w:rPr>
          <w:rFonts w:ascii="Times New Roman" w:hAnsi="Times New Roman" w:cs="Times New Roman"/>
          <w:i/>
          <w:sz w:val="24"/>
          <w:szCs w:val="24"/>
        </w:rPr>
        <w:t>e.g.</w:t>
      </w:r>
      <w:r w:rsidR="00EA0F75">
        <w:rPr>
          <w:rFonts w:ascii="Times New Roman" w:hAnsi="Times New Roman" w:cs="Times New Roman"/>
          <w:i/>
          <w:sz w:val="24"/>
          <w:szCs w:val="24"/>
        </w:rPr>
        <w:t>,</w:t>
      </w:r>
      <w:r w:rsidR="00396292">
        <w:rPr>
          <w:rFonts w:ascii="Times New Roman" w:hAnsi="Times New Roman" w:cs="Times New Roman"/>
          <w:sz w:val="24"/>
          <w:szCs w:val="24"/>
        </w:rPr>
        <w:t xml:space="preserve"> the metabolic syndrome) for every</w:t>
      </w:r>
      <w:r w:rsidR="00EA0F75">
        <w:rPr>
          <w:rFonts w:ascii="Times New Roman" w:hAnsi="Times New Roman" w:cs="Times New Roman"/>
          <w:sz w:val="24"/>
          <w:szCs w:val="24"/>
        </w:rPr>
        <w:t xml:space="preserve"> one</w:t>
      </w:r>
      <w:r w:rsidR="00396292">
        <w:rPr>
          <w:rFonts w:ascii="Times New Roman" w:hAnsi="Times New Roman" w:cs="Times New Roman"/>
          <w:sz w:val="24"/>
          <w:szCs w:val="24"/>
        </w:rPr>
        <w:t xml:space="preserve"> standard deviation unit change in a predictor variable (</w:t>
      </w:r>
      <w:r w:rsidR="00396292" w:rsidRPr="00396292">
        <w:rPr>
          <w:rFonts w:ascii="Times New Roman" w:hAnsi="Times New Roman" w:cs="Times New Roman"/>
          <w:i/>
          <w:sz w:val="24"/>
          <w:szCs w:val="24"/>
        </w:rPr>
        <w:t>e.g.,</w:t>
      </w:r>
      <w:r w:rsidR="00396292">
        <w:rPr>
          <w:rFonts w:ascii="Times New Roman" w:hAnsi="Times New Roman" w:cs="Times New Roman"/>
          <w:sz w:val="24"/>
          <w:szCs w:val="24"/>
        </w:rPr>
        <w:t xml:space="preserve"> PA). </w:t>
      </w:r>
      <w:r w:rsidR="00EA0F75">
        <w:rPr>
          <w:rFonts w:ascii="Times New Roman" w:hAnsi="Times New Roman" w:cs="Times New Roman"/>
          <w:sz w:val="24"/>
          <w:szCs w:val="24"/>
        </w:rPr>
        <w:t xml:space="preserve">As the metabolic syndrome variable and the five risk factors were dichotomized (0 = does not meet criteria, and 1 = meets criteria), the standard deviation represents a percentage of the variable.  </w:t>
      </w:r>
      <w:r w:rsidR="00ED30A8">
        <w:rPr>
          <w:rFonts w:ascii="Times New Roman" w:hAnsi="Times New Roman" w:cs="Times New Roman"/>
          <w:sz w:val="24"/>
          <w:szCs w:val="24"/>
        </w:rPr>
        <w:t xml:space="preserve">Thus, the percent change in the outcome variable (for every standard deviation change in the predictor variable) was determined by </w:t>
      </w:r>
      <w:r w:rsidR="00EA0F75">
        <w:rPr>
          <w:rFonts w:ascii="Times New Roman" w:hAnsi="Times New Roman" w:cs="Times New Roman"/>
          <w:sz w:val="24"/>
          <w:szCs w:val="24"/>
        </w:rPr>
        <w:t>multiplying the standardized path weight by the</w:t>
      </w:r>
      <w:r w:rsidR="001C0B5A">
        <w:rPr>
          <w:rFonts w:ascii="Times New Roman" w:hAnsi="Times New Roman" w:cs="Times New Roman"/>
          <w:sz w:val="24"/>
          <w:szCs w:val="24"/>
        </w:rPr>
        <w:t xml:space="preserve"> standard deviation of the</w:t>
      </w:r>
      <w:r w:rsidR="00EA0F75">
        <w:rPr>
          <w:rFonts w:ascii="Times New Roman" w:hAnsi="Times New Roman" w:cs="Times New Roman"/>
          <w:sz w:val="24"/>
          <w:szCs w:val="24"/>
        </w:rPr>
        <w:t xml:space="preserve"> </w:t>
      </w:r>
      <w:r w:rsidR="00ED30A8">
        <w:rPr>
          <w:rFonts w:ascii="Times New Roman" w:hAnsi="Times New Roman" w:cs="Times New Roman"/>
          <w:sz w:val="24"/>
          <w:szCs w:val="24"/>
        </w:rPr>
        <w:t>outcome variable</w:t>
      </w:r>
      <w:r w:rsidR="00EA0F75">
        <w:rPr>
          <w:rFonts w:ascii="Times New Roman" w:hAnsi="Times New Roman" w:cs="Times New Roman"/>
          <w:sz w:val="24"/>
          <w:szCs w:val="24"/>
        </w:rPr>
        <w:t xml:space="preserve">.  </w:t>
      </w:r>
      <w:r w:rsidR="00396292">
        <w:rPr>
          <w:rFonts w:ascii="Times New Roman" w:hAnsi="Times New Roman" w:cs="Times New Roman"/>
          <w:sz w:val="24"/>
          <w:szCs w:val="24"/>
        </w:rPr>
        <w:t xml:space="preserve"> </w:t>
      </w:r>
      <w:r w:rsidRPr="00B6362D">
        <w:rPr>
          <w:rFonts w:ascii="Times New Roman" w:hAnsi="Times New Roman" w:cs="Times New Roman"/>
          <w:sz w:val="24"/>
          <w:szCs w:val="24"/>
        </w:rPr>
        <w:tab/>
      </w:r>
    </w:p>
    <w:p w:rsidR="00775CC1" w:rsidRPr="00B6362D" w:rsidRDefault="00775CC1" w:rsidP="00775CC1">
      <w:pPr>
        <w:pStyle w:val="Heading2"/>
        <w:spacing w:before="0" w:line="480" w:lineRule="auto"/>
        <w:rPr>
          <w:rFonts w:ascii="Times New Roman" w:hAnsi="Times New Roman" w:cs="Times New Roman"/>
          <w:sz w:val="24"/>
          <w:szCs w:val="24"/>
        </w:rPr>
      </w:pPr>
      <w:bookmarkStart w:id="112" w:name="_Toc385240796"/>
      <w:bookmarkStart w:id="113" w:name="_Toc385247334"/>
      <w:bookmarkStart w:id="114" w:name="_Toc385329041"/>
      <w:r w:rsidRPr="00B6362D">
        <w:rPr>
          <w:rFonts w:ascii="Times New Roman" w:hAnsi="Times New Roman" w:cs="Times New Roman"/>
          <w:sz w:val="24"/>
          <w:szCs w:val="24"/>
        </w:rPr>
        <w:t>References</w:t>
      </w:r>
      <w:bookmarkEnd w:id="112"/>
      <w:bookmarkEnd w:id="113"/>
      <w:bookmarkEnd w:id="114"/>
    </w:p>
    <w:p w:rsidR="00036256" w:rsidRPr="009D31C7" w:rsidRDefault="00775CC1" w:rsidP="00036256">
      <w:pPr>
        <w:spacing w:after="0" w:line="480" w:lineRule="auto"/>
        <w:ind w:left="720" w:hanging="720"/>
        <w:rPr>
          <w:rFonts w:ascii="Times New Roman" w:hAnsi="Times New Roman"/>
          <w:noProof/>
          <w:sz w:val="24"/>
          <w:szCs w:val="24"/>
        </w:rPr>
      </w:pPr>
      <w:r w:rsidRPr="00B6362D">
        <w:rPr>
          <w:rFonts w:ascii="Times New Roman" w:hAnsi="Times New Roman" w:cs="Times New Roman"/>
          <w:noProof/>
          <w:sz w:val="24"/>
          <w:szCs w:val="24"/>
        </w:rPr>
        <w:t>1.</w:t>
      </w:r>
      <w:r w:rsidRPr="00B6362D">
        <w:rPr>
          <w:rFonts w:ascii="Times New Roman" w:hAnsi="Times New Roman" w:cs="Times New Roman"/>
          <w:noProof/>
          <w:sz w:val="24"/>
          <w:szCs w:val="24"/>
        </w:rPr>
        <w:tab/>
      </w:r>
      <w:r w:rsidR="00036256" w:rsidRPr="00996085">
        <w:rPr>
          <w:rFonts w:ascii="Times New Roman" w:hAnsi="Times New Roman"/>
          <w:noProof/>
          <w:sz w:val="24"/>
          <w:szCs w:val="24"/>
        </w:rPr>
        <w:t xml:space="preserve">Centers for Disease Control and Prevention. National Health and Nutrition Examination Survey (NHANES),  Analytic Guidelines. Atlanta (GA): Centers for Disease Control and Prevention; [cited </w:t>
      </w:r>
      <w:r w:rsidR="00BC716C">
        <w:rPr>
          <w:rFonts w:ascii="Times New Roman" w:hAnsi="Times New Roman"/>
          <w:sz w:val="24"/>
          <w:szCs w:val="24"/>
        </w:rPr>
        <w:t>2014 March 21</w:t>
      </w:r>
      <w:r w:rsidR="00036256" w:rsidRPr="00996085">
        <w:rPr>
          <w:rFonts w:ascii="Times New Roman" w:hAnsi="Times New Roman"/>
          <w:sz w:val="24"/>
          <w:szCs w:val="24"/>
        </w:rPr>
        <w:t xml:space="preserve">].  </w:t>
      </w:r>
      <w:r w:rsidR="00BC716C">
        <w:rPr>
          <w:rFonts w:ascii="Times New Roman" w:hAnsi="Times New Roman"/>
          <w:sz w:val="24"/>
          <w:szCs w:val="24"/>
        </w:rPr>
        <w:t xml:space="preserve">Available from: </w:t>
      </w:r>
      <w:r w:rsidR="00036256">
        <w:rPr>
          <w:rFonts w:ascii="Times New Roman" w:hAnsi="Times New Roman"/>
          <w:sz w:val="24"/>
          <w:szCs w:val="24"/>
        </w:rPr>
        <w:t>h</w:t>
      </w:r>
      <w:r w:rsidR="00036256" w:rsidRPr="00996085">
        <w:rPr>
          <w:rFonts w:ascii="Times New Roman" w:hAnsi="Times New Roman"/>
          <w:sz w:val="24"/>
          <w:szCs w:val="24"/>
        </w:rPr>
        <w:t>ttp://www.cdc.gov/nchs/about/</w:t>
      </w:r>
      <w:r w:rsidR="00BC716C">
        <w:rPr>
          <w:rFonts w:ascii="Times New Roman" w:hAnsi="Times New Roman"/>
          <w:sz w:val="24"/>
          <w:szCs w:val="24"/>
        </w:rPr>
        <w:t xml:space="preserve"> </w:t>
      </w:r>
      <w:r w:rsidR="00036256" w:rsidRPr="00996085">
        <w:rPr>
          <w:rFonts w:ascii="Times New Roman" w:hAnsi="Times New Roman"/>
          <w:sz w:val="24"/>
          <w:szCs w:val="24"/>
        </w:rPr>
        <w:t>major/nh</w:t>
      </w:r>
      <w:r w:rsidR="00BC716C">
        <w:rPr>
          <w:rFonts w:ascii="Times New Roman" w:hAnsi="Times New Roman"/>
          <w:sz w:val="24"/>
          <w:szCs w:val="24"/>
        </w:rPr>
        <w:t>anes/nhanes2003-2004/analytical_guidelines</w:t>
      </w:r>
      <w:r w:rsidR="00036256" w:rsidRPr="00996085">
        <w:rPr>
          <w:rFonts w:ascii="Times New Roman" w:hAnsi="Times New Roman"/>
          <w:sz w:val="24"/>
          <w:szCs w:val="24"/>
        </w:rPr>
        <w:t>.htm</w:t>
      </w:r>
      <w:r w:rsidR="00036256" w:rsidRPr="00996085">
        <w:rPr>
          <w:rFonts w:ascii="Times New Roman" w:hAnsi="Times New Roman"/>
          <w:noProof/>
          <w:sz w:val="24"/>
          <w:szCs w:val="24"/>
        </w:rPr>
        <w:t>.</w:t>
      </w:r>
    </w:p>
    <w:p w:rsidR="00775CC1" w:rsidRPr="00B6362D" w:rsidRDefault="00775CC1" w:rsidP="00775CC1">
      <w:pPr>
        <w:spacing w:after="0" w:line="480" w:lineRule="auto"/>
        <w:ind w:left="720" w:hanging="720"/>
        <w:rPr>
          <w:rFonts w:ascii="Times New Roman" w:hAnsi="Times New Roman" w:cs="Times New Roman"/>
          <w:noProof/>
          <w:sz w:val="24"/>
          <w:szCs w:val="24"/>
        </w:rPr>
      </w:pPr>
      <w:r w:rsidRPr="00B6362D">
        <w:rPr>
          <w:rFonts w:ascii="Times New Roman" w:hAnsi="Times New Roman" w:cs="Times New Roman"/>
          <w:noProof/>
          <w:sz w:val="24"/>
          <w:szCs w:val="24"/>
        </w:rPr>
        <w:t>2.</w:t>
      </w:r>
      <w:r w:rsidRPr="00B6362D">
        <w:rPr>
          <w:rFonts w:ascii="Times New Roman" w:hAnsi="Times New Roman" w:cs="Times New Roman"/>
          <w:noProof/>
          <w:sz w:val="24"/>
          <w:szCs w:val="24"/>
        </w:rPr>
        <w:tab/>
        <w:t xml:space="preserve">Troiano RP, Berrigan D, Dodd KW, Mâsse LC, Tilert T, McDowell M. Physical activity in the United States measured by accelerometer. </w:t>
      </w:r>
      <w:r w:rsidR="00347629" w:rsidRPr="00996085">
        <w:rPr>
          <w:rFonts w:ascii="Times New Roman" w:hAnsi="Times New Roman"/>
          <w:i/>
          <w:noProof/>
          <w:sz w:val="24"/>
          <w:szCs w:val="24"/>
        </w:rPr>
        <w:t>Med Sci Sports Exerc</w:t>
      </w:r>
      <w:r w:rsidR="00347629" w:rsidRPr="00996085">
        <w:rPr>
          <w:rFonts w:ascii="Times New Roman" w:hAnsi="Times New Roman"/>
          <w:noProof/>
          <w:sz w:val="24"/>
          <w:szCs w:val="24"/>
        </w:rPr>
        <w:t>.</w:t>
      </w:r>
      <w:r w:rsidRPr="00B6362D">
        <w:rPr>
          <w:rFonts w:ascii="Times New Roman" w:hAnsi="Times New Roman" w:cs="Times New Roman"/>
          <w:i/>
          <w:noProof/>
          <w:sz w:val="24"/>
          <w:szCs w:val="24"/>
        </w:rPr>
        <w:t xml:space="preserve"> </w:t>
      </w:r>
      <w:r w:rsidRPr="00B6362D">
        <w:rPr>
          <w:rFonts w:ascii="Times New Roman" w:hAnsi="Times New Roman" w:cs="Times New Roman"/>
          <w:noProof/>
          <w:sz w:val="24"/>
          <w:szCs w:val="24"/>
        </w:rPr>
        <w:t>2008;40(1):181-8.</w:t>
      </w:r>
    </w:p>
    <w:p w:rsidR="00AD4BDB" w:rsidRDefault="00775CC1" w:rsidP="00775CC1">
      <w:pPr>
        <w:spacing w:after="0" w:line="480" w:lineRule="auto"/>
        <w:ind w:left="720" w:hanging="720"/>
        <w:rPr>
          <w:rFonts w:ascii="Times New Roman" w:hAnsi="Times New Roman" w:cs="Times New Roman"/>
          <w:noProof/>
          <w:sz w:val="24"/>
          <w:szCs w:val="24"/>
        </w:rPr>
      </w:pPr>
      <w:r w:rsidRPr="00B6362D">
        <w:rPr>
          <w:rFonts w:ascii="Times New Roman" w:hAnsi="Times New Roman" w:cs="Times New Roman"/>
          <w:noProof/>
          <w:sz w:val="24"/>
          <w:szCs w:val="24"/>
        </w:rPr>
        <w:t>3.</w:t>
      </w:r>
      <w:r w:rsidR="00AD4BDB">
        <w:rPr>
          <w:rFonts w:ascii="Times New Roman" w:hAnsi="Times New Roman" w:cs="Times New Roman"/>
          <w:noProof/>
          <w:sz w:val="24"/>
          <w:szCs w:val="24"/>
        </w:rPr>
        <w:tab/>
        <w:t xml:space="preserve">Centers for Disease Control and Prevention.  </w:t>
      </w:r>
      <w:r w:rsidR="00AD4BDB" w:rsidRPr="00996085">
        <w:rPr>
          <w:rFonts w:ascii="Times New Roman" w:hAnsi="Times New Roman"/>
          <w:noProof/>
          <w:sz w:val="24"/>
          <w:szCs w:val="24"/>
        </w:rPr>
        <w:t>National Health and Nutrition Examination Survey</w:t>
      </w:r>
      <w:r w:rsidR="00332CE4">
        <w:rPr>
          <w:rFonts w:ascii="Times New Roman" w:hAnsi="Times New Roman" w:cs="Times New Roman"/>
          <w:noProof/>
          <w:sz w:val="24"/>
          <w:szCs w:val="24"/>
        </w:rPr>
        <w:t xml:space="preserve">.  </w:t>
      </w:r>
      <w:r w:rsidR="00332CE4" w:rsidRPr="00996085">
        <w:rPr>
          <w:rFonts w:ascii="Times New Roman" w:hAnsi="Times New Roman"/>
          <w:noProof/>
          <w:sz w:val="24"/>
          <w:szCs w:val="24"/>
        </w:rPr>
        <w:t xml:space="preserve">Atlanta (GA): Centers for Disease Control and Prevention; [cited </w:t>
      </w:r>
      <w:r w:rsidR="00332CE4">
        <w:rPr>
          <w:rFonts w:ascii="Times New Roman" w:hAnsi="Times New Roman"/>
          <w:sz w:val="24"/>
          <w:szCs w:val="24"/>
        </w:rPr>
        <w:t>2014 March 21</w:t>
      </w:r>
      <w:r w:rsidR="00332CE4" w:rsidRPr="00996085">
        <w:rPr>
          <w:rFonts w:ascii="Times New Roman" w:hAnsi="Times New Roman"/>
          <w:sz w:val="24"/>
          <w:szCs w:val="24"/>
        </w:rPr>
        <w:t xml:space="preserve">].  Available from: </w:t>
      </w:r>
      <w:r w:rsidR="00332CE4" w:rsidRPr="00BC716C">
        <w:rPr>
          <w:rFonts w:ascii="Times New Roman" w:hAnsi="Times New Roman"/>
          <w:sz w:val="24"/>
          <w:szCs w:val="24"/>
        </w:rPr>
        <w:t>http://www.cdc.</w:t>
      </w:r>
      <w:r w:rsidR="00332CE4">
        <w:rPr>
          <w:rFonts w:ascii="Times New Roman" w:hAnsi="Times New Roman"/>
          <w:sz w:val="24"/>
          <w:szCs w:val="24"/>
        </w:rPr>
        <w:t xml:space="preserve"> </w:t>
      </w:r>
      <w:r w:rsidR="00332CE4" w:rsidRPr="00BC716C">
        <w:rPr>
          <w:rFonts w:ascii="Times New Roman" w:hAnsi="Times New Roman"/>
          <w:sz w:val="24"/>
          <w:szCs w:val="24"/>
        </w:rPr>
        <w:t>gov/nchs/data/nhanes/nhanes</w:t>
      </w:r>
      <w:r w:rsidR="00332CE4">
        <w:rPr>
          <w:rFonts w:ascii="Times New Roman" w:hAnsi="Times New Roman"/>
          <w:sz w:val="24"/>
          <w:szCs w:val="24"/>
        </w:rPr>
        <w:t>2003-2004/nhanes</w:t>
      </w:r>
      <w:r w:rsidR="00332CE4" w:rsidRPr="00BC716C">
        <w:rPr>
          <w:rFonts w:ascii="Times New Roman" w:hAnsi="Times New Roman"/>
          <w:sz w:val="24"/>
          <w:szCs w:val="24"/>
        </w:rPr>
        <w:t>_03_04</w:t>
      </w:r>
      <w:r w:rsidR="00332CE4">
        <w:rPr>
          <w:rFonts w:ascii="Times New Roman" w:hAnsi="Times New Roman"/>
          <w:sz w:val="24"/>
          <w:szCs w:val="24"/>
        </w:rPr>
        <w:t>.htm</w:t>
      </w:r>
      <w:r w:rsidRPr="00B6362D">
        <w:rPr>
          <w:rFonts w:ascii="Times New Roman" w:hAnsi="Times New Roman" w:cs="Times New Roman"/>
          <w:noProof/>
          <w:sz w:val="24"/>
          <w:szCs w:val="24"/>
        </w:rPr>
        <w:tab/>
      </w:r>
    </w:p>
    <w:p w:rsidR="00BC716C" w:rsidRDefault="00775CC1" w:rsidP="00775CC1">
      <w:pPr>
        <w:spacing w:after="0" w:line="480" w:lineRule="auto"/>
        <w:ind w:left="720" w:hanging="720"/>
        <w:rPr>
          <w:rFonts w:ascii="Times New Roman" w:hAnsi="Times New Roman"/>
          <w:noProof/>
          <w:sz w:val="24"/>
          <w:szCs w:val="24"/>
        </w:rPr>
      </w:pPr>
      <w:r w:rsidRPr="00B6362D">
        <w:rPr>
          <w:rFonts w:ascii="Times New Roman" w:hAnsi="Times New Roman" w:cs="Times New Roman"/>
          <w:noProof/>
          <w:sz w:val="24"/>
          <w:szCs w:val="24"/>
        </w:rPr>
        <w:t>4.</w:t>
      </w:r>
      <w:r w:rsidRPr="00B6362D">
        <w:rPr>
          <w:rFonts w:ascii="Times New Roman" w:hAnsi="Times New Roman" w:cs="Times New Roman"/>
          <w:noProof/>
          <w:sz w:val="24"/>
          <w:szCs w:val="24"/>
        </w:rPr>
        <w:tab/>
        <w:t xml:space="preserve">Grundy SM, Cleeman JI, Daniels SR, et al. Diagnosis and Management of the Metabolic Syndrome: An American Heart Association/National Heart, Lung, and Blood Institute Scientific Statement. </w:t>
      </w:r>
      <w:r w:rsidR="00BC716C" w:rsidRPr="00996085">
        <w:rPr>
          <w:rFonts w:ascii="Times New Roman" w:hAnsi="Times New Roman"/>
          <w:i/>
          <w:noProof/>
          <w:sz w:val="24"/>
          <w:szCs w:val="24"/>
        </w:rPr>
        <w:t>Circulation</w:t>
      </w:r>
      <w:r w:rsidR="00BC716C" w:rsidRPr="00996085">
        <w:rPr>
          <w:rFonts w:ascii="Times New Roman" w:hAnsi="Times New Roman"/>
          <w:noProof/>
          <w:sz w:val="24"/>
          <w:szCs w:val="24"/>
        </w:rPr>
        <w:t>. 2005;112(17):2735-52.</w:t>
      </w:r>
    </w:p>
    <w:p w:rsidR="00775CC1" w:rsidRDefault="00775CC1" w:rsidP="00775CC1">
      <w:pPr>
        <w:spacing w:after="0" w:line="480" w:lineRule="auto"/>
        <w:ind w:left="720" w:hanging="720"/>
        <w:rPr>
          <w:rFonts w:ascii="Times New Roman" w:hAnsi="Times New Roman" w:cs="Times New Roman"/>
          <w:noProof/>
          <w:sz w:val="24"/>
          <w:szCs w:val="24"/>
        </w:rPr>
      </w:pPr>
      <w:r w:rsidRPr="00B6362D">
        <w:rPr>
          <w:rFonts w:ascii="Times New Roman" w:hAnsi="Times New Roman" w:cs="Times New Roman"/>
          <w:noProof/>
          <w:sz w:val="24"/>
          <w:szCs w:val="24"/>
        </w:rPr>
        <w:t>5.</w:t>
      </w:r>
      <w:r w:rsidRPr="00B6362D">
        <w:rPr>
          <w:rFonts w:ascii="Times New Roman" w:hAnsi="Times New Roman" w:cs="Times New Roman"/>
          <w:noProof/>
          <w:sz w:val="24"/>
          <w:szCs w:val="24"/>
        </w:rPr>
        <w:tab/>
        <w:t xml:space="preserve">Alberti KG, Eckel RH, Grundy SM, et al. Harmonizing the Metabolic Syndrome: A Joint Interim Statement of the International Diabetes Federation Task Force on Epidemiology and Prevention; National Heart, Lung, and Blood Institute; American Heart Association; World Heart Federation; International Atherosclerosis Society; and International Association for the Study of Obesity. </w:t>
      </w:r>
      <w:r w:rsidR="00BC716C">
        <w:rPr>
          <w:rFonts w:ascii="Times New Roman" w:hAnsi="Times New Roman" w:cs="Times New Roman"/>
          <w:i/>
          <w:noProof/>
          <w:sz w:val="24"/>
          <w:szCs w:val="24"/>
        </w:rPr>
        <w:t>Circulation.</w:t>
      </w:r>
      <w:r w:rsidRPr="00B6362D">
        <w:rPr>
          <w:rFonts w:ascii="Times New Roman" w:hAnsi="Times New Roman" w:cs="Times New Roman"/>
          <w:i/>
          <w:noProof/>
          <w:sz w:val="24"/>
          <w:szCs w:val="24"/>
        </w:rPr>
        <w:t xml:space="preserve"> </w:t>
      </w:r>
      <w:r w:rsidRPr="00B6362D">
        <w:rPr>
          <w:rFonts w:ascii="Times New Roman" w:hAnsi="Times New Roman" w:cs="Times New Roman"/>
          <w:noProof/>
          <w:sz w:val="24"/>
          <w:szCs w:val="24"/>
        </w:rPr>
        <w:t>2009;120(16):1640-5.</w:t>
      </w:r>
    </w:p>
    <w:p w:rsidR="00332CE4" w:rsidRDefault="00775CC1" w:rsidP="00332CE4">
      <w:pPr>
        <w:spacing w:after="0" w:line="480" w:lineRule="auto"/>
        <w:ind w:left="720" w:hanging="720"/>
        <w:rPr>
          <w:rFonts w:ascii="Times New Roman" w:hAnsi="Times New Roman" w:cs="Times New Roman"/>
          <w:noProof/>
          <w:sz w:val="24"/>
          <w:szCs w:val="24"/>
        </w:rPr>
      </w:pPr>
      <w:r w:rsidRPr="00B6362D">
        <w:rPr>
          <w:rFonts w:ascii="Times New Roman" w:hAnsi="Times New Roman" w:cs="Times New Roman"/>
          <w:noProof/>
          <w:sz w:val="24"/>
          <w:szCs w:val="24"/>
        </w:rPr>
        <w:t>6.</w:t>
      </w:r>
      <w:r w:rsidRPr="00B6362D">
        <w:rPr>
          <w:rFonts w:ascii="Times New Roman" w:hAnsi="Times New Roman" w:cs="Times New Roman"/>
          <w:noProof/>
          <w:sz w:val="24"/>
          <w:szCs w:val="24"/>
        </w:rPr>
        <w:tab/>
      </w:r>
      <w:r w:rsidR="00332CE4" w:rsidRPr="00996085">
        <w:rPr>
          <w:rFonts w:ascii="Times New Roman" w:hAnsi="Times New Roman"/>
          <w:noProof/>
          <w:sz w:val="24"/>
          <w:szCs w:val="24"/>
        </w:rPr>
        <w:t xml:space="preserve">Centers for Disease Control and Prevention. National Health and Nutrition Examination Survey (NHANES), Laboratory Procedures Manual. Atlanta (GA): Centers for Disease Control and Prevention; [cited </w:t>
      </w:r>
      <w:r w:rsidR="00332CE4">
        <w:rPr>
          <w:rFonts w:ascii="Times New Roman" w:hAnsi="Times New Roman"/>
          <w:sz w:val="24"/>
          <w:szCs w:val="24"/>
        </w:rPr>
        <w:t>2014 March 21</w:t>
      </w:r>
      <w:r w:rsidR="00332CE4" w:rsidRPr="00996085">
        <w:rPr>
          <w:rFonts w:ascii="Times New Roman" w:hAnsi="Times New Roman"/>
          <w:sz w:val="24"/>
          <w:szCs w:val="24"/>
        </w:rPr>
        <w:t xml:space="preserve">].  Available from: </w:t>
      </w:r>
      <w:r w:rsidR="00332CE4" w:rsidRPr="00BC716C">
        <w:rPr>
          <w:rFonts w:ascii="Times New Roman" w:hAnsi="Times New Roman"/>
          <w:sz w:val="24"/>
          <w:szCs w:val="24"/>
        </w:rPr>
        <w:t>http://www.cdc.gov/</w:t>
      </w:r>
      <w:r w:rsidR="00332CE4">
        <w:rPr>
          <w:rFonts w:ascii="Times New Roman" w:hAnsi="Times New Roman"/>
          <w:sz w:val="24"/>
          <w:szCs w:val="24"/>
        </w:rPr>
        <w:t xml:space="preserve"> </w:t>
      </w:r>
      <w:r w:rsidR="00332CE4" w:rsidRPr="00BC716C">
        <w:rPr>
          <w:rFonts w:ascii="Times New Roman" w:hAnsi="Times New Roman"/>
          <w:sz w:val="24"/>
          <w:szCs w:val="24"/>
        </w:rPr>
        <w:t>nchs/data/nhanes/nhanes03_04/lab_pm.pdf</w:t>
      </w:r>
      <w:r w:rsidR="00332CE4" w:rsidRPr="00996085">
        <w:rPr>
          <w:rFonts w:ascii="Times New Roman" w:hAnsi="Times New Roman"/>
          <w:sz w:val="24"/>
          <w:szCs w:val="24"/>
        </w:rPr>
        <w:t>.</w:t>
      </w:r>
    </w:p>
    <w:p w:rsidR="00775CC1" w:rsidRPr="00B6362D" w:rsidRDefault="00332CE4" w:rsidP="00332CE4">
      <w:pPr>
        <w:spacing w:after="0" w:line="480" w:lineRule="auto"/>
        <w:ind w:left="720" w:hanging="720"/>
        <w:rPr>
          <w:rFonts w:ascii="Times New Roman" w:hAnsi="Times New Roman" w:cs="Times New Roman"/>
          <w:noProof/>
          <w:sz w:val="24"/>
          <w:szCs w:val="24"/>
        </w:rPr>
      </w:pPr>
      <w:r>
        <w:rPr>
          <w:rFonts w:ascii="Times New Roman" w:hAnsi="Times New Roman" w:cs="Times New Roman"/>
          <w:noProof/>
          <w:sz w:val="24"/>
          <w:szCs w:val="24"/>
        </w:rPr>
        <w:t>7.</w:t>
      </w:r>
      <w:r>
        <w:rPr>
          <w:rFonts w:ascii="Times New Roman" w:hAnsi="Times New Roman" w:cs="Times New Roman"/>
          <w:noProof/>
          <w:sz w:val="24"/>
          <w:szCs w:val="24"/>
        </w:rPr>
        <w:tab/>
      </w:r>
      <w:r w:rsidR="00775CC1" w:rsidRPr="00B6362D">
        <w:rPr>
          <w:rFonts w:ascii="Times New Roman" w:hAnsi="Times New Roman" w:cs="Times New Roman"/>
          <w:noProof/>
          <w:sz w:val="24"/>
          <w:szCs w:val="24"/>
        </w:rPr>
        <w:t>National Cancer Institute. SAS programs for analyzing NHANES 2003-2004 accelerometer data. Bethesda, MD: National Cancer Institute.</w:t>
      </w:r>
    </w:p>
    <w:p w:rsidR="00AC59F2" w:rsidRDefault="00332CE4" w:rsidP="00BC716C">
      <w:pPr>
        <w:spacing w:after="0" w:line="480" w:lineRule="auto"/>
        <w:ind w:left="720" w:hanging="720"/>
        <w:rPr>
          <w:rFonts w:ascii="Times New Roman" w:hAnsi="Times New Roman" w:cs="Times New Roman"/>
          <w:noProof/>
          <w:sz w:val="24"/>
          <w:szCs w:val="24"/>
        </w:rPr>
      </w:pPr>
      <w:r>
        <w:rPr>
          <w:rFonts w:ascii="Times New Roman" w:hAnsi="Times New Roman" w:cs="Times New Roman"/>
          <w:noProof/>
          <w:sz w:val="24"/>
          <w:szCs w:val="24"/>
        </w:rPr>
        <w:t>8</w:t>
      </w:r>
      <w:r w:rsidR="00775CC1" w:rsidRPr="00B6362D">
        <w:rPr>
          <w:rFonts w:ascii="Times New Roman" w:hAnsi="Times New Roman" w:cs="Times New Roman"/>
          <w:noProof/>
          <w:sz w:val="24"/>
          <w:szCs w:val="24"/>
        </w:rPr>
        <w:t>.</w:t>
      </w:r>
      <w:r w:rsidR="00775CC1" w:rsidRPr="00B6362D">
        <w:rPr>
          <w:rFonts w:ascii="Times New Roman" w:hAnsi="Times New Roman" w:cs="Times New Roman"/>
          <w:noProof/>
          <w:sz w:val="24"/>
          <w:szCs w:val="24"/>
        </w:rPr>
        <w:tab/>
      </w:r>
      <w:r w:rsidRPr="00996085">
        <w:rPr>
          <w:rFonts w:ascii="Times New Roman" w:hAnsi="Times New Roman"/>
          <w:noProof/>
          <w:sz w:val="24"/>
          <w:szCs w:val="24"/>
        </w:rPr>
        <w:t xml:space="preserve">Centers for Disease Control and Prevention. National Health and Nutrition Examination Survey (NHANES) 2003-2004 documentation, codebook, and frequencies,  MEC exam component: physical activity monitor examination data. Atlanta (GA): Centers for Disease Control and Prevention; [cited </w:t>
      </w:r>
      <w:r>
        <w:rPr>
          <w:rFonts w:ascii="Times New Roman" w:hAnsi="Times New Roman"/>
          <w:sz w:val="24"/>
          <w:szCs w:val="24"/>
        </w:rPr>
        <w:t>2014 March 21</w:t>
      </w:r>
      <w:r w:rsidRPr="00996085">
        <w:rPr>
          <w:rFonts w:ascii="Times New Roman" w:hAnsi="Times New Roman"/>
          <w:sz w:val="24"/>
          <w:szCs w:val="24"/>
        </w:rPr>
        <w:t xml:space="preserve">].  Available from: </w:t>
      </w:r>
      <w:r w:rsidRPr="00BC716C">
        <w:rPr>
          <w:rFonts w:ascii="Times New Roman" w:hAnsi="Times New Roman"/>
          <w:sz w:val="24"/>
          <w:szCs w:val="24"/>
        </w:rPr>
        <w:t>http://www.cdc.</w:t>
      </w:r>
      <w:r>
        <w:rPr>
          <w:rFonts w:ascii="Times New Roman" w:hAnsi="Times New Roman"/>
          <w:sz w:val="24"/>
          <w:szCs w:val="24"/>
        </w:rPr>
        <w:t xml:space="preserve"> </w:t>
      </w:r>
      <w:r w:rsidRPr="00BC716C">
        <w:rPr>
          <w:rFonts w:ascii="Times New Roman" w:hAnsi="Times New Roman"/>
          <w:sz w:val="24"/>
          <w:szCs w:val="24"/>
        </w:rPr>
        <w:t>gov/nchs/data/nhanes/nhanes_03_04/paxraw_c.pdf</w:t>
      </w:r>
      <w:r w:rsidRPr="00996085">
        <w:rPr>
          <w:rFonts w:ascii="Times New Roman" w:hAnsi="Times New Roman"/>
          <w:sz w:val="24"/>
          <w:szCs w:val="24"/>
        </w:rPr>
        <w:t>.</w:t>
      </w:r>
    </w:p>
    <w:p w:rsidR="00775CC1" w:rsidRPr="00B6362D" w:rsidRDefault="00332CE4" w:rsidP="00775CC1">
      <w:pPr>
        <w:spacing w:after="0" w:line="480" w:lineRule="auto"/>
        <w:ind w:left="720" w:hanging="720"/>
        <w:rPr>
          <w:rFonts w:ascii="Times New Roman" w:hAnsi="Times New Roman" w:cs="Times New Roman"/>
          <w:noProof/>
          <w:sz w:val="24"/>
          <w:szCs w:val="24"/>
        </w:rPr>
      </w:pPr>
      <w:r>
        <w:rPr>
          <w:rFonts w:ascii="Times New Roman" w:hAnsi="Times New Roman" w:cs="Times New Roman"/>
          <w:noProof/>
          <w:sz w:val="24"/>
          <w:szCs w:val="24"/>
        </w:rPr>
        <w:t>9</w:t>
      </w:r>
      <w:r w:rsidR="00775CC1" w:rsidRPr="00B6362D">
        <w:rPr>
          <w:rFonts w:ascii="Times New Roman" w:hAnsi="Times New Roman" w:cs="Times New Roman"/>
          <w:noProof/>
          <w:sz w:val="24"/>
          <w:szCs w:val="24"/>
        </w:rPr>
        <w:t>.</w:t>
      </w:r>
      <w:r w:rsidR="00775CC1" w:rsidRPr="00B6362D">
        <w:rPr>
          <w:rFonts w:ascii="Times New Roman" w:hAnsi="Times New Roman" w:cs="Times New Roman"/>
          <w:noProof/>
          <w:sz w:val="24"/>
          <w:szCs w:val="24"/>
        </w:rPr>
        <w:tab/>
        <w:t xml:space="preserve">Bullock HE, Harlow LL, Mulaik SA. Causation issues in structural equation modeling research. </w:t>
      </w:r>
      <w:r w:rsidR="00775CC1" w:rsidRPr="00B6362D">
        <w:rPr>
          <w:rFonts w:ascii="Times New Roman" w:hAnsi="Times New Roman" w:cs="Times New Roman"/>
          <w:i/>
          <w:noProof/>
          <w:sz w:val="24"/>
          <w:szCs w:val="24"/>
        </w:rPr>
        <w:t>Structural Equation Model</w:t>
      </w:r>
      <w:r w:rsidR="00BC716C">
        <w:rPr>
          <w:rFonts w:ascii="Times New Roman" w:hAnsi="Times New Roman" w:cs="Times New Roman"/>
          <w:i/>
          <w:noProof/>
          <w:sz w:val="24"/>
          <w:szCs w:val="24"/>
        </w:rPr>
        <w:t>ing: A Multidisciplinary Journal</w:t>
      </w:r>
      <w:r w:rsidR="00775CC1" w:rsidRPr="00B6362D">
        <w:rPr>
          <w:rFonts w:ascii="Times New Roman" w:hAnsi="Times New Roman" w:cs="Times New Roman"/>
          <w:i/>
          <w:noProof/>
          <w:sz w:val="24"/>
          <w:szCs w:val="24"/>
        </w:rPr>
        <w:t>.</w:t>
      </w:r>
      <w:r w:rsidR="00BC716C">
        <w:rPr>
          <w:rFonts w:ascii="Times New Roman" w:hAnsi="Times New Roman" w:cs="Times New Roman"/>
          <w:i/>
          <w:noProof/>
          <w:sz w:val="24"/>
          <w:szCs w:val="24"/>
        </w:rPr>
        <w:t xml:space="preserve"> </w:t>
      </w:r>
      <w:r w:rsidR="00775CC1" w:rsidRPr="00B6362D">
        <w:rPr>
          <w:rFonts w:ascii="Times New Roman" w:hAnsi="Times New Roman" w:cs="Times New Roman"/>
          <w:noProof/>
          <w:sz w:val="24"/>
          <w:szCs w:val="24"/>
        </w:rPr>
        <w:t>1994;1(3):253-67.</w:t>
      </w:r>
    </w:p>
    <w:p w:rsidR="00BC716C" w:rsidRDefault="00332CE4" w:rsidP="00775CC1">
      <w:pPr>
        <w:spacing w:after="0" w:line="480" w:lineRule="auto"/>
        <w:ind w:left="720" w:hanging="720"/>
        <w:rPr>
          <w:rFonts w:ascii="Times New Roman" w:hAnsi="Times New Roman"/>
          <w:noProof/>
          <w:sz w:val="24"/>
          <w:szCs w:val="24"/>
        </w:rPr>
      </w:pPr>
      <w:r>
        <w:rPr>
          <w:rFonts w:ascii="Times New Roman" w:hAnsi="Times New Roman" w:cs="Times New Roman"/>
          <w:noProof/>
          <w:sz w:val="24"/>
          <w:szCs w:val="24"/>
        </w:rPr>
        <w:t>10</w:t>
      </w:r>
      <w:r w:rsidR="00775CC1" w:rsidRPr="00B6362D">
        <w:rPr>
          <w:rFonts w:ascii="Times New Roman" w:hAnsi="Times New Roman" w:cs="Times New Roman"/>
          <w:noProof/>
          <w:sz w:val="24"/>
          <w:szCs w:val="24"/>
        </w:rPr>
        <w:t>.</w:t>
      </w:r>
      <w:r w:rsidR="00775CC1" w:rsidRPr="00B6362D">
        <w:rPr>
          <w:rFonts w:ascii="Times New Roman" w:hAnsi="Times New Roman" w:cs="Times New Roman"/>
          <w:noProof/>
          <w:sz w:val="24"/>
          <w:szCs w:val="24"/>
        </w:rPr>
        <w:tab/>
      </w:r>
      <w:r w:rsidR="00BC716C" w:rsidRPr="00996085">
        <w:rPr>
          <w:rFonts w:ascii="Times New Roman" w:hAnsi="Times New Roman"/>
          <w:noProof/>
          <w:sz w:val="24"/>
          <w:szCs w:val="24"/>
        </w:rPr>
        <w:t xml:space="preserve">Hu Lt, Bentler PM. Cutoff criteria for fit indexes in covariance structure analysis: Conventional criteria versus new alternatives. </w:t>
      </w:r>
      <w:r w:rsidR="00BC716C" w:rsidRPr="00996085">
        <w:rPr>
          <w:rFonts w:ascii="Times New Roman" w:hAnsi="Times New Roman"/>
          <w:i/>
          <w:noProof/>
          <w:sz w:val="24"/>
          <w:szCs w:val="24"/>
        </w:rPr>
        <w:t>Structural Equation Modeling: A Multidisciplinary Journal</w:t>
      </w:r>
      <w:r w:rsidR="00BC716C" w:rsidRPr="00996085">
        <w:rPr>
          <w:rFonts w:ascii="Times New Roman" w:hAnsi="Times New Roman"/>
          <w:noProof/>
          <w:sz w:val="24"/>
          <w:szCs w:val="24"/>
        </w:rPr>
        <w:t>. 1999;6(1):1-55.</w:t>
      </w:r>
    </w:p>
    <w:p w:rsidR="00775CC1" w:rsidRPr="00B6362D" w:rsidRDefault="00775CC1" w:rsidP="00775CC1">
      <w:pPr>
        <w:spacing w:after="0" w:line="480" w:lineRule="auto"/>
        <w:ind w:left="720" w:hanging="720"/>
        <w:rPr>
          <w:rFonts w:ascii="Times New Roman" w:hAnsi="Times New Roman" w:cs="Times New Roman"/>
          <w:noProof/>
          <w:sz w:val="24"/>
          <w:szCs w:val="24"/>
        </w:rPr>
      </w:pPr>
      <w:r w:rsidRPr="00B6362D">
        <w:rPr>
          <w:rFonts w:ascii="Times New Roman" w:hAnsi="Times New Roman" w:cs="Times New Roman"/>
          <w:noProof/>
          <w:sz w:val="24"/>
          <w:szCs w:val="24"/>
        </w:rPr>
        <w:t>1</w:t>
      </w:r>
      <w:r w:rsidR="00332CE4">
        <w:rPr>
          <w:rFonts w:ascii="Times New Roman" w:hAnsi="Times New Roman" w:cs="Times New Roman"/>
          <w:noProof/>
          <w:sz w:val="24"/>
          <w:szCs w:val="24"/>
        </w:rPr>
        <w:t>1</w:t>
      </w:r>
      <w:r w:rsidRPr="00B6362D">
        <w:rPr>
          <w:rFonts w:ascii="Times New Roman" w:hAnsi="Times New Roman" w:cs="Times New Roman"/>
          <w:noProof/>
          <w:sz w:val="24"/>
          <w:szCs w:val="24"/>
        </w:rPr>
        <w:t>.</w:t>
      </w:r>
      <w:r w:rsidRPr="00B6362D">
        <w:rPr>
          <w:rFonts w:ascii="Times New Roman" w:hAnsi="Times New Roman" w:cs="Times New Roman"/>
          <w:noProof/>
          <w:sz w:val="24"/>
          <w:szCs w:val="24"/>
        </w:rPr>
        <w:tab/>
        <w:t xml:space="preserve">Wagenmakers E, Farrell S. AIC model selection using Akaike weights. </w:t>
      </w:r>
      <w:r w:rsidRPr="00B6362D">
        <w:rPr>
          <w:rFonts w:ascii="Times New Roman" w:hAnsi="Times New Roman" w:cs="Times New Roman"/>
          <w:i/>
          <w:noProof/>
          <w:sz w:val="24"/>
          <w:szCs w:val="24"/>
        </w:rPr>
        <w:t xml:space="preserve">Psychometric Bulletin &amp; Review. </w:t>
      </w:r>
      <w:r w:rsidRPr="00B6362D">
        <w:rPr>
          <w:rFonts w:ascii="Times New Roman" w:hAnsi="Times New Roman" w:cs="Times New Roman"/>
          <w:noProof/>
          <w:sz w:val="24"/>
          <w:szCs w:val="24"/>
        </w:rPr>
        <w:t>2004;11(1):192-6.</w:t>
      </w:r>
    </w:p>
    <w:p w:rsidR="00334661" w:rsidRPr="008C677D" w:rsidRDefault="00334661" w:rsidP="008F3704">
      <w:pPr>
        <w:pStyle w:val="Heading2"/>
        <w:spacing w:before="0" w:line="480" w:lineRule="auto"/>
        <w:rPr>
          <w:sz w:val="24"/>
          <w:szCs w:val="24"/>
        </w:rPr>
      </w:pPr>
    </w:p>
    <w:p w:rsidR="001F14A2" w:rsidRDefault="001F14A2" w:rsidP="006E7594">
      <w:pPr>
        <w:pStyle w:val="Heading1"/>
        <w:spacing w:before="0" w:line="240" w:lineRule="auto"/>
        <w:jc w:val="center"/>
        <w:rPr>
          <w:sz w:val="24"/>
          <w:szCs w:val="24"/>
        </w:rPr>
      </w:pPr>
    </w:p>
    <w:p w:rsidR="001F14A2" w:rsidRDefault="001F14A2" w:rsidP="006E7594">
      <w:pPr>
        <w:pStyle w:val="Heading1"/>
        <w:spacing w:before="0" w:line="240" w:lineRule="auto"/>
        <w:jc w:val="center"/>
        <w:rPr>
          <w:sz w:val="24"/>
          <w:szCs w:val="24"/>
        </w:rPr>
      </w:pPr>
    </w:p>
    <w:p w:rsidR="001F14A2" w:rsidRDefault="001F14A2" w:rsidP="006E7594">
      <w:pPr>
        <w:pStyle w:val="Heading1"/>
        <w:spacing w:before="0" w:line="240" w:lineRule="auto"/>
        <w:jc w:val="center"/>
        <w:rPr>
          <w:sz w:val="24"/>
          <w:szCs w:val="24"/>
        </w:rPr>
      </w:pPr>
    </w:p>
    <w:p w:rsidR="001F14A2" w:rsidRDefault="001F14A2" w:rsidP="006E7594">
      <w:pPr>
        <w:pStyle w:val="Heading1"/>
        <w:spacing w:before="0" w:line="240" w:lineRule="auto"/>
        <w:jc w:val="center"/>
        <w:rPr>
          <w:sz w:val="24"/>
          <w:szCs w:val="24"/>
        </w:rPr>
      </w:pPr>
    </w:p>
    <w:p w:rsidR="001F14A2" w:rsidRDefault="001F14A2" w:rsidP="006E7594">
      <w:pPr>
        <w:pStyle w:val="Heading1"/>
        <w:spacing w:before="0" w:line="240" w:lineRule="auto"/>
        <w:jc w:val="center"/>
        <w:rPr>
          <w:sz w:val="24"/>
          <w:szCs w:val="24"/>
        </w:rPr>
      </w:pPr>
    </w:p>
    <w:p w:rsidR="001F14A2" w:rsidRDefault="001F14A2" w:rsidP="006E7594">
      <w:pPr>
        <w:pStyle w:val="Heading1"/>
        <w:spacing w:before="0" w:line="240" w:lineRule="auto"/>
        <w:jc w:val="center"/>
        <w:rPr>
          <w:sz w:val="24"/>
          <w:szCs w:val="24"/>
        </w:rPr>
      </w:pPr>
    </w:p>
    <w:p w:rsidR="001F14A2" w:rsidRDefault="001F14A2" w:rsidP="006E7594">
      <w:pPr>
        <w:pStyle w:val="Heading1"/>
        <w:spacing w:before="0" w:line="240" w:lineRule="auto"/>
        <w:jc w:val="center"/>
        <w:rPr>
          <w:sz w:val="24"/>
          <w:szCs w:val="24"/>
        </w:rPr>
      </w:pPr>
    </w:p>
    <w:p w:rsidR="001F14A2" w:rsidRDefault="001F14A2" w:rsidP="006E7594">
      <w:pPr>
        <w:pStyle w:val="Heading1"/>
        <w:spacing w:before="0" w:line="240" w:lineRule="auto"/>
        <w:jc w:val="center"/>
        <w:rPr>
          <w:sz w:val="24"/>
          <w:szCs w:val="24"/>
        </w:rPr>
      </w:pPr>
    </w:p>
    <w:p w:rsidR="001F14A2" w:rsidRDefault="001F14A2" w:rsidP="006E7594">
      <w:pPr>
        <w:pStyle w:val="Heading1"/>
        <w:spacing w:before="0" w:line="240" w:lineRule="auto"/>
        <w:jc w:val="center"/>
        <w:rPr>
          <w:sz w:val="24"/>
          <w:szCs w:val="24"/>
        </w:rPr>
      </w:pPr>
    </w:p>
    <w:p w:rsidR="001F14A2" w:rsidRDefault="001F14A2" w:rsidP="006E7594">
      <w:pPr>
        <w:pStyle w:val="Heading1"/>
        <w:spacing w:before="0" w:line="240" w:lineRule="auto"/>
        <w:jc w:val="center"/>
        <w:rPr>
          <w:sz w:val="24"/>
          <w:szCs w:val="24"/>
        </w:rPr>
      </w:pPr>
    </w:p>
    <w:p w:rsidR="001F14A2" w:rsidRDefault="001F14A2" w:rsidP="006E7594">
      <w:pPr>
        <w:pStyle w:val="Heading1"/>
        <w:spacing w:before="0" w:line="240" w:lineRule="auto"/>
        <w:jc w:val="center"/>
        <w:rPr>
          <w:sz w:val="24"/>
          <w:szCs w:val="24"/>
        </w:rPr>
      </w:pPr>
    </w:p>
    <w:p w:rsidR="001F14A2" w:rsidRDefault="001F14A2" w:rsidP="006E7594">
      <w:pPr>
        <w:pStyle w:val="Heading1"/>
        <w:spacing w:before="0" w:line="240" w:lineRule="auto"/>
        <w:jc w:val="center"/>
        <w:rPr>
          <w:sz w:val="24"/>
          <w:szCs w:val="24"/>
        </w:rPr>
      </w:pPr>
    </w:p>
    <w:p w:rsidR="001F14A2" w:rsidRDefault="001F14A2" w:rsidP="006E7594">
      <w:pPr>
        <w:pStyle w:val="Heading1"/>
        <w:spacing w:before="0" w:line="240" w:lineRule="auto"/>
        <w:jc w:val="center"/>
        <w:rPr>
          <w:sz w:val="24"/>
          <w:szCs w:val="24"/>
        </w:rPr>
      </w:pPr>
    </w:p>
    <w:p w:rsidR="001F14A2" w:rsidRDefault="001F14A2" w:rsidP="006E7594">
      <w:pPr>
        <w:pStyle w:val="Heading1"/>
        <w:spacing w:before="0" w:line="240" w:lineRule="auto"/>
        <w:jc w:val="center"/>
        <w:rPr>
          <w:sz w:val="24"/>
          <w:szCs w:val="24"/>
        </w:rPr>
      </w:pPr>
    </w:p>
    <w:p w:rsidR="00775CC1" w:rsidRDefault="00775CC1" w:rsidP="00775CC1"/>
    <w:p w:rsidR="00775CC1" w:rsidRDefault="00775CC1" w:rsidP="00775CC1"/>
    <w:p w:rsidR="00775CC1" w:rsidRDefault="00775CC1" w:rsidP="00775CC1"/>
    <w:p w:rsidR="00775CC1" w:rsidRPr="00775CC1" w:rsidRDefault="00775CC1" w:rsidP="00775CC1"/>
    <w:p w:rsidR="001F14A2" w:rsidRDefault="001F14A2" w:rsidP="006E7594">
      <w:pPr>
        <w:pStyle w:val="Heading1"/>
        <w:spacing w:before="0" w:line="240" w:lineRule="auto"/>
        <w:jc w:val="center"/>
        <w:rPr>
          <w:sz w:val="24"/>
          <w:szCs w:val="24"/>
        </w:rPr>
      </w:pPr>
    </w:p>
    <w:p w:rsidR="00347629" w:rsidRDefault="00347629" w:rsidP="0093640F">
      <w:pPr>
        <w:pStyle w:val="Heading1"/>
        <w:spacing w:before="0" w:line="480" w:lineRule="auto"/>
        <w:jc w:val="center"/>
        <w:rPr>
          <w:sz w:val="24"/>
          <w:szCs w:val="24"/>
        </w:rPr>
      </w:pPr>
      <w:bookmarkStart w:id="115" w:name="_Toc385240797"/>
    </w:p>
    <w:p w:rsidR="00347629" w:rsidRDefault="00347629" w:rsidP="0093640F">
      <w:pPr>
        <w:pStyle w:val="Heading1"/>
        <w:spacing w:before="0" w:line="480" w:lineRule="auto"/>
        <w:jc w:val="center"/>
        <w:rPr>
          <w:sz w:val="24"/>
          <w:szCs w:val="24"/>
        </w:rPr>
      </w:pPr>
    </w:p>
    <w:p w:rsidR="00347629" w:rsidRDefault="00347629" w:rsidP="0093640F">
      <w:pPr>
        <w:pStyle w:val="Heading1"/>
        <w:spacing w:before="0" w:line="480" w:lineRule="auto"/>
        <w:jc w:val="center"/>
        <w:rPr>
          <w:sz w:val="24"/>
          <w:szCs w:val="24"/>
        </w:rPr>
      </w:pPr>
    </w:p>
    <w:p w:rsidR="0093640F" w:rsidRDefault="0093640F" w:rsidP="0093640F">
      <w:pPr>
        <w:pStyle w:val="Heading1"/>
        <w:spacing w:before="0" w:line="480" w:lineRule="auto"/>
        <w:jc w:val="center"/>
        <w:rPr>
          <w:rFonts w:eastAsia="Times New Roman"/>
          <w:sz w:val="24"/>
          <w:szCs w:val="24"/>
        </w:rPr>
      </w:pPr>
      <w:bookmarkStart w:id="116" w:name="_Toc385247335"/>
      <w:bookmarkStart w:id="117" w:name="_Toc385329042"/>
      <w:r w:rsidRPr="00CA0B8F">
        <w:rPr>
          <w:sz w:val="24"/>
          <w:szCs w:val="24"/>
        </w:rPr>
        <w:t xml:space="preserve">PART </w:t>
      </w:r>
      <w:r w:rsidR="0011258A">
        <w:rPr>
          <w:sz w:val="24"/>
          <w:szCs w:val="24"/>
        </w:rPr>
        <w:t>I</w:t>
      </w:r>
      <w:r w:rsidR="00591D08">
        <w:rPr>
          <w:sz w:val="24"/>
          <w:szCs w:val="24"/>
        </w:rPr>
        <w:t xml:space="preserve">V </w:t>
      </w:r>
      <w:r>
        <w:rPr>
          <w:sz w:val="24"/>
          <w:szCs w:val="24"/>
        </w:rPr>
        <w:br/>
      </w:r>
      <w:r w:rsidRPr="00C905B8">
        <w:rPr>
          <w:caps/>
          <w:sz w:val="24"/>
          <w:szCs w:val="24"/>
        </w:rPr>
        <w:br/>
      </w:r>
      <w:r w:rsidRPr="00C905B8">
        <w:rPr>
          <w:rFonts w:eastAsia="Times New Roman"/>
          <w:caps/>
          <w:sz w:val="24"/>
          <w:szCs w:val="24"/>
        </w:rPr>
        <w:t>Total Activity Counts and Bouted Minutes of Moderate-to-Vigorous Physical Activity: Relationships with Cardiometabolic Biomarkers</w:t>
      </w:r>
      <w:bookmarkEnd w:id="115"/>
      <w:r w:rsidR="00517DE1" w:rsidRPr="00C905B8">
        <w:rPr>
          <w:rFonts w:eastAsia="Times New Roman"/>
          <w:caps/>
          <w:sz w:val="24"/>
          <w:szCs w:val="24"/>
        </w:rPr>
        <w:t xml:space="preserve"> </w:t>
      </w:r>
      <w:bookmarkStart w:id="118" w:name="_Toc385240798"/>
      <w:r w:rsidRPr="00C905B8">
        <w:rPr>
          <w:rFonts w:eastAsia="Times New Roman"/>
          <w:caps/>
          <w:sz w:val="24"/>
          <w:szCs w:val="24"/>
        </w:rPr>
        <w:t>Using 2003-2006 NHANES</w:t>
      </w:r>
      <w:bookmarkEnd w:id="116"/>
      <w:bookmarkEnd w:id="117"/>
      <w:bookmarkEnd w:id="118"/>
    </w:p>
    <w:p w:rsidR="0093640F" w:rsidRDefault="0093640F" w:rsidP="0093640F">
      <w:pPr>
        <w:rPr>
          <w:rFonts w:asciiTheme="majorHAnsi" w:eastAsia="Times New Roman" w:hAnsiTheme="majorHAnsi" w:cstheme="majorBidi"/>
        </w:rPr>
      </w:pPr>
      <w:r>
        <w:rPr>
          <w:rFonts w:eastAsia="Times New Roman"/>
        </w:rPr>
        <w:br w:type="page"/>
      </w:r>
    </w:p>
    <w:p w:rsidR="0093640F" w:rsidRPr="00F46DAC" w:rsidRDefault="0093640F" w:rsidP="0093640F">
      <w:pPr>
        <w:pStyle w:val="NoSpacing"/>
        <w:rPr>
          <w:rFonts w:eastAsia="Times New Roman"/>
          <w:sz w:val="24"/>
          <w:szCs w:val="24"/>
        </w:rPr>
      </w:pPr>
      <w:r w:rsidRPr="00F46DAC">
        <w:rPr>
          <w:rFonts w:eastAsia="Times New Roman"/>
          <w:sz w:val="24"/>
          <w:szCs w:val="24"/>
        </w:rPr>
        <w:t>This part is a paper by the same name that has been submitted to the Journal of Physical Activity and Health in 2014 by Dana L. Wolff, Eugene C. Fitzhugh, David R. Bassett, and James R. Churilla.</w:t>
      </w:r>
    </w:p>
    <w:p w:rsidR="0093640F" w:rsidRPr="00F46DAC" w:rsidRDefault="0093640F" w:rsidP="0093640F">
      <w:pPr>
        <w:pStyle w:val="ListParagraph"/>
        <w:spacing w:after="0" w:line="240" w:lineRule="auto"/>
        <w:ind w:left="540"/>
        <w:rPr>
          <w:rFonts w:eastAsia="Times New Roman"/>
          <w:sz w:val="24"/>
          <w:szCs w:val="24"/>
        </w:rPr>
      </w:pPr>
    </w:p>
    <w:p w:rsidR="0093640F" w:rsidRPr="00F46DAC" w:rsidRDefault="0093640F" w:rsidP="0093640F">
      <w:pPr>
        <w:pStyle w:val="ListParagraph"/>
        <w:spacing w:after="0" w:line="240" w:lineRule="auto"/>
        <w:ind w:left="0"/>
        <w:rPr>
          <w:rFonts w:eastAsia="Times New Roman"/>
          <w:b/>
          <w:smallCaps/>
          <w:sz w:val="24"/>
          <w:szCs w:val="24"/>
          <w:u w:val="single"/>
        </w:rPr>
      </w:pPr>
      <w:r w:rsidRPr="00F46DAC">
        <w:rPr>
          <w:sz w:val="24"/>
          <w:szCs w:val="24"/>
        </w:rPr>
        <w:t>Wolff DL,</w:t>
      </w:r>
      <w:r w:rsidRPr="00F46DAC">
        <w:rPr>
          <w:b/>
          <w:sz w:val="24"/>
          <w:szCs w:val="24"/>
        </w:rPr>
        <w:t xml:space="preserve"> </w:t>
      </w:r>
      <w:r w:rsidRPr="00F46DAC">
        <w:rPr>
          <w:sz w:val="24"/>
          <w:szCs w:val="24"/>
        </w:rPr>
        <w:t xml:space="preserve">Fitzhugh EC, Bassett DR, Churilla JR. </w:t>
      </w:r>
      <w:r w:rsidRPr="00F46DAC">
        <w:rPr>
          <w:rFonts w:eastAsia="Times New Roman"/>
          <w:sz w:val="24"/>
          <w:szCs w:val="24"/>
        </w:rPr>
        <w:t xml:space="preserve">Total activity counts and MVPA:  Relationships with cardiometabolic biomarkers using 2003-2006 NHANES.  </w:t>
      </w:r>
      <w:r w:rsidRPr="00F46DAC">
        <w:rPr>
          <w:rFonts w:ascii="Times New Roman" w:hAnsi="Times New Roman"/>
          <w:i/>
          <w:noProof/>
          <w:sz w:val="24"/>
          <w:szCs w:val="24"/>
        </w:rPr>
        <w:t>J Phys Act Health</w:t>
      </w:r>
      <w:r w:rsidRPr="00F46DAC">
        <w:rPr>
          <w:rFonts w:eastAsia="Times New Roman"/>
          <w:i/>
          <w:sz w:val="24"/>
          <w:szCs w:val="24"/>
        </w:rPr>
        <w:t xml:space="preserve">. </w:t>
      </w:r>
      <w:r w:rsidRPr="00F46DAC">
        <w:rPr>
          <w:rFonts w:eastAsia="Times New Roman"/>
          <w:sz w:val="24"/>
          <w:szCs w:val="24"/>
        </w:rPr>
        <w:t>Under Review.</w:t>
      </w:r>
    </w:p>
    <w:p w:rsidR="0093640F" w:rsidRPr="000650CA" w:rsidRDefault="0093640F" w:rsidP="0093640F">
      <w:pPr>
        <w:pStyle w:val="NoSpacing"/>
        <w:rPr>
          <w:rFonts w:eastAsia="Times New Roman"/>
          <w:sz w:val="24"/>
          <w:szCs w:val="24"/>
        </w:rPr>
      </w:pPr>
    </w:p>
    <w:p w:rsidR="0093640F" w:rsidRDefault="0093640F" w:rsidP="0093640F">
      <w:pPr>
        <w:pStyle w:val="Heading2"/>
        <w:spacing w:before="0" w:line="480" w:lineRule="auto"/>
        <w:rPr>
          <w:rFonts w:eastAsia="Times New Roman"/>
          <w:sz w:val="24"/>
          <w:szCs w:val="24"/>
        </w:rPr>
      </w:pPr>
    </w:p>
    <w:p w:rsidR="0093640F" w:rsidRPr="00CA0B8F" w:rsidRDefault="0093640F" w:rsidP="0093640F">
      <w:pPr>
        <w:pStyle w:val="Heading2"/>
        <w:spacing w:before="0" w:line="480" w:lineRule="auto"/>
        <w:rPr>
          <w:rFonts w:eastAsia="Times New Roman"/>
          <w:sz w:val="24"/>
          <w:szCs w:val="24"/>
        </w:rPr>
      </w:pPr>
      <w:bookmarkStart w:id="119" w:name="_Toc385240799"/>
      <w:bookmarkStart w:id="120" w:name="_Toc385247336"/>
      <w:bookmarkStart w:id="121" w:name="_Toc385329043"/>
      <w:r w:rsidRPr="00CA0B8F">
        <w:rPr>
          <w:rFonts w:eastAsia="Times New Roman"/>
          <w:sz w:val="24"/>
          <w:szCs w:val="24"/>
        </w:rPr>
        <w:t>Abstract</w:t>
      </w:r>
      <w:bookmarkEnd w:id="119"/>
      <w:bookmarkEnd w:id="120"/>
      <w:bookmarkEnd w:id="121"/>
    </w:p>
    <w:p w:rsidR="0093640F" w:rsidRDefault="0093640F" w:rsidP="0093640F">
      <w:pPr>
        <w:spacing w:after="0" w:line="480" w:lineRule="auto"/>
        <w:rPr>
          <w:rFonts w:ascii="Times New Roman" w:eastAsia="Times New Roman" w:hAnsi="Times New Roman"/>
          <w:sz w:val="24"/>
          <w:szCs w:val="24"/>
        </w:rPr>
      </w:pPr>
      <w:r w:rsidRPr="009A7BA7">
        <w:rPr>
          <w:rFonts w:ascii="Times New Roman" w:eastAsia="Times New Roman" w:hAnsi="Times New Roman"/>
          <w:sz w:val="24"/>
          <w:szCs w:val="24"/>
        </w:rPr>
        <w:t>PURPOSE:</w:t>
      </w:r>
      <w:r w:rsidRPr="00A976C7">
        <w:rPr>
          <w:rFonts w:ascii="Times New Roman" w:eastAsia="Times New Roman" w:hAnsi="Times New Roman"/>
          <w:sz w:val="24"/>
          <w:szCs w:val="24"/>
        </w:rPr>
        <w:t xml:space="preserve"> </w:t>
      </w:r>
      <w:r>
        <w:rPr>
          <w:rFonts w:ascii="Times New Roman" w:eastAsia="Times New Roman" w:hAnsi="Times New Roman"/>
          <w:sz w:val="24"/>
          <w:szCs w:val="24"/>
        </w:rPr>
        <w:t>To contrast associations of accelerometer-measured moderate-to-vigorous physical activity (MVPA) accumulated in bouts and total activity counts (TAC) with cardiometabolic biomarkers in U.S. adults.  METHODS:</w:t>
      </w:r>
      <w:r w:rsidRPr="00A976C7">
        <w:rPr>
          <w:rFonts w:ascii="Times New Roman" w:eastAsia="Times New Roman" w:hAnsi="Times New Roman"/>
          <w:sz w:val="24"/>
          <w:szCs w:val="24"/>
        </w:rPr>
        <w:t xml:space="preserve"> </w:t>
      </w:r>
      <w:r>
        <w:rPr>
          <w:rFonts w:ascii="Times New Roman" w:eastAsia="Times New Roman" w:hAnsi="Times New Roman"/>
          <w:sz w:val="24"/>
          <w:szCs w:val="24"/>
        </w:rPr>
        <w:t>Using 2003 – 2006 National Health and Nutrition Examination Survey (NHANES) data, the sample was comprised of adults ≥ 20 years, not pregnant or lactating, with self-reported PA and at least 4 days of ≥ 10 hours accelerometer wear time (</w:t>
      </w:r>
      <w:r w:rsidRPr="00BC5771">
        <w:rPr>
          <w:rFonts w:ascii="Times New Roman" w:eastAsia="Times New Roman" w:hAnsi="Times New Roman"/>
          <w:i/>
          <w:sz w:val="24"/>
          <w:szCs w:val="24"/>
        </w:rPr>
        <w:t>N</w:t>
      </w:r>
      <w:r>
        <w:rPr>
          <w:rFonts w:ascii="Times New Roman" w:eastAsia="Times New Roman" w:hAnsi="Times New Roman"/>
          <w:sz w:val="24"/>
          <w:szCs w:val="24"/>
        </w:rPr>
        <w:t xml:space="preserve"> = 5668).  Bouted MVPA represented the minutes/day with ≥ 2020 counts/minute in bouts of 10 minutes or longer and TAC represented the total activity counts per day.  Biomarkers included: cholesterol, triglyceride, glycohemoglobin, plasma glucose, C-peptide, insulin, C-reactive protein, homocysteine, blood pressure, body mass index (BMI), waist circumference, and skinfolds.  Nested regression models were conducted which regressed each biomarker on bouted MVPA and TAC simultaneously, while adjusting for relevant covariates.  RESULTS: Results indicated TAC was more strongly associated with 11 biomarkers: HDL-C, triglyceride, plasma glucose, C-peptide, insulin, C-reactive protein, homocysteine, systolic blood pressure, waist circumference, triceps skinfold, and subscapular skinfold.  Bouted MVPA, however, only displayed stronger associations with BMI.    </w:t>
      </w:r>
      <w:r w:rsidRPr="009A7BA7">
        <w:rPr>
          <w:rFonts w:ascii="Times New Roman" w:eastAsia="Times New Roman" w:hAnsi="Times New Roman"/>
          <w:sz w:val="24"/>
          <w:szCs w:val="24"/>
        </w:rPr>
        <w:t>CONCLUSION</w:t>
      </w:r>
      <w:r>
        <w:rPr>
          <w:rFonts w:ascii="Times New Roman" w:eastAsia="Times New Roman" w:hAnsi="Times New Roman"/>
          <w:sz w:val="24"/>
          <w:szCs w:val="24"/>
        </w:rPr>
        <w:t>S</w:t>
      </w:r>
      <w:r w:rsidRPr="009A7BA7">
        <w:rPr>
          <w:rFonts w:ascii="Times New Roman" w:eastAsia="Times New Roman" w:hAnsi="Times New Roman"/>
          <w:sz w:val="24"/>
          <w:szCs w:val="24"/>
        </w:rPr>
        <w:t>:</w:t>
      </w:r>
      <w:r>
        <w:rPr>
          <w:rFonts w:ascii="Times New Roman" w:eastAsia="Times New Roman" w:hAnsi="Times New Roman"/>
          <w:sz w:val="24"/>
          <w:szCs w:val="24"/>
        </w:rPr>
        <w:t xml:space="preserve"> The total volume of </w:t>
      </w:r>
      <w:r w:rsidR="007F5C61">
        <w:rPr>
          <w:rFonts w:ascii="Times New Roman" w:eastAsia="Times New Roman" w:hAnsi="Times New Roman"/>
          <w:sz w:val="24"/>
          <w:szCs w:val="24"/>
        </w:rPr>
        <w:t>PA</w:t>
      </w:r>
      <w:r>
        <w:rPr>
          <w:rFonts w:ascii="Times New Roman" w:eastAsia="Times New Roman" w:hAnsi="Times New Roman"/>
          <w:sz w:val="24"/>
          <w:szCs w:val="24"/>
        </w:rPr>
        <w:t xml:space="preserve">, represented by TAC, appears to have stronger associations with cardiometabolic biomarkers than MVPA accumulated in bouts.  </w:t>
      </w:r>
    </w:p>
    <w:p w:rsidR="0093640F" w:rsidRPr="00CA0B8F" w:rsidRDefault="0093640F" w:rsidP="0093640F">
      <w:pPr>
        <w:pStyle w:val="Heading2"/>
        <w:spacing w:before="0" w:line="480" w:lineRule="auto"/>
        <w:rPr>
          <w:rFonts w:eastAsia="Times New Roman"/>
          <w:sz w:val="24"/>
          <w:szCs w:val="24"/>
        </w:rPr>
      </w:pPr>
      <w:bookmarkStart w:id="122" w:name="_Toc385240800"/>
      <w:bookmarkStart w:id="123" w:name="_Toc385247337"/>
      <w:bookmarkStart w:id="124" w:name="_Toc385329044"/>
      <w:r w:rsidRPr="00CA0B8F">
        <w:rPr>
          <w:rFonts w:eastAsia="Times New Roman"/>
          <w:sz w:val="24"/>
          <w:szCs w:val="24"/>
        </w:rPr>
        <w:t>Introduction</w:t>
      </w:r>
      <w:bookmarkEnd w:id="122"/>
      <w:bookmarkEnd w:id="123"/>
      <w:bookmarkEnd w:id="124"/>
    </w:p>
    <w:p w:rsidR="0093640F" w:rsidRDefault="0093640F" w:rsidP="0093640F">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Physical activity (PA) has numerous health benefits including reduced risk of cardiovascular and metabolic diseases</w:t>
      </w:r>
      <w:r w:rsidRPr="00C842B2">
        <w:rPr>
          <w:rFonts w:ascii="Times New Roman" w:eastAsia="Times New Roman" w:hAnsi="Times New Roman"/>
          <w:noProof/>
          <w:sz w:val="24"/>
          <w:szCs w:val="24"/>
          <w:vertAlign w:val="superscript"/>
        </w:rPr>
        <w:t>1</w:t>
      </w:r>
      <w:r>
        <w:rPr>
          <w:rFonts w:ascii="Times New Roman" w:eastAsia="Times New Roman" w:hAnsi="Times New Roman"/>
          <w:sz w:val="24"/>
          <w:szCs w:val="24"/>
        </w:rPr>
        <w:t>.  To further clarify the protective benefits of PA, epidemiologists and public health researchers continue to seek improved methods of assessing PA</w:t>
      </w:r>
      <w:r w:rsidRPr="00C842B2">
        <w:rPr>
          <w:rFonts w:ascii="Times New Roman" w:eastAsia="Times New Roman" w:hAnsi="Times New Roman"/>
          <w:noProof/>
          <w:sz w:val="24"/>
          <w:szCs w:val="24"/>
          <w:vertAlign w:val="superscript"/>
        </w:rPr>
        <w:t>2</w:t>
      </w:r>
      <w:r>
        <w:rPr>
          <w:rFonts w:ascii="Times New Roman" w:eastAsia="Times New Roman" w:hAnsi="Times New Roman"/>
          <w:sz w:val="24"/>
          <w:szCs w:val="24"/>
        </w:rPr>
        <w:t>.  In order to address this issue, many population-based studies have begun to supplement self-report measures of PA with objective methods such as pedometers and accelerometers</w:t>
      </w:r>
      <w:r w:rsidRPr="00C842B2">
        <w:rPr>
          <w:rFonts w:ascii="Times New Roman" w:eastAsia="Times New Roman" w:hAnsi="Times New Roman"/>
          <w:noProof/>
          <w:sz w:val="24"/>
          <w:szCs w:val="24"/>
          <w:vertAlign w:val="superscript"/>
        </w:rPr>
        <w:t>3-5</w:t>
      </w:r>
      <w:r w:rsidRPr="000844C2">
        <w:rPr>
          <w:rFonts w:ascii="Times New Roman" w:eastAsia="Times New Roman" w:hAnsi="Times New Roman"/>
          <w:sz w:val="24"/>
          <w:szCs w:val="24"/>
        </w:rPr>
        <w:t xml:space="preserve">.  </w:t>
      </w:r>
    </w:p>
    <w:p w:rsidR="0093640F" w:rsidRDefault="0093640F" w:rsidP="0093640F">
      <w:pPr>
        <w:spacing w:after="0" w:line="480" w:lineRule="auto"/>
        <w:ind w:firstLine="720"/>
        <w:rPr>
          <w:rFonts w:ascii="Times New Roman" w:eastAsia="Times New Roman" w:hAnsi="Times New Roman"/>
          <w:b/>
          <w:i/>
          <w:sz w:val="24"/>
          <w:szCs w:val="24"/>
        </w:rPr>
      </w:pPr>
      <w:r>
        <w:rPr>
          <w:rFonts w:ascii="Times New Roman" w:eastAsia="Times New Roman" w:hAnsi="Times New Roman"/>
          <w:sz w:val="24"/>
          <w:szCs w:val="24"/>
        </w:rPr>
        <w:t>A</w:t>
      </w:r>
      <w:r w:rsidRPr="000844C2">
        <w:rPr>
          <w:rFonts w:ascii="Times New Roman" w:eastAsia="Times New Roman" w:hAnsi="Times New Roman"/>
          <w:sz w:val="24"/>
          <w:szCs w:val="24"/>
        </w:rPr>
        <w:t xml:space="preserve">ccelerometers are widely accepted </w:t>
      </w:r>
      <w:r>
        <w:rPr>
          <w:rFonts w:ascii="Times New Roman" w:eastAsia="Times New Roman" w:hAnsi="Times New Roman"/>
          <w:sz w:val="24"/>
          <w:szCs w:val="24"/>
        </w:rPr>
        <w:t>to</w:t>
      </w:r>
      <w:r w:rsidRPr="000844C2">
        <w:rPr>
          <w:rFonts w:ascii="Times New Roman" w:eastAsia="Times New Roman" w:hAnsi="Times New Roman"/>
          <w:sz w:val="24"/>
          <w:szCs w:val="24"/>
        </w:rPr>
        <w:t xml:space="preserve"> provide valid and reliable measures of PA</w:t>
      </w:r>
      <w:r w:rsidRPr="00C842B2">
        <w:rPr>
          <w:rFonts w:ascii="Times New Roman" w:eastAsia="Times New Roman" w:hAnsi="Times New Roman"/>
          <w:noProof/>
          <w:sz w:val="24"/>
          <w:szCs w:val="24"/>
          <w:vertAlign w:val="superscript"/>
        </w:rPr>
        <w:t>6-8</w:t>
      </w:r>
      <w:r w:rsidRPr="000844C2">
        <w:rPr>
          <w:rFonts w:ascii="Times New Roman" w:eastAsia="Times New Roman" w:hAnsi="Times New Roman"/>
          <w:sz w:val="24"/>
          <w:szCs w:val="24"/>
        </w:rPr>
        <w:t xml:space="preserve"> and sedentary behavior</w:t>
      </w:r>
      <w:r w:rsidRPr="00C842B2">
        <w:rPr>
          <w:rFonts w:ascii="Times New Roman" w:eastAsia="Times New Roman" w:hAnsi="Times New Roman"/>
          <w:noProof/>
          <w:sz w:val="24"/>
          <w:szCs w:val="24"/>
          <w:vertAlign w:val="superscript"/>
        </w:rPr>
        <w:t>9,10</w:t>
      </w:r>
      <w:r>
        <w:rPr>
          <w:rFonts w:ascii="Times New Roman" w:eastAsia="Times New Roman" w:hAnsi="Times New Roman"/>
          <w:sz w:val="24"/>
          <w:szCs w:val="24"/>
        </w:rPr>
        <w:t>.  However,</w:t>
      </w:r>
      <w:r w:rsidRPr="000844C2">
        <w:rPr>
          <w:rFonts w:ascii="Times New Roman" w:eastAsia="Times New Roman" w:hAnsi="Times New Roman"/>
          <w:sz w:val="24"/>
          <w:szCs w:val="24"/>
        </w:rPr>
        <w:t xml:space="preserve"> there is concern that </w:t>
      </w:r>
      <w:r>
        <w:rPr>
          <w:rFonts w:ascii="Times New Roman" w:eastAsia="Times New Roman" w:hAnsi="Times New Roman"/>
          <w:sz w:val="24"/>
          <w:szCs w:val="24"/>
        </w:rPr>
        <w:t>accelerometers</w:t>
      </w:r>
      <w:r w:rsidRPr="000844C2">
        <w:rPr>
          <w:rFonts w:ascii="Times New Roman" w:eastAsia="Times New Roman" w:hAnsi="Times New Roman"/>
          <w:sz w:val="24"/>
          <w:szCs w:val="24"/>
        </w:rPr>
        <w:t xml:space="preserve"> may not provide quantitatively accurate measurements of time spent in various intensity categories</w:t>
      </w:r>
      <w:r>
        <w:rPr>
          <w:rFonts w:ascii="Times New Roman" w:eastAsia="Times New Roman" w:hAnsi="Times New Roman"/>
          <w:sz w:val="24"/>
          <w:szCs w:val="24"/>
        </w:rPr>
        <w:t xml:space="preserve"> (</w:t>
      </w:r>
      <w:r w:rsidRPr="003B243F">
        <w:rPr>
          <w:rFonts w:ascii="Times New Roman" w:eastAsia="Times New Roman" w:hAnsi="Times New Roman"/>
          <w:i/>
          <w:sz w:val="24"/>
          <w:szCs w:val="24"/>
        </w:rPr>
        <w:t>i.e.,</w:t>
      </w:r>
      <w:r>
        <w:rPr>
          <w:rFonts w:ascii="Times New Roman" w:eastAsia="Times New Roman" w:hAnsi="Times New Roman"/>
          <w:sz w:val="24"/>
          <w:szCs w:val="24"/>
        </w:rPr>
        <w:t xml:space="preserve"> sedentary</w:t>
      </w:r>
      <w:r w:rsidR="0057109A">
        <w:rPr>
          <w:rFonts w:ascii="Times New Roman" w:eastAsia="Times New Roman" w:hAnsi="Times New Roman"/>
          <w:sz w:val="24"/>
          <w:szCs w:val="24"/>
        </w:rPr>
        <w:t>,</w:t>
      </w:r>
      <w:r>
        <w:rPr>
          <w:rFonts w:ascii="Times New Roman" w:eastAsia="Times New Roman" w:hAnsi="Times New Roman"/>
          <w:sz w:val="24"/>
          <w:szCs w:val="24"/>
        </w:rPr>
        <w:t xml:space="preserve"> light, moderate, and vigorous)</w:t>
      </w:r>
      <w:r w:rsidRPr="000844C2">
        <w:rPr>
          <w:rFonts w:ascii="Times New Roman" w:eastAsia="Times New Roman" w:hAnsi="Times New Roman"/>
          <w:sz w:val="24"/>
          <w:szCs w:val="24"/>
        </w:rPr>
        <w:t>.  Specifically, studies in free-living environment</w:t>
      </w:r>
      <w:r>
        <w:rPr>
          <w:rFonts w:ascii="Times New Roman" w:eastAsia="Times New Roman" w:hAnsi="Times New Roman"/>
          <w:sz w:val="24"/>
          <w:szCs w:val="24"/>
        </w:rPr>
        <w:t>s</w:t>
      </w:r>
      <w:r w:rsidRPr="000844C2">
        <w:rPr>
          <w:rFonts w:ascii="Times New Roman" w:eastAsia="Times New Roman" w:hAnsi="Times New Roman"/>
          <w:sz w:val="24"/>
          <w:szCs w:val="24"/>
        </w:rPr>
        <w:t xml:space="preserve"> have found that accelerometer-derived estimates of time spent in </w:t>
      </w:r>
      <w:r>
        <w:rPr>
          <w:rFonts w:ascii="Times New Roman" w:eastAsia="Times New Roman" w:hAnsi="Times New Roman"/>
          <w:sz w:val="24"/>
          <w:szCs w:val="24"/>
        </w:rPr>
        <w:t>moderate-to-vigorous physical activity (</w:t>
      </w:r>
      <w:r w:rsidRPr="000844C2">
        <w:rPr>
          <w:rFonts w:ascii="Times New Roman" w:eastAsia="Times New Roman" w:hAnsi="Times New Roman"/>
          <w:sz w:val="24"/>
          <w:szCs w:val="24"/>
        </w:rPr>
        <w:t>MVPA</w:t>
      </w:r>
      <w:r>
        <w:rPr>
          <w:rFonts w:ascii="Times New Roman" w:eastAsia="Times New Roman" w:hAnsi="Times New Roman"/>
          <w:sz w:val="24"/>
          <w:szCs w:val="24"/>
        </w:rPr>
        <w:t>)</w:t>
      </w:r>
      <w:r w:rsidRPr="000844C2">
        <w:rPr>
          <w:rFonts w:ascii="Times New Roman" w:eastAsia="Times New Roman" w:hAnsi="Times New Roman"/>
          <w:sz w:val="24"/>
          <w:szCs w:val="24"/>
        </w:rPr>
        <w:t xml:space="preserve"> do not correspond with measurements obtained by portable indirect calorimetry</w:t>
      </w:r>
      <w:r w:rsidRPr="00C842B2">
        <w:rPr>
          <w:rFonts w:ascii="Times New Roman" w:eastAsia="Times New Roman" w:hAnsi="Times New Roman"/>
          <w:noProof/>
          <w:sz w:val="24"/>
          <w:szCs w:val="24"/>
          <w:vertAlign w:val="superscript"/>
        </w:rPr>
        <w:t>11-13</w:t>
      </w:r>
      <w:r w:rsidRPr="000844C2">
        <w:rPr>
          <w:rFonts w:ascii="Times New Roman" w:eastAsia="Times New Roman" w:hAnsi="Times New Roman"/>
          <w:sz w:val="24"/>
          <w:szCs w:val="24"/>
        </w:rPr>
        <w:t xml:space="preserve">.  </w:t>
      </w:r>
      <w:r>
        <w:rPr>
          <w:rFonts w:ascii="Times New Roman" w:eastAsia="Times New Roman" w:hAnsi="Times New Roman"/>
          <w:sz w:val="24"/>
          <w:szCs w:val="24"/>
        </w:rPr>
        <w:t>For example, one study found</w:t>
      </w:r>
      <w:r w:rsidRPr="000844C2">
        <w:rPr>
          <w:rFonts w:ascii="Times New Roman" w:eastAsia="Times New Roman" w:hAnsi="Times New Roman"/>
          <w:sz w:val="24"/>
          <w:szCs w:val="24"/>
        </w:rPr>
        <w:t xml:space="preserve"> the </w:t>
      </w:r>
      <w:r>
        <w:rPr>
          <w:rFonts w:ascii="Times New Roman" w:eastAsia="Times New Roman" w:hAnsi="Times New Roman"/>
          <w:sz w:val="24"/>
          <w:szCs w:val="24"/>
        </w:rPr>
        <w:t xml:space="preserve">total </w:t>
      </w:r>
      <w:r w:rsidRPr="000844C2">
        <w:rPr>
          <w:rFonts w:ascii="Times New Roman" w:eastAsia="Times New Roman" w:hAnsi="Times New Roman"/>
          <w:sz w:val="24"/>
          <w:szCs w:val="24"/>
        </w:rPr>
        <w:t>amount of time spent in</w:t>
      </w:r>
      <w:r>
        <w:rPr>
          <w:rFonts w:ascii="Times New Roman" w:eastAsia="Times New Roman" w:hAnsi="Times New Roman"/>
          <w:sz w:val="24"/>
          <w:szCs w:val="24"/>
        </w:rPr>
        <w:t xml:space="preserve"> </w:t>
      </w:r>
      <w:r w:rsidRPr="000844C2">
        <w:rPr>
          <w:rFonts w:ascii="Times New Roman" w:eastAsia="Times New Roman" w:hAnsi="Times New Roman"/>
          <w:sz w:val="24"/>
          <w:szCs w:val="24"/>
        </w:rPr>
        <w:t>MVPA</w:t>
      </w:r>
      <w:r>
        <w:rPr>
          <w:rFonts w:ascii="Times New Roman" w:eastAsia="Times New Roman" w:hAnsi="Times New Roman"/>
          <w:sz w:val="24"/>
          <w:szCs w:val="24"/>
        </w:rPr>
        <w:t>, regardless of bout duration,</w:t>
      </w:r>
      <w:r w:rsidRPr="000844C2">
        <w:rPr>
          <w:rFonts w:ascii="Times New Roman" w:eastAsia="Times New Roman" w:hAnsi="Times New Roman"/>
          <w:sz w:val="24"/>
          <w:szCs w:val="24"/>
        </w:rPr>
        <w:t xml:space="preserve"> was underestimated by 50% when using </w:t>
      </w:r>
      <w:r>
        <w:rPr>
          <w:rFonts w:ascii="Times New Roman" w:eastAsia="Times New Roman" w:hAnsi="Times New Roman"/>
          <w:sz w:val="24"/>
          <w:szCs w:val="24"/>
        </w:rPr>
        <w:t>National Health and Nutrition Examination Survey (</w:t>
      </w:r>
      <w:r w:rsidRPr="000844C2">
        <w:rPr>
          <w:rFonts w:ascii="Times New Roman" w:eastAsia="Times New Roman" w:hAnsi="Times New Roman"/>
          <w:sz w:val="24"/>
          <w:szCs w:val="24"/>
        </w:rPr>
        <w:t>NHANES</w:t>
      </w:r>
      <w:r>
        <w:rPr>
          <w:rFonts w:ascii="Times New Roman" w:eastAsia="Times New Roman" w:hAnsi="Times New Roman"/>
          <w:sz w:val="24"/>
          <w:szCs w:val="24"/>
        </w:rPr>
        <w:t>)</w:t>
      </w:r>
      <w:r w:rsidRPr="000844C2">
        <w:rPr>
          <w:rFonts w:ascii="Times New Roman" w:eastAsia="Times New Roman" w:hAnsi="Times New Roman"/>
          <w:sz w:val="24"/>
          <w:szCs w:val="24"/>
        </w:rPr>
        <w:t xml:space="preserve"> </w:t>
      </w:r>
      <w:r>
        <w:rPr>
          <w:rFonts w:ascii="Times New Roman" w:eastAsia="Times New Roman" w:hAnsi="Times New Roman"/>
          <w:sz w:val="24"/>
          <w:szCs w:val="24"/>
        </w:rPr>
        <w:t xml:space="preserve">ActiGraph </w:t>
      </w:r>
      <w:r w:rsidRPr="000844C2">
        <w:rPr>
          <w:rFonts w:ascii="Times New Roman" w:eastAsia="Times New Roman" w:hAnsi="Times New Roman"/>
          <w:sz w:val="24"/>
          <w:szCs w:val="24"/>
        </w:rPr>
        <w:t>cut-points</w:t>
      </w:r>
      <w:r w:rsidRPr="00C842B2">
        <w:rPr>
          <w:rFonts w:ascii="Times New Roman" w:eastAsia="Times New Roman" w:hAnsi="Times New Roman"/>
          <w:noProof/>
          <w:sz w:val="24"/>
          <w:szCs w:val="24"/>
          <w:vertAlign w:val="superscript"/>
        </w:rPr>
        <w:t>11</w:t>
      </w:r>
      <w:r>
        <w:rPr>
          <w:rFonts w:ascii="Times New Roman" w:eastAsia="Times New Roman" w:hAnsi="Times New Roman"/>
          <w:sz w:val="24"/>
          <w:szCs w:val="24"/>
        </w:rPr>
        <w:t>. These results</w:t>
      </w:r>
      <w:r w:rsidRPr="000844C2">
        <w:rPr>
          <w:rFonts w:ascii="Times New Roman" w:eastAsia="Times New Roman" w:hAnsi="Times New Roman"/>
          <w:sz w:val="24"/>
          <w:szCs w:val="24"/>
        </w:rPr>
        <w:t xml:space="preserve"> help to explain why 2003-2004</w:t>
      </w:r>
      <w:r>
        <w:rPr>
          <w:rFonts w:ascii="Times New Roman" w:eastAsia="Times New Roman" w:hAnsi="Times New Roman"/>
          <w:sz w:val="24"/>
          <w:szCs w:val="24"/>
        </w:rPr>
        <w:t xml:space="preserve"> NHANES accelerometer data indicated that</w:t>
      </w:r>
      <w:r w:rsidRPr="000844C2">
        <w:rPr>
          <w:rFonts w:ascii="Times New Roman" w:eastAsia="Times New Roman" w:hAnsi="Times New Roman"/>
          <w:sz w:val="24"/>
          <w:szCs w:val="24"/>
        </w:rPr>
        <w:t xml:space="preserve"> less than 5% of U</w:t>
      </w:r>
      <w:r>
        <w:rPr>
          <w:rFonts w:ascii="Times New Roman" w:eastAsia="Times New Roman" w:hAnsi="Times New Roman"/>
          <w:sz w:val="24"/>
          <w:szCs w:val="24"/>
        </w:rPr>
        <w:t xml:space="preserve">nited </w:t>
      </w:r>
      <w:r w:rsidRPr="000844C2">
        <w:rPr>
          <w:rFonts w:ascii="Times New Roman" w:eastAsia="Times New Roman" w:hAnsi="Times New Roman"/>
          <w:sz w:val="24"/>
          <w:szCs w:val="24"/>
        </w:rPr>
        <w:t>S</w:t>
      </w:r>
      <w:r>
        <w:rPr>
          <w:rFonts w:ascii="Times New Roman" w:eastAsia="Times New Roman" w:hAnsi="Times New Roman"/>
          <w:sz w:val="24"/>
          <w:szCs w:val="24"/>
        </w:rPr>
        <w:t>tates (U.S.)</w:t>
      </w:r>
      <w:r w:rsidRPr="000844C2">
        <w:rPr>
          <w:rFonts w:ascii="Times New Roman" w:eastAsia="Times New Roman" w:hAnsi="Times New Roman"/>
          <w:sz w:val="24"/>
          <w:szCs w:val="24"/>
        </w:rPr>
        <w:t xml:space="preserve"> adults met recommended levels of PA (</w:t>
      </w:r>
      <w:r w:rsidRPr="000844C2">
        <w:rPr>
          <w:rFonts w:ascii="Times New Roman" w:eastAsia="Times New Roman" w:hAnsi="Times New Roman"/>
          <w:i/>
          <w:sz w:val="24"/>
          <w:szCs w:val="24"/>
        </w:rPr>
        <w:t>i.e.,</w:t>
      </w:r>
      <w:r w:rsidRPr="000844C2">
        <w:rPr>
          <w:rFonts w:ascii="Times New Roman" w:eastAsia="Times New Roman" w:hAnsi="Times New Roman"/>
          <w:sz w:val="24"/>
          <w:szCs w:val="24"/>
        </w:rPr>
        <w:t xml:space="preserve"> ≥ </w:t>
      </w:r>
      <w:r>
        <w:rPr>
          <w:rFonts w:ascii="Times New Roman" w:eastAsia="Times New Roman" w:hAnsi="Times New Roman"/>
          <w:sz w:val="24"/>
          <w:szCs w:val="24"/>
        </w:rPr>
        <w:t>30 min of bouted MVPA, on 5 or more days/week</w:t>
      </w:r>
      <w:r w:rsidRPr="000844C2">
        <w:rPr>
          <w:rFonts w:ascii="Times New Roman" w:eastAsia="Times New Roman" w:hAnsi="Times New Roman"/>
          <w:sz w:val="24"/>
          <w:szCs w:val="24"/>
        </w:rPr>
        <w:t>)</w:t>
      </w:r>
      <w:r>
        <w:rPr>
          <w:rFonts w:ascii="Times New Roman" w:eastAsia="Times New Roman" w:hAnsi="Times New Roman"/>
          <w:sz w:val="24"/>
          <w:szCs w:val="24"/>
        </w:rPr>
        <w:t>,</w:t>
      </w:r>
      <w:r w:rsidRPr="000844C2">
        <w:rPr>
          <w:rFonts w:ascii="Times New Roman" w:eastAsia="Times New Roman" w:hAnsi="Times New Roman"/>
          <w:sz w:val="24"/>
          <w:szCs w:val="24"/>
        </w:rPr>
        <w:t xml:space="preserve"> while approximately </w:t>
      </w:r>
      <w:r>
        <w:rPr>
          <w:rFonts w:ascii="Times New Roman" w:eastAsia="Times New Roman" w:hAnsi="Times New Roman"/>
          <w:sz w:val="24"/>
          <w:szCs w:val="24"/>
        </w:rPr>
        <w:t>51</w:t>
      </w:r>
      <w:r w:rsidRPr="000844C2">
        <w:rPr>
          <w:rFonts w:ascii="Times New Roman" w:eastAsia="Times New Roman" w:hAnsi="Times New Roman"/>
          <w:sz w:val="24"/>
          <w:szCs w:val="24"/>
        </w:rPr>
        <w:t xml:space="preserve">% met the recommendation based on </w:t>
      </w:r>
      <w:r>
        <w:rPr>
          <w:rFonts w:ascii="Times New Roman" w:eastAsia="Times New Roman" w:hAnsi="Times New Roman"/>
          <w:sz w:val="24"/>
          <w:szCs w:val="24"/>
        </w:rPr>
        <w:t>NHANES</w:t>
      </w:r>
      <w:r w:rsidRPr="000844C2">
        <w:rPr>
          <w:rFonts w:ascii="Times New Roman" w:eastAsia="Times New Roman" w:hAnsi="Times New Roman"/>
          <w:sz w:val="24"/>
          <w:szCs w:val="24"/>
        </w:rPr>
        <w:t xml:space="preserve"> </w:t>
      </w:r>
      <w:r>
        <w:rPr>
          <w:rFonts w:ascii="Times New Roman" w:eastAsia="Times New Roman" w:hAnsi="Times New Roman"/>
          <w:sz w:val="24"/>
          <w:szCs w:val="24"/>
        </w:rPr>
        <w:t>self-report questionnaire</w:t>
      </w:r>
      <w:r w:rsidRPr="000844C2">
        <w:rPr>
          <w:rFonts w:ascii="Times New Roman" w:eastAsia="Times New Roman" w:hAnsi="Times New Roman"/>
          <w:sz w:val="24"/>
          <w:szCs w:val="24"/>
        </w:rPr>
        <w:t xml:space="preserve"> data</w:t>
      </w:r>
      <w:r w:rsidRPr="00C842B2">
        <w:rPr>
          <w:rFonts w:ascii="Times New Roman" w:eastAsia="Times New Roman" w:hAnsi="Times New Roman"/>
          <w:noProof/>
          <w:sz w:val="24"/>
          <w:szCs w:val="24"/>
          <w:vertAlign w:val="superscript"/>
        </w:rPr>
        <w:t>14</w:t>
      </w:r>
      <w:r w:rsidRPr="000844C2">
        <w:rPr>
          <w:rFonts w:ascii="Times New Roman" w:eastAsia="Times New Roman" w:hAnsi="Times New Roman"/>
          <w:sz w:val="24"/>
          <w:szCs w:val="24"/>
        </w:rPr>
        <w:t xml:space="preserve">.  </w:t>
      </w:r>
      <w:r>
        <w:rPr>
          <w:rFonts w:ascii="Times New Roman" w:eastAsia="Times New Roman" w:hAnsi="Times New Roman"/>
          <w:sz w:val="24"/>
          <w:szCs w:val="24"/>
        </w:rPr>
        <w:t>In general, most experts believe that the true prevalence lies somewhere in between these extremes.  Another point is that various cut-point methods give estimates of time spent in bouted MVPA that fluctuate wildly; as much as a 10-fold difference in minutes of bouted MVPA</w:t>
      </w:r>
      <w:r w:rsidRPr="00AF7B04">
        <w:rPr>
          <w:rFonts w:ascii="Times New Roman" w:eastAsia="Times New Roman" w:hAnsi="Times New Roman"/>
          <w:noProof/>
          <w:sz w:val="24"/>
          <w:szCs w:val="24"/>
          <w:vertAlign w:val="superscript"/>
        </w:rPr>
        <w:t>15</w:t>
      </w:r>
      <w:r>
        <w:rPr>
          <w:rFonts w:ascii="Times New Roman" w:eastAsia="Times New Roman" w:hAnsi="Times New Roman"/>
          <w:sz w:val="24"/>
          <w:szCs w:val="24"/>
        </w:rPr>
        <w:t>.  Thus, the choice of cut-points has a significant impact on prevalence estimates of U.S. adults meeting PA guidelines.</w:t>
      </w:r>
    </w:p>
    <w:p w:rsidR="0093640F" w:rsidRPr="000844C2" w:rsidRDefault="0093640F" w:rsidP="0093640F">
      <w:pPr>
        <w:spacing w:after="0" w:line="480" w:lineRule="auto"/>
        <w:ind w:firstLine="720"/>
        <w:rPr>
          <w:rFonts w:ascii="Times New Roman" w:eastAsia="Times New Roman" w:hAnsi="Times New Roman"/>
          <w:sz w:val="24"/>
          <w:szCs w:val="24"/>
        </w:rPr>
      </w:pPr>
      <w:r w:rsidRPr="000844C2">
        <w:rPr>
          <w:rFonts w:ascii="Times New Roman" w:eastAsia="Times New Roman" w:hAnsi="Times New Roman"/>
          <w:sz w:val="24"/>
          <w:szCs w:val="24"/>
        </w:rPr>
        <w:t xml:space="preserve"> </w:t>
      </w:r>
      <w:r>
        <w:rPr>
          <w:rFonts w:ascii="Times New Roman" w:eastAsia="Times New Roman" w:hAnsi="Times New Roman"/>
          <w:sz w:val="24"/>
          <w:szCs w:val="24"/>
        </w:rPr>
        <w:t xml:space="preserve">An additional concern related to measuring PA with accelerometers is that most research focuses on MVPA performed in bouts.  </w:t>
      </w:r>
      <w:r w:rsidRPr="007529B2">
        <w:rPr>
          <w:rFonts w:ascii="Times New Roman" w:hAnsi="Times New Roman"/>
          <w:sz w:val="24"/>
          <w:szCs w:val="24"/>
        </w:rPr>
        <w:t xml:space="preserve">However, the exclusion of other intensity levels such as light </w:t>
      </w:r>
      <w:r>
        <w:rPr>
          <w:rFonts w:ascii="Times New Roman" w:hAnsi="Times New Roman"/>
          <w:sz w:val="24"/>
          <w:szCs w:val="24"/>
        </w:rPr>
        <w:t>PA</w:t>
      </w:r>
      <w:r w:rsidRPr="007529B2">
        <w:rPr>
          <w:rFonts w:ascii="Times New Roman" w:hAnsi="Times New Roman"/>
          <w:sz w:val="24"/>
          <w:szCs w:val="24"/>
        </w:rPr>
        <w:t xml:space="preserve"> and non-bout </w:t>
      </w:r>
      <w:r>
        <w:rPr>
          <w:rFonts w:ascii="Times New Roman" w:hAnsi="Times New Roman"/>
          <w:sz w:val="24"/>
          <w:szCs w:val="24"/>
        </w:rPr>
        <w:t>MVPA</w:t>
      </w:r>
      <w:r w:rsidRPr="007529B2">
        <w:rPr>
          <w:rFonts w:ascii="Times New Roman" w:hAnsi="Times New Roman"/>
          <w:sz w:val="24"/>
          <w:szCs w:val="24"/>
        </w:rPr>
        <w:t xml:space="preserve"> may underestimate the association between PA and </w:t>
      </w:r>
      <w:r>
        <w:rPr>
          <w:rFonts w:ascii="Times New Roman" w:hAnsi="Times New Roman"/>
          <w:sz w:val="24"/>
          <w:szCs w:val="24"/>
        </w:rPr>
        <w:t xml:space="preserve">cardiometabolic biomarkers.  This is reflected in work by </w:t>
      </w:r>
      <w:r>
        <w:rPr>
          <w:rFonts w:ascii="Times New Roman" w:eastAsia="Times New Roman" w:hAnsi="Times New Roman"/>
          <w:sz w:val="24"/>
          <w:szCs w:val="24"/>
        </w:rPr>
        <w:t>Healy et al</w:t>
      </w:r>
      <w:r w:rsidR="00EB4A7B">
        <w:rPr>
          <w:rFonts w:ascii="Times New Roman" w:eastAsia="Times New Roman" w:hAnsi="Times New Roman"/>
          <w:sz w:val="24"/>
          <w:szCs w:val="24"/>
        </w:rPr>
        <w:t>.</w:t>
      </w:r>
      <w:r w:rsidRPr="005B1E26">
        <w:rPr>
          <w:rFonts w:ascii="Times New Roman" w:eastAsia="Times New Roman" w:hAnsi="Times New Roman"/>
          <w:noProof/>
          <w:sz w:val="24"/>
          <w:szCs w:val="24"/>
          <w:vertAlign w:val="superscript"/>
        </w:rPr>
        <w:t>16</w:t>
      </w:r>
      <w:r>
        <w:rPr>
          <w:rFonts w:ascii="Times New Roman" w:eastAsia="Times New Roman" w:hAnsi="Times New Roman"/>
          <w:sz w:val="24"/>
          <w:szCs w:val="24"/>
        </w:rPr>
        <w:t xml:space="preserve"> which showed that individuals who perform greater amounts of light PA have a reduced incidence of diabetes.  Kim </w:t>
      </w:r>
      <w:r w:rsidR="00EB4A7B">
        <w:rPr>
          <w:rFonts w:ascii="Times New Roman" w:eastAsia="Times New Roman" w:hAnsi="Times New Roman"/>
          <w:sz w:val="24"/>
          <w:szCs w:val="24"/>
        </w:rPr>
        <w:t>al.</w:t>
      </w:r>
      <w:r>
        <w:rPr>
          <w:rFonts w:ascii="Times New Roman" w:eastAsia="Times New Roman" w:hAnsi="Times New Roman"/>
          <w:sz w:val="24"/>
          <w:szCs w:val="24"/>
          <w:vertAlign w:val="superscript"/>
        </w:rPr>
        <w:t>17</w:t>
      </w:r>
      <w:r>
        <w:rPr>
          <w:rFonts w:ascii="Times New Roman" w:eastAsia="Times New Roman" w:hAnsi="Times New Roman"/>
          <w:sz w:val="24"/>
          <w:szCs w:val="24"/>
        </w:rPr>
        <w:t xml:space="preserve"> also found that individuals with higher levels of light-intensity PA were at lower risk for the metabolic syndrome, independent of MVPA.  Furthermore, research related to sedentary behavior has indicated that light</w:t>
      </w:r>
      <w:r w:rsidRPr="000844C2">
        <w:rPr>
          <w:rFonts w:ascii="Times New Roman" w:eastAsia="Times New Roman" w:hAnsi="Times New Roman"/>
          <w:sz w:val="24"/>
          <w:szCs w:val="24"/>
        </w:rPr>
        <w:t xml:space="preserve"> </w:t>
      </w:r>
      <w:r>
        <w:rPr>
          <w:rFonts w:ascii="Times New Roman" w:eastAsia="Times New Roman" w:hAnsi="Times New Roman"/>
          <w:sz w:val="24"/>
          <w:szCs w:val="24"/>
        </w:rPr>
        <w:t>PA</w:t>
      </w:r>
      <w:r w:rsidRPr="000844C2">
        <w:rPr>
          <w:rFonts w:ascii="Times New Roman" w:eastAsia="Times New Roman" w:hAnsi="Times New Roman"/>
          <w:sz w:val="24"/>
          <w:szCs w:val="24"/>
        </w:rPr>
        <w:t xml:space="preserve"> is</w:t>
      </w:r>
      <w:r>
        <w:rPr>
          <w:rFonts w:ascii="Times New Roman" w:eastAsia="Times New Roman" w:hAnsi="Times New Roman"/>
          <w:sz w:val="24"/>
          <w:szCs w:val="24"/>
        </w:rPr>
        <w:t xml:space="preserve"> </w:t>
      </w:r>
      <w:r w:rsidRPr="000844C2">
        <w:rPr>
          <w:rFonts w:ascii="Times New Roman" w:eastAsia="Times New Roman" w:hAnsi="Times New Roman"/>
          <w:sz w:val="24"/>
          <w:szCs w:val="24"/>
        </w:rPr>
        <w:t xml:space="preserve">highly </w:t>
      </w:r>
      <w:r>
        <w:rPr>
          <w:rFonts w:ascii="Times New Roman" w:eastAsia="Times New Roman" w:hAnsi="Times New Roman"/>
          <w:sz w:val="24"/>
          <w:szCs w:val="24"/>
        </w:rPr>
        <w:t xml:space="preserve">inversely </w:t>
      </w:r>
      <w:r w:rsidRPr="000844C2">
        <w:rPr>
          <w:rFonts w:ascii="Times New Roman" w:eastAsia="Times New Roman" w:hAnsi="Times New Roman"/>
          <w:sz w:val="24"/>
          <w:szCs w:val="24"/>
        </w:rPr>
        <w:t>correlated with sedentary time (</w:t>
      </w:r>
      <w:r w:rsidRPr="000844C2">
        <w:rPr>
          <w:rFonts w:ascii="Times New Roman" w:eastAsia="Times New Roman" w:hAnsi="Times New Roman"/>
          <w:i/>
          <w:sz w:val="24"/>
          <w:szCs w:val="24"/>
        </w:rPr>
        <w:t>r</w:t>
      </w:r>
      <w:r w:rsidRPr="000844C2">
        <w:rPr>
          <w:rFonts w:ascii="Times New Roman" w:eastAsia="Times New Roman" w:hAnsi="Times New Roman"/>
          <w:sz w:val="24"/>
          <w:szCs w:val="24"/>
        </w:rPr>
        <w:t xml:space="preserve"> = - 0.98) a</w:t>
      </w:r>
      <w:r>
        <w:rPr>
          <w:rFonts w:ascii="Times New Roman" w:eastAsia="Times New Roman" w:hAnsi="Times New Roman"/>
          <w:sz w:val="24"/>
          <w:szCs w:val="24"/>
        </w:rPr>
        <w:t>fter adjusting for wear time</w:t>
      </w:r>
      <w:r w:rsidRPr="005B1E26">
        <w:rPr>
          <w:rFonts w:ascii="Times New Roman" w:eastAsia="Times New Roman" w:hAnsi="Times New Roman"/>
          <w:noProof/>
          <w:sz w:val="24"/>
          <w:szCs w:val="24"/>
          <w:vertAlign w:val="superscript"/>
        </w:rPr>
        <w:t>1</w:t>
      </w:r>
      <w:r>
        <w:rPr>
          <w:rFonts w:ascii="Times New Roman" w:eastAsia="Times New Roman" w:hAnsi="Times New Roman"/>
          <w:noProof/>
          <w:sz w:val="24"/>
          <w:szCs w:val="24"/>
          <w:vertAlign w:val="superscript"/>
        </w:rPr>
        <w:t>8</w:t>
      </w:r>
      <w:r>
        <w:rPr>
          <w:rFonts w:ascii="Times New Roman" w:eastAsia="Times New Roman" w:hAnsi="Times New Roman"/>
          <w:sz w:val="24"/>
          <w:szCs w:val="24"/>
        </w:rPr>
        <w:t>.</w:t>
      </w:r>
      <w:r w:rsidRPr="000844C2">
        <w:rPr>
          <w:rFonts w:ascii="Times New Roman" w:eastAsia="Times New Roman" w:hAnsi="Times New Roman"/>
          <w:sz w:val="24"/>
          <w:szCs w:val="24"/>
        </w:rPr>
        <w:t xml:space="preserve"> </w:t>
      </w:r>
      <w:r>
        <w:rPr>
          <w:rFonts w:ascii="Times New Roman" w:eastAsia="Times New Roman" w:hAnsi="Times New Roman"/>
          <w:sz w:val="24"/>
          <w:szCs w:val="24"/>
        </w:rPr>
        <w:t xml:space="preserve"> In addition to light PA, recent evidence suggests that MVPA accumulated in short, intermittent bouts may provide similar or additional benefits for cardiovascular and metabolic health, as MVPA accumulated in bouts of 10 minutes or longer</w:t>
      </w:r>
      <w:r w:rsidRPr="005B1E26">
        <w:rPr>
          <w:rFonts w:ascii="Times New Roman" w:eastAsia="Times New Roman" w:hAnsi="Times New Roman"/>
          <w:noProof/>
          <w:sz w:val="24"/>
          <w:szCs w:val="24"/>
          <w:vertAlign w:val="superscript"/>
        </w:rPr>
        <w:t>1</w:t>
      </w:r>
      <w:r>
        <w:rPr>
          <w:rFonts w:ascii="Times New Roman" w:eastAsia="Times New Roman" w:hAnsi="Times New Roman"/>
          <w:noProof/>
          <w:sz w:val="24"/>
          <w:szCs w:val="24"/>
          <w:vertAlign w:val="superscript"/>
        </w:rPr>
        <w:t>9</w:t>
      </w:r>
      <w:r w:rsidRPr="005B1E26">
        <w:rPr>
          <w:rFonts w:ascii="Times New Roman" w:eastAsia="Times New Roman" w:hAnsi="Times New Roman"/>
          <w:noProof/>
          <w:sz w:val="24"/>
          <w:szCs w:val="24"/>
          <w:vertAlign w:val="superscript"/>
        </w:rPr>
        <w:t>-2</w:t>
      </w:r>
      <w:r>
        <w:rPr>
          <w:rFonts w:ascii="Times New Roman" w:eastAsia="Times New Roman" w:hAnsi="Times New Roman"/>
          <w:noProof/>
          <w:sz w:val="24"/>
          <w:szCs w:val="24"/>
          <w:vertAlign w:val="superscript"/>
        </w:rPr>
        <w:t>1</w:t>
      </w:r>
      <w:r>
        <w:rPr>
          <w:rFonts w:ascii="Times New Roman" w:eastAsia="Times New Roman" w:hAnsi="Times New Roman"/>
          <w:sz w:val="24"/>
          <w:szCs w:val="24"/>
        </w:rPr>
        <w:t xml:space="preserve">.  The effects of both light PA and MVPA were highlighted by Loprinzi </w:t>
      </w:r>
      <w:r w:rsidR="00EB4A7B">
        <w:rPr>
          <w:rFonts w:ascii="Times New Roman" w:eastAsia="Times New Roman" w:hAnsi="Times New Roman"/>
          <w:sz w:val="24"/>
          <w:szCs w:val="24"/>
        </w:rPr>
        <w:t>al.</w:t>
      </w:r>
      <w:r>
        <w:rPr>
          <w:rFonts w:ascii="Times New Roman" w:eastAsia="Times New Roman" w:hAnsi="Times New Roman"/>
          <w:sz w:val="24"/>
          <w:szCs w:val="24"/>
          <w:vertAlign w:val="superscript"/>
        </w:rPr>
        <w:t>22</w:t>
      </w:r>
      <w:r>
        <w:rPr>
          <w:rFonts w:ascii="Times New Roman" w:eastAsia="Times New Roman" w:hAnsi="Times New Roman"/>
          <w:sz w:val="24"/>
          <w:szCs w:val="24"/>
        </w:rPr>
        <w:t xml:space="preserve"> who found individuals with the highest levels of both light PA and non-bout MVPA were least likely to be classified as having the metabolic syndrome.  Given the importance of different sub-categories of PA intensity/duration, the most important variable to consider may be the total volume of PA performed.</w:t>
      </w:r>
    </w:p>
    <w:p w:rsidR="0093640F" w:rsidRPr="000844C2" w:rsidRDefault="0093640F" w:rsidP="0093640F">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Thus, we examined a global measure of </w:t>
      </w:r>
      <w:r w:rsidRPr="000844C2">
        <w:rPr>
          <w:rFonts w:ascii="Times New Roman" w:eastAsia="Times New Roman" w:hAnsi="Times New Roman"/>
          <w:sz w:val="24"/>
          <w:szCs w:val="24"/>
        </w:rPr>
        <w:t>PA</w:t>
      </w:r>
      <w:r>
        <w:rPr>
          <w:rFonts w:ascii="Times New Roman" w:eastAsia="Times New Roman" w:hAnsi="Times New Roman"/>
          <w:sz w:val="24"/>
          <w:szCs w:val="24"/>
        </w:rPr>
        <w:t xml:space="preserve"> captured by accelerometers, total activity counts (TAC) per day, which is a proxy for the total volume of PA performed.  TAC</w:t>
      </w:r>
      <w:r w:rsidRPr="000844C2">
        <w:rPr>
          <w:rFonts w:ascii="Times New Roman" w:eastAsia="Times New Roman" w:hAnsi="Times New Roman"/>
          <w:sz w:val="24"/>
          <w:szCs w:val="24"/>
        </w:rPr>
        <w:t xml:space="preserve"> </w:t>
      </w:r>
      <w:r>
        <w:rPr>
          <w:rFonts w:ascii="Times New Roman" w:eastAsia="Times New Roman" w:hAnsi="Times New Roman"/>
          <w:sz w:val="24"/>
          <w:szCs w:val="24"/>
        </w:rPr>
        <w:t xml:space="preserve">mirrors </w:t>
      </w:r>
      <w:r w:rsidRPr="000844C2">
        <w:rPr>
          <w:rFonts w:ascii="Times New Roman" w:eastAsia="Times New Roman" w:hAnsi="Times New Roman"/>
          <w:sz w:val="24"/>
          <w:szCs w:val="24"/>
        </w:rPr>
        <w:t xml:space="preserve">the </w:t>
      </w:r>
      <w:r>
        <w:rPr>
          <w:rFonts w:ascii="Times New Roman" w:eastAsia="Times New Roman" w:hAnsi="Times New Roman"/>
          <w:sz w:val="24"/>
          <w:szCs w:val="24"/>
        </w:rPr>
        <w:t>minutes spent in sedentary,</w:t>
      </w:r>
      <w:r w:rsidRPr="000844C2">
        <w:rPr>
          <w:rFonts w:ascii="Times New Roman" w:eastAsia="Times New Roman" w:hAnsi="Times New Roman"/>
          <w:sz w:val="24"/>
          <w:szCs w:val="24"/>
        </w:rPr>
        <w:t xml:space="preserve"> light, moderate, and vigorous PA</w:t>
      </w:r>
      <w:r>
        <w:rPr>
          <w:rFonts w:ascii="Times New Roman" w:eastAsia="Times New Roman" w:hAnsi="Times New Roman"/>
          <w:sz w:val="24"/>
          <w:szCs w:val="24"/>
        </w:rPr>
        <w:t>, and weights each minute according to intensity</w:t>
      </w:r>
      <w:r w:rsidRPr="000844C2">
        <w:rPr>
          <w:rFonts w:ascii="Times New Roman" w:eastAsia="Times New Roman" w:hAnsi="Times New Roman"/>
          <w:sz w:val="24"/>
          <w:szCs w:val="24"/>
        </w:rPr>
        <w:t>.</w:t>
      </w:r>
      <w:r>
        <w:rPr>
          <w:rFonts w:ascii="Times New Roman" w:eastAsia="Times New Roman" w:hAnsi="Times New Roman"/>
          <w:sz w:val="24"/>
          <w:szCs w:val="24"/>
        </w:rPr>
        <w:t xml:space="preserve">  </w:t>
      </w:r>
      <w:r w:rsidRPr="000844C2">
        <w:rPr>
          <w:rFonts w:ascii="Times New Roman" w:eastAsia="Times New Roman" w:hAnsi="Times New Roman"/>
          <w:sz w:val="24"/>
          <w:szCs w:val="24"/>
        </w:rPr>
        <w:t>While Troiano et al.</w:t>
      </w:r>
      <w:r w:rsidRPr="00C842B2">
        <w:rPr>
          <w:rFonts w:ascii="Times New Roman" w:eastAsia="Times New Roman" w:hAnsi="Times New Roman"/>
          <w:noProof/>
          <w:sz w:val="24"/>
          <w:szCs w:val="24"/>
          <w:vertAlign w:val="superscript"/>
        </w:rPr>
        <w:t>14</w:t>
      </w:r>
      <w:r w:rsidRPr="000844C2">
        <w:rPr>
          <w:rFonts w:ascii="Times New Roman" w:eastAsia="Times New Roman" w:hAnsi="Times New Roman"/>
          <w:sz w:val="24"/>
          <w:szCs w:val="24"/>
        </w:rPr>
        <w:t xml:space="preserve"> previously reported the mean values for total </w:t>
      </w:r>
      <w:r>
        <w:rPr>
          <w:rFonts w:ascii="Times New Roman" w:eastAsia="Times New Roman" w:hAnsi="Times New Roman"/>
          <w:sz w:val="24"/>
          <w:szCs w:val="24"/>
        </w:rPr>
        <w:t xml:space="preserve">activity </w:t>
      </w:r>
      <w:r w:rsidRPr="000844C2">
        <w:rPr>
          <w:rFonts w:ascii="Times New Roman" w:eastAsia="Times New Roman" w:hAnsi="Times New Roman"/>
          <w:sz w:val="24"/>
          <w:szCs w:val="24"/>
        </w:rPr>
        <w:t xml:space="preserve">counts per minute for </w:t>
      </w:r>
      <w:r w:rsidR="007F5C61">
        <w:rPr>
          <w:rFonts w:ascii="Times New Roman" w:eastAsia="Times New Roman" w:hAnsi="Times New Roman"/>
          <w:sz w:val="24"/>
          <w:szCs w:val="24"/>
        </w:rPr>
        <w:t>U.S.</w:t>
      </w:r>
      <w:r w:rsidRPr="000844C2">
        <w:rPr>
          <w:rFonts w:ascii="Times New Roman" w:eastAsia="Times New Roman" w:hAnsi="Times New Roman"/>
          <w:sz w:val="24"/>
          <w:szCs w:val="24"/>
        </w:rPr>
        <w:t xml:space="preserve"> adults, no study has examined whether </w:t>
      </w:r>
      <w:r>
        <w:rPr>
          <w:rFonts w:ascii="Times New Roman" w:eastAsia="Times New Roman" w:hAnsi="Times New Roman"/>
          <w:sz w:val="24"/>
          <w:szCs w:val="24"/>
        </w:rPr>
        <w:t xml:space="preserve">TAC </w:t>
      </w:r>
      <w:r w:rsidRPr="000844C2">
        <w:rPr>
          <w:rFonts w:ascii="Times New Roman" w:eastAsia="Times New Roman" w:hAnsi="Times New Roman"/>
          <w:sz w:val="24"/>
          <w:szCs w:val="24"/>
        </w:rPr>
        <w:t>shows stronger associations with cardiometabolic risk fac</w:t>
      </w:r>
      <w:r>
        <w:rPr>
          <w:rFonts w:ascii="Times New Roman" w:eastAsia="Times New Roman" w:hAnsi="Times New Roman"/>
          <w:sz w:val="24"/>
          <w:szCs w:val="24"/>
        </w:rPr>
        <w:t xml:space="preserve">tors than MVPA in </w:t>
      </w:r>
      <w:r w:rsidRPr="000844C2">
        <w:rPr>
          <w:rFonts w:ascii="Times New Roman" w:eastAsia="Times New Roman" w:hAnsi="Times New Roman"/>
          <w:sz w:val="24"/>
          <w:szCs w:val="24"/>
        </w:rPr>
        <w:t>bouts</w:t>
      </w:r>
      <w:r>
        <w:rPr>
          <w:rFonts w:ascii="Times New Roman" w:eastAsia="Times New Roman" w:hAnsi="Times New Roman"/>
          <w:sz w:val="24"/>
          <w:szCs w:val="24"/>
        </w:rPr>
        <w:t xml:space="preserve"> of 10 minutes or longer</w:t>
      </w:r>
      <w:r w:rsidRPr="000844C2">
        <w:rPr>
          <w:rFonts w:ascii="Times New Roman" w:eastAsia="Times New Roman" w:hAnsi="Times New Roman"/>
          <w:sz w:val="24"/>
          <w:szCs w:val="24"/>
        </w:rPr>
        <w:t xml:space="preserve">. </w:t>
      </w:r>
      <w:r>
        <w:rPr>
          <w:rFonts w:ascii="Times New Roman" w:eastAsia="Times New Roman" w:hAnsi="Times New Roman"/>
          <w:sz w:val="24"/>
          <w:szCs w:val="24"/>
        </w:rPr>
        <w:t xml:space="preserve"> Therefore</w:t>
      </w:r>
      <w:r w:rsidRPr="000844C2">
        <w:rPr>
          <w:rFonts w:ascii="Times New Roman" w:eastAsia="Times New Roman" w:hAnsi="Times New Roman"/>
          <w:sz w:val="24"/>
          <w:szCs w:val="24"/>
        </w:rPr>
        <w:t xml:space="preserve">, the purpose of this study is to compare the associations of objectively measured </w:t>
      </w:r>
      <w:r>
        <w:rPr>
          <w:rFonts w:ascii="Times New Roman" w:eastAsia="Times New Roman" w:hAnsi="Times New Roman"/>
          <w:sz w:val="24"/>
          <w:szCs w:val="24"/>
        </w:rPr>
        <w:t>MVPA,</w:t>
      </w:r>
      <w:r w:rsidRPr="000844C2">
        <w:rPr>
          <w:rFonts w:ascii="Times New Roman" w:eastAsia="Times New Roman" w:hAnsi="Times New Roman"/>
          <w:sz w:val="24"/>
          <w:szCs w:val="24"/>
        </w:rPr>
        <w:t xml:space="preserve"> </w:t>
      </w:r>
      <w:r>
        <w:rPr>
          <w:rFonts w:ascii="Times New Roman" w:eastAsia="Times New Roman" w:hAnsi="Times New Roman"/>
          <w:sz w:val="24"/>
          <w:szCs w:val="24"/>
        </w:rPr>
        <w:t xml:space="preserve">accumulated in ≥ 10 minute bouts, </w:t>
      </w:r>
      <w:r w:rsidRPr="000844C2">
        <w:rPr>
          <w:rFonts w:ascii="Times New Roman" w:eastAsia="Times New Roman" w:hAnsi="Times New Roman"/>
          <w:sz w:val="24"/>
          <w:szCs w:val="24"/>
        </w:rPr>
        <w:t xml:space="preserve">and </w:t>
      </w:r>
      <w:r>
        <w:rPr>
          <w:rFonts w:ascii="Times New Roman" w:eastAsia="Times New Roman" w:hAnsi="Times New Roman"/>
          <w:sz w:val="24"/>
          <w:szCs w:val="24"/>
        </w:rPr>
        <w:t xml:space="preserve">TAC </w:t>
      </w:r>
      <w:r w:rsidRPr="000844C2">
        <w:rPr>
          <w:rFonts w:ascii="Times New Roman" w:eastAsia="Times New Roman" w:hAnsi="Times New Roman"/>
          <w:sz w:val="24"/>
          <w:szCs w:val="24"/>
        </w:rPr>
        <w:t>with biomarkers in a representative sample of U</w:t>
      </w:r>
      <w:r>
        <w:rPr>
          <w:rFonts w:ascii="Times New Roman" w:eastAsia="Times New Roman" w:hAnsi="Times New Roman"/>
          <w:sz w:val="24"/>
          <w:szCs w:val="24"/>
        </w:rPr>
        <w:t>.</w:t>
      </w:r>
      <w:r w:rsidRPr="000844C2">
        <w:rPr>
          <w:rFonts w:ascii="Times New Roman" w:eastAsia="Times New Roman" w:hAnsi="Times New Roman"/>
          <w:sz w:val="24"/>
          <w:szCs w:val="24"/>
        </w:rPr>
        <w:t>S</w:t>
      </w:r>
      <w:r>
        <w:rPr>
          <w:rFonts w:ascii="Times New Roman" w:eastAsia="Times New Roman" w:hAnsi="Times New Roman"/>
          <w:sz w:val="24"/>
          <w:szCs w:val="24"/>
        </w:rPr>
        <w:t>.</w:t>
      </w:r>
      <w:r w:rsidRPr="000844C2">
        <w:rPr>
          <w:rFonts w:ascii="Times New Roman" w:eastAsia="Times New Roman" w:hAnsi="Times New Roman"/>
          <w:sz w:val="24"/>
          <w:szCs w:val="24"/>
        </w:rPr>
        <w:t xml:space="preserve"> adults.  </w:t>
      </w:r>
    </w:p>
    <w:p w:rsidR="0093640F" w:rsidRPr="000844C2" w:rsidRDefault="0093640F" w:rsidP="0093640F">
      <w:pPr>
        <w:pStyle w:val="Heading2"/>
        <w:spacing w:before="0" w:line="480" w:lineRule="auto"/>
        <w:rPr>
          <w:rFonts w:eastAsia="Times New Roman"/>
        </w:rPr>
      </w:pPr>
      <w:bookmarkStart w:id="125" w:name="_Toc385240801"/>
      <w:bookmarkStart w:id="126" w:name="_Toc385247338"/>
      <w:bookmarkStart w:id="127" w:name="_Toc385329045"/>
      <w:r w:rsidRPr="00EA1301">
        <w:rPr>
          <w:rFonts w:eastAsia="Times New Roman"/>
          <w:sz w:val="24"/>
          <w:szCs w:val="24"/>
        </w:rPr>
        <w:t>Methods</w:t>
      </w:r>
      <w:bookmarkEnd w:id="125"/>
      <w:bookmarkEnd w:id="126"/>
      <w:bookmarkEnd w:id="127"/>
    </w:p>
    <w:p w:rsidR="0093640F" w:rsidRPr="002C5A9B" w:rsidRDefault="0093640F" w:rsidP="0093640F">
      <w:pPr>
        <w:autoSpaceDE w:val="0"/>
        <w:autoSpaceDN w:val="0"/>
        <w:adjustRightInd w:val="0"/>
        <w:spacing w:after="0" w:line="480" w:lineRule="auto"/>
        <w:ind w:firstLine="720"/>
        <w:rPr>
          <w:rFonts w:ascii="Times New Roman" w:eastAsia="Times New Roman" w:hAnsi="Times New Roman"/>
          <w:sz w:val="24"/>
          <w:szCs w:val="24"/>
        </w:rPr>
      </w:pPr>
      <w:r w:rsidRPr="002C5A9B">
        <w:rPr>
          <w:rFonts w:ascii="Times New Roman" w:eastAsia="Times New Roman" w:hAnsi="Times New Roman"/>
          <w:sz w:val="24"/>
          <w:szCs w:val="24"/>
        </w:rPr>
        <w:t>To</w:t>
      </w:r>
      <w:r w:rsidRPr="002C5A9B">
        <w:rPr>
          <w:rFonts w:ascii="Times New Roman" w:eastAsia="Times New Roman" w:hAnsi="Times New Roman"/>
          <w:color w:val="231F20"/>
          <w:sz w:val="24"/>
          <w:szCs w:val="24"/>
        </w:rPr>
        <w:t xml:space="preserve"> </w:t>
      </w:r>
      <w:r w:rsidRPr="002C5A9B">
        <w:rPr>
          <w:rFonts w:ascii="Times New Roman" w:eastAsia="Times New Roman" w:hAnsi="Times New Roman"/>
          <w:sz w:val="24"/>
          <w:szCs w:val="24"/>
        </w:rPr>
        <w:t>answer the research question, the approach taken by Atienza et al.</w:t>
      </w:r>
      <w:r w:rsidRPr="002C5A9B">
        <w:rPr>
          <w:rFonts w:ascii="Times New Roman" w:eastAsia="Times New Roman" w:hAnsi="Times New Roman"/>
          <w:noProof/>
          <w:sz w:val="24"/>
          <w:szCs w:val="24"/>
          <w:vertAlign w:val="superscript"/>
        </w:rPr>
        <w:t>5</w:t>
      </w:r>
      <w:r w:rsidRPr="002C5A9B">
        <w:rPr>
          <w:rFonts w:ascii="Times New Roman" w:eastAsia="Times New Roman" w:hAnsi="Times New Roman"/>
          <w:sz w:val="24"/>
          <w:szCs w:val="24"/>
        </w:rPr>
        <w:t xml:space="preserve"> was followed.  Thus, we used the same data source and variable definitions, in addition to replicating the selection protocol.  The NHANES is a cross-sectional survey utilizing a complex, multistage probability design in order to obtain a representative sample of the non-institutionalized U.S. population</w:t>
      </w:r>
      <w:r w:rsidRPr="002C5A9B">
        <w:rPr>
          <w:rFonts w:ascii="Times New Roman" w:eastAsia="Times New Roman" w:hAnsi="Times New Roman"/>
          <w:noProof/>
          <w:sz w:val="24"/>
          <w:szCs w:val="24"/>
          <w:vertAlign w:val="superscript"/>
        </w:rPr>
        <w:t>2</w:t>
      </w:r>
      <w:r>
        <w:rPr>
          <w:rFonts w:ascii="Times New Roman" w:eastAsia="Times New Roman" w:hAnsi="Times New Roman"/>
          <w:noProof/>
          <w:sz w:val="24"/>
          <w:szCs w:val="24"/>
          <w:vertAlign w:val="superscript"/>
        </w:rPr>
        <w:t>3</w:t>
      </w:r>
      <w:r w:rsidRPr="002C5A9B">
        <w:rPr>
          <w:rFonts w:ascii="Times New Roman" w:eastAsia="Times New Roman" w:hAnsi="Times New Roman"/>
          <w:sz w:val="24"/>
          <w:szCs w:val="24"/>
        </w:rPr>
        <w:t xml:space="preserve">.  The NHANES data are collected during an in-person home interview and a visit to a mobile examination center (MEC).  The interview collects demographic, socioeconomic, and health-related information.  The examination consists of laboratory tests and medical and physiological measurements.  Due to the availability of accelerometer data, the present study used data from the 2003–2004 and 2005–2006 NHANES cycles.  </w:t>
      </w:r>
    </w:p>
    <w:p w:rsidR="0093640F" w:rsidRPr="002C5A9B" w:rsidRDefault="0093640F" w:rsidP="0093640F">
      <w:pPr>
        <w:autoSpaceDE w:val="0"/>
        <w:autoSpaceDN w:val="0"/>
        <w:adjustRightInd w:val="0"/>
        <w:spacing w:after="0" w:line="480" w:lineRule="auto"/>
        <w:ind w:firstLine="720"/>
        <w:rPr>
          <w:rFonts w:ascii="Times New Roman" w:eastAsia="Times New Roman" w:hAnsi="Times New Roman"/>
          <w:color w:val="231F20"/>
          <w:sz w:val="24"/>
          <w:szCs w:val="24"/>
        </w:rPr>
      </w:pPr>
      <w:r w:rsidRPr="002C5A9B">
        <w:rPr>
          <w:rFonts w:ascii="Times New Roman" w:eastAsia="Times New Roman" w:hAnsi="Times New Roman"/>
          <w:sz w:val="24"/>
          <w:szCs w:val="24"/>
        </w:rPr>
        <w:t>The sample was limited to adults ≥ 20 years of age with accelerometer data (</w:t>
      </w:r>
      <w:r w:rsidRPr="002C5A9B">
        <w:rPr>
          <w:rFonts w:ascii="Times New Roman" w:eastAsia="Times New Roman" w:hAnsi="Times New Roman"/>
          <w:i/>
          <w:sz w:val="24"/>
          <w:szCs w:val="24"/>
        </w:rPr>
        <w:t>N</w:t>
      </w:r>
      <w:r w:rsidRPr="002C5A9B">
        <w:rPr>
          <w:rFonts w:ascii="Times New Roman" w:eastAsia="Times New Roman" w:hAnsi="Times New Roman"/>
          <w:sz w:val="24"/>
          <w:szCs w:val="24"/>
        </w:rPr>
        <w:t xml:space="preserve"> = 8228).  Participants with less than four days of ≥ 10 hours of wear time (</w:t>
      </w:r>
      <w:r w:rsidRPr="002C5A9B">
        <w:rPr>
          <w:rFonts w:ascii="Times New Roman" w:eastAsia="Times New Roman" w:hAnsi="Times New Roman"/>
          <w:i/>
          <w:sz w:val="24"/>
          <w:szCs w:val="24"/>
        </w:rPr>
        <w:t>n</w:t>
      </w:r>
      <w:r w:rsidRPr="002C5A9B">
        <w:rPr>
          <w:rFonts w:ascii="Times New Roman" w:eastAsia="Times New Roman" w:hAnsi="Times New Roman"/>
          <w:sz w:val="24"/>
          <w:szCs w:val="24"/>
        </w:rPr>
        <w:t xml:space="preserve"> = 2135), those missing self-reported PA data (</w:t>
      </w:r>
      <w:r w:rsidRPr="002C5A9B">
        <w:rPr>
          <w:rFonts w:ascii="Times New Roman" w:eastAsia="Times New Roman" w:hAnsi="Times New Roman"/>
          <w:i/>
          <w:sz w:val="24"/>
          <w:szCs w:val="24"/>
        </w:rPr>
        <w:t>n</w:t>
      </w:r>
      <w:r w:rsidRPr="002C5A9B">
        <w:rPr>
          <w:rFonts w:ascii="Times New Roman" w:eastAsia="Times New Roman" w:hAnsi="Times New Roman"/>
          <w:sz w:val="24"/>
          <w:szCs w:val="24"/>
        </w:rPr>
        <w:t xml:space="preserve"> = 141), and pregnant or lactating women (</w:t>
      </w:r>
      <w:r w:rsidRPr="002C5A9B">
        <w:rPr>
          <w:rFonts w:ascii="Times New Roman" w:eastAsia="Times New Roman" w:hAnsi="Times New Roman"/>
          <w:i/>
          <w:sz w:val="24"/>
          <w:szCs w:val="24"/>
        </w:rPr>
        <w:t>n</w:t>
      </w:r>
      <w:r w:rsidRPr="002C5A9B">
        <w:rPr>
          <w:rFonts w:ascii="Times New Roman" w:eastAsia="Times New Roman" w:hAnsi="Times New Roman"/>
          <w:sz w:val="24"/>
          <w:szCs w:val="24"/>
        </w:rPr>
        <w:t xml:space="preserve"> = 284) were excluded from the analysis, resulting in a final sample of 5668.  </w:t>
      </w:r>
      <w:r w:rsidRPr="002C5A9B">
        <w:rPr>
          <w:rFonts w:ascii="Times New Roman" w:eastAsia="Times New Roman" w:hAnsi="Times New Roman"/>
          <w:color w:val="231F20"/>
          <w:sz w:val="24"/>
          <w:szCs w:val="24"/>
        </w:rPr>
        <w:t xml:space="preserve">The original survey protocols were approved by National Center for Health Statistics ethics review board, and informed consent was obtained from all NHANES participants. </w:t>
      </w:r>
      <w:r w:rsidRPr="006268A9">
        <w:rPr>
          <w:rFonts w:ascii="Times New Roman" w:hAnsi="Times New Roman"/>
          <w:sz w:val="24"/>
          <w:szCs w:val="24"/>
        </w:rPr>
        <w:t>The University of Tennessee institutional review board</w:t>
      </w:r>
      <w:r>
        <w:rPr>
          <w:rFonts w:ascii="Times New Roman" w:hAnsi="Times New Roman"/>
          <w:sz w:val="24"/>
          <w:szCs w:val="24"/>
        </w:rPr>
        <w:t xml:space="preserve"> approved the use of NHANES data in this analysis</w:t>
      </w:r>
      <w:r w:rsidRPr="002C5A9B">
        <w:rPr>
          <w:rFonts w:ascii="Times New Roman" w:eastAsia="Times New Roman" w:hAnsi="Times New Roman"/>
          <w:color w:val="231F20"/>
          <w:sz w:val="24"/>
          <w:szCs w:val="24"/>
        </w:rPr>
        <w:t xml:space="preserve">.   </w:t>
      </w:r>
    </w:p>
    <w:p w:rsidR="0093640F" w:rsidRPr="00CA0B8F" w:rsidRDefault="0093640F" w:rsidP="0093640F">
      <w:pPr>
        <w:pStyle w:val="Heading3"/>
        <w:spacing w:before="0" w:line="480" w:lineRule="auto"/>
        <w:rPr>
          <w:rFonts w:eastAsia="Times New Roman"/>
          <w:i/>
          <w:sz w:val="24"/>
          <w:szCs w:val="24"/>
        </w:rPr>
      </w:pPr>
      <w:r w:rsidRPr="002C5A9B">
        <w:rPr>
          <w:rFonts w:eastAsia="Times New Roman"/>
        </w:rPr>
        <w:t xml:space="preserve"> </w:t>
      </w:r>
      <w:bookmarkStart w:id="128" w:name="_Toc385240802"/>
      <w:bookmarkStart w:id="129" w:name="_Toc385247339"/>
      <w:bookmarkStart w:id="130" w:name="_Toc385329046"/>
      <w:r w:rsidRPr="00CA0B8F">
        <w:rPr>
          <w:rFonts w:eastAsia="Times New Roman"/>
          <w:i/>
          <w:sz w:val="24"/>
          <w:szCs w:val="24"/>
        </w:rPr>
        <w:t>Accelerometer data collection and analysis</w:t>
      </w:r>
      <w:bookmarkEnd w:id="128"/>
      <w:bookmarkEnd w:id="129"/>
      <w:bookmarkEnd w:id="130"/>
    </w:p>
    <w:p w:rsidR="0093640F" w:rsidRPr="002C5A9B" w:rsidRDefault="0093640F" w:rsidP="0093640F">
      <w:pPr>
        <w:autoSpaceDE w:val="0"/>
        <w:autoSpaceDN w:val="0"/>
        <w:adjustRightInd w:val="0"/>
        <w:spacing w:after="0" w:line="480" w:lineRule="auto"/>
        <w:ind w:firstLine="720"/>
        <w:rPr>
          <w:rFonts w:ascii="Times New Roman" w:eastAsia="Times New Roman" w:hAnsi="Times New Roman"/>
          <w:sz w:val="24"/>
          <w:szCs w:val="24"/>
        </w:rPr>
      </w:pPr>
      <w:r w:rsidRPr="002C5A9B">
        <w:rPr>
          <w:rFonts w:ascii="Times New Roman" w:eastAsia="Times New Roman" w:hAnsi="Times New Roman"/>
          <w:sz w:val="24"/>
          <w:szCs w:val="24"/>
        </w:rPr>
        <w:t>All ambulatory participants examined in the MEC were eligible to participate in the accelerometer component.  Eligible participants were asked to wear an ActiGraph model 7164 activity monitor for seven days following their MEC examination. The ActiGraph model 7164 objectively measures vertical acceleration to indicate the intensity of bodily movement</w:t>
      </w:r>
      <w:r w:rsidRPr="002C5A9B">
        <w:rPr>
          <w:rFonts w:ascii="Times New Roman" w:eastAsia="Times New Roman" w:hAnsi="Times New Roman"/>
          <w:noProof/>
          <w:sz w:val="24"/>
          <w:szCs w:val="24"/>
          <w:vertAlign w:val="superscript"/>
        </w:rPr>
        <w:t>2</w:t>
      </w:r>
      <w:r>
        <w:rPr>
          <w:rFonts w:ascii="Times New Roman" w:eastAsia="Times New Roman" w:hAnsi="Times New Roman"/>
          <w:noProof/>
          <w:sz w:val="24"/>
          <w:szCs w:val="24"/>
          <w:vertAlign w:val="superscript"/>
        </w:rPr>
        <w:t>4</w:t>
      </w:r>
      <w:r w:rsidRPr="002C5A9B">
        <w:rPr>
          <w:rFonts w:ascii="Times New Roman" w:eastAsia="Times New Roman" w:hAnsi="Times New Roman"/>
          <w:sz w:val="24"/>
          <w:szCs w:val="24"/>
        </w:rPr>
        <w:t>. Participants were instructed to wear the monitor over their right hip during waking hours and to take it off for swimming or bathing</w:t>
      </w:r>
      <w:r w:rsidRPr="002C5A9B">
        <w:rPr>
          <w:rFonts w:ascii="Times New Roman" w:eastAsia="Times New Roman" w:hAnsi="Times New Roman"/>
          <w:noProof/>
          <w:sz w:val="24"/>
          <w:szCs w:val="24"/>
          <w:vertAlign w:val="superscript"/>
        </w:rPr>
        <w:t>14</w:t>
      </w:r>
      <w:r w:rsidRPr="002C5A9B">
        <w:rPr>
          <w:rFonts w:ascii="Times New Roman" w:eastAsia="Times New Roman" w:hAnsi="Times New Roman"/>
          <w:sz w:val="24"/>
          <w:szCs w:val="24"/>
        </w:rPr>
        <w:t>.  Monitors were returned via mail to the NHANES contractor who downloaded that data and checked the calibration of the monitor.  The acceleration signal was filtered, full-wave rectified, and integrated over a 1-min epoch</w:t>
      </w:r>
      <w:r w:rsidRPr="002C5A9B">
        <w:rPr>
          <w:rFonts w:ascii="Times New Roman" w:eastAsia="Times New Roman" w:hAnsi="Times New Roman"/>
          <w:noProof/>
          <w:sz w:val="24"/>
          <w:szCs w:val="24"/>
          <w:vertAlign w:val="superscript"/>
        </w:rPr>
        <w:t>2</w:t>
      </w:r>
      <w:r>
        <w:rPr>
          <w:rFonts w:ascii="Times New Roman" w:eastAsia="Times New Roman" w:hAnsi="Times New Roman"/>
          <w:noProof/>
          <w:sz w:val="24"/>
          <w:szCs w:val="24"/>
          <w:vertAlign w:val="superscript"/>
        </w:rPr>
        <w:t>5</w:t>
      </w:r>
      <w:r w:rsidRPr="002C5A9B">
        <w:rPr>
          <w:rFonts w:ascii="Times New Roman" w:eastAsia="Times New Roman" w:hAnsi="Times New Roman"/>
          <w:sz w:val="24"/>
          <w:szCs w:val="24"/>
        </w:rPr>
        <w:t xml:space="preserve">.  </w:t>
      </w:r>
    </w:p>
    <w:p w:rsidR="0093640F" w:rsidRPr="002C5A9B" w:rsidRDefault="0093640F" w:rsidP="0093640F">
      <w:pPr>
        <w:autoSpaceDE w:val="0"/>
        <w:autoSpaceDN w:val="0"/>
        <w:adjustRightInd w:val="0"/>
        <w:spacing w:after="0" w:line="480" w:lineRule="auto"/>
        <w:ind w:firstLine="720"/>
        <w:rPr>
          <w:rFonts w:ascii="Times New Roman" w:eastAsia="Times New Roman" w:hAnsi="Times New Roman"/>
          <w:sz w:val="24"/>
          <w:szCs w:val="24"/>
        </w:rPr>
      </w:pPr>
      <w:r w:rsidRPr="002C5A9B">
        <w:rPr>
          <w:rFonts w:ascii="Times New Roman" w:eastAsia="Times New Roman" w:hAnsi="Times New Roman"/>
          <w:sz w:val="24"/>
          <w:szCs w:val="24"/>
        </w:rPr>
        <w:t>Details of the accelerometer protocol can be found on the Centers for Disease Control and Prevention (CDC) website</w:t>
      </w:r>
      <w:r w:rsidRPr="002C5A9B">
        <w:rPr>
          <w:rFonts w:ascii="Times New Roman" w:eastAsia="Times New Roman" w:hAnsi="Times New Roman"/>
          <w:noProof/>
          <w:sz w:val="24"/>
          <w:szCs w:val="24"/>
          <w:vertAlign w:val="superscript"/>
        </w:rPr>
        <w:t>2</w:t>
      </w:r>
      <w:r>
        <w:rPr>
          <w:rFonts w:ascii="Times New Roman" w:eastAsia="Times New Roman" w:hAnsi="Times New Roman"/>
          <w:noProof/>
          <w:sz w:val="24"/>
          <w:szCs w:val="24"/>
          <w:vertAlign w:val="superscript"/>
        </w:rPr>
        <w:t>6</w:t>
      </w:r>
      <w:r w:rsidRPr="002C5A9B">
        <w:rPr>
          <w:rFonts w:ascii="Times New Roman" w:eastAsia="Times New Roman" w:hAnsi="Times New Roman"/>
          <w:sz w:val="24"/>
          <w:szCs w:val="24"/>
        </w:rPr>
        <w:t>, and the Statistical Analysis Software (SAS) code for accelerometer data is available at the National Cancer Institute (NCI) website</w:t>
      </w:r>
      <w:r w:rsidRPr="002C5A9B">
        <w:rPr>
          <w:rFonts w:ascii="Times New Roman" w:eastAsia="Times New Roman" w:hAnsi="Times New Roman"/>
          <w:noProof/>
          <w:sz w:val="24"/>
          <w:szCs w:val="24"/>
          <w:vertAlign w:val="superscript"/>
        </w:rPr>
        <w:t>2</w:t>
      </w:r>
      <w:r>
        <w:rPr>
          <w:rFonts w:ascii="Times New Roman" w:eastAsia="Times New Roman" w:hAnsi="Times New Roman"/>
          <w:noProof/>
          <w:sz w:val="24"/>
          <w:szCs w:val="24"/>
          <w:vertAlign w:val="superscript"/>
        </w:rPr>
        <w:t>7</w:t>
      </w:r>
      <w:r w:rsidRPr="002C5A9B">
        <w:rPr>
          <w:rFonts w:ascii="Times New Roman" w:eastAsia="Times New Roman" w:hAnsi="Times New Roman"/>
          <w:sz w:val="24"/>
          <w:szCs w:val="24"/>
        </w:rPr>
        <w:t>.  Data were recorded in 1-min epochs for the 7-day study period.  Non-wear time was defined as ≥ 60 consecutive minutes with zero accelerometer counts, allowing up to two minutes with limited movement (&lt; 100 counts/minute (cpm)).  Daily wear time was determined by subtracting non-wear time from 24 hours.   A valid day was defined as a day with 10 or more hours of monitor wear</w:t>
      </w:r>
      <w:r w:rsidRPr="002C5A9B">
        <w:rPr>
          <w:rFonts w:ascii="Times New Roman" w:eastAsia="Times New Roman" w:hAnsi="Times New Roman"/>
          <w:noProof/>
          <w:sz w:val="24"/>
          <w:szCs w:val="24"/>
          <w:vertAlign w:val="superscript"/>
        </w:rPr>
        <w:t>2</w:t>
      </w:r>
      <w:r>
        <w:rPr>
          <w:rFonts w:ascii="Times New Roman" w:eastAsia="Times New Roman" w:hAnsi="Times New Roman"/>
          <w:noProof/>
          <w:sz w:val="24"/>
          <w:szCs w:val="24"/>
          <w:vertAlign w:val="superscript"/>
        </w:rPr>
        <w:t>8</w:t>
      </w:r>
      <w:r w:rsidRPr="002C5A9B">
        <w:rPr>
          <w:rFonts w:ascii="Times New Roman" w:eastAsia="Times New Roman" w:hAnsi="Times New Roman"/>
          <w:sz w:val="24"/>
          <w:szCs w:val="24"/>
        </w:rPr>
        <w:t>.  Only participants with at least four days of valid monitor wear were eligible to be included in this analysis.</w:t>
      </w:r>
    </w:p>
    <w:p w:rsidR="0093640F" w:rsidRDefault="0093640F" w:rsidP="0093640F">
      <w:pPr>
        <w:autoSpaceDE w:val="0"/>
        <w:autoSpaceDN w:val="0"/>
        <w:adjustRightInd w:val="0"/>
        <w:spacing w:after="0" w:line="480" w:lineRule="auto"/>
        <w:ind w:firstLine="720"/>
        <w:rPr>
          <w:rFonts w:ascii="Times New Roman" w:eastAsia="Times New Roman" w:hAnsi="Times New Roman"/>
          <w:sz w:val="24"/>
          <w:szCs w:val="24"/>
        </w:rPr>
      </w:pPr>
      <w:r w:rsidRPr="002C5A9B">
        <w:rPr>
          <w:rFonts w:ascii="Times New Roman" w:eastAsia="Times New Roman" w:hAnsi="Times New Roman"/>
          <w:sz w:val="24"/>
          <w:szCs w:val="24"/>
        </w:rPr>
        <w:t>The TAC variable was created by summing TAC per day and dividing it by the total number of valid wear days.  The threshold for MVPA was defined ≥ 2020 cpm, as described by Troiano</w:t>
      </w:r>
      <w:r w:rsidRPr="002C5A9B">
        <w:rPr>
          <w:rFonts w:ascii="Times New Roman" w:eastAsia="Times New Roman" w:hAnsi="Times New Roman"/>
          <w:noProof/>
          <w:sz w:val="24"/>
          <w:szCs w:val="24"/>
          <w:vertAlign w:val="superscript"/>
        </w:rPr>
        <w:t>14</w:t>
      </w:r>
      <w:r w:rsidRPr="002C5A9B">
        <w:rPr>
          <w:rFonts w:ascii="Times New Roman" w:eastAsia="Times New Roman" w:hAnsi="Times New Roman"/>
          <w:sz w:val="24"/>
          <w:szCs w:val="24"/>
        </w:rPr>
        <w:t xml:space="preserve">.  For the present analyses, only minutes of MVPA accumulated during bouts (≥ 10 consecutive min, allowing for 1-2 minutes below </w:t>
      </w:r>
      <w:r>
        <w:rPr>
          <w:rFonts w:ascii="Times New Roman" w:eastAsia="Times New Roman" w:hAnsi="Times New Roman"/>
          <w:sz w:val="24"/>
          <w:szCs w:val="24"/>
        </w:rPr>
        <w:t xml:space="preserve">the 2020 cpm </w:t>
      </w:r>
      <w:r w:rsidRPr="002C5A9B">
        <w:rPr>
          <w:rFonts w:ascii="Times New Roman" w:eastAsia="Times New Roman" w:hAnsi="Times New Roman"/>
          <w:sz w:val="24"/>
          <w:szCs w:val="24"/>
        </w:rPr>
        <w:t xml:space="preserve">threshold) were used to create the </w:t>
      </w:r>
      <w:r>
        <w:rPr>
          <w:rFonts w:ascii="Times New Roman" w:eastAsia="Times New Roman" w:hAnsi="Times New Roman"/>
          <w:sz w:val="24"/>
          <w:szCs w:val="24"/>
        </w:rPr>
        <w:t xml:space="preserve">bouted </w:t>
      </w:r>
      <w:r w:rsidRPr="002C5A9B">
        <w:rPr>
          <w:rFonts w:ascii="Times New Roman" w:eastAsia="Times New Roman" w:hAnsi="Times New Roman"/>
          <w:sz w:val="24"/>
          <w:szCs w:val="24"/>
        </w:rPr>
        <w:t>MVPA variable</w:t>
      </w:r>
      <w:r w:rsidRPr="002C5A9B">
        <w:rPr>
          <w:rFonts w:ascii="Times New Roman" w:eastAsia="Times New Roman" w:hAnsi="Times New Roman"/>
          <w:noProof/>
          <w:sz w:val="24"/>
          <w:szCs w:val="24"/>
          <w:vertAlign w:val="superscript"/>
        </w:rPr>
        <w:t>2</w:t>
      </w:r>
      <w:r>
        <w:rPr>
          <w:rFonts w:ascii="Times New Roman" w:eastAsia="Times New Roman" w:hAnsi="Times New Roman"/>
          <w:noProof/>
          <w:sz w:val="24"/>
          <w:szCs w:val="24"/>
          <w:vertAlign w:val="superscript"/>
        </w:rPr>
        <w:t>8</w:t>
      </w:r>
      <w:r w:rsidRPr="002C5A9B">
        <w:rPr>
          <w:rFonts w:ascii="Times New Roman" w:eastAsia="Times New Roman" w:hAnsi="Times New Roman"/>
          <w:sz w:val="24"/>
          <w:szCs w:val="24"/>
        </w:rPr>
        <w:t xml:space="preserve">.  Minutes of </w:t>
      </w:r>
      <w:r>
        <w:rPr>
          <w:rFonts w:ascii="Times New Roman" w:eastAsia="Times New Roman" w:hAnsi="Times New Roman"/>
          <w:sz w:val="24"/>
          <w:szCs w:val="24"/>
        </w:rPr>
        <w:t xml:space="preserve">bouted </w:t>
      </w:r>
      <w:r w:rsidRPr="002C5A9B">
        <w:rPr>
          <w:rFonts w:ascii="Times New Roman" w:eastAsia="Times New Roman" w:hAnsi="Times New Roman"/>
          <w:sz w:val="24"/>
          <w:szCs w:val="24"/>
        </w:rPr>
        <w:t>MVPA were then averaged across the total number of valid days. Since the denominator for the calculation of</w:t>
      </w:r>
      <w:r>
        <w:rPr>
          <w:rFonts w:ascii="Times New Roman" w:eastAsia="Times New Roman" w:hAnsi="Times New Roman"/>
          <w:sz w:val="24"/>
          <w:szCs w:val="24"/>
        </w:rPr>
        <w:t xml:space="preserve"> bouted</w:t>
      </w:r>
      <w:r w:rsidRPr="002C5A9B">
        <w:rPr>
          <w:rFonts w:ascii="Times New Roman" w:eastAsia="Times New Roman" w:hAnsi="Times New Roman"/>
          <w:sz w:val="24"/>
          <w:szCs w:val="24"/>
        </w:rPr>
        <w:t xml:space="preserve"> MVPA is the total number of valid days, it is therefore possible to have an average below the 10-min bout threshold.</w:t>
      </w:r>
    </w:p>
    <w:p w:rsidR="001522E9" w:rsidRPr="002C5A9B" w:rsidRDefault="001522E9" w:rsidP="0093640F">
      <w:pPr>
        <w:autoSpaceDE w:val="0"/>
        <w:autoSpaceDN w:val="0"/>
        <w:adjustRightInd w:val="0"/>
        <w:spacing w:after="0" w:line="480" w:lineRule="auto"/>
        <w:ind w:firstLine="720"/>
        <w:rPr>
          <w:rFonts w:ascii="Times New Roman" w:eastAsia="Times New Roman" w:hAnsi="Times New Roman"/>
          <w:sz w:val="24"/>
          <w:szCs w:val="24"/>
        </w:rPr>
      </w:pPr>
    </w:p>
    <w:p w:rsidR="0093640F" w:rsidRPr="00CA0B8F" w:rsidRDefault="0093640F" w:rsidP="0093640F">
      <w:pPr>
        <w:pStyle w:val="Heading3"/>
        <w:spacing w:before="0" w:line="480" w:lineRule="auto"/>
        <w:rPr>
          <w:rFonts w:eastAsia="Times New Roman"/>
          <w:sz w:val="24"/>
          <w:szCs w:val="24"/>
        </w:rPr>
      </w:pPr>
      <w:bookmarkStart w:id="131" w:name="_Toc385240803"/>
      <w:bookmarkStart w:id="132" w:name="_Toc385247340"/>
      <w:bookmarkStart w:id="133" w:name="_Toc385329047"/>
      <w:r w:rsidRPr="00CA0B8F">
        <w:rPr>
          <w:rFonts w:eastAsia="Times New Roman"/>
          <w:sz w:val="24"/>
          <w:szCs w:val="24"/>
        </w:rPr>
        <w:t>Outcomes</w:t>
      </w:r>
      <w:bookmarkEnd w:id="131"/>
      <w:bookmarkEnd w:id="132"/>
      <w:bookmarkEnd w:id="133"/>
      <w:r w:rsidRPr="00CA0B8F">
        <w:rPr>
          <w:rFonts w:eastAsia="Times New Roman"/>
          <w:sz w:val="24"/>
          <w:szCs w:val="24"/>
        </w:rPr>
        <w:t xml:space="preserve"> </w:t>
      </w:r>
    </w:p>
    <w:p w:rsidR="0093640F" w:rsidRPr="001A1336" w:rsidRDefault="0093640F" w:rsidP="0093640F">
      <w:pPr>
        <w:autoSpaceDE w:val="0"/>
        <w:autoSpaceDN w:val="0"/>
        <w:adjustRightInd w:val="0"/>
        <w:spacing w:after="0" w:line="480" w:lineRule="auto"/>
        <w:ind w:firstLine="720"/>
        <w:rPr>
          <w:rFonts w:ascii="Times New Roman" w:eastAsia="Times New Roman" w:hAnsi="Times New Roman"/>
          <w:b/>
          <w:sz w:val="24"/>
          <w:szCs w:val="24"/>
        </w:rPr>
      </w:pPr>
      <w:r w:rsidRPr="001A1336">
        <w:rPr>
          <w:rFonts w:ascii="Times New Roman" w:eastAsia="Times New Roman" w:hAnsi="Times New Roman"/>
          <w:sz w:val="24"/>
          <w:szCs w:val="24"/>
        </w:rPr>
        <w:t>The outcome variables in this study were clinically measured and laboratory-based cardiometabolic biomarkers.  Clinically measured biomarkers included: systolic blood pressure (SBP), diastolic blood pressure (DBP), body mass index (BMI), waist circumference, triceps skinfolds, and subscapular skinfolds.  Laboratory-based biomarkers included: total cholesterol, high-density lipoprotein cholesterol (HDL-C), low-density lipoprotein cholesterol (LDL-C), triglycerides, glycohemoglobin, plasma glucose, C-peptide, insulin, C-reactive protein, and homocysteine.  More information on these biomarkers can be found online on the NHANES web site</w:t>
      </w:r>
      <w:r w:rsidRPr="001A1336">
        <w:rPr>
          <w:rFonts w:ascii="Times New Roman" w:eastAsia="Times New Roman" w:hAnsi="Times New Roman"/>
          <w:noProof/>
          <w:sz w:val="24"/>
          <w:szCs w:val="24"/>
          <w:vertAlign w:val="superscript"/>
        </w:rPr>
        <w:t>24</w:t>
      </w:r>
      <w:r w:rsidRPr="001A1336">
        <w:rPr>
          <w:rFonts w:ascii="Times New Roman" w:eastAsia="Times New Roman" w:hAnsi="Times New Roman"/>
          <w:sz w:val="24"/>
          <w:szCs w:val="24"/>
        </w:rPr>
        <w:t xml:space="preserve">.  All biomarkers were treated continuously, with log transformation applied to biomarkers with non-normal distributions.  </w:t>
      </w:r>
    </w:p>
    <w:p w:rsidR="0093640F" w:rsidRPr="001A1336" w:rsidRDefault="0093640F" w:rsidP="0093640F">
      <w:pPr>
        <w:pStyle w:val="Heading3"/>
        <w:spacing w:before="0" w:line="480" w:lineRule="auto"/>
        <w:rPr>
          <w:rFonts w:eastAsia="Times New Roman"/>
          <w:i/>
          <w:sz w:val="24"/>
          <w:szCs w:val="24"/>
        </w:rPr>
      </w:pPr>
      <w:bookmarkStart w:id="134" w:name="_Toc385240804"/>
      <w:bookmarkStart w:id="135" w:name="_Toc385247341"/>
      <w:bookmarkStart w:id="136" w:name="_Toc385329048"/>
      <w:r w:rsidRPr="001A1336">
        <w:rPr>
          <w:rFonts w:eastAsia="Times New Roman"/>
          <w:i/>
          <w:sz w:val="24"/>
          <w:szCs w:val="24"/>
        </w:rPr>
        <w:t>Covariates</w:t>
      </w:r>
      <w:bookmarkEnd w:id="134"/>
      <w:bookmarkEnd w:id="135"/>
      <w:bookmarkEnd w:id="136"/>
    </w:p>
    <w:p w:rsidR="0093640F" w:rsidRPr="001A1336" w:rsidRDefault="0093640F" w:rsidP="0093640F">
      <w:pPr>
        <w:autoSpaceDE w:val="0"/>
        <w:autoSpaceDN w:val="0"/>
        <w:adjustRightInd w:val="0"/>
        <w:spacing w:after="0" w:line="480" w:lineRule="auto"/>
        <w:ind w:firstLine="720"/>
        <w:rPr>
          <w:rFonts w:ascii="Times New Roman" w:eastAsia="Times New Roman" w:hAnsi="Times New Roman"/>
          <w:sz w:val="24"/>
          <w:szCs w:val="24"/>
        </w:rPr>
      </w:pPr>
      <w:r w:rsidRPr="001A1336">
        <w:rPr>
          <w:rFonts w:ascii="Times New Roman" w:eastAsia="Times New Roman" w:hAnsi="Times New Roman"/>
          <w:sz w:val="24"/>
          <w:szCs w:val="24"/>
        </w:rPr>
        <w:t>Consistent with Atienza et al.</w:t>
      </w:r>
      <w:r w:rsidRPr="001A1336">
        <w:rPr>
          <w:rFonts w:ascii="Times New Roman" w:eastAsia="Times New Roman" w:hAnsi="Times New Roman"/>
          <w:noProof/>
          <w:sz w:val="24"/>
          <w:szCs w:val="24"/>
          <w:vertAlign w:val="superscript"/>
        </w:rPr>
        <w:t>5</w:t>
      </w:r>
      <w:r w:rsidRPr="001A1336">
        <w:rPr>
          <w:rFonts w:ascii="Times New Roman" w:eastAsia="Times New Roman" w:hAnsi="Times New Roman"/>
          <w:sz w:val="24"/>
          <w:szCs w:val="24"/>
        </w:rPr>
        <w:t xml:space="preserve">, relevant socio-demographic, health/behavior status, and clinical diagnosis variables served as covariates in this analysis.  Socio-demographic variables included: age (continuous variable), gender (male vs. female), race/ethnicity (recoded white vs. non-white), and education (recoded as less than high school, high school or general equivalency degree, and more than high school).  </w:t>
      </w:r>
    </w:p>
    <w:p w:rsidR="0093640F" w:rsidRPr="001A1336" w:rsidRDefault="0093640F" w:rsidP="0093640F">
      <w:pPr>
        <w:autoSpaceDE w:val="0"/>
        <w:autoSpaceDN w:val="0"/>
        <w:adjustRightInd w:val="0"/>
        <w:spacing w:after="0" w:line="480" w:lineRule="auto"/>
        <w:ind w:firstLine="720"/>
        <w:rPr>
          <w:rFonts w:ascii="Times New Roman" w:eastAsia="Times New Roman" w:hAnsi="Times New Roman"/>
          <w:sz w:val="24"/>
          <w:szCs w:val="24"/>
        </w:rPr>
      </w:pPr>
      <w:r w:rsidRPr="001A1336">
        <w:rPr>
          <w:rFonts w:ascii="Times New Roman" w:eastAsia="Times New Roman" w:hAnsi="Times New Roman"/>
          <w:sz w:val="24"/>
          <w:szCs w:val="24"/>
        </w:rPr>
        <w:t xml:space="preserve">Smoking status, BMI, and general health condition were included to adjust for the health status of participants.  Smoking status was categorized as current smoker and not current smoker.   BMI was treated as a continuous variable in this analysis.  General health condition was a self-report measure on a scale from one to five with a score of one indicating poor and five indicating excellent health.      </w:t>
      </w:r>
    </w:p>
    <w:p w:rsidR="0093640F" w:rsidRPr="002C5A9B" w:rsidRDefault="0093640F" w:rsidP="0093640F">
      <w:pPr>
        <w:autoSpaceDE w:val="0"/>
        <w:autoSpaceDN w:val="0"/>
        <w:adjustRightInd w:val="0"/>
        <w:spacing w:after="0" w:line="480" w:lineRule="auto"/>
        <w:ind w:firstLine="720"/>
        <w:rPr>
          <w:rFonts w:ascii="Times New Roman" w:eastAsia="Times New Roman" w:hAnsi="Times New Roman"/>
          <w:sz w:val="24"/>
          <w:szCs w:val="24"/>
        </w:rPr>
      </w:pPr>
      <w:r w:rsidRPr="002C5A9B">
        <w:rPr>
          <w:rFonts w:ascii="Times New Roman" w:eastAsia="Times New Roman" w:hAnsi="Times New Roman"/>
          <w:sz w:val="24"/>
          <w:szCs w:val="24"/>
        </w:rPr>
        <w:t xml:space="preserve">Self-reported clinical diagnoses were included as covariates.  Variables were dichotomized (yes/no) representing if participants had ever been diagnosed with the following medical condition:  diabetes, high blood pressure, osteoporosis, coronary heart disease, angina, and heart attack.   </w:t>
      </w:r>
    </w:p>
    <w:p w:rsidR="0093640F" w:rsidRPr="00CA0B8F" w:rsidRDefault="0093640F" w:rsidP="0093640F">
      <w:pPr>
        <w:pStyle w:val="Heading3"/>
        <w:spacing w:before="0" w:line="480" w:lineRule="auto"/>
        <w:rPr>
          <w:rFonts w:eastAsia="Times New Roman"/>
          <w:i/>
          <w:sz w:val="24"/>
          <w:szCs w:val="24"/>
        </w:rPr>
      </w:pPr>
      <w:bookmarkStart w:id="137" w:name="_Toc385240805"/>
      <w:bookmarkStart w:id="138" w:name="_Toc385247342"/>
      <w:bookmarkStart w:id="139" w:name="_Toc385329049"/>
      <w:r w:rsidRPr="00CA0B8F">
        <w:rPr>
          <w:rFonts w:eastAsia="Times New Roman"/>
          <w:i/>
          <w:sz w:val="24"/>
          <w:szCs w:val="24"/>
        </w:rPr>
        <w:t>Statistical Analysis</w:t>
      </w:r>
      <w:bookmarkEnd w:id="137"/>
      <w:bookmarkEnd w:id="138"/>
      <w:bookmarkEnd w:id="139"/>
    </w:p>
    <w:p w:rsidR="0093640F" w:rsidRPr="002C5A9B" w:rsidRDefault="0093640F" w:rsidP="0093640F">
      <w:pPr>
        <w:autoSpaceDE w:val="0"/>
        <w:autoSpaceDN w:val="0"/>
        <w:adjustRightInd w:val="0"/>
        <w:spacing w:after="0" w:line="480" w:lineRule="auto"/>
        <w:ind w:firstLine="720"/>
        <w:rPr>
          <w:rFonts w:ascii="Times New Roman" w:eastAsia="Times New Roman" w:hAnsi="Times New Roman"/>
          <w:sz w:val="24"/>
          <w:szCs w:val="24"/>
        </w:rPr>
      </w:pPr>
      <w:r w:rsidRPr="002C5A9B">
        <w:rPr>
          <w:rFonts w:ascii="Times New Roman" w:eastAsia="Times New Roman" w:hAnsi="Times New Roman"/>
          <w:sz w:val="24"/>
          <w:szCs w:val="24"/>
        </w:rPr>
        <w:t>All analyses were conducted using SAS 9.2 (SAS Institute, Inc., Cary, NC) and SAS-callable SUDAAN 11.0 (Research Triangle Park, NC) and accounted for the complex sampling design inherent to NHANES using sample weights calculated according to the NHANES analytical guidelines</w:t>
      </w:r>
      <w:r w:rsidRPr="002C5A9B">
        <w:rPr>
          <w:rFonts w:ascii="Times New Roman" w:eastAsia="Times New Roman" w:hAnsi="Times New Roman"/>
          <w:noProof/>
          <w:sz w:val="24"/>
          <w:szCs w:val="24"/>
          <w:vertAlign w:val="superscript"/>
        </w:rPr>
        <w:t>21</w:t>
      </w:r>
      <w:r w:rsidRPr="002C5A9B">
        <w:rPr>
          <w:rFonts w:ascii="Times New Roman" w:eastAsia="Times New Roman" w:hAnsi="Times New Roman"/>
          <w:sz w:val="24"/>
          <w:szCs w:val="24"/>
        </w:rPr>
        <w:t xml:space="preserve">.  Weighted means and prevalence estimates were calculated for all variables utilized in this study.  </w:t>
      </w:r>
    </w:p>
    <w:p w:rsidR="0093640F" w:rsidRPr="00F713A7" w:rsidRDefault="0093640F" w:rsidP="0093640F">
      <w:pPr>
        <w:autoSpaceDE w:val="0"/>
        <w:autoSpaceDN w:val="0"/>
        <w:adjustRightInd w:val="0"/>
        <w:spacing w:after="0" w:line="480" w:lineRule="auto"/>
        <w:ind w:firstLine="720"/>
        <w:rPr>
          <w:rFonts w:ascii="Times New Roman" w:eastAsia="Times New Roman" w:hAnsi="Times New Roman"/>
          <w:sz w:val="24"/>
          <w:szCs w:val="24"/>
        </w:rPr>
      </w:pPr>
      <w:r w:rsidRPr="002C5A9B">
        <w:rPr>
          <w:rFonts w:ascii="Times New Roman" w:eastAsia="Times New Roman" w:hAnsi="Times New Roman"/>
          <w:sz w:val="24"/>
          <w:szCs w:val="24"/>
        </w:rPr>
        <w:t>Simple linear regressions were performed in</w:t>
      </w:r>
      <w:r w:rsidRPr="00F713A7">
        <w:rPr>
          <w:rFonts w:ascii="Times New Roman" w:eastAsia="Times New Roman" w:hAnsi="Times New Roman"/>
          <w:sz w:val="24"/>
          <w:szCs w:val="24"/>
        </w:rPr>
        <w:t xml:space="preserve"> which each biomarker was regressed on TAC and </w:t>
      </w:r>
      <w:r>
        <w:rPr>
          <w:rFonts w:ascii="Times New Roman" w:eastAsia="Times New Roman" w:hAnsi="Times New Roman"/>
          <w:sz w:val="24"/>
          <w:szCs w:val="24"/>
        </w:rPr>
        <w:t xml:space="preserve">bouted </w:t>
      </w:r>
      <w:r w:rsidRPr="00F713A7">
        <w:rPr>
          <w:rFonts w:ascii="Times New Roman" w:eastAsia="Times New Roman" w:hAnsi="Times New Roman"/>
          <w:sz w:val="24"/>
          <w:szCs w:val="24"/>
        </w:rPr>
        <w:t xml:space="preserve">MVPA, </w:t>
      </w:r>
      <w:r>
        <w:rPr>
          <w:rFonts w:ascii="Times New Roman" w:eastAsia="Times New Roman" w:hAnsi="Times New Roman"/>
          <w:sz w:val="24"/>
          <w:szCs w:val="24"/>
        </w:rPr>
        <w:t>separately</w:t>
      </w:r>
      <w:r w:rsidRPr="00F713A7">
        <w:rPr>
          <w:rFonts w:ascii="Times New Roman" w:eastAsia="Times New Roman" w:hAnsi="Times New Roman"/>
          <w:sz w:val="24"/>
          <w:szCs w:val="24"/>
        </w:rPr>
        <w:t xml:space="preserve">, after adjusting for age.  In order to determine the independent association of </w:t>
      </w:r>
      <w:r>
        <w:rPr>
          <w:rFonts w:ascii="Times New Roman" w:eastAsia="Times New Roman" w:hAnsi="Times New Roman"/>
          <w:sz w:val="24"/>
          <w:szCs w:val="24"/>
        </w:rPr>
        <w:t>both PA metrics</w:t>
      </w:r>
      <w:r w:rsidRPr="00F713A7">
        <w:rPr>
          <w:rFonts w:ascii="Times New Roman" w:eastAsia="Times New Roman" w:hAnsi="Times New Roman"/>
          <w:sz w:val="24"/>
          <w:szCs w:val="24"/>
        </w:rPr>
        <w:t xml:space="preserve"> with</w:t>
      </w:r>
      <w:r>
        <w:rPr>
          <w:rFonts w:ascii="Times New Roman" w:eastAsia="Times New Roman" w:hAnsi="Times New Roman"/>
          <w:sz w:val="24"/>
          <w:szCs w:val="24"/>
        </w:rPr>
        <w:t xml:space="preserve"> </w:t>
      </w:r>
      <w:r w:rsidRPr="00F713A7">
        <w:rPr>
          <w:rFonts w:ascii="Times New Roman" w:eastAsia="Times New Roman" w:hAnsi="Times New Roman"/>
          <w:sz w:val="24"/>
          <w:szCs w:val="24"/>
        </w:rPr>
        <w:t>e</w:t>
      </w:r>
      <w:r>
        <w:rPr>
          <w:rFonts w:ascii="Times New Roman" w:eastAsia="Times New Roman" w:hAnsi="Times New Roman"/>
          <w:sz w:val="24"/>
          <w:szCs w:val="24"/>
        </w:rPr>
        <w:t>ach</w:t>
      </w:r>
      <w:r w:rsidRPr="00F713A7">
        <w:rPr>
          <w:rFonts w:ascii="Times New Roman" w:eastAsia="Times New Roman" w:hAnsi="Times New Roman"/>
          <w:sz w:val="24"/>
          <w:szCs w:val="24"/>
        </w:rPr>
        <w:t xml:space="preserve"> biomarker, two nested regression models were conducted in which </w:t>
      </w:r>
      <w:r>
        <w:rPr>
          <w:rFonts w:ascii="Times New Roman" w:eastAsia="Times New Roman" w:hAnsi="Times New Roman"/>
          <w:sz w:val="24"/>
          <w:szCs w:val="24"/>
        </w:rPr>
        <w:t xml:space="preserve">bouted </w:t>
      </w:r>
      <w:r w:rsidRPr="00F713A7">
        <w:rPr>
          <w:rFonts w:ascii="Times New Roman" w:eastAsia="Times New Roman" w:hAnsi="Times New Roman"/>
          <w:sz w:val="24"/>
          <w:szCs w:val="24"/>
        </w:rPr>
        <w:t>MVPA and TAC were entered simultaneously.  Model one adjusted for socio-demographic, health status</w:t>
      </w:r>
      <w:r>
        <w:rPr>
          <w:rFonts w:ascii="Times New Roman" w:eastAsia="Times New Roman" w:hAnsi="Times New Roman"/>
          <w:sz w:val="24"/>
          <w:szCs w:val="24"/>
        </w:rPr>
        <w:t>,</w:t>
      </w:r>
      <w:r w:rsidRPr="00F713A7">
        <w:rPr>
          <w:rFonts w:ascii="Times New Roman" w:eastAsia="Times New Roman" w:hAnsi="Times New Roman"/>
          <w:sz w:val="24"/>
          <w:szCs w:val="24"/>
        </w:rPr>
        <w:t xml:space="preserve"> and clinical diagnosis variables.  Model two adjusted for the same covariates in model one except BMI was added as a covariate.  </w:t>
      </w:r>
      <w:r w:rsidRPr="00F713A7">
        <w:rPr>
          <w:rFonts w:ascii="Times New Roman" w:hAnsi="Times New Roman"/>
          <w:sz w:val="24"/>
          <w:szCs w:val="24"/>
        </w:rPr>
        <w:t xml:space="preserve">For </w:t>
      </w:r>
      <w:r>
        <w:rPr>
          <w:rFonts w:ascii="Times New Roman" w:hAnsi="Times New Roman"/>
          <w:sz w:val="24"/>
          <w:szCs w:val="24"/>
        </w:rPr>
        <w:t>both</w:t>
      </w:r>
      <w:r w:rsidRPr="00F713A7">
        <w:rPr>
          <w:rFonts w:ascii="Times New Roman" w:hAnsi="Times New Roman"/>
          <w:sz w:val="24"/>
          <w:szCs w:val="24"/>
        </w:rPr>
        <w:t xml:space="preserve"> nested regression models, t</w:t>
      </w:r>
      <w:r w:rsidRPr="00F713A7">
        <w:rPr>
          <w:rFonts w:ascii="Times New Roman" w:eastAsia="Times New Roman" w:hAnsi="Times New Roman"/>
          <w:sz w:val="24"/>
          <w:szCs w:val="24"/>
        </w:rPr>
        <w:t>he variance inflation factors were &lt; 5, indicating that the assumption of multicollinearity was not violated</w:t>
      </w:r>
      <w:r w:rsidRPr="00F713A7">
        <w:rPr>
          <w:rFonts w:ascii="Times New Roman" w:eastAsia="Times New Roman" w:hAnsi="Times New Roman"/>
          <w:noProof/>
          <w:sz w:val="24"/>
          <w:szCs w:val="24"/>
          <w:vertAlign w:val="superscript"/>
        </w:rPr>
        <w:t>2</w:t>
      </w:r>
      <w:r>
        <w:rPr>
          <w:rFonts w:ascii="Times New Roman" w:eastAsia="Times New Roman" w:hAnsi="Times New Roman"/>
          <w:noProof/>
          <w:sz w:val="24"/>
          <w:szCs w:val="24"/>
          <w:vertAlign w:val="superscript"/>
        </w:rPr>
        <w:t>9-31</w:t>
      </w:r>
      <w:r w:rsidRPr="00F713A7">
        <w:rPr>
          <w:rFonts w:ascii="Times New Roman" w:eastAsia="Times New Roman" w:hAnsi="Times New Roman"/>
          <w:sz w:val="24"/>
          <w:szCs w:val="24"/>
        </w:rPr>
        <w:t>.  For both nested regression models, the a</w:t>
      </w:r>
      <w:r w:rsidRPr="00F713A7">
        <w:rPr>
          <w:rFonts w:ascii="Times New Roman" w:hAnsi="Times New Roman"/>
          <w:sz w:val="24"/>
          <w:szCs w:val="24"/>
        </w:rPr>
        <w:t xml:space="preserve">djusted Wald </w:t>
      </w:r>
      <w:r w:rsidRPr="00F713A7">
        <w:rPr>
          <w:rFonts w:ascii="Times New Roman" w:hAnsi="Times New Roman"/>
          <w:i/>
          <w:sz w:val="24"/>
          <w:szCs w:val="24"/>
        </w:rPr>
        <w:t>F</w:t>
      </w:r>
      <w:r w:rsidRPr="00F713A7">
        <w:rPr>
          <w:rFonts w:ascii="Times New Roman" w:hAnsi="Times New Roman"/>
          <w:sz w:val="24"/>
          <w:szCs w:val="24"/>
        </w:rPr>
        <w:t xml:space="preserve"> statistic was used to determine which accelerometer measure had stronger associations with a biomarker.  A larger adjusted Wald </w:t>
      </w:r>
      <w:r w:rsidRPr="00F713A7">
        <w:rPr>
          <w:rFonts w:ascii="Times New Roman" w:hAnsi="Times New Roman"/>
          <w:i/>
          <w:sz w:val="24"/>
          <w:szCs w:val="24"/>
        </w:rPr>
        <w:t>F</w:t>
      </w:r>
      <w:r w:rsidRPr="00F713A7">
        <w:rPr>
          <w:rFonts w:ascii="Times New Roman" w:hAnsi="Times New Roman"/>
          <w:sz w:val="24"/>
          <w:szCs w:val="24"/>
        </w:rPr>
        <w:t xml:space="preserve"> statistic indicated a greater association with a biomarker</w:t>
      </w:r>
      <w:r w:rsidRPr="00F713A7">
        <w:rPr>
          <w:rFonts w:ascii="Times New Roman" w:hAnsi="Times New Roman"/>
          <w:noProof/>
          <w:sz w:val="24"/>
          <w:szCs w:val="24"/>
          <w:vertAlign w:val="superscript"/>
        </w:rPr>
        <w:t>3</w:t>
      </w:r>
      <w:r>
        <w:rPr>
          <w:rFonts w:ascii="Times New Roman" w:hAnsi="Times New Roman"/>
          <w:noProof/>
          <w:sz w:val="24"/>
          <w:szCs w:val="24"/>
          <w:vertAlign w:val="superscript"/>
        </w:rPr>
        <w:t>2</w:t>
      </w:r>
      <w:r w:rsidRPr="00F713A7">
        <w:rPr>
          <w:rFonts w:ascii="Times New Roman" w:hAnsi="Times New Roman"/>
          <w:sz w:val="24"/>
          <w:szCs w:val="24"/>
        </w:rPr>
        <w:t xml:space="preserve">.  </w:t>
      </w:r>
      <w:r w:rsidRPr="00F713A7">
        <w:rPr>
          <w:rFonts w:ascii="Times New Roman" w:eastAsia="Times New Roman" w:hAnsi="Times New Roman"/>
          <w:sz w:val="24"/>
          <w:szCs w:val="24"/>
        </w:rPr>
        <w:t xml:space="preserve">For all analyses, statistical significance was assessed using two-tailed tests with </w:t>
      </w:r>
      <w:r w:rsidRPr="00F713A7">
        <w:rPr>
          <w:rFonts w:ascii="Times New Roman" w:eastAsia="Times New Roman" w:hAnsi="Times New Roman"/>
          <w:i/>
          <w:sz w:val="24"/>
          <w:szCs w:val="24"/>
        </w:rPr>
        <w:t>P</w:t>
      </w:r>
      <w:r w:rsidRPr="00F713A7">
        <w:rPr>
          <w:rFonts w:ascii="Times New Roman" w:eastAsia="Times New Roman" w:hAnsi="Times New Roman"/>
          <w:sz w:val="24"/>
          <w:szCs w:val="24"/>
        </w:rPr>
        <w:t xml:space="preserve"> ≤ 0.05.    </w:t>
      </w:r>
    </w:p>
    <w:p w:rsidR="0093640F" w:rsidRPr="00D73987" w:rsidRDefault="0093640F" w:rsidP="0093640F">
      <w:pPr>
        <w:pStyle w:val="Heading2"/>
        <w:spacing w:before="0" w:line="480" w:lineRule="auto"/>
        <w:rPr>
          <w:rFonts w:eastAsia="Times New Roman"/>
          <w:sz w:val="24"/>
          <w:szCs w:val="24"/>
        </w:rPr>
      </w:pPr>
      <w:bookmarkStart w:id="140" w:name="_Toc385240806"/>
      <w:bookmarkStart w:id="141" w:name="_Toc385247343"/>
      <w:bookmarkStart w:id="142" w:name="_Toc385329050"/>
      <w:r w:rsidRPr="00D73987">
        <w:rPr>
          <w:rFonts w:eastAsia="Times New Roman"/>
          <w:sz w:val="24"/>
          <w:szCs w:val="24"/>
        </w:rPr>
        <w:t>Results</w:t>
      </w:r>
      <w:bookmarkEnd w:id="140"/>
      <w:bookmarkEnd w:id="141"/>
      <w:bookmarkEnd w:id="142"/>
    </w:p>
    <w:p w:rsidR="0093640F" w:rsidRPr="00F713A7" w:rsidRDefault="0093640F" w:rsidP="0093640F">
      <w:pPr>
        <w:autoSpaceDE w:val="0"/>
        <w:autoSpaceDN w:val="0"/>
        <w:adjustRightInd w:val="0"/>
        <w:spacing w:after="0" w:line="480" w:lineRule="auto"/>
        <w:ind w:firstLine="720"/>
        <w:rPr>
          <w:rFonts w:ascii="Times New Roman" w:eastAsia="Times New Roman" w:hAnsi="Times New Roman"/>
          <w:sz w:val="24"/>
          <w:szCs w:val="24"/>
        </w:rPr>
      </w:pPr>
      <w:r w:rsidRPr="00F713A7">
        <w:rPr>
          <w:rFonts w:ascii="Times New Roman" w:eastAsia="Times New Roman" w:hAnsi="Times New Roman"/>
          <w:sz w:val="24"/>
          <w:szCs w:val="24"/>
        </w:rPr>
        <w:t>The weighted mean for TAC was 279,685 (</w:t>
      </w:r>
      <w:r w:rsidRPr="00F713A7">
        <w:rPr>
          <w:rFonts w:ascii="Times New Roman" w:eastAsia="Times New Roman" w:hAnsi="Times New Roman"/>
          <w:i/>
          <w:sz w:val="24"/>
          <w:szCs w:val="24"/>
        </w:rPr>
        <w:t xml:space="preserve">SE </w:t>
      </w:r>
      <w:r w:rsidRPr="00F713A7">
        <w:rPr>
          <w:rFonts w:ascii="Times New Roman" w:eastAsia="Times New Roman" w:hAnsi="Times New Roman"/>
          <w:sz w:val="24"/>
          <w:szCs w:val="24"/>
        </w:rPr>
        <w:t>= 2,708)</w:t>
      </w:r>
      <w:r>
        <w:rPr>
          <w:rFonts w:ascii="Times New Roman" w:eastAsia="Times New Roman" w:hAnsi="Times New Roman"/>
          <w:sz w:val="24"/>
          <w:szCs w:val="24"/>
        </w:rPr>
        <w:t>,</w:t>
      </w:r>
      <w:r w:rsidRPr="00F713A7">
        <w:rPr>
          <w:rFonts w:ascii="Times New Roman" w:eastAsia="Times New Roman" w:hAnsi="Times New Roman"/>
          <w:sz w:val="24"/>
          <w:szCs w:val="24"/>
        </w:rPr>
        <w:t xml:space="preserve"> with 6.9 (</w:t>
      </w:r>
      <w:r w:rsidRPr="00F713A7">
        <w:rPr>
          <w:rFonts w:ascii="Times New Roman" w:eastAsia="Times New Roman" w:hAnsi="Times New Roman"/>
          <w:i/>
          <w:sz w:val="24"/>
          <w:szCs w:val="24"/>
        </w:rPr>
        <w:t>SE</w:t>
      </w:r>
      <w:r w:rsidRPr="00F713A7">
        <w:rPr>
          <w:rFonts w:ascii="Times New Roman" w:eastAsia="Times New Roman" w:hAnsi="Times New Roman"/>
          <w:sz w:val="24"/>
          <w:szCs w:val="24"/>
        </w:rPr>
        <w:t xml:space="preserve"> = 0.3) minutes spent in </w:t>
      </w:r>
      <w:r>
        <w:rPr>
          <w:rFonts w:ascii="Times New Roman" w:eastAsia="Times New Roman" w:hAnsi="Times New Roman"/>
          <w:sz w:val="24"/>
          <w:szCs w:val="24"/>
        </w:rPr>
        <w:t xml:space="preserve">bouted </w:t>
      </w:r>
      <w:r w:rsidRPr="00CD46E7">
        <w:rPr>
          <w:rFonts w:ascii="Times New Roman" w:eastAsia="Times New Roman" w:hAnsi="Times New Roman"/>
          <w:sz w:val="24"/>
          <w:szCs w:val="24"/>
        </w:rPr>
        <w:t>MVPA.</w:t>
      </w:r>
      <w:r w:rsidRPr="00F713A7">
        <w:rPr>
          <w:rFonts w:ascii="Times New Roman" w:eastAsia="Times New Roman" w:hAnsi="Times New Roman"/>
          <w:sz w:val="24"/>
          <w:szCs w:val="24"/>
        </w:rPr>
        <w:t xml:space="preserve">  The average age of </w:t>
      </w:r>
      <w:r>
        <w:rPr>
          <w:rFonts w:ascii="Times New Roman" w:eastAsia="Times New Roman" w:hAnsi="Times New Roman"/>
          <w:sz w:val="24"/>
          <w:szCs w:val="24"/>
        </w:rPr>
        <w:t>participant</w:t>
      </w:r>
      <w:r w:rsidRPr="00F713A7">
        <w:rPr>
          <w:rFonts w:ascii="Times New Roman" w:eastAsia="Times New Roman" w:hAnsi="Times New Roman"/>
          <w:sz w:val="24"/>
          <w:szCs w:val="24"/>
        </w:rPr>
        <w:t>s was 46.5 (</w:t>
      </w:r>
      <w:r w:rsidRPr="00F713A7">
        <w:rPr>
          <w:rFonts w:ascii="Times New Roman" w:eastAsia="Times New Roman" w:hAnsi="Times New Roman"/>
          <w:i/>
          <w:sz w:val="24"/>
          <w:szCs w:val="24"/>
        </w:rPr>
        <w:t>SE</w:t>
      </w:r>
      <w:r w:rsidRPr="00F713A7">
        <w:rPr>
          <w:rFonts w:ascii="Times New Roman" w:eastAsia="Times New Roman" w:hAnsi="Times New Roman"/>
          <w:sz w:val="24"/>
          <w:szCs w:val="24"/>
        </w:rPr>
        <w:t xml:space="preserve"> = 0.1) years</w:t>
      </w:r>
      <w:r>
        <w:rPr>
          <w:rFonts w:ascii="Times New Roman" w:eastAsia="Times New Roman" w:hAnsi="Times New Roman"/>
          <w:sz w:val="24"/>
          <w:szCs w:val="24"/>
        </w:rPr>
        <w:t>,</w:t>
      </w:r>
      <w:r w:rsidRPr="00F713A7">
        <w:rPr>
          <w:rFonts w:ascii="Times New Roman" w:eastAsia="Times New Roman" w:hAnsi="Times New Roman"/>
          <w:sz w:val="24"/>
          <w:szCs w:val="24"/>
        </w:rPr>
        <w:t xml:space="preserve"> with weighted means, geometric means, and medians for each biomarker are displayed in Table 1.  Prevalence estimates indicate the sample consisted of 50.6% females, 74.3% Non-Hispanic Whites, and 84.5% having attained a high school education/GED or greater.  Only 35.6% of the respondents reported having a medical condition (</w:t>
      </w:r>
      <w:r w:rsidRPr="00F713A7">
        <w:rPr>
          <w:rFonts w:ascii="Times New Roman" w:eastAsia="Times New Roman" w:hAnsi="Times New Roman"/>
          <w:i/>
          <w:sz w:val="24"/>
          <w:szCs w:val="24"/>
        </w:rPr>
        <w:t>e.g.,</w:t>
      </w:r>
      <w:r w:rsidRPr="00F713A7">
        <w:rPr>
          <w:rFonts w:ascii="Times New Roman" w:eastAsia="Times New Roman" w:hAnsi="Times New Roman"/>
          <w:sz w:val="24"/>
          <w:szCs w:val="24"/>
        </w:rPr>
        <w:t xml:space="preserve"> diabetes, high blood pressure, osteoporosis, etc.) and almost half (48.5%) reported their health condition as “excellent” or “very good.”  </w:t>
      </w:r>
    </w:p>
    <w:p w:rsidR="0093640F" w:rsidRPr="00F713A7" w:rsidRDefault="0093640F" w:rsidP="0093640F">
      <w:pPr>
        <w:widowControl w:val="0"/>
        <w:spacing w:after="0" w:line="480" w:lineRule="auto"/>
        <w:ind w:firstLine="720"/>
        <w:rPr>
          <w:rFonts w:ascii="Times New Roman" w:hAnsi="Times New Roman"/>
          <w:kern w:val="24"/>
          <w:sz w:val="24"/>
          <w:szCs w:val="24"/>
        </w:rPr>
      </w:pPr>
      <w:r w:rsidRPr="00EF6B14">
        <w:rPr>
          <w:rFonts w:ascii="Times New Roman" w:eastAsia="Times New Roman" w:hAnsi="Times New Roman"/>
          <w:sz w:val="24"/>
          <w:szCs w:val="24"/>
        </w:rPr>
        <w:t>Table 2 displays the results of age-adjusted, linear regressions.  Of the 16 biomarkers,</w:t>
      </w:r>
      <w:r w:rsidRPr="00F713A7">
        <w:rPr>
          <w:rFonts w:ascii="Times New Roman" w:eastAsia="Times New Roman" w:hAnsi="Times New Roman"/>
          <w:sz w:val="24"/>
          <w:szCs w:val="24"/>
        </w:rPr>
        <w:t xml:space="preserve"> </w:t>
      </w:r>
      <w:r>
        <w:rPr>
          <w:rFonts w:ascii="Times New Roman" w:eastAsia="Times New Roman" w:hAnsi="Times New Roman"/>
          <w:sz w:val="24"/>
          <w:szCs w:val="24"/>
        </w:rPr>
        <w:t xml:space="preserve">bouted </w:t>
      </w:r>
      <w:r w:rsidRPr="00F713A7">
        <w:rPr>
          <w:rFonts w:ascii="Times New Roman" w:eastAsia="Times New Roman" w:hAnsi="Times New Roman"/>
          <w:sz w:val="24"/>
          <w:szCs w:val="24"/>
        </w:rPr>
        <w:t>MVPA and TAC were significantly associated with 13 biomarkers</w:t>
      </w:r>
      <w:r>
        <w:rPr>
          <w:rFonts w:ascii="Times New Roman" w:eastAsia="Times New Roman" w:hAnsi="Times New Roman"/>
          <w:sz w:val="24"/>
          <w:szCs w:val="24"/>
        </w:rPr>
        <w:t>,</w:t>
      </w:r>
      <w:r w:rsidRPr="00F713A7">
        <w:rPr>
          <w:rFonts w:ascii="Times New Roman" w:eastAsia="Times New Roman" w:hAnsi="Times New Roman"/>
          <w:sz w:val="24"/>
          <w:szCs w:val="24"/>
        </w:rPr>
        <w:t xml:space="preserve"> while two biomarkers (</w:t>
      </w:r>
      <w:r w:rsidRPr="00F713A7">
        <w:rPr>
          <w:rFonts w:ascii="Times New Roman" w:eastAsia="Times New Roman" w:hAnsi="Times New Roman"/>
          <w:i/>
          <w:sz w:val="24"/>
          <w:szCs w:val="24"/>
        </w:rPr>
        <w:t>i.e.,</w:t>
      </w:r>
      <w:r w:rsidRPr="00F713A7">
        <w:rPr>
          <w:rFonts w:ascii="Times New Roman" w:eastAsia="Times New Roman" w:hAnsi="Times New Roman"/>
          <w:sz w:val="24"/>
          <w:szCs w:val="24"/>
        </w:rPr>
        <w:t xml:space="preserve"> total cholesterol and DPB) had no significant association with either PA metric.  Additionally, LDL-C was not significantly associated with </w:t>
      </w:r>
      <w:r>
        <w:rPr>
          <w:rFonts w:ascii="Times New Roman" w:eastAsia="Times New Roman" w:hAnsi="Times New Roman"/>
          <w:sz w:val="24"/>
          <w:szCs w:val="24"/>
        </w:rPr>
        <w:t xml:space="preserve">bouted </w:t>
      </w:r>
      <w:r w:rsidRPr="00F713A7">
        <w:rPr>
          <w:rFonts w:ascii="Times New Roman" w:eastAsia="Times New Roman" w:hAnsi="Times New Roman"/>
          <w:sz w:val="24"/>
          <w:szCs w:val="24"/>
        </w:rPr>
        <w:t xml:space="preserve">MVPA and homocysteine was not significantly associated with TAC.  These results indicate that when examined separately, both TAC and </w:t>
      </w:r>
      <w:r>
        <w:rPr>
          <w:rFonts w:ascii="Times New Roman" w:eastAsia="Times New Roman" w:hAnsi="Times New Roman"/>
          <w:sz w:val="24"/>
          <w:szCs w:val="24"/>
        </w:rPr>
        <w:t xml:space="preserve">bouted </w:t>
      </w:r>
      <w:r w:rsidRPr="00F713A7">
        <w:rPr>
          <w:rFonts w:ascii="Times New Roman" w:eastAsia="Times New Roman" w:hAnsi="Times New Roman"/>
          <w:sz w:val="24"/>
          <w:szCs w:val="24"/>
        </w:rPr>
        <w:t xml:space="preserve">MVPA appear to be associated with cardiometabolic biomarkers.  </w:t>
      </w:r>
    </w:p>
    <w:p w:rsidR="0093640F" w:rsidRPr="00F713A7" w:rsidRDefault="0093640F" w:rsidP="0093640F">
      <w:pPr>
        <w:widowControl w:val="0"/>
        <w:spacing w:after="0" w:line="480" w:lineRule="auto"/>
        <w:ind w:firstLine="720"/>
        <w:rPr>
          <w:rFonts w:ascii="Times New Roman" w:eastAsia="Times New Roman" w:hAnsi="Times New Roman"/>
          <w:sz w:val="24"/>
          <w:szCs w:val="24"/>
        </w:rPr>
      </w:pPr>
      <w:r w:rsidRPr="00F713A7">
        <w:rPr>
          <w:rFonts w:ascii="Times New Roman" w:eastAsia="Times New Roman" w:hAnsi="Times New Roman"/>
          <w:sz w:val="24"/>
          <w:szCs w:val="24"/>
        </w:rPr>
        <w:t>Therefore, a more stringent set of regression analyses were performed to determine the independent associations of both PA metrics with biomarker</w:t>
      </w:r>
      <w:r>
        <w:rPr>
          <w:rFonts w:ascii="Times New Roman" w:eastAsia="Times New Roman" w:hAnsi="Times New Roman"/>
          <w:sz w:val="24"/>
          <w:szCs w:val="24"/>
        </w:rPr>
        <w:t>s</w:t>
      </w:r>
      <w:r w:rsidRPr="00F713A7">
        <w:rPr>
          <w:rFonts w:ascii="Times New Roman" w:eastAsia="Times New Roman" w:hAnsi="Times New Roman"/>
          <w:sz w:val="24"/>
          <w:szCs w:val="24"/>
        </w:rPr>
        <w:t xml:space="preserve">.  Table 3 displays the results of these regression models, which simultaneously controlled for both PA indices.  </w:t>
      </w:r>
      <w:r>
        <w:rPr>
          <w:rFonts w:ascii="Times New Roman" w:eastAsia="Times New Roman" w:hAnsi="Times New Roman"/>
          <w:sz w:val="24"/>
          <w:szCs w:val="24"/>
        </w:rPr>
        <w:t>Results of m</w:t>
      </w:r>
      <w:r w:rsidRPr="00F713A7">
        <w:rPr>
          <w:rFonts w:ascii="Times New Roman" w:eastAsia="Times New Roman" w:hAnsi="Times New Roman"/>
          <w:sz w:val="24"/>
          <w:szCs w:val="24"/>
        </w:rPr>
        <w:t>odel 1 indicate</w:t>
      </w:r>
      <w:r>
        <w:rPr>
          <w:rFonts w:ascii="Times New Roman" w:eastAsia="Times New Roman" w:hAnsi="Times New Roman"/>
          <w:sz w:val="24"/>
          <w:szCs w:val="24"/>
        </w:rPr>
        <w:t>d</w:t>
      </w:r>
      <w:r w:rsidRPr="00F713A7">
        <w:rPr>
          <w:rFonts w:ascii="Times New Roman" w:eastAsia="Times New Roman" w:hAnsi="Times New Roman"/>
          <w:sz w:val="24"/>
          <w:szCs w:val="24"/>
        </w:rPr>
        <w:t xml:space="preserve"> that after controlling for potential confounders, TAC displayed significant, independent associations with 12 biomarkers: HDL-C, triglycerides, plasma glucose, C-peptide, insulin, C-reactive protein, homocysteine, BMI, waist circumference, SBP, triceps skinfold, and subscapular skinfold (Table 3).  </w:t>
      </w:r>
      <w:r>
        <w:rPr>
          <w:rFonts w:ascii="Times New Roman" w:eastAsia="Times New Roman" w:hAnsi="Times New Roman"/>
          <w:sz w:val="24"/>
          <w:szCs w:val="24"/>
        </w:rPr>
        <w:t>Similarly</w:t>
      </w:r>
      <w:r w:rsidRPr="00F713A7">
        <w:rPr>
          <w:rFonts w:ascii="Times New Roman" w:eastAsia="Times New Roman" w:hAnsi="Times New Roman"/>
          <w:sz w:val="24"/>
          <w:szCs w:val="24"/>
        </w:rPr>
        <w:t xml:space="preserve">, </w:t>
      </w:r>
      <w:r>
        <w:rPr>
          <w:rFonts w:ascii="Times New Roman" w:eastAsia="Times New Roman" w:hAnsi="Times New Roman"/>
          <w:sz w:val="24"/>
          <w:szCs w:val="24"/>
        </w:rPr>
        <w:t xml:space="preserve">bouted </w:t>
      </w:r>
      <w:r w:rsidRPr="00F713A7">
        <w:rPr>
          <w:rFonts w:ascii="Times New Roman" w:eastAsia="Times New Roman" w:hAnsi="Times New Roman"/>
          <w:sz w:val="24"/>
          <w:szCs w:val="24"/>
        </w:rPr>
        <w:t>MVPA displayed significant, independent associations with triglyceride</w:t>
      </w:r>
      <w:r>
        <w:rPr>
          <w:rFonts w:ascii="Times New Roman" w:eastAsia="Times New Roman" w:hAnsi="Times New Roman"/>
          <w:sz w:val="24"/>
          <w:szCs w:val="24"/>
        </w:rPr>
        <w:t>s</w:t>
      </w:r>
      <w:r w:rsidRPr="00F713A7">
        <w:rPr>
          <w:rFonts w:ascii="Times New Roman" w:eastAsia="Times New Roman" w:hAnsi="Times New Roman"/>
          <w:sz w:val="24"/>
          <w:szCs w:val="24"/>
        </w:rPr>
        <w:t xml:space="preserve"> and BMI.  However, the adjusted Wald </w:t>
      </w:r>
      <w:r w:rsidRPr="00F713A7">
        <w:rPr>
          <w:rFonts w:ascii="Times New Roman" w:eastAsia="Times New Roman" w:hAnsi="Times New Roman"/>
          <w:i/>
          <w:sz w:val="24"/>
          <w:szCs w:val="24"/>
        </w:rPr>
        <w:t>F</w:t>
      </w:r>
      <w:r w:rsidRPr="00F713A7">
        <w:rPr>
          <w:rFonts w:ascii="Times New Roman" w:eastAsia="Times New Roman" w:hAnsi="Times New Roman"/>
          <w:sz w:val="24"/>
          <w:szCs w:val="24"/>
        </w:rPr>
        <w:t xml:space="preserve"> statistics indicated </w:t>
      </w:r>
      <w:r>
        <w:rPr>
          <w:rFonts w:ascii="Times New Roman" w:eastAsia="Times New Roman" w:hAnsi="Times New Roman"/>
          <w:sz w:val="24"/>
          <w:szCs w:val="24"/>
        </w:rPr>
        <w:t xml:space="preserve">only </w:t>
      </w:r>
      <w:r w:rsidRPr="00F713A7">
        <w:rPr>
          <w:rFonts w:ascii="Times New Roman" w:eastAsia="Times New Roman" w:hAnsi="Times New Roman"/>
          <w:sz w:val="24"/>
          <w:szCs w:val="24"/>
        </w:rPr>
        <w:t xml:space="preserve">BMI was more strongly associated with </w:t>
      </w:r>
      <w:r>
        <w:rPr>
          <w:rFonts w:ascii="Times New Roman" w:eastAsia="Times New Roman" w:hAnsi="Times New Roman"/>
          <w:sz w:val="24"/>
          <w:szCs w:val="24"/>
        </w:rPr>
        <w:t>bouted MVPA,</w:t>
      </w:r>
      <w:r w:rsidRPr="00F713A7">
        <w:rPr>
          <w:rFonts w:ascii="Times New Roman" w:eastAsia="Times New Roman" w:hAnsi="Times New Roman"/>
          <w:sz w:val="24"/>
          <w:szCs w:val="24"/>
        </w:rPr>
        <w:t xml:space="preserve"> while</w:t>
      </w:r>
      <w:r>
        <w:rPr>
          <w:rFonts w:ascii="Times New Roman" w:eastAsia="Times New Roman" w:hAnsi="Times New Roman"/>
          <w:sz w:val="24"/>
          <w:szCs w:val="24"/>
        </w:rPr>
        <w:t xml:space="preserve"> triglycerides </w:t>
      </w:r>
      <w:r w:rsidRPr="00F713A7">
        <w:rPr>
          <w:rFonts w:ascii="Times New Roman" w:eastAsia="Times New Roman" w:hAnsi="Times New Roman"/>
          <w:sz w:val="24"/>
          <w:szCs w:val="24"/>
        </w:rPr>
        <w:t xml:space="preserve">was more strongly associated with TAC (Table 3).  </w:t>
      </w:r>
    </w:p>
    <w:p w:rsidR="0093640F" w:rsidRPr="00F713A7" w:rsidRDefault="0093640F" w:rsidP="0093640F">
      <w:pPr>
        <w:autoSpaceDE w:val="0"/>
        <w:autoSpaceDN w:val="0"/>
        <w:adjustRightInd w:val="0"/>
        <w:spacing w:after="0" w:line="480" w:lineRule="auto"/>
        <w:ind w:firstLine="720"/>
        <w:rPr>
          <w:rFonts w:ascii="Times New Roman" w:eastAsia="Times New Roman" w:hAnsi="Times New Roman"/>
          <w:sz w:val="24"/>
          <w:szCs w:val="24"/>
        </w:rPr>
      </w:pPr>
      <w:r w:rsidRPr="00F713A7">
        <w:rPr>
          <w:rFonts w:ascii="Times New Roman" w:eastAsia="Times New Roman" w:hAnsi="Times New Roman"/>
          <w:sz w:val="24"/>
          <w:szCs w:val="24"/>
        </w:rPr>
        <w:t xml:space="preserve">After adjustment for BMI in model 2, </w:t>
      </w:r>
      <w:r>
        <w:rPr>
          <w:rFonts w:ascii="Times New Roman" w:eastAsia="Times New Roman" w:hAnsi="Times New Roman"/>
          <w:sz w:val="24"/>
          <w:szCs w:val="24"/>
        </w:rPr>
        <w:t xml:space="preserve">bouted </w:t>
      </w:r>
      <w:r w:rsidRPr="00F713A7">
        <w:rPr>
          <w:rFonts w:ascii="Times New Roman" w:eastAsia="Times New Roman" w:hAnsi="Times New Roman"/>
          <w:sz w:val="24"/>
          <w:szCs w:val="24"/>
        </w:rPr>
        <w:t>MVPA displayed significant, independent associations with two biomarkers: triglycerides and insulin</w:t>
      </w:r>
      <w:r>
        <w:rPr>
          <w:rFonts w:ascii="Times New Roman" w:eastAsia="Times New Roman" w:hAnsi="Times New Roman"/>
          <w:sz w:val="24"/>
          <w:szCs w:val="24"/>
        </w:rPr>
        <w:t xml:space="preserve"> (Table 4)</w:t>
      </w:r>
      <w:r w:rsidRPr="00F713A7">
        <w:rPr>
          <w:rFonts w:ascii="Times New Roman" w:eastAsia="Times New Roman" w:hAnsi="Times New Roman"/>
          <w:sz w:val="24"/>
          <w:szCs w:val="24"/>
        </w:rPr>
        <w:t xml:space="preserve">.  However, TAC </w:t>
      </w:r>
      <w:r>
        <w:rPr>
          <w:rFonts w:ascii="Times New Roman" w:eastAsia="Times New Roman" w:hAnsi="Times New Roman"/>
          <w:sz w:val="24"/>
          <w:szCs w:val="24"/>
        </w:rPr>
        <w:t>displayed significant, independent associations</w:t>
      </w:r>
      <w:r w:rsidRPr="00F713A7">
        <w:rPr>
          <w:rFonts w:ascii="Times New Roman" w:eastAsia="Times New Roman" w:hAnsi="Times New Roman"/>
          <w:sz w:val="24"/>
          <w:szCs w:val="24"/>
        </w:rPr>
        <w:t xml:space="preserve"> with</w:t>
      </w:r>
      <w:r>
        <w:rPr>
          <w:rFonts w:ascii="Times New Roman" w:eastAsia="Times New Roman" w:hAnsi="Times New Roman"/>
          <w:sz w:val="24"/>
          <w:szCs w:val="24"/>
        </w:rPr>
        <w:t xml:space="preserve"> eight biomarkers:</w:t>
      </w:r>
      <w:r w:rsidRPr="00F713A7">
        <w:rPr>
          <w:rFonts w:ascii="Times New Roman" w:eastAsia="Times New Roman" w:hAnsi="Times New Roman"/>
          <w:sz w:val="24"/>
          <w:szCs w:val="24"/>
        </w:rPr>
        <w:t xml:space="preserve"> HDL, triglycerides, plasma glucose, C-peptide, insulin, C-reactive protein, homocysteine, and SBP.  Except for triglycerides, the adjusted Wald </w:t>
      </w:r>
      <w:r w:rsidRPr="00F713A7">
        <w:rPr>
          <w:rFonts w:ascii="Times New Roman" w:eastAsia="Times New Roman" w:hAnsi="Times New Roman"/>
          <w:i/>
          <w:sz w:val="24"/>
          <w:szCs w:val="24"/>
        </w:rPr>
        <w:t>F</w:t>
      </w:r>
      <w:r w:rsidRPr="00F713A7">
        <w:rPr>
          <w:rFonts w:ascii="Times New Roman" w:eastAsia="Times New Roman" w:hAnsi="Times New Roman"/>
          <w:sz w:val="24"/>
          <w:szCs w:val="24"/>
        </w:rPr>
        <w:t xml:space="preserve"> statistics for the aforementioned biomarkers were greater for TAC; indicating TAC had a stronger association with the biomarkers than MVPA.  In addition, the standardized beta coefficient for triglycerides indicated an increase in triglycerides with increasing levels of </w:t>
      </w:r>
      <w:r>
        <w:rPr>
          <w:rFonts w:ascii="Times New Roman" w:eastAsia="Times New Roman" w:hAnsi="Times New Roman"/>
          <w:sz w:val="24"/>
          <w:szCs w:val="24"/>
        </w:rPr>
        <w:t xml:space="preserve">bouted </w:t>
      </w:r>
      <w:r w:rsidRPr="00F713A7">
        <w:rPr>
          <w:rFonts w:ascii="Times New Roman" w:eastAsia="Times New Roman" w:hAnsi="Times New Roman"/>
          <w:sz w:val="24"/>
          <w:szCs w:val="24"/>
        </w:rPr>
        <w:t>MVPA.  Consistent with previous research, a decrease in triglyceride levels was found for increasing TAC.  Thus, it was determined that TAC was more strongly associated with triglycerides.</w:t>
      </w:r>
    </w:p>
    <w:p w:rsidR="0093640F" w:rsidRPr="00D73987" w:rsidRDefault="0093640F" w:rsidP="0093640F">
      <w:pPr>
        <w:pStyle w:val="Heading2"/>
        <w:spacing w:before="0" w:line="480" w:lineRule="auto"/>
        <w:rPr>
          <w:rFonts w:eastAsia="Times New Roman"/>
          <w:sz w:val="24"/>
          <w:szCs w:val="24"/>
        </w:rPr>
      </w:pPr>
      <w:bookmarkStart w:id="143" w:name="_Toc385240807"/>
      <w:bookmarkStart w:id="144" w:name="_Toc385247344"/>
      <w:bookmarkStart w:id="145" w:name="_Toc385329051"/>
      <w:r w:rsidRPr="00D73987">
        <w:rPr>
          <w:rFonts w:eastAsia="Times New Roman"/>
          <w:sz w:val="24"/>
          <w:szCs w:val="24"/>
        </w:rPr>
        <w:t>Discussion</w:t>
      </w:r>
      <w:bookmarkEnd w:id="143"/>
      <w:bookmarkEnd w:id="144"/>
      <w:bookmarkEnd w:id="145"/>
    </w:p>
    <w:p w:rsidR="0093640F" w:rsidRPr="00F713A7" w:rsidRDefault="0093640F" w:rsidP="0093640F">
      <w:pPr>
        <w:spacing w:after="0" w:line="480" w:lineRule="auto"/>
        <w:ind w:firstLine="720"/>
        <w:rPr>
          <w:rFonts w:ascii="Times New Roman" w:eastAsia="Times New Roman" w:hAnsi="Times New Roman"/>
          <w:sz w:val="24"/>
          <w:szCs w:val="24"/>
        </w:rPr>
      </w:pPr>
      <w:r w:rsidRPr="00F713A7">
        <w:rPr>
          <w:rFonts w:ascii="Times New Roman" w:eastAsia="Times New Roman" w:hAnsi="Times New Roman"/>
          <w:sz w:val="24"/>
          <w:szCs w:val="24"/>
        </w:rPr>
        <w:t xml:space="preserve">The current study provides insights into the objective measurement of PA using accelerometers, and has implications for epidemiological and public health research.  The major finding was that TAC consistently displayed stronger associations with cardiometabolic biomarkers than </w:t>
      </w:r>
      <w:r>
        <w:rPr>
          <w:rFonts w:ascii="Times New Roman" w:eastAsia="Times New Roman" w:hAnsi="Times New Roman"/>
          <w:sz w:val="24"/>
          <w:szCs w:val="24"/>
        </w:rPr>
        <w:t>bouted minutes of MVPA</w:t>
      </w:r>
      <w:r w:rsidRPr="00F713A7">
        <w:rPr>
          <w:rFonts w:ascii="Times New Roman" w:eastAsia="Times New Roman" w:hAnsi="Times New Roman"/>
          <w:sz w:val="24"/>
          <w:szCs w:val="24"/>
        </w:rPr>
        <w:t xml:space="preserve">.  Specifically, when examining both </w:t>
      </w:r>
      <w:r>
        <w:rPr>
          <w:rFonts w:ascii="Times New Roman" w:eastAsia="Times New Roman" w:hAnsi="Times New Roman"/>
          <w:sz w:val="24"/>
          <w:szCs w:val="24"/>
        </w:rPr>
        <w:t xml:space="preserve">bouted </w:t>
      </w:r>
      <w:r w:rsidRPr="00F713A7">
        <w:rPr>
          <w:rFonts w:ascii="Times New Roman" w:eastAsia="Times New Roman" w:hAnsi="Times New Roman"/>
          <w:sz w:val="24"/>
          <w:szCs w:val="24"/>
        </w:rPr>
        <w:t xml:space="preserve">MVPA and TAC simultaneously, </w:t>
      </w:r>
      <w:r>
        <w:rPr>
          <w:rFonts w:ascii="Times New Roman" w:eastAsia="Times New Roman" w:hAnsi="Times New Roman"/>
          <w:sz w:val="24"/>
          <w:szCs w:val="24"/>
        </w:rPr>
        <w:t>several biomarkers were only associated with TAC</w:t>
      </w:r>
      <w:r w:rsidRPr="00F713A7">
        <w:rPr>
          <w:rFonts w:ascii="Times New Roman" w:eastAsia="Times New Roman" w:hAnsi="Times New Roman"/>
          <w:sz w:val="24"/>
          <w:szCs w:val="24"/>
        </w:rPr>
        <w:t xml:space="preserve"> (</w:t>
      </w:r>
      <w:r w:rsidRPr="00F713A7">
        <w:rPr>
          <w:rFonts w:ascii="Times New Roman" w:eastAsia="Times New Roman" w:hAnsi="Times New Roman"/>
          <w:i/>
          <w:sz w:val="24"/>
          <w:szCs w:val="24"/>
        </w:rPr>
        <w:t>i.e.,</w:t>
      </w:r>
      <w:r w:rsidRPr="00F713A7">
        <w:rPr>
          <w:rFonts w:ascii="Times New Roman" w:eastAsia="Times New Roman" w:hAnsi="Times New Roman"/>
          <w:sz w:val="24"/>
          <w:szCs w:val="24"/>
        </w:rPr>
        <w:t xml:space="preserve"> HDL-C, glucose, triglycerides, C-peptide, C-reactive protein, homocysteine, </w:t>
      </w:r>
      <w:r>
        <w:rPr>
          <w:rFonts w:ascii="Times New Roman" w:eastAsia="Times New Roman" w:hAnsi="Times New Roman"/>
          <w:sz w:val="24"/>
          <w:szCs w:val="24"/>
        </w:rPr>
        <w:t xml:space="preserve">SBP, </w:t>
      </w:r>
      <w:r w:rsidRPr="00F713A7">
        <w:rPr>
          <w:rFonts w:ascii="Times New Roman" w:eastAsia="Times New Roman" w:hAnsi="Times New Roman"/>
          <w:sz w:val="24"/>
          <w:szCs w:val="24"/>
        </w:rPr>
        <w:t>waist circumference</w:t>
      </w:r>
      <w:r>
        <w:rPr>
          <w:rFonts w:ascii="Times New Roman" w:eastAsia="Times New Roman" w:hAnsi="Times New Roman"/>
          <w:sz w:val="24"/>
          <w:szCs w:val="24"/>
        </w:rPr>
        <w:t>,</w:t>
      </w:r>
      <w:r w:rsidRPr="00F713A7">
        <w:rPr>
          <w:rFonts w:ascii="Times New Roman" w:eastAsia="Times New Roman" w:hAnsi="Times New Roman"/>
          <w:sz w:val="24"/>
          <w:szCs w:val="24"/>
        </w:rPr>
        <w:t xml:space="preserve"> triceps skinfolds, and subscapular skinfolds.  </w:t>
      </w:r>
      <w:r>
        <w:rPr>
          <w:rFonts w:ascii="Times New Roman" w:eastAsia="Times New Roman" w:hAnsi="Times New Roman"/>
          <w:sz w:val="24"/>
          <w:szCs w:val="24"/>
        </w:rPr>
        <w:t>In addition, only two biomarkers (</w:t>
      </w:r>
      <w:r w:rsidRPr="003501CA">
        <w:rPr>
          <w:rFonts w:ascii="Times New Roman" w:eastAsia="Times New Roman" w:hAnsi="Times New Roman"/>
          <w:i/>
          <w:sz w:val="24"/>
          <w:szCs w:val="24"/>
        </w:rPr>
        <w:t>i.e.,</w:t>
      </w:r>
      <w:r>
        <w:rPr>
          <w:rFonts w:ascii="Times New Roman" w:eastAsia="Times New Roman" w:hAnsi="Times New Roman"/>
          <w:sz w:val="24"/>
          <w:szCs w:val="24"/>
        </w:rPr>
        <w:t xml:space="preserve"> insulin and BMI) were found to have to have significant, independent associations with both MVPA and TAC.  </w:t>
      </w:r>
      <w:r w:rsidRPr="00F713A7">
        <w:rPr>
          <w:rFonts w:ascii="Times New Roman" w:eastAsia="Times New Roman" w:hAnsi="Times New Roman"/>
          <w:sz w:val="24"/>
          <w:szCs w:val="24"/>
        </w:rPr>
        <w:t xml:space="preserve">These results suggest that the total volume of PA, represented by TAC, may be more important to cardiometabolic health than MVPA accumulated in bouts of 10 minutes or longer.  TAC is a marker of the total volume of PA, while </w:t>
      </w:r>
      <w:r>
        <w:rPr>
          <w:rFonts w:ascii="Times New Roman" w:eastAsia="Times New Roman" w:hAnsi="Times New Roman"/>
          <w:sz w:val="24"/>
          <w:szCs w:val="24"/>
        </w:rPr>
        <w:t xml:space="preserve">bouted </w:t>
      </w:r>
      <w:r w:rsidRPr="00F713A7">
        <w:rPr>
          <w:rFonts w:ascii="Times New Roman" w:eastAsia="Times New Roman" w:hAnsi="Times New Roman"/>
          <w:sz w:val="24"/>
          <w:szCs w:val="24"/>
        </w:rPr>
        <w:t>MVPA represents only a subset of the total volume.</w:t>
      </w:r>
    </w:p>
    <w:p w:rsidR="0093640F" w:rsidRDefault="0093640F" w:rsidP="0093640F">
      <w:pPr>
        <w:autoSpaceDE w:val="0"/>
        <w:autoSpaceDN w:val="0"/>
        <w:adjustRightInd w:val="0"/>
        <w:spacing w:after="0" w:line="480" w:lineRule="auto"/>
        <w:ind w:firstLine="720"/>
        <w:rPr>
          <w:rFonts w:ascii="Times New Roman" w:eastAsia="Times New Roman" w:hAnsi="Times New Roman"/>
          <w:sz w:val="24"/>
          <w:szCs w:val="24"/>
        </w:rPr>
        <w:sectPr w:rsidR="0093640F" w:rsidSect="007E26E0">
          <w:pgSz w:w="12240" w:h="15840"/>
          <w:pgMar w:top="1440" w:right="1440" w:bottom="1440" w:left="1440" w:header="720" w:footer="720" w:gutter="0"/>
          <w:pgNumType w:start="1"/>
          <w:cols w:space="720"/>
          <w:docGrid w:linePitch="360"/>
        </w:sectPr>
      </w:pPr>
    </w:p>
    <w:p w:rsidR="0093640F" w:rsidRPr="00D6301C" w:rsidRDefault="0093640F" w:rsidP="0093640F">
      <w:pPr>
        <w:pStyle w:val="Caption"/>
        <w:spacing w:after="0"/>
        <w:ind w:right="2610"/>
        <w:rPr>
          <w:rFonts w:asciiTheme="majorHAnsi" w:hAnsiTheme="majorHAnsi" w:cstheme="majorHAnsi"/>
          <w:b w:val="0"/>
          <w:color w:val="auto"/>
          <w:sz w:val="22"/>
          <w:szCs w:val="22"/>
        </w:rPr>
      </w:pPr>
      <w:bookmarkStart w:id="146" w:name="_Toc385241028"/>
      <w:r w:rsidRPr="00D6301C">
        <w:rPr>
          <w:rFonts w:asciiTheme="majorHAnsi" w:hAnsiTheme="majorHAnsi" w:cstheme="majorHAnsi"/>
          <w:color w:val="auto"/>
          <w:sz w:val="22"/>
          <w:szCs w:val="22"/>
        </w:rPr>
        <w:t xml:space="preserve">Table </w:t>
      </w:r>
      <w:r w:rsidR="0011258A">
        <w:rPr>
          <w:rFonts w:asciiTheme="majorHAnsi" w:hAnsiTheme="majorHAnsi" w:cstheme="majorHAnsi"/>
          <w:color w:val="auto"/>
          <w:sz w:val="22"/>
          <w:szCs w:val="22"/>
        </w:rPr>
        <w:t>4</w:t>
      </w:r>
      <w:r w:rsidR="00FE1A0D">
        <w:rPr>
          <w:rFonts w:asciiTheme="majorHAnsi" w:hAnsiTheme="majorHAnsi" w:cstheme="majorHAnsi"/>
          <w:color w:val="auto"/>
          <w:sz w:val="22"/>
          <w:szCs w:val="22"/>
        </w:rPr>
        <w:t>.</w:t>
      </w:r>
      <w:r w:rsidR="00C52369">
        <w:rPr>
          <w:rFonts w:asciiTheme="majorHAnsi" w:hAnsiTheme="majorHAnsi" w:cstheme="majorHAnsi"/>
          <w:color w:val="auto"/>
          <w:sz w:val="22"/>
          <w:szCs w:val="22"/>
        </w:rPr>
        <w:fldChar w:fldCharType="begin"/>
      </w:r>
      <w:r w:rsidR="00FE1A0D">
        <w:rPr>
          <w:rFonts w:asciiTheme="majorHAnsi" w:hAnsiTheme="majorHAnsi" w:cstheme="majorHAnsi"/>
          <w:color w:val="auto"/>
          <w:sz w:val="22"/>
          <w:szCs w:val="22"/>
        </w:rPr>
        <w:instrText xml:space="preserve"> SEQ Table \* ARABIC \s 1 </w:instrText>
      </w:r>
      <w:r w:rsidR="00C52369">
        <w:rPr>
          <w:rFonts w:asciiTheme="majorHAnsi" w:hAnsiTheme="majorHAnsi" w:cstheme="majorHAnsi"/>
          <w:color w:val="auto"/>
          <w:sz w:val="22"/>
          <w:szCs w:val="22"/>
        </w:rPr>
        <w:fldChar w:fldCharType="separate"/>
      </w:r>
      <w:r w:rsidR="00FE1A0D">
        <w:rPr>
          <w:rFonts w:asciiTheme="majorHAnsi" w:hAnsiTheme="majorHAnsi" w:cstheme="majorHAnsi"/>
          <w:noProof/>
          <w:color w:val="auto"/>
          <w:sz w:val="22"/>
          <w:szCs w:val="22"/>
        </w:rPr>
        <w:t>1</w:t>
      </w:r>
      <w:r w:rsidR="00C52369">
        <w:rPr>
          <w:rFonts w:asciiTheme="majorHAnsi" w:hAnsiTheme="majorHAnsi" w:cstheme="majorHAnsi"/>
          <w:color w:val="auto"/>
          <w:sz w:val="22"/>
          <w:szCs w:val="22"/>
        </w:rPr>
        <w:fldChar w:fldCharType="end"/>
      </w:r>
      <w:r w:rsidRPr="00D6301C">
        <w:rPr>
          <w:rFonts w:asciiTheme="majorHAnsi" w:hAnsiTheme="majorHAnsi" w:cstheme="majorHAnsi"/>
          <w:color w:val="auto"/>
          <w:sz w:val="22"/>
          <w:szCs w:val="22"/>
        </w:rPr>
        <w:t>:</w:t>
      </w:r>
      <w:r w:rsidRPr="00D6301C">
        <w:rPr>
          <w:rFonts w:asciiTheme="majorHAnsi" w:hAnsiTheme="majorHAnsi" w:cstheme="majorHAnsi"/>
          <w:b w:val="0"/>
          <w:color w:val="auto"/>
          <w:sz w:val="22"/>
          <w:szCs w:val="22"/>
        </w:rPr>
        <w:t xml:space="preserve"> Weighted means, geometric means, and medians of cardiometabolic biomarkers among adults in the United States, NHANES 2003 – 2006.</w:t>
      </w:r>
      <w:bookmarkEnd w:id="146"/>
    </w:p>
    <w:p w:rsidR="0093640F" w:rsidRPr="00D6301C" w:rsidRDefault="0093640F" w:rsidP="0093640F">
      <w:pPr>
        <w:pBdr>
          <w:top w:val="single" w:sz="4" w:space="1" w:color="auto"/>
          <w:bottom w:val="single" w:sz="4" w:space="0" w:color="auto"/>
        </w:pBdr>
        <w:tabs>
          <w:tab w:val="center" w:pos="3060"/>
          <w:tab w:val="center" w:pos="4680"/>
          <w:tab w:val="center" w:pos="6750"/>
          <w:tab w:val="center" w:pos="9090"/>
        </w:tabs>
        <w:spacing w:after="0" w:line="360" w:lineRule="auto"/>
        <w:ind w:right="2610"/>
        <w:rPr>
          <w:rFonts w:asciiTheme="majorHAnsi" w:hAnsiTheme="majorHAnsi" w:cstheme="majorHAnsi"/>
          <w:b/>
          <w:sz w:val="21"/>
          <w:szCs w:val="21"/>
        </w:rPr>
      </w:pPr>
      <w:r w:rsidRPr="00D6301C">
        <w:rPr>
          <w:rFonts w:asciiTheme="majorHAnsi" w:hAnsiTheme="majorHAnsi" w:cstheme="majorHAnsi"/>
          <w:b/>
          <w:sz w:val="21"/>
          <w:szCs w:val="21"/>
        </w:rPr>
        <w:t>Biomarker</w:t>
      </w:r>
      <w:r w:rsidRPr="00D6301C">
        <w:rPr>
          <w:rFonts w:asciiTheme="majorHAnsi" w:hAnsiTheme="majorHAnsi" w:cstheme="majorHAnsi"/>
          <w:b/>
          <w:sz w:val="21"/>
          <w:szCs w:val="21"/>
        </w:rPr>
        <w:tab/>
      </w:r>
      <w:r w:rsidRPr="00D6301C">
        <w:rPr>
          <w:rFonts w:asciiTheme="majorHAnsi" w:hAnsiTheme="majorHAnsi" w:cstheme="majorHAnsi"/>
          <w:b/>
          <w:i/>
          <w:sz w:val="21"/>
          <w:szCs w:val="21"/>
        </w:rPr>
        <w:t>N</w:t>
      </w:r>
      <w:r w:rsidRPr="00D6301C">
        <w:rPr>
          <w:rFonts w:asciiTheme="majorHAnsi" w:hAnsiTheme="majorHAnsi" w:cstheme="majorHAnsi"/>
          <w:b/>
          <w:sz w:val="21"/>
          <w:szCs w:val="21"/>
        </w:rPr>
        <w:tab/>
        <w:t>Mean (SE)</w:t>
      </w:r>
      <w:r w:rsidRPr="00D6301C">
        <w:rPr>
          <w:rFonts w:asciiTheme="majorHAnsi" w:hAnsiTheme="majorHAnsi" w:cstheme="majorHAnsi"/>
          <w:b/>
          <w:sz w:val="21"/>
          <w:szCs w:val="21"/>
        </w:rPr>
        <w:tab/>
        <w:t>Geometric Mean (SE)</w:t>
      </w:r>
      <w:r w:rsidRPr="00D6301C">
        <w:rPr>
          <w:rFonts w:asciiTheme="majorHAnsi" w:hAnsiTheme="majorHAnsi" w:cstheme="majorHAnsi"/>
          <w:b/>
          <w:sz w:val="21"/>
          <w:szCs w:val="21"/>
        </w:rPr>
        <w:tab/>
        <w:t>Median (IQR)</w:t>
      </w:r>
      <w:r w:rsidRPr="00D6301C">
        <w:rPr>
          <w:rFonts w:asciiTheme="majorHAnsi" w:hAnsiTheme="majorHAnsi" w:cstheme="majorHAnsi"/>
          <w:b/>
          <w:sz w:val="21"/>
          <w:szCs w:val="21"/>
        </w:rPr>
        <w:tab/>
      </w:r>
    </w:p>
    <w:p w:rsidR="0093640F" w:rsidRPr="00D6301C" w:rsidRDefault="0093640F" w:rsidP="0093640F">
      <w:pPr>
        <w:tabs>
          <w:tab w:val="left" w:pos="2880"/>
          <w:tab w:val="right" w:pos="4590"/>
          <w:tab w:val="left" w:pos="4770"/>
          <w:tab w:val="right" w:pos="6660"/>
          <w:tab w:val="left" w:pos="6840"/>
          <w:tab w:val="right" w:pos="8730"/>
          <w:tab w:val="left" w:pos="8910"/>
        </w:tabs>
        <w:spacing w:after="0" w:line="360" w:lineRule="auto"/>
        <w:rPr>
          <w:rFonts w:asciiTheme="majorHAnsi" w:hAnsiTheme="majorHAnsi" w:cstheme="majorHAnsi"/>
          <w:sz w:val="21"/>
          <w:szCs w:val="21"/>
        </w:rPr>
      </w:pPr>
      <w:r w:rsidRPr="00D6301C">
        <w:rPr>
          <w:rFonts w:asciiTheme="majorHAnsi" w:hAnsiTheme="majorHAnsi" w:cstheme="majorHAnsi"/>
          <w:sz w:val="21"/>
          <w:szCs w:val="21"/>
        </w:rPr>
        <w:t>Total Cholesterol (mg•dL</w:t>
      </w:r>
      <w:r w:rsidRPr="00D6301C">
        <w:rPr>
          <w:rFonts w:asciiTheme="majorHAnsi" w:hAnsiTheme="majorHAnsi" w:cstheme="majorHAnsi"/>
          <w:sz w:val="21"/>
          <w:szCs w:val="21"/>
          <w:vertAlign w:val="superscript"/>
        </w:rPr>
        <w:t>-1</w:t>
      </w:r>
      <w:r w:rsidRPr="00D6301C">
        <w:rPr>
          <w:rFonts w:asciiTheme="majorHAnsi" w:hAnsiTheme="majorHAnsi" w:cstheme="majorHAnsi"/>
          <w:sz w:val="21"/>
          <w:szCs w:val="21"/>
        </w:rPr>
        <w:t>)</w:t>
      </w:r>
      <w:r w:rsidRPr="00D6301C">
        <w:rPr>
          <w:rFonts w:asciiTheme="majorHAnsi" w:hAnsiTheme="majorHAnsi" w:cstheme="majorHAnsi"/>
          <w:sz w:val="21"/>
          <w:szCs w:val="21"/>
        </w:rPr>
        <w:tab/>
        <w:t>5484</w:t>
      </w:r>
      <w:r w:rsidRPr="00D6301C">
        <w:rPr>
          <w:rFonts w:asciiTheme="majorHAnsi" w:hAnsiTheme="majorHAnsi" w:cstheme="majorHAnsi"/>
          <w:sz w:val="21"/>
          <w:szCs w:val="21"/>
        </w:rPr>
        <w:tab/>
        <w:t>200.99</w:t>
      </w:r>
      <w:r w:rsidRPr="00D6301C">
        <w:rPr>
          <w:rFonts w:asciiTheme="majorHAnsi" w:hAnsiTheme="majorHAnsi" w:cstheme="majorHAnsi"/>
          <w:sz w:val="21"/>
          <w:szCs w:val="21"/>
        </w:rPr>
        <w:tab/>
        <w:t>(0.64)</w:t>
      </w:r>
      <w:r w:rsidRPr="00D6301C">
        <w:rPr>
          <w:rFonts w:asciiTheme="majorHAnsi" w:hAnsiTheme="majorHAnsi" w:cstheme="majorHAnsi"/>
          <w:sz w:val="21"/>
          <w:szCs w:val="21"/>
        </w:rPr>
        <w:tab/>
        <w:t>196.97</w:t>
      </w:r>
      <w:r w:rsidRPr="00D6301C">
        <w:rPr>
          <w:rFonts w:asciiTheme="majorHAnsi" w:hAnsiTheme="majorHAnsi" w:cstheme="majorHAnsi"/>
          <w:sz w:val="21"/>
          <w:szCs w:val="21"/>
        </w:rPr>
        <w:tab/>
        <w:t>(0.62)</w:t>
      </w:r>
      <w:r w:rsidRPr="00D6301C">
        <w:rPr>
          <w:rFonts w:asciiTheme="majorHAnsi" w:hAnsiTheme="majorHAnsi" w:cstheme="majorHAnsi"/>
          <w:sz w:val="21"/>
          <w:szCs w:val="21"/>
        </w:rPr>
        <w:tab/>
        <w:t>197.37</w:t>
      </w:r>
      <w:r w:rsidRPr="00D6301C">
        <w:rPr>
          <w:rFonts w:asciiTheme="majorHAnsi" w:hAnsiTheme="majorHAnsi" w:cstheme="majorHAnsi"/>
          <w:sz w:val="21"/>
          <w:szCs w:val="21"/>
        </w:rPr>
        <w:tab/>
        <w:t>(172.20 – 224.30)</w:t>
      </w:r>
    </w:p>
    <w:p w:rsidR="0093640F" w:rsidRPr="00D6301C" w:rsidRDefault="0093640F" w:rsidP="0093640F">
      <w:pPr>
        <w:tabs>
          <w:tab w:val="left" w:pos="2880"/>
          <w:tab w:val="right" w:pos="4590"/>
          <w:tab w:val="left" w:pos="4770"/>
          <w:tab w:val="right" w:pos="6660"/>
          <w:tab w:val="left" w:pos="6840"/>
          <w:tab w:val="right" w:pos="8730"/>
          <w:tab w:val="left" w:pos="8910"/>
        </w:tabs>
        <w:spacing w:after="0" w:line="360" w:lineRule="auto"/>
        <w:rPr>
          <w:rFonts w:asciiTheme="majorHAnsi" w:hAnsiTheme="majorHAnsi" w:cstheme="majorHAnsi"/>
          <w:sz w:val="21"/>
          <w:szCs w:val="21"/>
        </w:rPr>
      </w:pPr>
      <w:r w:rsidRPr="00D6301C">
        <w:rPr>
          <w:rFonts w:asciiTheme="majorHAnsi" w:hAnsiTheme="majorHAnsi" w:cstheme="majorHAnsi"/>
          <w:sz w:val="21"/>
          <w:szCs w:val="21"/>
        </w:rPr>
        <w:t>HDL-C (mg•dL</w:t>
      </w:r>
      <w:r w:rsidRPr="00D6301C">
        <w:rPr>
          <w:rFonts w:asciiTheme="majorHAnsi" w:hAnsiTheme="majorHAnsi" w:cstheme="majorHAnsi"/>
          <w:sz w:val="21"/>
          <w:szCs w:val="21"/>
          <w:vertAlign w:val="superscript"/>
        </w:rPr>
        <w:t>-1</w:t>
      </w:r>
      <w:r w:rsidRPr="00D6301C">
        <w:rPr>
          <w:rFonts w:asciiTheme="majorHAnsi" w:hAnsiTheme="majorHAnsi" w:cstheme="majorHAnsi"/>
          <w:sz w:val="21"/>
          <w:szCs w:val="21"/>
        </w:rPr>
        <w:t>)</w:t>
      </w:r>
      <w:r w:rsidRPr="00D6301C">
        <w:rPr>
          <w:rFonts w:asciiTheme="majorHAnsi" w:hAnsiTheme="majorHAnsi" w:cstheme="majorHAnsi"/>
          <w:sz w:val="21"/>
          <w:szCs w:val="21"/>
        </w:rPr>
        <w:tab/>
        <w:t>5483</w:t>
      </w:r>
      <w:r w:rsidRPr="00D6301C">
        <w:rPr>
          <w:rFonts w:asciiTheme="majorHAnsi" w:hAnsiTheme="majorHAnsi" w:cstheme="majorHAnsi"/>
          <w:sz w:val="21"/>
          <w:szCs w:val="21"/>
        </w:rPr>
        <w:tab/>
        <w:t>54.45</w:t>
      </w:r>
      <w:r w:rsidRPr="00D6301C">
        <w:rPr>
          <w:rFonts w:asciiTheme="majorHAnsi" w:hAnsiTheme="majorHAnsi" w:cstheme="majorHAnsi"/>
          <w:sz w:val="21"/>
          <w:szCs w:val="21"/>
        </w:rPr>
        <w:tab/>
        <w:t>(0.29)</w:t>
      </w:r>
      <w:r w:rsidRPr="00D6301C">
        <w:rPr>
          <w:rFonts w:asciiTheme="majorHAnsi" w:hAnsiTheme="majorHAnsi" w:cstheme="majorHAnsi"/>
          <w:sz w:val="21"/>
          <w:szCs w:val="21"/>
        </w:rPr>
        <w:tab/>
        <w:t>52.30</w:t>
      </w:r>
      <w:r w:rsidRPr="00D6301C">
        <w:rPr>
          <w:rFonts w:asciiTheme="majorHAnsi" w:hAnsiTheme="majorHAnsi" w:cstheme="majorHAnsi"/>
          <w:sz w:val="21"/>
          <w:szCs w:val="21"/>
        </w:rPr>
        <w:tab/>
        <w:t>(0.27)</w:t>
      </w:r>
      <w:r w:rsidRPr="00D6301C">
        <w:rPr>
          <w:rFonts w:asciiTheme="majorHAnsi" w:hAnsiTheme="majorHAnsi" w:cstheme="majorHAnsi"/>
          <w:sz w:val="21"/>
          <w:szCs w:val="21"/>
        </w:rPr>
        <w:tab/>
        <w:t>51.34</w:t>
      </w:r>
      <w:r w:rsidRPr="00D6301C">
        <w:rPr>
          <w:rFonts w:asciiTheme="majorHAnsi" w:hAnsiTheme="majorHAnsi" w:cstheme="majorHAnsi"/>
          <w:sz w:val="21"/>
          <w:szCs w:val="21"/>
        </w:rPr>
        <w:tab/>
        <w:t>(41.89 – 62.97)</w:t>
      </w:r>
      <w:r w:rsidRPr="00D6301C">
        <w:rPr>
          <w:rFonts w:asciiTheme="majorHAnsi" w:hAnsiTheme="majorHAnsi" w:cstheme="majorHAnsi"/>
          <w:sz w:val="21"/>
          <w:szCs w:val="21"/>
        </w:rPr>
        <w:tab/>
      </w:r>
    </w:p>
    <w:p w:rsidR="0093640F" w:rsidRPr="00D6301C" w:rsidRDefault="0093640F" w:rsidP="0093640F">
      <w:pPr>
        <w:tabs>
          <w:tab w:val="left" w:pos="2880"/>
          <w:tab w:val="right" w:pos="4590"/>
          <w:tab w:val="left" w:pos="4770"/>
          <w:tab w:val="right" w:pos="6660"/>
          <w:tab w:val="left" w:pos="6840"/>
          <w:tab w:val="right" w:pos="8730"/>
          <w:tab w:val="left" w:pos="8910"/>
        </w:tabs>
        <w:spacing w:after="0" w:line="360" w:lineRule="auto"/>
        <w:rPr>
          <w:rFonts w:asciiTheme="majorHAnsi" w:hAnsiTheme="majorHAnsi" w:cstheme="majorHAnsi"/>
          <w:sz w:val="21"/>
          <w:szCs w:val="21"/>
        </w:rPr>
      </w:pPr>
      <w:r w:rsidRPr="00D6301C">
        <w:rPr>
          <w:rFonts w:asciiTheme="majorHAnsi" w:hAnsiTheme="majorHAnsi" w:cstheme="majorHAnsi"/>
          <w:sz w:val="21"/>
          <w:szCs w:val="21"/>
        </w:rPr>
        <w:t>LDL-C (mg•dL</w:t>
      </w:r>
      <w:r w:rsidRPr="00D6301C">
        <w:rPr>
          <w:rFonts w:asciiTheme="majorHAnsi" w:hAnsiTheme="majorHAnsi" w:cstheme="majorHAnsi"/>
          <w:sz w:val="21"/>
          <w:szCs w:val="21"/>
          <w:vertAlign w:val="superscript"/>
        </w:rPr>
        <w:t>-1</w:t>
      </w:r>
      <w:r w:rsidRPr="00D6301C">
        <w:rPr>
          <w:rFonts w:asciiTheme="majorHAnsi" w:hAnsiTheme="majorHAnsi" w:cstheme="majorHAnsi"/>
          <w:sz w:val="21"/>
          <w:szCs w:val="21"/>
        </w:rPr>
        <w:t>)</w:t>
      </w:r>
      <w:r w:rsidRPr="00D6301C">
        <w:rPr>
          <w:rFonts w:asciiTheme="majorHAnsi" w:hAnsiTheme="majorHAnsi" w:cstheme="majorHAnsi"/>
          <w:sz w:val="21"/>
          <w:szCs w:val="21"/>
        </w:rPr>
        <w:tab/>
        <w:t>2346</w:t>
      </w:r>
      <w:r w:rsidRPr="00D6301C">
        <w:rPr>
          <w:rFonts w:asciiTheme="majorHAnsi" w:hAnsiTheme="majorHAnsi" w:cstheme="majorHAnsi"/>
          <w:sz w:val="21"/>
          <w:szCs w:val="21"/>
        </w:rPr>
        <w:tab/>
        <w:t>116.78</w:t>
      </w:r>
      <w:r w:rsidRPr="00D6301C">
        <w:rPr>
          <w:rFonts w:asciiTheme="majorHAnsi" w:hAnsiTheme="majorHAnsi" w:cstheme="majorHAnsi"/>
          <w:sz w:val="21"/>
          <w:szCs w:val="21"/>
        </w:rPr>
        <w:tab/>
        <w:t>(0.89)</w:t>
      </w:r>
      <w:r w:rsidRPr="00D6301C">
        <w:rPr>
          <w:rFonts w:asciiTheme="majorHAnsi" w:hAnsiTheme="majorHAnsi" w:cstheme="majorHAnsi"/>
          <w:sz w:val="21"/>
          <w:szCs w:val="21"/>
        </w:rPr>
        <w:tab/>
        <w:t>111.35</w:t>
      </w:r>
      <w:r w:rsidRPr="00D6301C">
        <w:rPr>
          <w:rFonts w:asciiTheme="majorHAnsi" w:hAnsiTheme="majorHAnsi" w:cstheme="majorHAnsi"/>
          <w:sz w:val="21"/>
          <w:szCs w:val="21"/>
        </w:rPr>
        <w:tab/>
        <w:t>(0.86)</w:t>
      </w:r>
      <w:r w:rsidRPr="00D6301C">
        <w:rPr>
          <w:rFonts w:asciiTheme="majorHAnsi" w:hAnsiTheme="majorHAnsi" w:cstheme="majorHAnsi"/>
          <w:sz w:val="21"/>
          <w:szCs w:val="21"/>
        </w:rPr>
        <w:tab/>
        <w:t>114.46</w:t>
      </w:r>
      <w:r w:rsidRPr="00D6301C">
        <w:rPr>
          <w:rFonts w:asciiTheme="majorHAnsi" w:hAnsiTheme="majorHAnsi" w:cstheme="majorHAnsi"/>
          <w:sz w:val="21"/>
          <w:szCs w:val="21"/>
        </w:rPr>
        <w:tab/>
        <w:t xml:space="preserve">(90.97 – 137.52) </w:t>
      </w:r>
    </w:p>
    <w:p w:rsidR="0093640F" w:rsidRPr="00D6301C" w:rsidRDefault="0093640F" w:rsidP="0093640F">
      <w:pPr>
        <w:tabs>
          <w:tab w:val="left" w:pos="2880"/>
          <w:tab w:val="right" w:pos="4590"/>
          <w:tab w:val="left" w:pos="4770"/>
          <w:tab w:val="right" w:pos="6660"/>
          <w:tab w:val="left" w:pos="6840"/>
          <w:tab w:val="right" w:pos="8730"/>
          <w:tab w:val="left" w:pos="8910"/>
        </w:tabs>
        <w:spacing w:after="0" w:line="360" w:lineRule="auto"/>
        <w:rPr>
          <w:rFonts w:asciiTheme="majorHAnsi" w:hAnsiTheme="majorHAnsi" w:cstheme="majorHAnsi"/>
          <w:sz w:val="21"/>
          <w:szCs w:val="21"/>
        </w:rPr>
      </w:pPr>
      <w:r w:rsidRPr="00D6301C">
        <w:rPr>
          <w:rFonts w:asciiTheme="majorHAnsi" w:hAnsiTheme="majorHAnsi" w:cstheme="majorHAnsi"/>
          <w:sz w:val="21"/>
          <w:szCs w:val="21"/>
        </w:rPr>
        <w:t>Triglyceride (mg•dL</w:t>
      </w:r>
      <w:r w:rsidRPr="00D6301C">
        <w:rPr>
          <w:rFonts w:asciiTheme="majorHAnsi" w:hAnsiTheme="majorHAnsi" w:cstheme="majorHAnsi"/>
          <w:sz w:val="21"/>
          <w:szCs w:val="21"/>
          <w:vertAlign w:val="superscript"/>
        </w:rPr>
        <w:t>-1</w:t>
      </w:r>
      <w:r w:rsidRPr="00D6301C">
        <w:rPr>
          <w:rFonts w:asciiTheme="majorHAnsi" w:hAnsiTheme="majorHAnsi" w:cstheme="majorHAnsi"/>
          <w:sz w:val="21"/>
          <w:szCs w:val="21"/>
        </w:rPr>
        <w:t>)</w:t>
      </w:r>
      <w:r w:rsidRPr="00D6301C">
        <w:rPr>
          <w:rFonts w:asciiTheme="majorHAnsi" w:hAnsiTheme="majorHAnsi" w:cstheme="majorHAnsi"/>
          <w:sz w:val="21"/>
          <w:szCs w:val="21"/>
        </w:rPr>
        <w:tab/>
        <w:t>2417</w:t>
      </w:r>
      <w:r w:rsidRPr="00D6301C">
        <w:rPr>
          <w:rFonts w:asciiTheme="majorHAnsi" w:hAnsiTheme="majorHAnsi" w:cstheme="majorHAnsi"/>
          <w:sz w:val="21"/>
          <w:szCs w:val="21"/>
        </w:rPr>
        <w:tab/>
        <w:t>145.56</w:t>
      </w:r>
      <w:r w:rsidRPr="00D6301C">
        <w:rPr>
          <w:rFonts w:asciiTheme="majorHAnsi" w:hAnsiTheme="majorHAnsi" w:cstheme="majorHAnsi"/>
          <w:sz w:val="21"/>
          <w:szCs w:val="21"/>
        </w:rPr>
        <w:tab/>
        <w:t>(3.33)</w:t>
      </w:r>
      <w:r w:rsidRPr="00D6301C">
        <w:rPr>
          <w:rFonts w:asciiTheme="majorHAnsi" w:hAnsiTheme="majorHAnsi" w:cstheme="majorHAnsi"/>
          <w:sz w:val="21"/>
          <w:szCs w:val="21"/>
        </w:rPr>
        <w:tab/>
        <w:t>120.87</w:t>
      </w:r>
      <w:r w:rsidRPr="00D6301C">
        <w:rPr>
          <w:rFonts w:asciiTheme="majorHAnsi" w:hAnsiTheme="majorHAnsi" w:cstheme="majorHAnsi"/>
          <w:sz w:val="21"/>
          <w:szCs w:val="21"/>
        </w:rPr>
        <w:tab/>
        <w:t>(1.73)</w:t>
      </w:r>
      <w:r w:rsidRPr="00D6301C">
        <w:rPr>
          <w:rFonts w:asciiTheme="majorHAnsi" w:hAnsiTheme="majorHAnsi" w:cstheme="majorHAnsi"/>
          <w:sz w:val="21"/>
          <w:szCs w:val="21"/>
        </w:rPr>
        <w:tab/>
        <w:t>114.92</w:t>
      </w:r>
      <w:r w:rsidRPr="00D6301C">
        <w:rPr>
          <w:rFonts w:asciiTheme="majorHAnsi" w:hAnsiTheme="majorHAnsi" w:cstheme="majorHAnsi"/>
          <w:sz w:val="21"/>
          <w:szCs w:val="21"/>
        </w:rPr>
        <w:tab/>
        <w:t>(79.46 – 174.33)</w:t>
      </w:r>
    </w:p>
    <w:p w:rsidR="0093640F" w:rsidRPr="00D6301C" w:rsidRDefault="0093640F" w:rsidP="0093640F">
      <w:pPr>
        <w:tabs>
          <w:tab w:val="left" w:pos="2880"/>
          <w:tab w:val="right" w:pos="4590"/>
          <w:tab w:val="left" w:pos="4770"/>
          <w:tab w:val="right" w:pos="6660"/>
          <w:tab w:val="left" w:pos="6840"/>
          <w:tab w:val="right" w:pos="8730"/>
          <w:tab w:val="left" w:pos="8910"/>
        </w:tabs>
        <w:spacing w:after="0" w:line="360" w:lineRule="auto"/>
        <w:rPr>
          <w:rFonts w:asciiTheme="majorHAnsi" w:hAnsiTheme="majorHAnsi" w:cstheme="majorHAnsi"/>
          <w:sz w:val="21"/>
          <w:szCs w:val="21"/>
        </w:rPr>
      </w:pPr>
      <w:r w:rsidRPr="00D6301C">
        <w:rPr>
          <w:rFonts w:asciiTheme="majorHAnsi" w:hAnsiTheme="majorHAnsi" w:cstheme="majorHAnsi"/>
          <w:sz w:val="21"/>
          <w:szCs w:val="21"/>
        </w:rPr>
        <w:t>Glycohemoglobin</w:t>
      </w:r>
      <w:r w:rsidRPr="00D6301C">
        <w:rPr>
          <w:rFonts w:asciiTheme="majorHAnsi" w:hAnsiTheme="majorHAnsi" w:cstheme="majorHAnsi"/>
          <w:sz w:val="21"/>
          <w:szCs w:val="21"/>
        </w:rPr>
        <w:tab/>
        <w:t>5501</w:t>
      </w:r>
      <w:r w:rsidRPr="00D6301C">
        <w:rPr>
          <w:rFonts w:asciiTheme="majorHAnsi" w:hAnsiTheme="majorHAnsi" w:cstheme="majorHAnsi"/>
          <w:sz w:val="21"/>
          <w:szCs w:val="21"/>
        </w:rPr>
        <w:tab/>
        <w:t>5.49</w:t>
      </w:r>
      <w:r w:rsidRPr="00D6301C">
        <w:rPr>
          <w:rFonts w:asciiTheme="majorHAnsi" w:hAnsiTheme="majorHAnsi" w:cstheme="majorHAnsi"/>
          <w:sz w:val="21"/>
          <w:szCs w:val="21"/>
        </w:rPr>
        <w:tab/>
        <w:t>(0.02)</w:t>
      </w:r>
      <w:r w:rsidRPr="00D6301C">
        <w:rPr>
          <w:rFonts w:asciiTheme="majorHAnsi" w:hAnsiTheme="majorHAnsi" w:cstheme="majorHAnsi"/>
          <w:sz w:val="21"/>
          <w:szCs w:val="21"/>
        </w:rPr>
        <w:tab/>
        <w:t>5.45</w:t>
      </w:r>
      <w:r w:rsidRPr="00D6301C">
        <w:rPr>
          <w:rFonts w:asciiTheme="majorHAnsi" w:hAnsiTheme="majorHAnsi" w:cstheme="majorHAnsi"/>
          <w:sz w:val="21"/>
          <w:szCs w:val="21"/>
        </w:rPr>
        <w:tab/>
        <w:t>(0.02)</w:t>
      </w:r>
      <w:r w:rsidRPr="00D6301C">
        <w:rPr>
          <w:rFonts w:asciiTheme="majorHAnsi" w:hAnsiTheme="majorHAnsi" w:cstheme="majorHAnsi"/>
          <w:sz w:val="21"/>
          <w:szCs w:val="21"/>
        </w:rPr>
        <w:tab/>
        <w:t>5.29</w:t>
      </w:r>
      <w:r w:rsidRPr="00D6301C">
        <w:rPr>
          <w:rFonts w:asciiTheme="majorHAnsi" w:hAnsiTheme="majorHAnsi" w:cstheme="majorHAnsi"/>
          <w:sz w:val="21"/>
          <w:szCs w:val="21"/>
        </w:rPr>
        <w:tab/>
        <w:t>(5.06 – 5.56)</w:t>
      </w:r>
      <w:r w:rsidRPr="00D6301C">
        <w:rPr>
          <w:rFonts w:asciiTheme="majorHAnsi" w:hAnsiTheme="majorHAnsi" w:cstheme="majorHAnsi"/>
          <w:sz w:val="21"/>
          <w:szCs w:val="21"/>
        </w:rPr>
        <w:tab/>
      </w:r>
    </w:p>
    <w:p w:rsidR="0093640F" w:rsidRPr="00D6301C" w:rsidRDefault="0093640F" w:rsidP="0093640F">
      <w:pPr>
        <w:tabs>
          <w:tab w:val="left" w:pos="2880"/>
          <w:tab w:val="right" w:pos="4590"/>
          <w:tab w:val="left" w:pos="4770"/>
          <w:tab w:val="right" w:pos="6660"/>
          <w:tab w:val="left" w:pos="6840"/>
          <w:tab w:val="right" w:pos="8730"/>
          <w:tab w:val="left" w:pos="8910"/>
        </w:tabs>
        <w:spacing w:after="0" w:line="360" w:lineRule="auto"/>
        <w:rPr>
          <w:rFonts w:asciiTheme="majorHAnsi" w:hAnsiTheme="majorHAnsi" w:cstheme="majorHAnsi"/>
          <w:sz w:val="21"/>
          <w:szCs w:val="21"/>
        </w:rPr>
      </w:pPr>
      <w:r w:rsidRPr="00D6301C">
        <w:rPr>
          <w:rFonts w:asciiTheme="majorHAnsi" w:hAnsiTheme="majorHAnsi" w:cstheme="majorHAnsi"/>
          <w:sz w:val="21"/>
          <w:szCs w:val="21"/>
        </w:rPr>
        <w:t>Glucose (plasma)</w:t>
      </w:r>
      <w:r w:rsidRPr="00D6301C">
        <w:rPr>
          <w:rFonts w:asciiTheme="majorHAnsi" w:hAnsiTheme="majorHAnsi" w:cstheme="majorHAnsi"/>
          <w:sz w:val="21"/>
          <w:szCs w:val="21"/>
        </w:rPr>
        <w:tab/>
        <w:t>2428</w:t>
      </w:r>
      <w:r w:rsidRPr="00D6301C">
        <w:rPr>
          <w:rFonts w:asciiTheme="majorHAnsi" w:hAnsiTheme="majorHAnsi" w:cstheme="majorHAnsi"/>
          <w:sz w:val="21"/>
          <w:szCs w:val="21"/>
        </w:rPr>
        <w:tab/>
        <w:t>102.45</w:t>
      </w:r>
      <w:r w:rsidRPr="00D6301C">
        <w:rPr>
          <w:rFonts w:asciiTheme="majorHAnsi" w:hAnsiTheme="majorHAnsi" w:cstheme="majorHAnsi"/>
          <w:sz w:val="21"/>
          <w:szCs w:val="21"/>
        </w:rPr>
        <w:tab/>
        <w:t>(0.87)</w:t>
      </w:r>
      <w:r w:rsidRPr="00D6301C">
        <w:rPr>
          <w:rFonts w:asciiTheme="majorHAnsi" w:hAnsiTheme="majorHAnsi" w:cstheme="majorHAnsi"/>
          <w:sz w:val="21"/>
          <w:szCs w:val="21"/>
        </w:rPr>
        <w:tab/>
        <w:t>100.28</w:t>
      </w:r>
      <w:r w:rsidRPr="00D6301C">
        <w:rPr>
          <w:rFonts w:asciiTheme="majorHAnsi" w:hAnsiTheme="majorHAnsi" w:cstheme="majorHAnsi"/>
          <w:sz w:val="21"/>
          <w:szCs w:val="21"/>
        </w:rPr>
        <w:tab/>
        <w:t>(0.67)</w:t>
      </w:r>
      <w:r w:rsidRPr="00D6301C">
        <w:rPr>
          <w:rFonts w:asciiTheme="majorHAnsi" w:hAnsiTheme="majorHAnsi" w:cstheme="majorHAnsi"/>
          <w:sz w:val="21"/>
          <w:szCs w:val="21"/>
        </w:rPr>
        <w:tab/>
        <w:t>96.94</w:t>
      </w:r>
      <w:r w:rsidRPr="00D6301C">
        <w:rPr>
          <w:rFonts w:asciiTheme="majorHAnsi" w:hAnsiTheme="majorHAnsi" w:cstheme="majorHAnsi"/>
          <w:sz w:val="21"/>
          <w:szCs w:val="21"/>
        </w:rPr>
        <w:tab/>
        <w:t>(90.61 – 104.97)</w:t>
      </w:r>
    </w:p>
    <w:p w:rsidR="0093640F" w:rsidRPr="00D6301C" w:rsidRDefault="0093640F" w:rsidP="0093640F">
      <w:pPr>
        <w:tabs>
          <w:tab w:val="left" w:pos="2880"/>
          <w:tab w:val="right" w:pos="4590"/>
          <w:tab w:val="left" w:pos="4770"/>
          <w:tab w:val="right" w:pos="6660"/>
          <w:tab w:val="left" w:pos="6840"/>
          <w:tab w:val="right" w:pos="8730"/>
          <w:tab w:val="left" w:pos="8910"/>
        </w:tabs>
        <w:spacing w:after="0" w:line="360" w:lineRule="auto"/>
        <w:rPr>
          <w:rFonts w:asciiTheme="majorHAnsi" w:hAnsiTheme="majorHAnsi" w:cstheme="majorHAnsi"/>
          <w:sz w:val="21"/>
          <w:szCs w:val="21"/>
        </w:rPr>
      </w:pPr>
      <w:r w:rsidRPr="00D6301C">
        <w:rPr>
          <w:rFonts w:asciiTheme="majorHAnsi" w:hAnsiTheme="majorHAnsi" w:cstheme="majorHAnsi"/>
          <w:sz w:val="21"/>
          <w:szCs w:val="21"/>
        </w:rPr>
        <w:t>C-peptide:  SI (nmol•L</w:t>
      </w:r>
      <w:r w:rsidRPr="00D6301C">
        <w:rPr>
          <w:rFonts w:asciiTheme="majorHAnsi" w:hAnsiTheme="majorHAnsi" w:cstheme="majorHAnsi"/>
          <w:sz w:val="21"/>
          <w:szCs w:val="21"/>
          <w:vertAlign w:val="superscript"/>
        </w:rPr>
        <w:t>-1</w:t>
      </w:r>
      <w:r w:rsidRPr="00D6301C">
        <w:rPr>
          <w:rFonts w:asciiTheme="majorHAnsi" w:hAnsiTheme="majorHAnsi" w:cstheme="majorHAnsi"/>
          <w:sz w:val="21"/>
          <w:szCs w:val="21"/>
        </w:rPr>
        <w:t>)</w:t>
      </w:r>
      <w:r w:rsidRPr="00D6301C">
        <w:rPr>
          <w:rFonts w:asciiTheme="majorHAnsi" w:hAnsiTheme="majorHAnsi" w:cstheme="majorHAnsi"/>
          <w:i/>
          <w:sz w:val="21"/>
          <w:szCs w:val="21"/>
          <w:vertAlign w:val="superscript"/>
        </w:rPr>
        <w:t>a</w:t>
      </w:r>
      <w:r w:rsidRPr="00D6301C">
        <w:rPr>
          <w:rFonts w:asciiTheme="majorHAnsi" w:hAnsiTheme="majorHAnsi" w:cstheme="majorHAnsi"/>
          <w:sz w:val="21"/>
          <w:szCs w:val="21"/>
          <w:vertAlign w:val="superscript"/>
        </w:rPr>
        <w:tab/>
      </w:r>
      <w:r w:rsidRPr="00D6301C">
        <w:rPr>
          <w:rFonts w:asciiTheme="majorHAnsi" w:hAnsiTheme="majorHAnsi" w:cstheme="majorHAnsi"/>
          <w:sz w:val="21"/>
          <w:szCs w:val="21"/>
        </w:rPr>
        <w:t>1248</w:t>
      </w:r>
      <w:r w:rsidRPr="00D6301C">
        <w:rPr>
          <w:rFonts w:asciiTheme="majorHAnsi" w:hAnsiTheme="majorHAnsi" w:cstheme="majorHAnsi"/>
          <w:sz w:val="21"/>
          <w:szCs w:val="21"/>
        </w:rPr>
        <w:tab/>
        <w:t>0.83</w:t>
      </w:r>
      <w:r w:rsidRPr="00D6301C">
        <w:rPr>
          <w:rFonts w:asciiTheme="majorHAnsi" w:hAnsiTheme="majorHAnsi" w:cstheme="majorHAnsi"/>
          <w:sz w:val="21"/>
          <w:szCs w:val="21"/>
        </w:rPr>
        <w:tab/>
        <w:t>(0.01)</w:t>
      </w:r>
      <w:r w:rsidRPr="00D6301C">
        <w:rPr>
          <w:rFonts w:asciiTheme="majorHAnsi" w:hAnsiTheme="majorHAnsi" w:cstheme="majorHAnsi"/>
          <w:sz w:val="21"/>
          <w:szCs w:val="21"/>
        </w:rPr>
        <w:tab/>
        <w:t>0.75</w:t>
      </w:r>
      <w:r w:rsidRPr="00D6301C">
        <w:rPr>
          <w:rFonts w:asciiTheme="majorHAnsi" w:hAnsiTheme="majorHAnsi" w:cstheme="majorHAnsi"/>
          <w:sz w:val="21"/>
          <w:szCs w:val="21"/>
        </w:rPr>
        <w:tab/>
        <w:t>(0.01)</w:t>
      </w:r>
      <w:r w:rsidRPr="00D6301C">
        <w:rPr>
          <w:rFonts w:asciiTheme="majorHAnsi" w:hAnsiTheme="majorHAnsi" w:cstheme="majorHAnsi"/>
          <w:sz w:val="21"/>
          <w:szCs w:val="21"/>
        </w:rPr>
        <w:tab/>
        <w:t>0.75</w:t>
      </w:r>
      <w:r w:rsidRPr="00D6301C">
        <w:rPr>
          <w:rFonts w:asciiTheme="majorHAnsi" w:hAnsiTheme="majorHAnsi" w:cstheme="majorHAnsi"/>
          <w:sz w:val="21"/>
          <w:szCs w:val="21"/>
        </w:rPr>
        <w:tab/>
        <w:t>(0.53 – 1.05)</w:t>
      </w:r>
    </w:p>
    <w:p w:rsidR="0093640F" w:rsidRPr="00D6301C" w:rsidRDefault="0093640F" w:rsidP="0093640F">
      <w:pPr>
        <w:tabs>
          <w:tab w:val="left" w:pos="2880"/>
          <w:tab w:val="right" w:pos="4590"/>
          <w:tab w:val="left" w:pos="4770"/>
          <w:tab w:val="right" w:pos="6660"/>
          <w:tab w:val="left" w:pos="6840"/>
          <w:tab w:val="right" w:pos="8730"/>
          <w:tab w:val="left" w:pos="8910"/>
        </w:tabs>
        <w:spacing w:after="0" w:line="360" w:lineRule="auto"/>
        <w:rPr>
          <w:rFonts w:asciiTheme="majorHAnsi" w:hAnsiTheme="majorHAnsi" w:cstheme="majorHAnsi"/>
          <w:sz w:val="21"/>
          <w:szCs w:val="21"/>
        </w:rPr>
      </w:pPr>
      <w:r w:rsidRPr="00D6301C">
        <w:rPr>
          <w:rFonts w:asciiTheme="majorHAnsi" w:hAnsiTheme="majorHAnsi" w:cstheme="majorHAnsi"/>
          <w:sz w:val="21"/>
          <w:szCs w:val="21"/>
        </w:rPr>
        <w:t>Insulin (µU•mL</w:t>
      </w:r>
      <w:r w:rsidRPr="00D6301C">
        <w:rPr>
          <w:rFonts w:asciiTheme="majorHAnsi" w:hAnsiTheme="majorHAnsi" w:cstheme="majorHAnsi"/>
          <w:sz w:val="21"/>
          <w:szCs w:val="21"/>
          <w:vertAlign w:val="superscript"/>
        </w:rPr>
        <w:t>-1</w:t>
      </w:r>
      <w:r w:rsidRPr="00D6301C">
        <w:rPr>
          <w:rFonts w:asciiTheme="majorHAnsi" w:hAnsiTheme="majorHAnsi" w:cstheme="majorHAnsi"/>
          <w:sz w:val="21"/>
          <w:szCs w:val="21"/>
        </w:rPr>
        <w:t>)</w:t>
      </w:r>
      <w:r w:rsidRPr="00D6301C">
        <w:rPr>
          <w:rFonts w:asciiTheme="majorHAnsi" w:hAnsiTheme="majorHAnsi" w:cstheme="majorHAnsi"/>
          <w:sz w:val="21"/>
          <w:szCs w:val="21"/>
        </w:rPr>
        <w:tab/>
        <w:t>2406</w:t>
      </w:r>
      <w:r w:rsidRPr="00D6301C">
        <w:rPr>
          <w:rFonts w:asciiTheme="majorHAnsi" w:hAnsiTheme="majorHAnsi" w:cstheme="majorHAnsi"/>
          <w:sz w:val="21"/>
          <w:szCs w:val="21"/>
        </w:rPr>
        <w:tab/>
        <w:t>10.59</w:t>
      </w:r>
      <w:r w:rsidRPr="00D6301C">
        <w:rPr>
          <w:rFonts w:asciiTheme="majorHAnsi" w:hAnsiTheme="majorHAnsi" w:cstheme="majorHAnsi"/>
          <w:sz w:val="21"/>
          <w:szCs w:val="21"/>
        </w:rPr>
        <w:tab/>
        <w:t>(0.21)</w:t>
      </w:r>
      <w:r w:rsidRPr="00D6301C">
        <w:rPr>
          <w:rFonts w:asciiTheme="majorHAnsi" w:hAnsiTheme="majorHAnsi" w:cstheme="majorHAnsi"/>
          <w:sz w:val="21"/>
          <w:szCs w:val="21"/>
        </w:rPr>
        <w:tab/>
        <w:t>7.91</w:t>
      </w:r>
      <w:r w:rsidRPr="00D6301C">
        <w:rPr>
          <w:rFonts w:asciiTheme="majorHAnsi" w:hAnsiTheme="majorHAnsi" w:cstheme="majorHAnsi"/>
          <w:sz w:val="21"/>
          <w:szCs w:val="21"/>
        </w:rPr>
        <w:tab/>
        <w:t>(0.16)</w:t>
      </w:r>
      <w:r w:rsidRPr="00D6301C">
        <w:rPr>
          <w:rFonts w:asciiTheme="majorHAnsi" w:hAnsiTheme="majorHAnsi" w:cstheme="majorHAnsi"/>
          <w:sz w:val="21"/>
          <w:szCs w:val="21"/>
        </w:rPr>
        <w:tab/>
        <w:t>7.62</w:t>
      </w:r>
      <w:r w:rsidRPr="00D6301C">
        <w:rPr>
          <w:rFonts w:asciiTheme="majorHAnsi" w:hAnsiTheme="majorHAnsi" w:cstheme="majorHAnsi"/>
          <w:sz w:val="21"/>
          <w:szCs w:val="21"/>
        </w:rPr>
        <w:tab/>
        <w:t>(4.79 – 13.02)</w:t>
      </w:r>
    </w:p>
    <w:p w:rsidR="0093640F" w:rsidRPr="00D6301C" w:rsidRDefault="0093640F" w:rsidP="0093640F">
      <w:pPr>
        <w:tabs>
          <w:tab w:val="left" w:pos="2880"/>
          <w:tab w:val="right" w:pos="4590"/>
          <w:tab w:val="left" w:pos="4770"/>
          <w:tab w:val="right" w:pos="6660"/>
          <w:tab w:val="left" w:pos="6840"/>
          <w:tab w:val="right" w:pos="8730"/>
          <w:tab w:val="left" w:pos="8910"/>
        </w:tabs>
        <w:spacing w:after="0" w:line="360" w:lineRule="auto"/>
        <w:rPr>
          <w:rFonts w:asciiTheme="majorHAnsi" w:hAnsiTheme="majorHAnsi" w:cstheme="majorHAnsi"/>
          <w:sz w:val="21"/>
          <w:szCs w:val="21"/>
        </w:rPr>
      </w:pPr>
      <w:r w:rsidRPr="00D6301C">
        <w:rPr>
          <w:rFonts w:asciiTheme="majorHAnsi" w:hAnsiTheme="majorHAnsi" w:cstheme="majorHAnsi"/>
          <w:sz w:val="21"/>
          <w:szCs w:val="21"/>
        </w:rPr>
        <w:t>C-reactive protein (mg•dL</w:t>
      </w:r>
      <w:r w:rsidRPr="00D6301C">
        <w:rPr>
          <w:rFonts w:asciiTheme="majorHAnsi" w:hAnsiTheme="majorHAnsi" w:cstheme="majorHAnsi"/>
          <w:sz w:val="21"/>
          <w:szCs w:val="21"/>
          <w:vertAlign w:val="superscript"/>
        </w:rPr>
        <w:t>-1</w:t>
      </w:r>
      <w:r w:rsidRPr="00D6301C">
        <w:rPr>
          <w:rFonts w:asciiTheme="majorHAnsi" w:hAnsiTheme="majorHAnsi" w:cstheme="majorHAnsi"/>
          <w:sz w:val="21"/>
          <w:szCs w:val="21"/>
        </w:rPr>
        <w:t>)</w:t>
      </w:r>
      <w:r w:rsidRPr="00D6301C">
        <w:rPr>
          <w:rFonts w:asciiTheme="majorHAnsi" w:hAnsiTheme="majorHAnsi" w:cstheme="majorHAnsi"/>
          <w:sz w:val="21"/>
          <w:szCs w:val="21"/>
        </w:rPr>
        <w:tab/>
        <w:t>5624</w:t>
      </w:r>
      <w:r w:rsidRPr="00D6301C">
        <w:rPr>
          <w:rFonts w:asciiTheme="majorHAnsi" w:hAnsiTheme="majorHAnsi" w:cstheme="majorHAnsi"/>
          <w:sz w:val="21"/>
          <w:szCs w:val="21"/>
        </w:rPr>
        <w:tab/>
        <w:t>0.41</w:t>
      </w:r>
      <w:r w:rsidRPr="00D6301C">
        <w:rPr>
          <w:rFonts w:asciiTheme="majorHAnsi" w:hAnsiTheme="majorHAnsi" w:cstheme="majorHAnsi"/>
          <w:sz w:val="21"/>
          <w:szCs w:val="21"/>
        </w:rPr>
        <w:tab/>
        <w:t>(0.01)</w:t>
      </w:r>
      <w:r w:rsidRPr="00D6301C">
        <w:rPr>
          <w:rFonts w:asciiTheme="majorHAnsi" w:hAnsiTheme="majorHAnsi" w:cstheme="majorHAnsi"/>
          <w:sz w:val="21"/>
          <w:szCs w:val="21"/>
        </w:rPr>
        <w:tab/>
        <w:t>0.20</w:t>
      </w:r>
      <w:r w:rsidRPr="00D6301C">
        <w:rPr>
          <w:rFonts w:asciiTheme="majorHAnsi" w:hAnsiTheme="majorHAnsi" w:cstheme="majorHAnsi"/>
          <w:sz w:val="21"/>
          <w:szCs w:val="21"/>
        </w:rPr>
        <w:tab/>
        <w:t>(0.001)</w:t>
      </w:r>
      <w:r w:rsidRPr="00D6301C">
        <w:rPr>
          <w:rFonts w:asciiTheme="majorHAnsi" w:hAnsiTheme="majorHAnsi" w:cstheme="majorHAnsi"/>
          <w:sz w:val="21"/>
          <w:szCs w:val="21"/>
        </w:rPr>
        <w:tab/>
        <w:t>0.19</w:t>
      </w:r>
      <w:r w:rsidRPr="00D6301C">
        <w:rPr>
          <w:rFonts w:asciiTheme="majorHAnsi" w:hAnsiTheme="majorHAnsi" w:cstheme="majorHAnsi"/>
          <w:sz w:val="21"/>
          <w:szCs w:val="21"/>
        </w:rPr>
        <w:tab/>
        <w:t>(0.08 – 0.44)</w:t>
      </w:r>
    </w:p>
    <w:p w:rsidR="0093640F" w:rsidRPr="00D6301C" w:rsidRDefault="0093640F" w:rsidP="0093640F">
      <w:pPr>
        <w:tabs>
          <w:tab w:val="left" w:pos="2880"/>
          <w:tab w:val="right" w:pos="4590"/>
          <w:tab w:val="left" w:pos="4770"/>
          <w:tab w:val="right" w:pos="6660"/>
          <w:tab w:val="left" w:pos="6840"/>
          <w:tab w:val="right" w:pos="8730"/>
          <w:tab w:val="left" w:pos="8910"/>
        </w:tabs>
        <w:spacing w:after="0" w:line="360" w:lineRule="auto"/>
        <w:rPr>
          <w:rFonts w:asciiTheme="majorHAnsi" w:hAnsiTheme="majorHAnsi" w:cstheme="majorHAnsi"/>
          <w:sz w:val="21"/>
          <w:szCs w:val="21"/>
        </w:rPr>
      </w:pPr>
      <w:r w:rsidRPr="00D6301C">
        <w:rPr>
          <w:rFonts w:asciiTheme="majorHAnsi" w:hAnsiTheme="majorHAnsi" w:cstheme="majorHAnsi"/>
          <w:sz w:val="21"/>
          <w:szCs w:val="21"/>
        </w:rPr>
        <w:t>Homocysteine (µU•mL</w:t>
      </w:r>
      <w:r w:rsidRPr="00D6301C">
        <w:rPr>
          <w:rFonts w:asciiTheme="majorHAnsi" w:hAnsiTheme="majorHAnsi" w:cstheme="majorHAnsi"/>
          <w:sz w:val="21"/>
          <w:szCs w:val="21"/>
          <w:vertAlign w:val="superscript"/>
        </w:rPr>
        <w:t>-1</w:t>
      </w:r>
      <w:r w:rsidRPr="00D6301C">
        <w:rPr>
          <w:rFonts w:asciiTheme="majorHAnsi" w:hAnsiTheme="majorHAnsi" w:cstheme="majorHAnsi"/>
          <w:sz w:val="21"/>
          <w:szCs w:val="21"/>
        </w:rPr>
        <w:t>)</w:t>
      </w:r>
      <w:r w:rsidRPr="00D6301C">
        <w:rPr>
          <w:rFonts w:asciiTheme="majorHAnsi" w:hAnsiTheme="majorHAnsi" w:cstheme="majorHAnsi"/>
          <w:sz w:val="21"/>
          <w:szCs w:val="21"/>
          <w:vertAlign w:val="superscript"/>
        </w:rPr>
        <w:t xml:space="preserve"> </w:t>
      </w:r>
      <w:r w:rsidRPr="00D6301C">
        <w:rPr>
          <w:rFonts w:asciiTheme="majorHAnsi" w:hAnsiTheme="majorHAnsi" w:cstheme="majorHAnsi"/>
          <w:i/>
          <w:sz w:val="21"/>
          <w:szCs w:val="21"/>
          <w:vertAlign w:val="superscript"/>
        </w:rPr>
        <w:t>a</w:t>
      </w:r>
      <w:r w:rsidRPr="00D6301C">
        <w:rPr>
          <w:rFonts w:asciiTheme="majorHAnsi" w:hAnsiTheme="majorHAnsi" w:cstheme="majorHAnsi"/>
          <w:sz w:val="21"/>
          <w:szCs w:val="21"/>
        </w:rPr>
        <w:tab/>
        <w:t>2815</w:t>
      </w:r>
      <w:r w:rsidRPr="00D6301C">
        <w:rPr>
          <w:rFonts w:asciiTheme="majorHAnsi" w:hAnsiTheme="majorHAnsi" w:cstheme="majorHAnsi"/>
          <w:sz w:val="21"/>
          <w:szCs w:val="21"/>
        </w:rPr>
        <w:tab/>
        <w:t>9.16</w:t>
      </w:r>
      <w:r w:rsidRPr="00D6301C">
        <w:rPr>
          <w:rFonts w:asciiTheme="majorHAnsi" w:hAnsiTheme="majorHAnsi" w:cstheme="majorHAnsi"/>
          <w:sz w:val="21"/>
          <w:szCs w:val="21"/>
        </w:rPr>
        <w:tab/>
        <w:t>(0.13)</w:t>
      </w:r>
      <w:r w:rsidRPr="00D6301C">
        <w:rPr>
          <w:rFonts w:asciiTheme="majorHAnsi" w:hAnsiTheme="majorHAnsi" w:cstheme="majorHAnsi"/>
          <w:sz w:val="21"/>
          <w:szCs w:val="21"/>
        </w:rPr>
        <w:tab/>
        <w:t>8.63</w:t>
      </w:r>
      <w:r w:rsidRPr="00D6301C">
        <w:rPr>
          <w:rFonts w:asciiTheme="majorHAnsi" w:hAnsiTheme="majorHAnsi" w:cstheme="majorHAnsi"/>
          <w:sz w:val="21"/>
          <w:szCs w:val="21"/>
        </w:rPr>
        <w:tab/>
        <w:t>(0.10)</w:t>
      </w:r>
      <w:r w:rsidRPr="00D6301C">
        <w:rPr>
          <w:rFonts w:asciiTheme="majorHAnsi" w:hAnsiTheme="majorHAnsi" w:cstheme="majorHAnsi"/>
          <w:sz w:val="21"/>
          <w:szCs w:val="21"/>
        </w:rPr>
        <w:tab/>
        <w:t>8.38</w:t>
      </w:r>
      <w:r w:rsidRPr="00D6301C">
        <w:rPr>
          <w:rFonts w:asciiTheme="majorHAnsi" w:hAnsiTheme="majorHAnsi" w:cstheme="majorHAnsi"/>
          <w:sz w:val="21"/>
          <w:szCs w:val="21"/>
        </w:rPr>
        <w:tab/>
        <w:t>(7.02 – 10.30)</w:t>
      </w:r>
    </w:p>
    <w:p w:rsidR="0093640F" w:rsidRPr="00D6301C" w:rsidRDefault="0093640F" w:rsidP="0093640F">
      <w:pPr>
        <w:tabs>
          <w:tab w:val="left" w:pos="2880"/>
          <w:tab w:val="right" w:pos="4590"/>
          <w:tab w:val="left" w:pos="4770"/>
          <w:tab w:val="right" w:pos="6660"/>
          <w:tab w:val="left" w:pos="6840"/>
          <w:tab w:val="right" w:pos="8730"/>
          <w:tab w:val="left" w:pos="8910"/>
        </w:tabs>
        <w:spacing w:after="0" w:line="360" w:lineRule="auto"/>
        <w:rPr>
          <w:rFonts w:asciiTheme="majorHAnsi" w:hAnsiTheme="majorHAnsi" w:cstheme="majorHAnsi"/>
          <w:sz w:val="21"/>
          <w:szCs w:val="21"/>
        </w:rPr>
      </w:pPr>
      <w:r w:rsidRPr="00D6301C">
        <w:rPr>
          <w:rFonts w:asciiTheme="majorHAnsi" w:hAnsiTheme="majorHAnsi" w:cstheme="majorHAnsi"/>
          <w:sz w:val="21"/>
          <w:szCs w:val="21"/>
        </w:rPr>
        <w:t>SBP</w:t>
      </w:r>
      <w:r w:rsidRPr="00D6301C">
        <w:rPr>
          <w:rFonts w:asciiTheme="majorHAnsi" w:hAnsiTheme="majorHAnsi" w:cstheme="majorHAnsi"/>
          <w:sz w:val="21"/>
          <w:szCs w:val="21"/>
        </w:rPr>
        <w:tab/>
        <w:t>5433</w:t>
      </w:r>
      <w:r w:rsidRPr="00D6301C">
        <w:rPr>
          <w:rFonts w:asciiTheme="majorHAnsi" w:hAnsiTheme="majorHAnsi" w:cstheme="majorHAnsi"/>
          <w:sz w:val="21"/>
          <w:szCs w:val="21"/>
        </w:rPr>
        <w:tab/>
        <w:t>123.68</w:t>
      </w:r>
      <w:r w:rsidRPr="00D6301C">
        <w:rPr>
          <w:rFonts w:asciiTheme="majorHAnsi" w:hAnsiTheme="majorHAnsi" w:cstheme="majorHAnsi"/>
          <w:sz w:val="21"/>
          <w:szCs w:val="21"/>
        </w:rPr>
        <w:tab/>
        <w:t>(0.37)</w:t>
      </w:r>
      <w:r w:rsidRPr="00D6301C">
        <w:rPr>
          <w:rFonts w:asciiTheme="majorHAnsi" w:hAnsiTheme="majorHAnsi" w:cstheme="majorHAnsi"/>
          <w:sz w:val="21"/>
          <w:szCs w:val="21"/>
        </w:rPr>
        <w:tab/>
        <w:t>122.41</w:t>
      </w:r>
      <w:r w:rsidRPr="00D6301C">
        <w:rPr>
          <w:rFonts w:asciiTheme="majorHAnsi" w:hAnsiTheme="majorHAnsi" w:cstheme="majorHAnsi"/>
          <w:sz w:val="21"/>
          <w:szCs w:val="21"/>
        </w:rPr>
        <w:tab/>
        <w:t>(0.37)</w:t>
      </w:r>
      <w:r w:rsidRPr="00D6301C">
        <w:rPr>
          <w:rFonts w:asciiTheme="majorHAnsi" w:hAnsiTheme="majorHAnsi" w:cstheme="majorHAnsi"/>
          <w:sz w:val="21"/>
          <w:szCs w:val="21"/>
        </w:rPr>
        <w:tab/>
        <w:t>120.54</w:t>
      </w:r>
      <w:r w:rsidRPr="00D6301C">
        <w:rPr>
          <w:rFonts w:asciiTheme="majorHAnsi" w:hAnsiTheme="majorHAnsi" w:cstheme="majorHAnsi"/>
          <w:sz w:val="21"/>
          <w:szCs w:val="21"/>
        </w:rPr>
        <w:tab/>
        <w:t>(110.58 – 133.1)</w:t>
      </w:r>
    </w:p>
    <w:p w:rsidR="0093640F" w:rsidRPr="00D6301C" w:rsidRDefault="0093640F" w:rsidP="0093640F">
      <w:pPr>
        <w:tabs>
          <w:tab w:val="left" w:pos="2880"/>
          <w:tab w:val="right" w:pos="4590"/>
          <w:tab w:val="left" w:pos="4770"/>
          <w:tab w:val="right" w:pos="6660"/>
          <w:tab w:val="left" w:pos="6840"/>
          <w:tab w:val="right" w:pos="8730"/>
          <w:tab w:val="left" w:pos="8910"/>
        </w:tabs>
        <w:spacing w:after="0" w:line="360" w:lineRule="auto"/>
        <w:rPr>
          <w:rFonts w:asciiTheme="majorHAnsi" w:hAnsiTheme="majorHAnsi" w:cstheme="majorHAnsi"/>
          <w:sz w:val="21"/>
          <w:szCs w:val="21"/>
        </w:rPr>
      </w:pPr>
      <w:r w:rsidRPr="00D6301C">
        <w:rPr>
          <w:rFonts w:asciiTheme="majorHAnsi" w:hAnsiTheme="majorHAnsi" w:cstheme="majorHAnsi"/>
          <w:sz w:val="21"/>
          <w:szCs w:val="21"/>
        </w:rPr>
        <w:t>DBP</w:t>
      </w:r>
      <w:r w:rsidRPr="00D6301C">
        <w:rPr>
          <w:rFonts w:asciiTheme="majorHAnsi" w:hAnsiTheme="majorHAnsi" w:cstheme="majorHAnsi"/>
          <w:sz w:val="21"/>
          <w:szCs w:val="21"/>
        </w:rPr>
        <w:tab/>
        <w:t>5433</w:t>
      </w:r>
      <w:r w:rsidRPr="00D6301C">
        <w:rPr>
          <w:rFonts w:asciiTheme="majorHAnsi" w:hAnsiTheme="majorHAnsi" w:cstheme="majorHAnsi"/>
          <w:sz w:val="21"/>
          <w:szCs w:val="21"/>
        </w:rPr>
        <w:tab/>
        <w:t>71.21</w:t>
      </w:r>
      <w:r w:rsidRPr="00D6301C">
        <w:rPr>
          <w:rFonts w:asciiTheme="majorHAnsi" w:hAnsiTheme="majorHAnsi" w:cstheme="majorHAnsi"/>
          <w:sz w:val="21"/>
          <w:szCs w:val="21"/>
        </w:rPr>
        <w:tab/>
        <w:t>(0.15)</w:t>
      </w:r>
      <w:r w:rsidRPr="00D6301C">
        <w:rPr>
          <w:rFonts w:asciiTheme="majorHAnsi" w:hAnsiTheme="majorHAnsi" w:cstheme="majorHAnsi"/>
          <w:sz w:val="21"/>
          <w:szCs w:val="21"/>
        </w:rPr>
        <w:tab/>
        <w:t>70.39</w:t>
      </w:r>
      <w:r w:rsidRPr="00D6301C">
        <w:rPr>
          <w:rFonts w:asciiTheme="majorHAnsi" w:hAnsiTheme="majorHAnsi" w:cstheme="majorHAnsi"/>
          <w:sz w:val="21"/>
          <w:szCs w:val="21"/>
        </w:rPr>
        <w:tab/>
        <w:t>(0.26)</w:t>
      </w:r>
      <w:r w:rsidRPr="00D6301C">
        <w:rPr>
          <w:rFonts w:asciiTheme="majorHAnsi" w:hAnsiTheme="majorHAnsi" w:cstheme="majorHAnsi"/>
          <w:sz w:val="21"/>
          <w:szCs w:val="21"/>
        </w:rPr>
        <w:tab/>
        <w:t>71.28</w:t>
      </w:r>
      <w:r w:rsidRPr="00D6301C">
        <w:rPr>
          <w:rFonts w:asciiTheme="majorHAnsi" w:hAnsiTheme="majorHAnsi" w:cstheme="majorHAnsi"/>
          <w:sz w:val="21"/>
          <w:szCs w:val="21"/>
        </w:rPr>
        <w:tab/>
        <w:t>(63.71 – 78.32)</w:t>
      </w:r>
    </w:p>
    <w:p w:rsidR="0093640F" w:rsidRPr="00D6301C" w:rsidRDefault="0093640F" w:rsidP="0093640F">
      <w:pPr>
        <w:tabs>
          <w:tab w:val="left" w:pos="2880"/>
          <w:tab w:val="right" w:pos="4590"/>
          <w:tab w:val="left" w:pos="4770"/>
          <w:tab w:val="right" w:pos="6660"/>
          <w:tab w:val="left" w:pos="6840"/>
          <w:tab w:val="right" w:pos="8730"/>
          <w:tab w:val="left" w:pos="8910"/>
        </w:tabs>
        <w:spacing w:after="0" w:line="360" w:lineRule="auto"/>
        <w:rPr>
          <w:rFonts w:asciiTheme="majorHAnsi" w:hAnsiTheme="majorHAnsi" w:cstheme="majorHAnsi"/>
          <w:sz w:val="21"/>
          <w:szCs w:val="21"/>
        </w:rPr>
      </w:pPr>
      <w:r w:rsidRPr="00D6301C">
        <w:rPr>
          <w:rFonts w:asciiTheme="majorHAnsi" w:hAnsiTheme="majorHAnsi" w:cstheme="majorHAnsi"/>
          <w:sz w:val="21"/>
          <w:szCs w:val="21"/>
        </w:rPr>
        <w:t>BMI</w:t>
      </w:r>
      <w:r w:rsidRPr="00D6301C">
        <w:rPr>
          <w:rFonts w:asciiTheme="majorHAnsi" w:hAnsiTheme="majorHAnsi" w:cstheme="majorHAnsi"/>
          <w:sz w:val="21"/>
          <w:szCs w:val="21"/>
        </w:rPr>
        <w:tab/>
        <w:t>5622</w:t>
      </w:r>
      <w:r w:rsidRPr="00D6301C">
        <w:rPr>
          <w:rFonts w:asciiTheme="majorHAnsi" w:hAnsiTheme="majorHAnsi" w:cstheme="majorHAnsi"/>
          <w:sz w:val="21"/>
          <w:szCs w:val="21"/>
        </w:rPr>
        <w:tab/>
        <w:t>28.30</w:t>
      </w:r>
      <w:r w:rsidRPr="00D6301C">
        <w:rPr>
          <w:rFonts w:asciiTheme="majorHAnsi" w:hAnsiTheme="majorHAnsi" w:cstheme="majorHAnsi"/>
          <w:sz w:val="21"/>
          <w:szCs w:val="21"/>
        </w:rPr>
        <w:tab/>
        <w:t>(0.15)</w:t>
      </w:r>
      <w:r w:rsidRPr="00D6301C">
        <w:rPr>
          <w:rFonts w:asciiTheme="majorHAnsi" w:hAnsiTheme="majorHAnsi" w:cstheme="majorHAnsi"/>
          <w:sz w:val="21"/>
          <w:szCs w:val="21"/>
        </w:rPr>
        <w:tab/>
        <w:t>27.68</w:t>
      </w:r>
      <w:r w:rsidRPr="00D6301C">
        <w:rPr>
          <w:rFonts w:asciiTheme="majorHAnsi" w:hAnsiTheme="majorHAnsi" w:cstheme="majorHAnsi"/>
          <w:sz w:val="21"/>
          <w:szCs w:val="21"/>
        </w:rPr>
        <w:tab/>
        <w:t>(0.14)</w:t>
      </w:r>
      <w:r w:rsidRPr="00D6301C">
        <w:rPr>
          <w:rFonts w:asciiTheme="majorHAnsi" w:hAnsiTheme="majorHAnsi" w:cstheme="majorHAnsi"/>
          <w:sz w:val="21"/>
          <w:szCs w:val="21"/>
        </w:rPr>
        <w:tab/>
        <w:t>27.27</w:t>
      </w:r>
      <w:r w:rsidRPr="00D6301C">
        <w:rPr>
          <w:rFonts w:asciiTheme="majorHAnsi" w:hAnsiTheme="majorHAnsi" w:cstheme="majorHAnsi"/>
          <w:sz w:val="21"/>
          <w:szCs w:val="21"/>
        </w:rPr>
        <w:tab/>
        <w:t>(24.01 – 31.46)</w:t>
      </w:r>
    </w:p>
    <w:p w:rsidR="0093640F" w:rsidRPr="00D6301C" w:rsidRDefault="0093640F" w:rsidP="0093640F">
      <w:pPr>
        <w:tabs>
          <w:tab w:val="left" w:pos="2880"/>
          <w:tab w:val="right" w:pos="4590"/>
          <w:tab w:val="left" w:pos="4770"/>
          <w:tab w:val="right" w:pos="6660"/>
          <w:tab w:val="left" w:pos="6840"/>
          <w:tab w:val="right" w:pos="8730"/>
          <w:tab w:val="left" w:pos="8910"/>
        </w:tabs>
        <w:spacing w:after="0" w:line="360" w:lineRule="auto"/>
        <w:rPr>
          <w:rFonts w:asciiTheme="majorHAnsi" w:hAnsiTheme="majorHAnsi" w:cstheme="majorHAnsi"/>
          <w:sz w:val="21"/>
          <w:szCs w:val="21"/>
        </w:rPr>
      </w:pPr>
      <w:r w:rsidRPr="00D6301C">
        <w:rPr>
          <w:rFonts w:asciiTheme="majorHAnsi" w:hAnsiTheme="majorHAnsi" w:cstheme="majorHAnsi"/>
          <w:sz w:val="21"/>
          <w:szCs w:val="21"/>
        </w:rPr>
        <w:t>Waist Circumference (cm)</w:t>
      </w:r>
      <w:r w:rsidRPr="00D6301C">
        <w:rPr>
          <w:rFonts w:asciiTheme="majorHAnsi" w:hAnsiTheme="majorHAnsi" w:cstheme="majorHAnsi"/>
          <w:sz w:val="21"/>
          <w:szCs w:val="21"/>
        </w:rPr>
        <w:tab/>
        <w:t>5519</w:t>
      </w:r>
      <w:r w:rsidRPr="00D6301C">
        <w:rPr>
          <w:rFonts w:asciiTheme="majorHAnsi" w:hAnsiTheme="majorHAnsi" w:cstheme="majorHAnsi"/>
          <w:sz w:val="21"/>
          <w:szCs w:val="21"/>
        </w:rPr>
        <w:tab/>
        <w:t>97.46</w:t>
      </w:r>
      <w:r w:rsidRPr="00D6301C">
        <w:rPr>
          <w:rFonts w:asciiTheme="majorHAnsi" w:hAnsiTheme="majorHAnsi" w:cstheme="majorHAnsi"/>
          <w:sz w:val="21"/>
          <w:szCs w:val="21"/>
        </w:rPr>
        <w:tab/>
        <w:t>(0.35)</w:t>
      </w:r>
      <w:r w:rsidRPr="00D6301C">
        <w:rPr>
          <w:rFonts w:asciiTheme="majorHAnsi" w:hAnsiTheme="majorHAnsi" w:cstheme="majorHAnsi"/>
          <w:sz w:val="21"/>
          <w:szCs w:val="21"/>
        </w:rPr>
        <w:tab/>
        <w:t>96.30</w:t>
      </w:r>
      <w:r w:rsidRPr="00D6301C">
        <w:rPr>
          <w:rFonts w:asciiTheme="majorHAnsi" w:hAnsiTheme="majorHAnsi" w:cstheme="majorHAnsi"/>
          <w:sz w:val="21"/>
          <w:szCs w:val="21"/>
        </w:rPr>
        <w:tab/>
        <w:t>(0.33)</w:t>
      </w:r>
      <w:r w:rsidRPr="00D6301C">
        <w:rPr>
          <w:rFonts w:asciiTheme="majorHAnsi" w:hAnsiTheme="majorHAnsi" w:cstheme="majorHAnsi"/>
          <w:sz w:val="21"/>
          <w:szCs w:val="21"/>
        </w:rPr>
        <w:tab/>
        <w:t>96.32</w:t>
      </w:r>
      <w:r w:rsidRPr="00D6301C">
        <w:rPr>
          <w:rFonts w:asciiTheme="majorHAnsi" w:hAnsiTheme="majorHAnsi" w:cstheme="majorHAnsi"/>
          <w:sz w:val="21"/>
          <w:szCs w:val="21"/>
        </w:rPr>
        <w:tab/>
        <w:t>(86.47 – 106.99)</w:t>
      </w:r>
    </w:p>
    <w:p w:rsidR="0093640F" w:rsidRPr="00D6301C" w:rsidRDefault="0093640F" w:rsidP="0093640F">
      <w:pPr>
        <w:tabs>
          <w:tab w:val="left" w:pos="2880"/>
          <w:tab w:val="right" w:pos="4590"/>
          <w:tab w:val="left" w:pos="4770"/>
          <w:tab w:val="right" w:pos="6660"/>
          <w:tab w:val="left" w:pos="6840"/>
          <w:tab w:val="right" w:pos="8730"/>
          <w:tab w:val="left" w:pos="8910"/>
        </w:tabs>
        <w:spacing w:after="0" w:line="360" w:lineRule="auto"/>
        <w:rPr>
          <w:rFonts w:asciiTheme="majorHAnsi" w:hAnsiTheme="majorHAnsi" w:cstheme="majorHAnsi"/>
          <w:sz w:val="21"/>
          <w:szCs w:val="21"/>
        </w:rPr>
      </w:pPr>
      <w:r w:rsidRPr="00D6301C">
        <w:rPr>
          <w:rFonts w:asciiTheme="majorHAnsi" w:hAnsiTheme="majorHAnsi" w:cstheme="majorHAnsi"/>
          <w:sz w:val="21"/>
          <w:szCs w:val="21"/>
        </w:rPr>
        <w:t>Triceps skinfold (mm)</w:t>
      </w:r>
      <w:r w:rsidRPr="00D6301C">
        <w:rPr>
          <w:rFonts w:asciiTheme="majorHAnsi" w:hAnsiTheme="majorHAnsi" w:cstheme="majorHAnsi"/>
          <w:sz w:val="21"/>
          <w:szCs w:val="21"/>
        </w:rPr>
        <w:tab/>
        <w:t>5030</w:t>
      </w:r>
      <w:r w:rsidRPr="00D6301C">
        <w:rPr>
          <w:rFonts w:asciiTheme="majorHAnsi" w:hAnsiTheme="majorHAnsi" w:cstheme="majorHAnsi"/>
          <w:sz w:val="21"/>
          <w:szCs w:val="21"/>
        </w:rPr>
        <w:tab/>
        <w:t>19.49</w:t>
      </w:r>
      <w:r w:rsidRPr="00D6301C">
        <w:rPr>
          <w:rFonts w:asciiTheme="majorHAnsi" w:hAnsiTheme="majorHAnsi" w:cstheme="majorHAnsi"/>
          <w:sz w:val="21"/>
          <w:szCs w:val="21"/>
        </w:rPr>
        <w:tab/>
        <w:t>(0.18)</w:t>
      </w:r>
      <w:r w:rsidRPr="00D6301C">
        <w:rPr>
          <w:rFonts w:asciiTheme="majorHAnsi" w:hAnsiTheme="majorHAnsi" w:cstheme="majorHAnsi"/>
          <w:sz w:val="21"/>
          <w:szCs w:val="21"/>
        </w:rPr>
        <w:tab/>
        <w:t>17.58</w:t>
      </w:r>
      <w:r w:rsidRPr="00D6301C">
        <w:rPr>
          <w:rFonts w:asciiTheme="majorHAnsi" w:hAnsiTheme="majorHAnsi" w:cstheme="majorHAnsi"/>
          <w:sz w:val="21"/>
          <w:szCs w:val="21"/>
        </w:rPr>
        <w:tab/>
        <w:t>(0.17)</w:t>
      </w:r>
      <w:r w:rsidRPr="00D6301C">
        <w:rPr>
          <w:rFonts w:asciiTheme="majorHAnsi" w:hAnsiTheme="majorHAnsi" w:cstheme="majorHAnsi"/>
          <w:sz w:val="21"/>
          <w:szCs w:val="21"/>
        </w:rPr>
        <w:tab/>
        <w:t>18.40</w:t>
      </w:r>
      <w:r w:rsidRPr="00D6301C">
        <w:rPr>
          <w:rFonts w:asciiTheme="majorHAnsi" w:hAnsiTheme="majorHAnsi" w:cstheme="majorHAnsi"/>
          <w:sz w:val="21"/>
          <w:szCs w:val="21"/>
        </w:rPr>
        <w:tab/>
        <w:t>(12.91 – 25.64)</w:t>
      </w:r>
    </w:p>
    <w:p w:rsidR="0093640F" w:rsidRPr="00D6301C" w:rsidRDefault="0093640F" w:rsidP="0093640F">
      <w:pPr>
        <w:tabs>
          <w:tab w:val="left" w:pos="2880"/>
          <w:tab w:val="right" w:pos="4590"/>
          <w:tab w:val="left" w:pos="4770"/>
          <w:tab w:val="right" w:pos="6660"/>
          <w:tab w:val="left" w:pos="6840"/>
          <w:tab w:val="right" w:pos="8730"/>
          <w:tab w:val="left" w:pos="8910"/>
        </w:tabs>
        <w:spacing w:after="0" w:line="360" w:lineRule="auto"/>
        <w:ind w:right="2520"/>
        <w:rPr>
          <w:rFonts w:asciiTheme="majorHAnsi" w:hAnsiTheme="majorHAnsi" w:cstheme="majorHAnsi"/>
          <w:sz w:val="21"/>
          <w:szCs w:val="21"/>
        </w:rPr>
      </w:pPr>
      <w:r w:rsidRPr="00D6301C">
        <w:rPr>
          <w:rFonts w:asciiTheme="majorHAnsi" w:hAnsiTheme="majorHAnsi" w:cstheme="majorHAnsi"/>
          <w:sz w:val="21"/>
          <w:szCs w:val="21"/>
        </w:rPr>
        <w:t>Subscapular skinfold (mm)</w:t>
      </w:r>
      <w:r w:rsidRPr="00D6301C">
        <w:rPr>
          <w:rFonts w:asciiTheme="majorHAnsi" w:hAnsiTheme="majorHAnsi" w:cstheme="majorHAnsi"/>
          <w:sz w:val="21"/>
          <w:szCs w:val="21"/>
        </w:rPr>
        <w:tab/>
        <w:t>4408</w:t>
      </w:r>
      <w:r w:rsidRPr="00D6301C">
        <w:rPr>
          <w:rFonts w:asciiTheme="majorHAnsi" w:hAnsiTheme="majorHAnsi" w:cstheme="majorHAnsi"/>
          <w:sz w:val="21"/>
          <w:szCs w:val="21"/>
        </w:rPr>
        <w:tab/>
        <w:t>20.17</w:t>
      </w:r>
      <w:r w:rsidRPr="00D6301C">
        <w:rPr>
          <w:rFonts w:asciiTheme="majorHAnsi" w:hAnsiTheme="majorHAnsi" w:cstheme="majorHAnsi"/>
          <w:sz w:val="21"/>
          <w:szCs w:val="21"/>
        </w:rPr>
        <w:tab/>
        <w:t>(0.18)</w:t>
      </w:r>
      <w:r w:rsidRPr="00D6301C">
        <w:rPr>
          <w:rFonts w:asciiTheme="majorHAnsi" w:hAnsiTheme="majorHAnsi" w:cstheme="majorHAnsi"/>
          <w:sz w:val="21"/>
          <w:szCs w:val="21"/>
        </w:rPr>
        <w:tab/>
        <w:t>18.67</w:t>
      </w:r>
      <w:r w:rsidRPr="00D6301C">
        <w:rPr>
          <w:rFonts w:asciiTheme="majorHAnsi" w:hAnsiTheme="majorHAnsi" w:cstheme="majorHAnsi"/>
          <w:sz w:val="21"/>
          <w:szCs w:val="21"/>
        </w:rPr>
        <w:tab/>
        <w:t>(0.17)</w:t>
      </w:r>
      <w:r w:rsidRPr="00D6301C">
        <w:rPr>
          <w:rFonts w:asciiTheme="majorHAnsi" w:hAnsiTheme="majorHAnsi" w:cstheme="majorHAnsi"/>
          <w:sz w:val="21"/>
          <w:szCs w:val="21"/>
        </w:rPr>
        <w:tab/>
        <w:t>14.13</w:t>
      </w:r>
      <w:r w:rsidRPr="00D6301C">
        <w:rPr>
          <w:rFonts w:asciiTheme="majorHAnsi" w:hAnsiTheme="majorHAnsi" w:cstheme="majorHAnsi"/>
          <w:sz w:val="21"/>
          <w:szCs w:val="21"/>
        </w:rPr>
        <w:tab/>
        <w:t xml:space="preserve">(19.72 – 25.18) </w:t>
      </w:r>
    </w:p>
    <w:p w:rsidR="0093640F" w:rsidRPr="00D6301C" w:rsidRDefault="0093640F" w:rsidP="0093640F">
      <w:pPr>
        <w:pBdr>
          <w:top w:val="single" w:sz="4" w:space="1" w:color="auto"/>
        </w:pBdr>
        <w:tabs>
          <w:tab w:val="left" w:pos="2880"/>
          <w:tab w:val="right" w:pos="4410"/>
          <w:tab w:val="left" w:pos="4680"/>
          <w:tab w:val="left" w:pos="4950"/>
          <w:tab w:val="left" w:pos="10980"/>
        </w:tabs>
        <w:spacing w:after="0" w:line="240" w:lineRule="auto"/>
        <w:ind w:right="2610"/>
        <w:rPr>
          <w:rFonts w:asciiTheme="majorHAnsi" w:hAnsiTheme="majorHAnsi" w:cstheme="majorHAnsi"/>
          <w:i/>
          <w:sz w:val="21"/>
          <w:szCs w:val="21"/>
          <w:vertAlign w:val="superscript"/>
        </w:rPr>
      </w:pPr>
      <w:r w:rsidRPr="00D6301C">
        <w:rPr>
          <w:rFonts w:asciiTheme="majorHAnsi" w:hAnsiTheme="majorHAnsi" w:cstheme="majorHAnsi"/>
          <w:i/>
          <w:sz w:val="21"/>
          <w:szCs w:val="21"/>
        </w:rPr>
        <w:t>N</w:t>
      </w:r>
      <w:r w:rsidRPr="00D6301C">
        <w:rPr>
          <w:rFonts w:asciiTheme="majorHAnsi" w:hAnsiTheme="majorHAnsi" w:cstheme="majorHAnsi"/>
          <w:sz w:val="21"/>
          <w:szCs w:val="21"/>
        </w:rPr>
        <w:t xml:space="preserve"> = sample size; SE = standard error; IQR = interquartile range; HDL-C = high density lipoprotein cholesterol; LDL-C = low density lipoprotein cholesterol; SBP = systolic blood pressure; DBP = diastolic blood pressure; BMI = body mass index.</w:t>
      </w:r>
    </w:p>
    <w:p w:rsidR="0093640F" w:rsidRPr="00D6301C" w:rsidRDefault="0093640F" w:rsidP="0093640F">
      <w:pPr>
        <w:tabs>
          <w:tab w:val="left" w:pos="2880"/>
          <w:tab w:val="right" w:pos="4410"/>
          <w:tab w:val="left" w:pos="4680"/>
          <w:tab w:val="left" w:pos="4950"/>
          <w:tab w:val="left" w:pos="10980"/>
        </w:tabs>
        <w:spacing w:after="0" w:line="240" w:lineRule="auto"/>
        <w:ind w:right="3510"/>
        <w:rPr>
          <w:rFonts w:asciiTheme="majorHAnsi" w:hAnsiTheme="majorHAnsi" w:cstheme="majorHAnsi"/>
          <w:sz w:val="21"/>
          <w:szCs w:val="21"/>
        </w:rPr>
      </w:pPr>
      <w:r w:rsidRPr="00D6301C">
        <w:rPr>
          <w:rFonts w:asciiTheme="majorHAnsi" w:hAnsiTheme="majorHAnsi" w:cstheme="majorHAnsi"/>
          <w:i/>
          <w:sz w:val="21"/>
          <w:szCs w:val="21"/>
          <w:vertAlign w:val="superscript"/>
        </w:rPr>
        <w:t>a</w:t>
      </w:r>
      <w:r w:rsidRPr="00D6301C">
        <w:rPr>
          <w:rFonts w:asciiTheme="majorHAnsi" w:hAnsiTheme="majorHAnsi" w:cstheme="majorHAnsi"/>
          <w:sz w:val="21"/>
          <w:szCs w:val="21"/>
          <w:vertAlign w:val="superscript"/>
        </w:rPr>
        <w:t xml:space="preserve"> </w:t>
      </w:r>
      <w:r w:rsidRPr="00D6301C">
        <w:rPr>
          <w:rFonts w:asciiTheme="majorHAnsi" w:hAnsiTheme="majorHAnsi" w:cstheme="majorHAnsi"/>
          <w:sz w:val="21"/>
          <w:szCs w:val="21"/>
        </w:rPr>
        <w:t>Only the NHANES 2003-2004 data were used due to unavailability of 2005-2006 data.</w:t>
      </w:r>
    </w:p>
    <w:p w:rsidR="0093640F" w:rsidRDefault="0093640F" w:rsidP="0093640F">
      <w:pPr>
        <w:autoSpaceDE w:val="0"/>
        <w:autoSpaceDN w:val="0"/>
        <w:adjustRightInd w:val="0"/>
        <w:spacing w:after="0" w:line="480" w:lineRule="auto"/>
        <w:ind w:firstLine="720"/>
        <w:rPr>
          <w:rFonts w:ascii="Times New Roman" w:eastAsia="Times New Roman" w:hAnsi="Times New Roman"/>
          <w:sz w:val="24"/>
          <w:szCs w:val="24"/>
        </w:rPr>
      </w:pPr>
    </w:p>
    <w:p w:rsidR="0093640F" w:rsidRDefault="0093640F" w:rsidP="0093640F">
      <w:pPr>
        <w:autoSpaceDE w:val="0"/>
        <w:autoSpaceDN w:val="0"/>
        <w:adjustRightInd w:val="0"/>
        <w:spacing w:after="0" w:line="480" w:lineRule="auto"/>
        <w:ind w:firstLine="720"/>
        <w:rPr>
          <w:rFonts w:ascii="Times New Roman" w:eastAsia="Times New Roman" w:hAnsi="Times New Roman"/>
          <w:sz w:val="24"/>
          <w:szCs w:val="24"/>
        </w:rPr>
      </w:pPr>
    </w:p>
    <w:p w:rsidR="0093640F" w:rsidRDefault="0093640F" w:rsidP="0093640F">
      <w:pPr>
        <w:autoSpaceDE w:val="0"/>
        <w:autoSpaceDN w:val="0"/>
        <w:adjustRightInd w:val="0"/>
        <w:spacing w:after="0" w:line="480" w:lineRule="auto"/>
        <w:ind w:firstLine="720"/>
        <w:rPr>
          <w:rFonts w:ascii="Times New Roman" w:eastAsia="Times New Roman" w:hAnsi="Times New Roman"/>
          <w:sz w:val="24"/>
          <w:szCs w:val="24"/>
        </w:rPr>
      </w:pPr>
    </w:p>
    <w:p w:rsidR="0093640F" w:rsidRPr="00CE273D" w:rsidRDefault="0093640F" w:rsidP="0093640F">
      <w:pPr>
        <w:pStyle w:val="Caption"/>
        <w:spacing w:after="0"/>
        <w:ind w:right="1886"/>
        <w:rPr>
          <w:rFonts w:asciiTheme="majorHAnsi" w:hAnsiTheme="majorHAnsi" w:cstheme="majorHAnsi"/>
          <w:b w:val="0"/>
          <w:color w:val="auto"/>
          <w:sz w:val="22"/>
          <w:szCs w:val="22"/>
        </w:rPr>
      </w:pPr>
      <w:bookmarkStart w:id="147" w:name="_Toc385241029"/>
      <w:r w:rsidRPr="00CE273D">
        <w:rPr>
          <w:color w:val="auto"/>
          <w:sz w:val="22"/>
          <w:szCs w:val="22"/>
        </w:rPr>
        <w:t xml:space="preserve">Table </w:t>
      </w:r>
      <w:r w:rsidR="0011258A">
        <w:rPr>
          <w:color w:val="auto"/>
          <w:sz w:val="22"/>
          <w:szCs w:val="22"/>
        </w:rPr>
        <w:t>4</w:t>
      </w:r>
      <w:r w:rsidRPr="00CE273D">
        <w:rPr>
          <w:color w:val="auto"/>
          <w:sz w:val="22"/>
          <w:szCs w:val="22"/>
        </w:rPr>
        <w:t>.</w:t>
      </w:r>
      <w:r w:rsidR="00C52369">
        <w:rPr>
          <w:color w:val="auto"/>
          <w:sz w:val="22"/>
          <w:szCs w:val="22"/>
        </w:rPr>
        <w:fldChar w:fldCharType="begin"/>
      </w:r>
      <w:r w:rsidR="00FE1A0D">
        <w:rPr>
          <w:color w:val="auto"/>
          <w:sz w:val="22"/>
          <w:szCs w:val="22"/>
        </w:rPr>
        <w:instrText xml:space="preserve"> SEQ Table \* ARABIC \s 1 </w:instrText>
      </w:r>
      <w:r w:rsidR="00C52369">
        <w:rPr>
          <w:color w:val="auto"/>
          <w:sz w:val="22"/>
          <w:szCs w:val="22"/>
        </w:rPr>
        <w:fldChar w:fldCharType="separate"/>
      </w:r>
      <w:r w:rsidR="00FE1A0D">
        <w:rPr>
          <w:noProof/>
          <w:color w:val="auto"/>
          <w:sz w:val="22"/>
          <w:szCs w:val="22"/>
        </w:rPr>
        <w:t>2</w:t>
      </w:r>
      <w:r w:rsidR="00C52369">
        <w:rPr>
          <w:color w:val="auto"/>
          <w:sz w:val="22"/>
          <w:szCs w:val="22"/>
        </w:rPr>
        <w:fldChar w:fldCharType="end"/>
      </w:r>
      <w:r w:rsidRPr="00CE273D">
        <w:rPr>
          <w:rFonts w:asciiTheme="majorHAnsi" w:hAnsiTheme="majorHAnsi" w:cstheme="majorHAnsi"/>
          <w:color w:val="auto"/>
          <w:sz w:val="22"/>
          <w:szCs w:val="22"/>
        </w:rPr>
        <w:t>:</w:t>
      </w:r>
      <w:r w:rsidRPr="00CE273D">
        <w:rPr>
          <w:rFonts w:asciiTheme="majorHAnsi" w:hAnsiTheme="majorHAnsi" w:cstheme="majorHAnsi"/>
          <w:b w:val="0"/>
          <w:color w:val="auto"/>
          <w:sz w:val="22"/>
          <w:szCs w:val="22"/>
        </w:rPr>
        <w:t xml:space="preserve">  Age-adjusted linear regressions – Relationship of accelerometer-determined moderate-to-vigorous physical activity (minutes per day) with biomarkers and mean daily total activity counts with biomarkers among U.S. adults, NHANES 2003 – 2006.</w:t>
      </w:r>
      <w:bookmarkEnd w:id="147"/>
    </w:p>
    <w:p w:rsidR="0093640F" w:rsidRPr="00D6301C" w:rsidRDefault="0093640F" w:rsidP="0093640F">
      <w:pPr>
        <w:pBdr>
          <w:top w:val="single" w:sz="4" w:space="1" w:color="auto"/>
        </w:pBdr>
        <w:tabs>
          <w:tab w:val="left" w:pos="4680"/>
          <w:tab w:val="left" w:pos="5580"/>
          <w:tab w:val="left" w:pos="7560"/>
          <w:tab w:val="left" w:pos="7740"/>
          <w:tab w:val="left" w:pos="7920"/>
          <w:tab w:val="left" w:pos="10080"/>
          <w:tab w:val="left" w:pos="10800"/>
          <w:tab w:val="left" w:pos="11520"/>
        </w:tabs>
        <w:spacing w:after="0" w:line="240" w:lineRule="auto"/>
        <w:ind w:right="1890"/>
        <w:rPr>
          <w:rFonts w:asciiTheme="majorHAnsi" w:hAnsiTheme="majorHAnsi" w:cstheme="majorHAnsi"/>
          <w:b/>
          <w:sz w:val="21"/>
          <w:szCs w:val="21"/>
        </w:rPr>
      </w:pPr>
      <w:r w:rsidRPr="00D6301C">
        <w:rPr>
          <w:rFonts w:asciiTheme="majorHAnsi" w:hAnsiTheme="majorHAnsi" w:cstheme="majorHAnsi"/>
          <w:b/>
          <w:sz w:val="21"/>
          <w:szCs w:val="21"/>
        </w:rPr>
        <w:tab/>
      </w:r>
      <w:r w:rsidRPr="00D6301C">
        <w:rPr>
          <w:rFonts w:asciiTheme="majorHAnsi" w:hAnsiTheme="majorHAnsi" w:cstheme="majorHAnsi"/>
          <w:b/>
          <w:sz w:val="21"/>
          <w:szCs w:val="21"/>
          <w:u w:val="single"/>
        </w:rPr>
        <w:t>MVPA</w:t>
      </w:r>
      <w:r w:rsidRPr="00D6301C">
        <w:rPr>
          <w:rFonts w:asciiTheme="majorHAnsi" w:hAnsiTheme="majorHAnsi" w:cstheme="majorHAnsi"/>
          <w:b/>
          <w:sz w:val="21"/>
          <w:szCs w:val="21"/>
        </w:rPr>
        <w:t xml:space="preserve">      </w:t>
      </w:r>
      <w:r w:rsidRPr="00D6301C">
        <w:rPr>
          <w:rFonts w:asciiTheme="majorHAnsi" w:hAnsiTheme="majorHAnsi" w:cstheme="majorHAnsi"/>
          <w:b/>
          <w:sz w:val="21"/>
          <w:szCs w:val="21"/>
        </w:rPr>
        <w:tab/>
      </w:r>
      <w:r w:rsidRPr="00D6301C">
        <w:rPr>
          <w:rFonts w:asciiTheme="majorHAnsi" w:hAnsiTheme="majorHAnsi" w:cstheme="majorHAnsi"/>
          <w:b/>
          <w:sz w:val="21"/>
          <w:szCs w:val="21"/>
        </w:rPr>
        <w:tab/>
      </w:r>
      <w:r w:rsidRPr="00D6301C">
        <w:rPr>
          <w:rFonts w:asciiTheme="majorHAnsi" w:hAnsiTheme="majorHAnsi" w:cstheme="majorHAnsi"/>
          <w:b/>
          <w:sz w:val="21"/>
          <w:szCs w:val="21"/>
          <w:u w:val="single"/>
        </w:rPr>
        <w:t>Mean daily total activity counts</w:t>
      </w:r>
      <w:r w:rsidRPr="00D6301C">
        <w:rPr>
          <w:rFonts w:asciiTheme="majorHAnsi" w:hAnsiTheme="majorHAnsi" w:cstheme="majorHAnsi"/>
          <w:b/>
          <w:sz w:val="21"/>
          <w:szCs w:val="21"/>
        </w:rPr>
        <w:tab/>
      </w:r>
      <w:r w:rsidRPr="00D6301C">
        <w:rPr>
          <w:rFonts w:asciiTheme="majorHAnsi" w:hAnsiTheme="majorHAnsi" w:cstheme="majorHAnsi"/>
          <w:b/>
          <w:sz w:val="21"/>
          <w:szCs w:val="21"/>
        </w:rPr>
        <w:tab/>
      </w:r>
    </w:p>
    <w:p w:rsidR="0093640F" w:rsidRPr="00D6301C" w:rsidRDefault="0093640F" w:rsidP="0093640F">
      <w:pPr>
        <w:pBdr>
          <w:bottom w:val="single" w:sz="4" w:space="0" w:color="auto"/>
        </w:pBdr>
        <w:tabs>
          <w:tab w:val="left" w:pos="3690"/>
          <w:tab w:val="left" w:pos="4140"/>
          <w:tab w:val="left" w:pos="5220"/>
          <w:tab w:val="left" w:pos="7560"/>
          <w:tab w:val="left" w:pos="8550"/>
          <w:tab w:val="left" w:pos="9720"/>
        </w:tabs>
        <w:spacing w:after="0" w:line="240" w:lineRule="auto"/>
        <w:ind w:right="1890"/>
        <w:rPr>
          <w:rFonts w:asciiTheme="majorHAnsi" w:hAnsiTheme="majorHAnsi" w:cstheme="majorHAnsi"/>
          <w:b/>
          <w:sz w:val="21"/>
          <w:szCs w:val="21"/>
        </w:rPr>
      </w:pPr>
      <w:r w:rsidRPr="00D6301C">
        <w:rPr>
          <w:rFonts w:asciiTheme="majorHAnsi" w:hAnsiTheme="majorHAnsi" w:cstheme="majorHAnsi"/>
          <w:b/>
          <w:sz w:val="21"/>
          <w:szCs w:val="21"/>
        </w:rPr>
        <w:t>Biomarker</w:t>
      </w:r>
      <w:r w:rsidRPr="00D6301C">
        <w:rPr>
          <w:rFonts w:asciiTheme="majorHAnsi" w:hAnsiTheme="majorHAnsi" w:cstheme="majorHAnsi"/>
          <w:b/>
          <w:sz w:val="21"/>
          <w:szCs w:val="21"/>
        </w:rPr>
        <w:tab/>
      </w:r>
      <w:r w:rsidRPr="00D6301C">
        <w:rPr>
          <w:rFonts w:asciiTheme="majorHAnsi" w:hAnsiTheme="majorHAnsi" w:cstheme="majorHAnsi"/>
          <w:b/>
          <w:i/>
          <w:sz w:val="21"/>
          <w:szCs w:val="21"/>
        </w:rPr>
        <w:t>β</w:t>
      </w:r>
      <w:r w:rsidRPr="00D6301C">
        <w:rPr>
          <w:rFonts w:asciiTheme="majorHAnsi" w:hAnsiTheme="majorHAnsi" w:cstheme="majorHAnsi"/>
          <w:b/>
          <w:sz w:val="21"/>
          <w:szCs w:val="21"/>
        </w:rPr>
        <w:tab/>
        <w:t xml:space="preserve">(SE) </w:t>
      </w:r>
      <w:r w:rsidRPr="00D6301C">
        <w:rPr>
          <w:rFonts w:asciiTheme="majorHAnsi" w:hAnsiTheme="majorHAnsi" w:cstheme="majorHAnsi"/>
          <w:b/>
          <w:sz w:val="21"/>
          <w:szCs w:val="21"/>
        </w:rPr>
        <w:tab/>
        <w:t xml:space="preserve">Adj. Wald </w:t>
      </w:r>
      <w:r w:rsidRPr="00D6301C">
        <w:rPr>
          <w:rFonts w:asciiTheme="majorHAnsi" w:hAnsiTheme="majorHAnsi" w:cstheme="majorHAnsi"/>
          <w:b/>
          <w:i/>
          <w:sz w:val="21"/>
          <w:szCs w:val="21"/>
        </w:rPr>
        <w:t>F</w:t>
      </w:r>
      <w:r w:rsidRPr="00D6301C">
        <w:rPr>
          <w:rFonts w:asciiTheme="majorHAnsi" w:hAnsiTheme="majorHAnsi" w:cstheme="majorHAnsi"/>
          <w:b/>
          <w:sz w:val="21"/>
          <w:szCs w:val="21"/>
        </w:rPr>
        <w:tab/>
      </w:r>
      <w:r w:rsidRPr="00D6301C">
        <w:rPr>
          <w:rFonts w:asciiTheme="majorHAnsi" w:hAnsiTheme="majorHAnsi" w:cstheme="majorHAnsi"/>
          <w:b/>
          <w:i/>
          <w:sz w:val="21"/>
          <w:szCs w:val="21"/>
        </w:rPr>
        <w:t>β</w:t>
      </w:r>
      <w:r w:rsidRPr="00D6301C">
        <w:rPr>
          <w:rFonts w:asciiTheme="majorHAnsi" w:hAnsiTheme="majorHAnsi" w:cstheme="majorHAnsi"/>
          <w:b/>
          <w:sz w:val="21"/>
          <w:szCs w:val="21"/>
        </w:rPr>
        <w:tab/>
        <w:t xml:space="preserve">(SE) </w:t>
      </w:r>
      <w:r w:rsidRPr="00D6301C">
        <w:rPr>
          <w:rFonts w:asciiTheme="majorHAnsi" w:hAnsiTheme="majorHAnsi" w:cstheme="majorHAnsi"/>
          <w:b/>
          <w:sz w:val="21"/>
          <w:szCs w:val="21"/>
        </w:rPr>
        <w:tab/>
        <w:t xml:space="preserve">Adj. Wald </w:t>
      </w:r>
      <w:r w:rsidRPr="00D6301C">
        <w:rPr>
          <w:rFonts w:asciiTheme="majorHAnsi" w:hAnsiTheme="majorHAnsi" w:cstheme="majorHAnsi"/>
          <w:b/>
          <w:i/>
          <w:sz w:val="21"/>
          <w:szCs w:val="21"/>
        </w:rPr>
        <w:t>F</w:t>
      </w:r>
    </w:p>
    <w:p w:rsidR="0093640F" w:rsidRPr="00D6301C" w:rsidRDefault="0093640F" w:rsidP="0093640F">
      <w:pPr>
        <w:tabs>
          <w:tab w:val="right" w:pos="3870"/>
          <w:tab w:val="left" w:pos="4050"/>
          <w:tab w:val="decimal" w:pos="5490"/>
          <w:tab w:val="decimal" w:pos="7110"/>
          <w:tab w:val="decimal" w:pos="8280"/>
          <w:tab w:val="decimal" w:pos="10260"/>
        </w:tabs>
        <w:spacing w:after="0" w:line="360" w:lineRule="auto"/>
        <w:ind w:right="1890"/>
        <w:rPr>
          <w:rFonts w:asciiTheme="majorHAnsi" w:hAnsiTheme="majorHAnsi" w:cstheme="majorHAnsi"/>
          <w:sz w:val="21"/>
          <w:szCs w:val="21"/>
        </w:rPr>
      </w:pPr>
      <w:r w:rsidRPr="00D6301C">
        <w:rPr>
          <w:rFonts w:asciiTheme="majorHAnsi" w:hAnsiTheme="majorHAnsi" w:cstheme="majorHAnsi"/>
          <w:sz w:val="21"/>
          <w:szCs w:val="21"/>
        </w:rPr>
        <w:t>Total Cholesterol (mg•dL</w:t>
      </w:r>
      <w:r w:rsidRPr="00D6301C">
        <w:rPr>
          <w:rFonts w:asciiTheme="majorHAnsi" w:hAnsiTheme="majorHAnsi" w:cstheme="majorHAnsi"/>
          <w:sz w:val="21"/>
          <w:szCs w:val="21"/>
          <w:vertAlign w:val="superscript"/>
        </w:rPr>
        <w:t>-1</w:t>
      </w:r>
      <w:r w:rsidRPr="00D6301C">
        <w:rPr>
          <w:rFonts w:asciiTheme="majorHAnsi" w:hAnsiTheme="majorHAnsi" w:cstheme="majorHAnsi"/>
          <w:sz w:val="21"/>
          <w:szCs w:val="21"/>
        </w:rPr>
        <w:t>)</w:t>
      </w:r>
      <w:r w:rsidRPr="00D6301C">
        <w:rPr>
          <w:rFonts w:asciiTheme="majorHAnsi" w:hAnsiTheme="majorHAnsi" w:cstheme="majorHAnsi"/>
          <w:sz w:val="21"/>
          <w:szCs w:val="21"/>
        </w:rPr>
        <w:tab/>
        <w:t xml:space="preserve">  -0.02</w:t>
      </w:r>
      <w:r w:rsidRPr="00D6301C">
        <w:rPr>
          <w:rFonts w:asciiTheme="majorHAnsi" w:hAnsiTheme="majorHAnsi" w:cstheme="majorHAnsi"/>
          <w:sz w:val="21"/>
          <w:szCs w:val="21"/>
        </w:rPr>
        <w:tab/>
        <w:t>(0.04)</w:t>
      </w:r>
      <w:r w:rsidRPr="00D6301C">
        <w:rPr>
          <w:rFonts w:asciiTheme="majorHAnsi" w:hAnsiTheme="majorHAnsi" w:cstheme="majorHAnsi"/>
          <w:sz w:val="21"/>
          <w:szCs w:val="21"/>
        </w:rPr>
        <w:tab/>
        <w:t xml:space="preserve">    0.33</w:t>
      </w:r>
      <w:r w:rsidRPr="00D6301C">
        <w:rPr>
          <w:rFonts w:asciiTheme="majorHAnsi" w:hAnsiTheme="majorHAnsi" w:cstheme="majorHAnsi"/>
          <w:sz w:val="21"/>
          <w:szCs w:val="21"/>
        </w:rPr>
        <w:tab/>
        <w:t xml:space="preserve"> 0.000007</w:t>
      </w:r>
      <w:r w:rsidRPr="00D6301C">
        <w:rPr>
          <w:rFonts w:asciiTheme="majorHAnsi" w:hAnsiTheme="majorHAnsi" w:cstheme="majorHAnsi"/>
          <w:sz w:val="21"/>
          <w:szCs w:val="21"/>
        </w:rPr>
        <w:tab/>
        <w:t>(0.000005)</w:t>
      </w:r>
      <w:r w:rsidRPr="00D6301C">
        <w:rPr>
          <w:rFonts w:asciiTheme="majorHAnsi" w:hAnsiTheme="majorHAnsi" w:cstheme="majorHAnsi"/>
          <w:sz w:val="21"/>
          <w:szCs w:val="21"/>
        </w:rPr>
        <w:tab/>
        <w:t>1.98</w:t>
      </w:r>
    </w:p>
    <w:p w:rsidR="0093640F" w:rsidRPr="00D6301C" w:rsidRDefault="0093640F" w:rsidP="0093640F">
      <w:pPr>
        <w:shd w:val="clear" w:color="auto" w:fill="D9D9D9"/>
        <w:tabs>
          <w:tab w:val="right" w:pos="3870"/>
          <w:tab w:val="left" w:pos="4050"/>
          <w:tab w:val="decimal" w:pos="5490"/>
          <w:tab w:val="decimal" w:pos="7110"/>
          <w:tab w:val="decimal" w:pos="8280"/>
          <w:tab w:val="decimal" w:pos="10260"/>
        </w:tabs>
        <w:spacing w:after="0" w:line="360" w:lineRule="auto"/>
        <w:ind w:right="1890"/>
        <w:rPr>
          <w:rFonts w:asciiTheme="majorHAnsi" w:hAnsiTheme="majorHAnsi" w:cstheme="majorHAnsi"/>
          <w:sz w:val="21"/>
          <w:szCs w:val="21"/>
        </w:rPr>
      </w:pPr>
      <w:r w:rsidRPr="00D6301C">
        <w:rPr>
          <w:rFonts w:asciiTheme="majorHAnsi" w:hAnsiTheme="majorHAnsi" w:cstheme="majorHAnsi"/>
          <w:sz w:val="21"/>
          <w:szCs w:val="21"/>
        </w:rPr>
        <w:t>HDL (mg•dL</w:t>
      </w:r>
      <w:r w:rsidRPr="00D6301C">
        <w:rPr>
          <w:rFonts w:asciiTheme="majorHAnsi" w:hAnsiTheme="majorHAnsi" w:cstheme="majorHAnsi"/>
          <w:sz w:val="21"/>
          <w:szCs w:val="21"/>
          <w:vertAlign w:val="superscript"/>
        </w:rPr>
        <w:t>-1</w:t>
      </w:r>
      <w:r w:rsidRPr="00D6301C">
        <w:rPr>
          <w:rFonts w:asciiTheme="majorHAnsi" w:hAnsiTheme="majorHAnsi" w:cstheme="majorHAnsi"/>
          <w:sz w:val="21"/>
          <w:szCs w:val="21"/>
        </w:rPr>
        <w:t>)</w:t>
      </w:r>
      <w:r w:rsidRPr="00D6301C">
        <w:rPr>
          <w:rFonts w:asciiTheme="majorHAnsi" w:hAnsiTheme="majorHAnsi" w:cstheme="majorHAnsi"/>
          <w:sz w:val="21"/>
          <w:szCs w:val="21"/>
        </w:rPr>
        <w:tab/>
        <w:t xml:space="preserve">   0.15</w:t>
      </w:r>
      <w:r w:rsidRPr="00D6301C">
        <w:rPr>
          <w:rFonts w:asciiTheme="majorHAnsi" w:hAnsiTheme="majorHAnsi" w:cstheme="majorHAnsi"/>
          <w:sz w:val="21"/>
          <w:szCs w:val="21"/>
        </w:rPr>
        <w:tab/>
        <w:t>(0.03)</w:t>
      </w:r>
      <w:r w:rsidRPr="00D6301C">
        <w:rPr>
          <w:rFonts w:asciiTheme="majorHAnsi" w:hAnsiTheme="majorHAnsi" w:cstheme="majorHAnsi"/>
          <w:sz w:val="21"/>
          <w:szCs w:val="21"/>
        </w:rPr>
        <w:tab/>
        <w:t xml:space="preserve">  30.60****</w:t>
      </w:r>
      <w:r w:rsidRPr="00D6301C">
        <w:rPr>
          <w:rFonts w:asciiTheme="majorHAnsi" w:hAnsiTheme="majorHAnsi" w:cstheme="majorHAnsi"/>
          <w:sz w:val="21"/>
          <w:szCs w:val="21"/>
        </w:rPr>
        <w:tab/>
        <w:t xml:space="preserve"> 0.000008</w:t>
      </w:r>
      <w:r w:rsidRPr="00D6301C">
        <w:rPr>
          <w:rFonts w:asciiTheme="majorHAnsi" w:hAnsiTheme="majorHAnsi" w:cstheme="majorHAnsi"/>
          <w:sz w:val="21"/>
          <w:szCs w:val="21"/>
        </w:rPr>
        <w:tab/>
        <w:t>(0.000002)</w:t>
      </w:r>
      <w:r w:rsidRPr="00D6301C">
        <w:rPr>
          <w:rFonts w:asciiTheme="majorHAnsi" w:hAnsiTheme="majorHAnsi" w:cstheme="majorHAnsi"/>
          <w:sz w:val="21"/>
          <w:szCs w:val="21"/>
        </w:rPr>
        <w:tab/>
        <w:t>14.62***</w:t>
      </w:r>
    </w:p>
    <w:p w:rsidR="0093640F" w:rsidRPr="00D6301C" w:rsidRDefault="0093640F" w:rsidP="0093640F">
      <w:pPr>
        <w:tabs>
          <w:tab w:val="right" w:pos="3870"/>
          <w:tab w:val="left" w:pos="4050"/>
          <w:tab w:val="decimal" w:pos="5490"/>
          <w:tab w:val="decimal" w:pos="7110"/>
          <w:tab w:val="decimal" w:pos="8280"/>
          <w:tab w:val="decimal" w:pos="10260"/>
        </w:tabs>
        <w:spacing w:after="0" w:line="360" w:lineRule="auto"/>
        <w:ind w:right="1890"/>
        <w:rPr>
          <w:rFonts w:asciiTheme="majorHAnsi" w:hAnsiTheme="majorHAnsi" w:cstheme="majorHAnsi"/>
          <w:sz w:val="21"/>
          <w:szCs w:val="21"/>
        </w:rPr>
      </w:pPr>
      <w:r w:rsidRPr="00D6301C">
        <w:rPr>
          <w:rFonts w:asciiTheme="majorHAnsi" w:hAnsiTheme="majorHAnsi" w:cstheme="majorHAnsi"/>
          <w:sz w:val="21"/>
          <w:szCs w:val="21"/>
        </w:rPr>
        <w:t>LDL (mg•dL</w:t>
      </w:r>
      <w:r w:rsidRPr="00D6301C">
        <w:rPr>
          <w:rFonts w:asciiTheme="majorHAnsi" w:hAnsiTheme="majorHAnsi" w:cstheme="majorHAnsi"/>
          <w:sz w:val="21"/>
          <w:szCs w:val="21"/>
          <w:vertAlign w:val="superscript"/>
        </w:rPr>
        <w:t>-1</w:t>
      </w:r>
      <w:r w:rsidRPr="00D6301C">
        <w:rPr>
          <w:rFonts w:asciiTheme="majorHAnsi" w:hAnsiTheme="majorHAnsi" w:cstheme="majorHAnsi"/>
          <w:sz w:val="21"/>
          <w:szCs w:val="21"/>
        </w:rPr>
        <w:t>)</w:t>
      </w:r>
      <w:r w:rsidRPr="00D6301C">
        <w:rPr>
          <w:rFonts w:asciiTheme="majorHAnsi" w:hAnsiTheme="majorHAnsi" w:cstheme="majorHAnsi"/>
          <w:sz w:val="21"/>
          <w:szCs w:val="21"/>
        </w:rPr>
        <w:tab/>
        <w:t xml:space="preserve">  -0.01</w:t>
      </w:r>
      <w:r w:rsidRPr="00D6301C">
        <w:rPr>
          <w:rFonts w:asciiTheme="majorHAnsi" w:hAnsiTheme="majorHAnsi" w:cstheme="majorHAnsi"/>
          <w:sz w:val="21"/>
          <w:szCs w:val="21"/>
        </w:rPr>
        <w:tab/>
        <w:t>(0.08)</w:t>
      </w:r>
      <w:r w:rsidRPr="00D6301C">
        <w:rPr>
          <w:rFonts w:asciiTheme="majorHAnsi" w:hAnsiTheme="majorHAnsi" w:cstheme="majorHAnsi"/>
          <w:sz w:val="21"/>
          <w:szCs w:val="21"/>
        </w:rPr>
        <w:tab/>
        <w:t xml:space="preserve">    0.03</w:t>
      </w:r>
      <w:r w:rsidRPr="00D6301C">
        <w:rPr>
          <w:rFonts w:asciiTheme="majorHAnsi" w:hAnsiTheme="majorHAnsi" w:cstheme="majorHAnsi"/>
          <w:sz w:val="21"/>
          <w:szCs w:val="21"/>
        </w:rPr>
        <w:tab/>
        <w:t xml:space="preserve">   0.00002</w:t>
      </w:r>
      <w:r w:rsidRPr="00D6301C">
        <w:rPr>
          <w:rFonts w:asciiTheme="majorHAnsi" w:hAnsiTheme="majorHAnsi" w:cstheme="majorHAnsi"/>
          <w:sz w:val="21"/>
          <w:szCs w:val="21"/>
        </w:rPr>
        <w:tab/>
        <w:t>(0.000008)</w:t>
      </w:r>
      <w:r w:rsidRPr="00D6301C">
        <w:rPr>
          <w:rFonts w:asciiTheme="majorHAnsi" w:hAnsiTheme="majorHAnsi" w:cstheme="majorHAnsi"/>
          <w:sz w:val="21"/>
          <w:szCs w:val="21"/>
        </w:rPr>
        <w:tab/>
        <w:t>5.13*</w:t>
      </w:r>
    </w:p>
    <w:p w:rsidR="0093640F" w:rsidRPr="00D6301C" w:rsidRDefault="0093640F" w:rsidP="0093640F">
      <w:pPr>
        <w:shd w:val="clear" w:color="auto" w:fill="D9D9D9"/>
        <w:tabs>
          <w:tab w:val="right" w:pos="3870"/>
          <w:tab w:val="left" w:pos="4050"/>
          <w:tab w:val="decimal" w:pos="5490"/>
          <w:tab w:val="decimal" w:pos="7110"/>
          <w:tab w:val="decimal" w:pos="8280"/>
          <w:tab w:val="decimal" w:pos="10260"/>
        </w:tabs>
        <w:spacing w:after="0" w:line="360" w:lineRule="auto"/>
        <w:ind w:right="1890"/>
        <w:rPr>
          <w:rFonts w:asciiTheme="majorHAnsi" w:hAnsiTheme="majorHAnsi" w:cstheme="majorHAnsi"/>
          <w:sz w:val="21"/>
          <w:szCs w:val="21"/>
        </w:rPr>
      </w:pPr>
      <w:r w:rsidRPr="00D6301C">
        <w:rPr>
          <w:rFonts w:asciiTheme="majorHAnsi" w:hAnsiTheme="majorHAnsi" w:cstheme="majorHAnsi"/>
          <w:sz w:val="21"/>
          <w:szCs w:val="21"/>
        </w:rPr>
        <w:t>Log Triglyceride (mg•dL</w:t>
      </w:r>
      <w:r w:rsidRPr="00D6301C">
        <w:rPr>
          <w:rFonts w:asciiTheme="majorHAnsi" w:hAnsiTheme="majorHAnsi" w:cstheme="majorHAnsi"/>
          <w:sz w:val="21"/>
          <w:szCs w:val="21"/>
          <w:vertAlign w:val="superscript"/>
        </w:rPr>
        <w:t>-1</w:t>
      </w:r>
      <w:r w:rsidRPr="00D6301C">
        <w:rPr>
          <w:rFonts w:asciiTheme="majorHAnsi" w:hAnsiTheme="majorHAnsi" w:cstheme="majorHAnsi"/>
          <w:sz w:val="21"/>
          <w:szCs w:val="21"/>
        </w:rPr>
        <w:t>)</w:t>
      </w:r>
      <w:r w:rsidRPr="00D6301C">
        <w:rPr>
          <w:rFonts w:asciiTheme="majorHAnsi" w:hAnsiTheme="majorHAnsi" w:cstheme="majorHAnsi"/>
          <w:sz w:val="21"/>
          <w:szCs w:val="21"/>
        </w:rPr>
        <w:tab/>
        <w:t>-0.001</w:t>
      </w:r>
      <w:r w:rsidRPr="00D6301C">
        <w:rPr>
          <w:rFonts w:asciiTheme="majorHAnsi" w:hAnsiTheme="majorHAnsi" w:cstheme="majorHAnsi"/>
          <w:sz w:val="21"/>
          <w:szCs w:val="21"/>
        </w:rPr>
        <w:tab/>
        <w:t>(0.0005)</w:t>
      </w:r>
      <w:r w:rsidRPr="00D6301C">
        <w:rPr>
          <w:rFonts w:asciiTheme="majorHAnsi" w:hAnsiTheme="majorHAnsi" w:cstheme="majorHAnsi"/>
          <w:sz w:val="21"/>
          <w:szCs w:val="21"/>
        </w:rPr>
        <w:tab/>
        <w:t>8.26**</w:t>
      </w:r>
      <w:r w:rsidRPr="00D6301C">
        <w:rPr>
          <w:rFonts w:asciiTheme="majorHAnsi" w:hAnsiTheme="majorHAnsi" w:cstheme="majorHAnsi"/>
          <w:sz w:val="21"/>
          <w:szCs w:val="21"/>
        </w:rPr>
        <w:tab/>
        <w:t>-0.0000003</w:t>
      </w:r>
      <w:r w:rsidRPr="00D6301C">
        <w:rPr>
          <w:rFonts w:asciiTheme="majorHAnsi" w:hAnsiTheme="majorHAnsi" w:cstheme="majorHAnsi"/>
          <w:sz w:val="21"/>
          <w:szCs w:val="21"/>
        </w:rPr>
        <w:tab/>
        <w:t>(0.0000001)</w:t>
      </w:r>
      <w:r w:rsidRPr="00D6301C">
        <w:rPr>
          <w:rFonts w:asciiTheme="majorHAnsi" w:hAnsiTheme="majorHAnsi" w:cstheme="majorHAnsi"/>
          <w:sz w:val="21"/>
          <w:szCs w:val="21"/>
        </w:rPr>
        <w:tab/>
        <w:t>16.77***</w:t>
      </w:r>
    </w:p>
    <w:p w:rsidR="0093640F" w:rsidRPr="00D6301C" w:rsidRDefault="0093640F" w:rsidP="0093640F">
      <w:pPr>
        <w:tabs>
          <w:tab w:val="right" w:pos="3870"/>
          <w:tab w:val="left" w:pos="4050"/>
          <w:tab w:val="decimal" w:pos="5490"/>
          <w:tab w:val="decimal" w:pos="7110"/>
          <w:tab w:val="decimal" w:pos="8280"/>
          <w:tab w:val="decimal" w:pos="10260"/>
        </w:tabs>
        <w:spacing w:after="0" w:line="360" w:lineRule="auto"/>
        <w:ind w:right="1890"/>
        <w:rPr>
          <w:rFonts w:asciiTheme="majorHAnsi" w:hAnsiTheme="majorHAnsi" w:cstheme="majorHAnsi"/>
          <w:sz w:val="21"/>
          <w:szCs w:val="21"/>
        </w:rPr>
      </w:pPr>
      <w:r w:rsidRPr="00D6301C">
        <w:rPr>
          <w:rFonts w:asciiTheme="majorHAnsi" w:hAnsiTheme="majorHAnsi" w:cstheme="majorHAnsi"/>
          <w:sz w:val="21"/>
          <w:szCs w:val="21"/>
        </w:rPr>
        <w:t>Log Glycohemoglobin (%)</w:t>
      </w:r>
      <w:r w:rsidRPr="00D6301C">
        <w:rPr>
          <w:rFonts w:asciiTheme="majorHAnsi" w:hAnsiTheme="majorHAnsi" w:cstheme="majorHAnsi"/>
          <w:sz w:val="21"/>
          <w:szCs w:val="21"/>
        </w:rPr>
        <w:tab/>
        <w:t>-0.0003</w:t>
      </w:r>
      <w:r w:rsidRPr="00D6301C">
        <w:rPr>
          <w:rFonts w:asciiTheme="majorHAnsi" w:hAnsiTheme="majorHAnsi" w:cstheme="majorHAnsi"/>
          <w:sz w:val="21"/>
          <w:szCs w:val="21"/>
        </w:rPr>
        <w:tab/>
        <w:t>(0.00005)</w:t>
      </w:r>
      <w:r w:rsidRPr="00D6301C">
        <w:rPr>
          <w:rFonts w:asciiTheme="majorHAnsi" w:hAnsiTheme="majorHAnsi" w:cstheme="majorHAnsi"/>
          <w:sz w:val="21"/>
          <w:szCs w:val="21"/>
        </w:rPr>
        <w:tab/>
        <w:t>40.98****</w:t>
      </w:r>
      <w:r w:rsidRPr="00D6301C">
        <w:rPr>
          <w:rFonts w:asciiTheme="majorHAnsi" w:hAnsiTheme="majorHAnsi" w:cstheme="majorHAnsi"/>
          <w:sz w:val="21"/>
          <w:szCs w:val="21"/>
        </w:rPr>
        <w:tab/>
        <w:t>-0.00000002</w:t>
      </w:r>
      <w:r w:rsidRPr="00D6301C">
        <w:rPr>
          <w:rFonts w:asciiTheme="majorHAnsi" w:hAnsiTheme="majorHAnsi" w:cstheme="majorHAnsi"/>
          <w:sz w:val="21"/>
          <w:szCs w:val="21"/>
        </w:rPr>
        <w:tab/>
        <w:t>(0.00000000001)</w:t>
      </w:r>
      <w:r w:rsidRPr="00D6301C">
        <w:rPr>
          <w:rFonts w:asciiTheme="majorHAnsi" w:hAnsiTheme="majorHAnsi" w:cstheme="majorHAnsi"/>
          <w:sz w:val="21"/>
          <w:szCs w:val="21"/>
        </w:rPr>
        <w:tab/>
        <w:t>9.62**</w:t>
      </w:r>
    </w:p>
    <w:p w:rsidR="0093640F" w:rsidRPr="00D6301C" w:rsidRDefault="0093640F" w:rsidP="0093640F">
      <w:pPr>
        <w:shd w:val="clear" w:color="auto" w:fill="D9D9D9"/>
        <w:tabs>
          <w:tab w:val="right" w:pos="3870"/>
          <w:tab w:val="left" w:pos="4050"/>
          <w:tab w:val="decimal" w:pos="5490"/>
          <w:tab w:val="decimal" w:pos="7110"/>
          <w:tab w:val="decimal" w:pos="8280"/>
          <w:tab w:val="decimal" w:pos="10260"/>
        </w:tabs>
        <w:spacing w:after="0" w:line="360" w:lineRule="auto"/>
        <w:ind w:right="1890"/>
        <w:rPr>
          <w:rFonts w:asciiTheme="majorHAnsi" w:hAnsiTheme="majorHAnsi" w:cstheme="majorHAnsi"/>
          <w:sz w:val="21"/>
          <w:szCs w:val="21"/>
        </w:rPr>
      </w:pPr>
      <w:r w:rsidRPr="00D6301C">
        <w:rPr>
          <w:rFonts w:asciiTheme="majorHAnsi" w:hAnsiTheme="majorHAnsi" w:cstheme="majorHAnsi"/>
          <w:sz w:val="21"/>
          <w:szCs w:val="21"/>
        </w:rPr>
        <w:t>Log Glucose (plasma)</w:t>
      </w:r>
      <w:r w:rsidRPr="00D6301C">
        <w:rPr>
          <w:rFonts w:asciiTheme="majorHAnsi" w:hAnsiTheme="majorHAnsi" w:cstheme="majorHAnsi"/>
          <w:sz w:val="21"/>
          <w:szCs w:val="21"/>
        </w:rPr>
        <w:tab/>
        <w:t>-0.00005</w:t>
      </w:r>
      <w:r w:rsidRPr="00D6301C">
        <w:rPr>
          <w:rFonts w:asciiTheme="majorHAnsi" w:hAnsiTheme="majorHAnsi" w:cstheme="majorHAnsi"/>
          <w:sz w:val="21"/>
          <w:szCs w:val="21"/>
        </w:rPr>
        <w:tab/>
        <w:t>(0.0001)</w:t>
      </w:r>
      <w:r w:rsidRPr="00D6301C">
        <w:rPr>
          <w:rFonts w:asciiTheme="majorHAnsi" w:hAnsiTheme="majorHAnsi" w:cstheme="majorHAnsi"/>
          <w:sz w:val="21"/>
          <w:szCs w:val="21"/>
        </w:rPr>
        <w:tab/>
        <w:t>23.61****</w:t>
      </w:r>
      <w:r w:rsidRPr="00D6301C">
        <w:rPr>
          <w:rFonts w:asciiTheme="majorHAnsi" w:hAnsiTheme="majorHAnsi" w:cstheme="majorHAnsi"/>
          <w:sz w:val="21"/>
          <w:szCs w:val="21"/>
        </w:rPr>
        <w:tab/>
        <w:t>-0.00000006</w:t>
      </w:r>
      <w:r w:rsidRPr="00D6301C">
        <w:rPr>
          <w:rFonts w:asciiTheme="majorHAnsi" w:hAnsiTheme="majorHAnsi" w:cstheme="majorHAnsi"/>
          <w:sz w:val="21"/>
          <w:szCs w:val="21"/>
        </w:rPr>
        <w:tab/>
        <w:t>(0.00000001)</w:t>
      </w:r>
      <w:r w:rsidRPr="00D6301C">
        <w:rPr>
          <w:rFonts w:asciiTheme="majorHAnsi" w:hAnsiTheme="majorHAnsi" w:cstheme="majorHAnsi"/>
          <w:sz w:val="21"/>
          <w:szCs w:val="21"/>
        </w:rPr>
        <w:tab/>
        <w:t>14.16***</w:t>
      </w:r>
    </w:p>
    <w:p w:rsidR="0093640F" w:rsidRPr="00D6301C" w:rsidRDefault="0093640F" w:rsidP="0093640F">
      <w:pPr>
        <w:tabs>
          <w:tab w:val="right" w:pos="3870"/>
          <w:tab w:val="left" w:pos="4050"/>
          <w:tab w:val="decimal" w:pos="5490"/>
          <w:tab w:val="decimal" w:pos="7110"/>
          <w:tab w:val="decimal" w:pos="8280"/>
          <w:tab w:val="decimal" w:pos="10260"/>
        </w:tabs>
        <w:spacing w:after="0" w:line="360" w:lineRule="auto"/>
        <w:ind w:right="1890"/>
        <w:rPr>
          <w:rFonts w:asciiTheme="majorHAnsi" w:hAnsiTheme="majorHAnsi" w:cstheme="majorHAnsi"/>
          <w:sz w:val="21"/>
          <w:szCs w:val="21"/>
        </w:rPr>
      </w:pPr>
      <w:r w:rsidRPr="00D6301C">
        <w:rPr>
          <w:rFonts w:asciiTheme="majorHAnsi" w:hAnsiTheme="majorHAnsi" w:cstheme="majorHAnsi"/>
          <w:sz w:val="21"/>
          <w:szCs w:val="21"/>
        </w:rPr>
        <w:t>C-peptide:  SI (nmol•L</w:t>
      </w:r>
      <w:r w:rsidRPr="00D6301C">
        <w:rPr>
          <w:rFonts w:asciiTheme="majorHAnsi" w:hAnsiTheme="majorHAnsi" w:cstheme="majorHAnsi"/>
          <w:sz w:val="21"/>
          <w:szCs w:val="21"/>
          <w:vertAlign w:val="superscript"/>
        </w:rPr>
        <w:t>-1</w:t>
      </w:r>
      <w:r w:rsidRPr="00D6301C">
        <w:rPr>
          <w:rFonts w:asciiTheme="majorHAnsi" w:hAnsiTheme="majorHAnsi" w:cstheme="majorHAnsi"/>
          <w:sz w:val="21"/>
          <w:szCs w:val="21"/>
        </w:rPr>
        <w:t>)</w:t>
      </w:r>
      <w:r w:rsidRPr="00D6301C">
        <w:rPr>
          <w:rFonts w:asciiTheme="majorHAnsi" w:hAnsiTheme="majorHAnsi" w:cstheme="majorHAnsi"/>
          <w:i/>
          <w:sz w:val="21"/>
          <w:szCs w:val="21"/>
          <w:vertAlign w:val="superscript"/>
        </w:rPr>
        <w:t>a</w:t>
      </w:r>
      <w:r w:rsidRPr="00D6301C">
        <w:rPr>
          <w:rFonts w:asciiTheme="majorHAnsi" w:hAnsiTheme="majorHAnsi" w:cstheme="majorHAnsi"/>
          <w:sz w:val="21"/>
          <w:szCs w:val="21"/>
          <w:vertAlign w:val="superscript"/>
        </w:rPr>
        <w:tab/>
      </w:r>
      <w:r w:rsidRPr="00D6301C">
        <w:rPr>
          <w:rFonts w:asciiTheme="majorHAnsi" w:hAnsiTheme="majorHAnsi" w:cstheme="majorHAnsi"/>
          <w:sz w:val="21"/>
          <w:szCs w:val="21"/>
        </w:rPr>
        <w:t>-0.005</w:t>
      </w:r>
      <w:r w:rsidRPr="00D6301C">
        <w:rPr>
          <w:rFonts w:asciiTheme="majorHAnsi" w:hAnsiTheme="majorHAnsi" w:cstheme="majorHAnsi"/>
          <w:sz w:val="21"/>
          <w:szCs w:val="21"/>
        </w:rPr>
        <w:tab/>
        <w:t>(0.001)</w:t>
      </w:r>
      <w:r w:rsidRPr="00D6301C">
        <w:rPr>
          <w:rFonts w:asciiTheme="majorHAnsi" w:hAnsiTheme="majorHAnsi" w:cstheme="majorHAnsi"/>
          <w:sz w:val="21"/>
          <w:szCs w:val="21"/>
        </w:rPr>
        <w:tab/>
        <w:t xml:space="preserve">  12.33**</w:t>
      </w:r>
      <w:r w:rsidRPr="00D6301C">
        <w:rPr>
          <w:rFonts w:asciiTheme="majorHAnsi" w:hAnsiTheme="majorHAnsi" w:cstheme="majorHAnsi"/>
          <w:sz w:val="21"/>
          <w:szCs w:val="21"/>
        </w:rPr>
        <w:tab/>
        <w:t>-0.0000007</w:t>
      </w:r>
      <w:r w:rsidRPr="00D6301C">
        <w:rPr>
          <w:rFonts w:asciiTheme="majorHAnsi" w:hAnsiTheme="majorHAnsi" w:cstheme="majorHAnsi"/>
          <w:sz w:val="21"/>
          <w:szCs w:val="21"/>
        </w:rPr>
        <w:tab/>
        <w:t>(0.0000001)</w:t>
      </w:r>
      <w:r w:rsidRPr="00D6301C">
        <w:rPr>
          <w:rFonts w:asciiTheme="majorHAnsi" w:hAnsiTheme="majorHAnsi" w:cstheme="majorHAnsi"/>
          <w:sz w:val="21"/>
          <w:szCs w:val="21"/>
        </w:rPr>
        <w:tab/>
        <w:t>22.18****</w:t>
      </w:r>
    </w:p>
    <w:p w:rsidR="0093640F" w:rsidRPr="00D6301C" w:rsidRDefault="0093640F" w:rsidP="0093640F">
      <w:pPr>
        <w:shd w:val="clear" w:color="auto" w:fill="D9D9D9"/>
        <w:tabs>
          <w:tab w:val="right" w:pos="3870"/>
          <w:tab w:val="left" w:pos="4050"/>
          <w:tab w:val="decimal" w:pos="5490"/>
          <w:tab w:val="decimal" w:pos="7110"/>
          <w:tab w:val="decimal" w:pos="8280"/>
          <w:tab w:val="decimal" w:pos="10260"/>
        </w:tabs>
        <w:spacing w:after="0" w:line="360" w:lineRule="auto"/>
        <w:ind w:right="1890"/>
        <w:rPr>
          <w:rFonts w:asciiTheme="majorHAnsi" w:hAnsiTheme="majorHAnsi" w:cstheme="majorHAnsi"/>
          <w:sz w:val="21"/>
          <w:szCs w:val="21"/>
        </w:rPr>
      </w:pPr>
      <w:r w:rsidRPr="00D6301C">
        <w:rPr>
          <w:rFonts w:asciiTheme="majorHAnsi" w:hAnsiTheme="majorHAnsi" w:cstheme="majorHAnsi"/>
          <w:sz w:val="21"/>
          <w:szCs w:val="21"/>
        </w:rPr>
        <w:t>Log Insulin (µU•mL</w:t>
      </w:r>
      <w:r w:rsidRPr="00D6301C">
        <w:rPr>
          <w:rFonts w:asciiTheme="majorHAnsi" w:hAnsiTheme="majorHAnsi" w:cstheme="majorHAnsi"/>
          <w:sz w:val="21"/>
          <w:szCs w:val="21"/>
          <w:vertAlign w:val="superscript"/>
        </w:rPr>
        <w:t>-1</w:t>
      </w:r>
      <w:r w:rsidRPr="00D6301C">
        <w:rPr>
          <w:rFonts w:asciiTheme="majorHAnsi" w:hAnsiTheme="majorHAnsi" w:cstheme="majorHAnsi"/>
          <w:sz w:val="21"/>
          <w:szCs w:val="21"/>
        </w:rPr>
        <w:t>)</w:t>
      </w:r>
      <w:r w:rsidRPr="00D6301C">
        <w:rPr>
          <w:rFonts w:asciiTheme="majorHAnsi" w:hAnsiTheme="majorHAnsi" w:cstheme="majorHAnsi"/>
          <w:sz w:val="21"/>
          <w:szCs w:val="21"/>
        </w:rPr>
        <w:tab/>
        <w:t>-0.005</w:t>
      </w:r>
      <w:r w:rsidRPr="00D6301C">
        <w:rPr>
          <w:rFonts w:asciiTheme="majorHAnsi" w:hAnsiTheme="majorHAnsi" w:cstheme="majorHAnsi"/>
          <w:sz w:val="21"/>
          <w:szCs w:val="21"/>
        </w:rPr>
        <w:tab/>
        <w:t>(0.0006)</w:t>
      </w:r>
      <w:r w:rsidRPr="00D6301C">
        <w:rPr>
          <w:rFonts w:asciiTheme="majorHAnsi" w:hAnsiTheme="majorHAnsi" w:cstheme="majorHAnsi"/>
          <w:sz w:val="21"/>
          <w:szCs w:val="21"/>
        </w:rPr>
        <w:tab/>
        <w:t>52.47****</w:t>
      </w:r>
      <w:r w:rsidRPr="00D6301C">
        <w:rPr>
          <w:rFonts w:asciiTheme="majorHAnsi" w:hAnsiTheme="majorHAnsi" w:cstheme="majorHAnsi"/>
          <w:sz w:val="21"/>
          <w:szCs w:val="21"/>
        </w:rPr>
        <w:tab/>
        <w:t>-0.000001</w:t>
      </w:r>
      <w:r w:rsidRPr="00D6301C">
        <w:rPr>
          <w:rFonts w:asciiTheme="majorHAnsi" w:hAnsiTheme="majorHAnsi" w:cstheme="majorHAnsi"/>
          <w:sz w:val="21"/>
          <w:szCs w:val="21"/>
        </w:rPr>
        <w:tab/>
        <w:t>(0.0000001)</w:t>
      </w:r>
      <w:r w:rsidRPr="00D6301C">
        <w:rPr>
          <w:rFonts w:asciiTheme="majorHAnsi" w:hAnsiTheme="majorHAnsi" w:cstheme="majorHAnsi"/>
          <w:sz w:val="21"/>
          <w:szCs w:val="21"/>
        </w:rPr>
        <w:tab/>
        <w:t>65.23****</w:t>
      </w:r>
    </w:p>
    <w:p w:rsidR="0093640F" w:rsidRPr="00D6301C" w:rsidRDefault="0093640F" w:rsidP="0093640F">
      <w:pPr>
        <w:tabs>
          <w:tab w:val="right" w:pos="3870"/>
          <w:tab w:val="left" w:pos="4050"/>
          <w:tab w:val="decimal" w:pos="5490"/>
          <w:tab w:val="decimal" w:pos="7110"/>
          <w:tab w:val="decimal" w:pos="8280"/>
          <w:tab w:val="decimal" w:pos="10260"/>
        </w:tabs>
        <w:spacing w:after="0" w:line="360" w:lineRule="auto"/>
        <w:ind w:right="1890"/>
        <w:rPr>
          <w:rFonts w:asciiTheme="majorHAnsi" w:hAnsiTheme="majorHAnsi" w:cstheme="majorHAnsi"/>
          <w:sz w:val="21"/>
          <w:szCs w:val="21"/>
        </w:rPr>
      </w:pPr>
      <w:r w:rsidRPr="00D6301C">
        <w:rPr>
          <w:rFonts w:asciiTheme="majorHAnsi" w:hAnsiTheme="majorHAnsi" w:cstheme="majorHAnsi"/>
          <w:sz w:val="21"/>
          <w:szCs w:val="21"/>
        </w:rPr>
        <w:t>Log C-reactive protein (mg•L</w:t>
      </w:r>
      <w:r w:rsidRPr="00D6301C">
        <w:rPr>
          <w:rFonts w:asciiTheme="majorHAnsi" w:hAnsiTheme="majorHAnsi" w:cstheme="majorHAnsi"/>
          <w:sz w:val="21"/>
          <w:szCs w:val="21"/>
          <w:vertAlign w:val="superscript"/>
        </w:rPr>
        <w:t>-1</w:t>
      </w:r>
      <w:r w:rsidRPr="00D6301C">
        <w:rPr>
          <w:rFonts w:asciiTheme="majorHAnsi" w:hAnsiTheme="majorHAnsi" w:cstheme="majorHAnsi"/>
          <w:sz w:val="21"/>
          <w:szCs w:val="21"/>
        </w:rPr>
        <w:t>)</w:t>
      </w:r>
      <w:r w:rsidRPr="00D6301C">
        <w:rPr>
          <w:rFonts w:asciiTheme="majorHAnsi" w:hAnsiTheme="majorHAnsi" w:cstheme="majorHAnsi"/>
          <w:sz w:val="21"/>
          <w:szCs w:val="21"/>
        </w:rPr>
        <w:tab/>
        <w:t>-0.006</w:t>
      </w:r>
      <w:r w:rsidRPr="00D6301C">
        <w:rPr>
          <w:rFonts w:asciiTheme="majorHAnsi" w:hAnsiTheme="majorHAnsi" w:cstheme="majorHAnsi"/>
          <w:sz w:val="21"/>
          <w:szCs w:val="21"/>
        </w:rPr>
        <w:tab/>
        <w:t>(0.0006)</w:t>
      </w:r>
      <w:r w:rsidRPr="00D6301C">
        <w:rPr>
          <w:rFonts w:asciiTheme="majorHAnsi" w:hAnsiTheme="majorHAnsi" w:cstheme="majorHAnsi"/>
          <w:sz w:val="21"/>
          <w:szCs w:val="21"/>
        </w:rPr>
        <w:tab/>
        <w:t xml:space="preserve">  85.06****</w:t>
      </w:r>
      <w:r w:rsidRPr="00D6301C">
        <w:rPr>
          <w:rFonts w:asciiTheme="majorHAnsi" w:hAnsiTheme="majorHAnsi" w:cstheme="majorHAnsi"/>
          <w:sz w:val="21"/>
          <w:szCs w:val="21"/>
        </w:rPr>
        <w:tab/>
        <w:t>-0.0000008</w:t>
      </w:r>
      <w:r w:rsidRPr="00D6301C">
        <w:rPr>
          <w:rFonts w:asciiTheme="majorHAnsi" w:hAnsiTheme="majorHAnsi" w:cstheme="majorHAnsi"/>
          <w:sz w:val="21"/>
          <w:szCs w:val="21"/>
        </w:rPr>
        <w:tab/>
        <w:t>(0.00000008)</w:t>
      </w:r>
      <w:r w:rsidRPr="00D6301C">
        <w:rPr>
          <w:rFonts w:asciiTheme="majorHAnsi" w:hAnsiTheme="majorHAnsi" w:cstheme="majorHAnsi"/>
          <w:sz w:val="21"/>
          <w:szCs w:val="21"/>
        </w:rPr>
        <w:tab/>
        <w:t>102.11****</w:t>
      </w:r>
    </w:p>
    <w:p w:rsidR="0093640F" w:rsidRPr="00D6301C" w:rsidRDefault="0093640F" w:rsidP="0093640F">
      <w:pPr>
        <w:shd w:val="clear" w:color="auto" w:fill="D9D9D9"/>
        <w:tabs>
          <w:tab w:val="right" w:pos="3870"/>
          <w:tab w:val="left" w:pos="4050"/>
          <w:tab w:val="decimal" w:pos="5490"/>
          <w:tab w:val="decimal" w:pos="7110"/>
          <w:tab w:val="decimal" w:pos="8280"/>
          <w:tab w:val="decimal" w:pos="10260"/>
        </w:tabs>
        <w:spacing w:after="0" w:line="360" w:lineRule="auto"/>
        <w:ind w:right="1890"/>
        <w:rPr>
          <w:rFonts w:asciiTheme="majorHAnsi" w:hAnsiTheme="majorHAnsi" w:cstheme="majorHAnsi"/>
          <w:sz w:val="21"/>
          <w:szCs w:val="21"/>
        </w:rPr>
      </w:pPr>
      <w:r w:rsidRPr="00D6301C">
        <w:rPr>
          <w:rFonts w:asciiTheme="majorHAnsi" w:hAnsiTheme="majorHAnsi" w:cstheme="majorHAnsi"/>
          <w:sz w:val="21"/>
          <w:szCs w:val="21"/>
        </w:rPr>
        <w:t>Log Homocysteine (µmol•mL</w:t>
      </w:r>
      <w:r w:rsidRPr="00D6301C">
        <w:rPr>
          <w:rFonts w:asciiTheme="majorHAnsi" w:hAnsiTheme="majorHAnsi" w:cstheme="majorHAnsi"/>
          <w:sz w:val="21"/>
          <w:szCs w:val="21"/>
          <w:vertAlign w:val="superscript"/>
        </w:rPr>
        <w:t>-1</w:t>
      </w:r>
      <w:r w:rsidRPr="00D6301C">
        <w:rPr>
          <w:rFonts w:asciiTheme="majorHAnsi" w:hAnsiTheme="majorHAnsi" w:cstheme="majorHAnsi"/>
          <w:sz w:val="21"/>
          <w:szCs w:val="21"/>
        </w:rPr>
        <w:t>)</w:t>
      </w:r>
      <w:r w:rsidRPr="00D6301C">
        <w:rPr>
          <w:rFonts w:asciiTheme="majorHAnsi" w:hAnsiTheme="majorHAnsi" w:cstheme="majorHAnsi"/>
          <w:sz w:val="21"/>
          <w:szCs w:val="21"/>
          <w:vertAlign w:val="superscript"/>
        </w:rPr>
        <w:t xml:space="preserve"> </w:t>
      </w:r>
      <w:r w:rsidRPr="00D6301C">
        <w:rPr>
          <w:rFonts w:asciiTheme="majorHAnsi" w:hAnsiTheme="majorHAnsi" w:cstheme="majorHAnsi"/>
          <w:i/>
          <w:sz w:val="21"/>
          <w:szCs w:val="21"/>
          <w:vertAlign w:val="superscript"/>
        </w:rPr>
        <w:t>a</w:t>
      </w:r>
      <w:r w:rsidRPr="00D6301C">
        <w:rPr>
          <w:rFonts w:asciiTheme="majorHAnsi" w:hAnsiTheme="majorHAnsi" w:cstheme="majorHAnsi"/>
          <w:i/>
          <w:sz w:val="21"/>
          <w:szCs w:val="21"/>
          <w:vertAlign w:val="superscript"/>
        </w:rPr>
        <w:tab/>
      </w:r>
      <w:r w:rsidRPr="00D6301C">
        <w:rPr>
          <w:rFonts w:asciiTheme="majorHAnsi" w:hAnsiTheme="majorHAnsi" w:cstheme="majorHAnsi"/>
          <w:sz w:val="21"/>
          <w:szCs w:val="21"/>
        </w:rPr>
        <w:t>-0.0004</w:t>
      </w:r>
      <w:r w:rsidRPr="00D6301C">
        <w:rPr>
          <w:rFonts w:asciiTheme="majorHAnsi" w:hAnsiTheme="majorHAnsi" w:cstheme="majorHAnsi"/>
          <w:sz w:val="21"/>
          <w:szCs w:val="21"/>
        </w:rPr>
        <w:tab/>
        <w:t>(0.0002)</w:t>
      </w:r>
      <w:r w:rsidRPr="00D6301C">
        <w:rPr>
          <w:rFonts w:asciiTheme="majorHAnsi" w:hAnsiTheme="majorHAnsi" w:cstheme="majorHAnsi"/>
          <w:sz w:val="21"/>
          <w:szCs w:val="21"/>
        </w:rPr>
        <w:tab/>
        <w:t>6.51*</w:t>
      </w:r>
      <w:r w:rsidRPr="00D6301C">
        <w:rPr>
          <w:rFonts w:asciiTheme="majorHAnsi" w:hAnsiTheme="majorHAnsi" w:cstheme="majorHAnsi"/>
          <w:sz w:val="21"/>
          <w:szCs w:val="21"/>
        </w:rPr>
        <w:tab/>
        <w:t>-0.00000003</w:t>
      </w:r>
      <w:r w:rsidRPr="00D6301C">
        <w:rPr>
          <w:rFonts w:asciiTheme="majorHAnsi" w:hAnsiTheme="majorHAnsi" w:cstheme="majorHAnsi"/>
          <w:sz w:val="21"/>
          <w:szCs w:val="21"/>
        </w:rPr>
        <w:tab/>
        <w:t>(0.00000002)</w:t>
      </w:r>
      <w:r w:rsidRPr="00D6301C">
        <w:rPr>
          <w:rFonts w:asciiTheme="majorHAnsi" w:hAnsiTheme="majorHAnsi" w:cstheme="majorHAnsi"/>
          <w:sz w:val="21"/>
          <w:szCs w:val="21"/>
        </w:rPr>
        <w:tab/>
        <w:t>1.21</w:t>
      </w:r>
    </w:p>
    <w:p w:rsidR="0093640F" w:rsidRPr="00D6301C" w:rsidRDefault="0093640F" w:rsidP="0093640F">
      <w:pPr>
        <w:tabs>
          <w:tab w:val="right" w:pos="3870"/>
          <w:tab w:val="left" w:pos="4050"/>
          <w:tab w:val="decimal" w:pos="5490"/>
          <w:tab w:val="decimal" w:pos="7110"/>
          <w:tab w:val="decimal" w:pos="8280"/>
          <w:tab w:val="decimal" w:pos="10260"/>
        </w:tabs>
        <w:spacing w:after="0" w:line="360" w:lineRule="auto"/>
        <w:ind w:right="1890"/>
        <w:rPr>
          <w:rFonts w:asciiTheme="majorHAnsi" w:hAnsiTheme="majorHAnsi" w:cstheme="majorHAnsi"/>
          <w:sz w:val="21"/>
          <w:szCs w:val="21"/>
        </w:rPr>
      </w:pPr>
      <w:r w:rsidRPr="00D6301C">
        <w:rPr>
          <w:rFonts w:asciiTheme="majorHAnsi" w:hAnsiTheme="majorHAnsi" w:cstheme="majorHAnsi"/>
          <w:sz w:val="21"/>
          <w:szCs w:val="21"/>
        </w:rPr>
        <w:t>SBP</w:t>
      </w:r>
      <w:r w:rsidRPr="00D6301C">
        <w:rPr>
          <w:rFonts w:asciiTheme="majorHAnsi" w:hAnsiTheme="majorHAnsi" w:cstheme="majorHAnsi"/>
          <w:sz w:val="21"/>
          <w:szCs w:val="21"/>
        </w:rPr>
        <w:tab/>
        <w:t xml:space="preserve">  -0.04</w:t>
      </w:r>
      <w:r w:rsidRPr="00D6301C">
        <w:rPr>
          <w:rFonts w:asciiTheme="majorHAnsi" w:hAnsiTheme="majorHAnsi" w:cstheme="majorHAnsi"/>
          <w:sz w:val="21"/>
          <w:szCs w:val="21"/>
        </w:rPr>
        <w:tab/>
        <w:t>(0.01)</w:t>
      </w:r>
      <w:r w:rsidRPr="00D6301C">
        <w:rPr>
          <w:rFonts w:asciiTheme="majorHAnsi" w:hAnsiTheme="majorHAnsi" w:cstheme="majorHAnsi"/>
          <w:sz w:val="21"/>
          <w:szCs w:val="21"/>
        </w:rPr>
        <w:tab/>
        <w:t xml:space="preserve">    8.16**</w:t>
      </w:r>
      <w:r w:rsidRPr="00D6301C">
        <w:rPr>
          <w:rFonts w:asciiTheme="majorHAnsi" w:hAnsiTheme="majorHAnsi" w:cstheme="majorHAnsi"/>
          <w:sz w:val="21"/>
          <w:szCs w:val="21"/>
        </w:rPr>
        <w:tab/>
        <w:t>-0.000003</w:t>
      </w:r>
      <w:r w:rsidRPr="00D6301C">
        <w:rPr>
          <w:rFonts w:asciiTheme="majorHAnsi" w:hAnsiTheme="majorHAnsi" w:cstheme="majorHAnsi"/>
          <w:sz w:val="21"/>
          <w:szCs w:val="21"/>
        </w:rPr>
        <w:tab/>
        <w:t>(0.000002)</w:t>
      </w:r>
      <w:r w:rsidRPr="00D6301C">
        <w:rPr>
          <w:rFonts w:asciiTheme="majorHAnsi" w:hAnsiTheme="majorHAnsi" w:cstheme="majorHAnsi"/>
          <w:sz w:val="21"/>
          <w:szCs w:val="21"/>
        </w:rPr>
        <w:tab/>
        <w:t xml:space="preserve"> 4.73*</w:t>
      </w:r>
    </w:p>
    <w:p w:rsidR="0093640F" w:rsidRPr="00D6301C" w:rsidRDefault="0093640F" w:rsidP="0093640F">
      <w:pPr>
        <w:shd w:val="clear" w:color="auto" w:fill="D9D9D9"/>
        <w:tabs>
          <w:tab w:val="right" w:pos="3870"/>
          <w:tab w:val="left" w:pos="4050"/>
          <w:tab w:val="decimal" w:pos="5490"/>
          <w:tab w:val="decimal" w:pos="7110"/>
          <w:tab w:val="decimal" w:pos="8280"/>
          <w:tab w:val="decimal" w:pos="10260"/>
        </w:tabs>
        <w:spacing w:after="0" w:line="360" w:lineRule="auto"/>
        <w:ind w:right="1890"/>
        <w:rPr>
          <w:rFonts w:asciiTheme="majorHAnsi" w:hAnsiTheme="majorHAnsi" w:cstheme="majorHAnsi"/>
          <w:sz w:val="21"/>
          <w:szCs w:val="21"/>
        </w:rPr>
      </w:pPr>
      <w:r w:rsidRPr="00D6301C">
        <w:rPr>
          <w:rFonts w:asciiTheme="majorHAnsi" w:hAnsiTheme="majorHAnsi" w:cstheme="majorHAnsi"/>
          <w:sz w:val="21"/>
          <w:szCs w:val="21"/>
        </w:rPr>
        <w:t>DBP</w:t>
      </w:r>
      <w:r w:rsidRPr="00D6301C">
        <w:rPr>
          <w:rFonts w:asciiTheme="majorHAnsi" w:hAnsiTheme="majorHAnsi" w:cstheme="majorHAnsi"/>
          <w:sz w:val="21"/>
          <w:szCs w:val="21"/>
        </w:rPr>
        <w:tab/>
        <w:t xml:space="preserve">  -0.01</w:t>
      </w:r>
      <w:r w:rsidRPr="00D6301C">
        <w:rPr>
          <w:rFonts w:asciiTheme="majorHAnsi" w:hAnsiTheme="majorHAnsi" w:cstheme="majorHAnsi"/>
          <w:sz w:val="21"/>
          <w:szCs w:val="21"/>
        </w:rPr>
        <w:tab/>
        <w:t>(0.01)</w:t>
      </w:r>
      <w:r w:rsidRPr="00D6301C">
        <w:rPr>
          <w:rFonts w:asciiTheme="majorHAnsi" w:hAnsiTheme="majorHAnsi" w:cstheme="majorHAnsi"/>
          <w:sz w:val="21"/>
          <w:szCs w:val="21"/>
        </w:rPr>
        <w:tab/>
        <w:t xml:space="preserve">    0.97</w:t>
      </w:r>
      <w:r w:rsidRPr="00D6301C">
        <w:rPr>
          <w:rFonts w:asciiTheme="majorHAnsi" w:hAnsiTheme="majorHAnsi" w:cstheme="majorHAnsi"/>
          <w:sz w:val="21"/>
          <w:szCs w:val="21"/>
        </w:rPr>
        <w:tab/>
        <w:t xml:space="preserve"> 0.000002</w:t>
      </w:r>
      <w:r w:rsidRPr="00D6301C">
        <w:rPr>
          <w:rFonts w:asciiTheme="majorHAnsi" w:hAnsiTheme="majorHAnsi" w:cstheme="majorHAnsi"/>
          <w:sz w:val="21"/>
          <w:szCs w:val="21"/>
        </w:rPr>
        <w:tab/>
        <w:t>(0.000002)</w:t>
      </w:r>
      <w:r w:rsidRPr="00D6301C">
        <w:rPr>
          <w:rFonts w:asciiTheme="majorHAnsi" w:hAnsiTheme="majorHAnsi" w:cstheme="majorHAnsi"/>
          <w:sz w:val="21"/>
          <w:szCs w:val="21"/>
        </w:rPr>
        <w:tab/>
        <w:t>0.48</w:t>
      </w:r>
    </w:p>
    <w:p w:rsidR="0093640F" w:rsidRPr="00D6301C" w:rsidRDefault="0093640F" w:rsidP="0093640F">
      <w:pPr>
        <w:tabs>
          <w:tab w:val="right" w:pos="3870"/>
          <w:tab w:val="left" w:pos="4050"/>
          <w:tab w:val="decimal" w:pos="5490"/>
          <w:tab w:val="decimal" w:pos="7110"/>
          <w:tab w:val="decimal" w:pos="8280"/>
          <w:tab w:val="decimal" w:pos="10260"/>
        </w:tabs>
        <w:spacing w:after="0" w:line="360" w:lineRule="auto"/>
        <w:ind w:right="1890"/>
        <w:rPr>
          <w:rFonts w:asciiTheme="majorHAnsi" w:hAnsiTheme="majorHAnsi" w:cstheme="majorHAnsi"/>
          <w:sz w:val="21"/>
          <w:szCs w:val="21"/>
        </w:rPr>
      </w:pPr>
      <w:r w:rsidRPr="00D6301C">
        <w:rPr>
          <w:rFonts w:asciiTheme="majorHAnsi" w:hAnsiTheme="majorHAnsi" w:cstheme="majorHAnsi"/>
          <w:sz w:val="21"/>
          <w:szCs w:val="21"/>
        </w:rPr>
        <w:t>BMI</w:t>
      </w:r>
      <w:r w:rsidRPr="00D6301C">
        <w:rPr>
          <w:rFonts w:asciiTheme="majorHAnsi" w:hAnsiTheme="majorHAnsi" w:cstheme="majorHAnsi"/>
          <w:sz w:val="21"/>
          <w:szCs w:val="21"/>
        </w:rPr>
        <w:tab/>
        <w:t xml:space="preserve">  -0.08</w:t>
      </w:r>
      <w:r w:rsidRPr="00D6301C">
        <w:rPr>
          <w:rFonts w:asciiTheme="majorHAnsi" w:hAnsiTheme="majorHAnsi" w:cstheme="majorHAnsi"/>
          <w:sz w:val="21"/>
          <w:szCs w:val="21"/>
        </w:rPr>
        <w:tab/>
        <w:t>(0.01)</w:t>
      </w:r>
      <w:r w:rsidRPr="00D6301C">
        <w:rPr>
          <w:rFonts w:asciiTheme="majorHAnsi" w:hAnsiTheme="majorHAnsi" w:cstheme="majorHAnsi"/>
          <w:sz w:val="21"/>
          <w:szCs w:val="21"/>
        </w:rPr>
        <w:tab/>
        <w:t xml:space="preserve">  93.31****</w:t>
      </w:r>
      <w:r w:rsidRPr="00D6301C">
        <w:rPr>
          <w:rFonts w:asciiTheme="majorHAnsi" w:hAnsiTheme="majorHAnsi" w:cstheme="majorHAnsi"/>
          <w:sz w:val="21"/>
          <w:szCs w:val="21"/>
        </w:rPr>
        <w:tab/>
        <w:t>-0.000008</w:t>
      </w:r>
      <w:r w:rsidRPr="00D6301C">
        <w:rPr>
          <w:rFonts w:asciiTheme="majorHAnsi" w:hAnsiTheme="majorHAnsi" w:cstheme="majorHAnsi"/>
          <w:sz w:val="21"/>
          <w:szCs w:val="21"/>
        </w:rPr>
        <w:tab/>
        <w:t>(0.0000007)</w:t>
      </w:r>
      <w:r w:rsidRPr="00D6301C">
        <w:rPr>
          <w:rFonts w:asciiTheme="majorHAnsi" w:hAnsiTheme="majorHAnsi" w:cstheme="majorHAnsi"/>
          <w:sz w:val="21"/>
          <w:szCs w:val="21"/>
        </w:rPr>
        <w:tab/>
        <w:t>108.72****</w:t>
      </w:r>
    </w:p>
    <w:p w:rsidR="0093640F" w:rsidRPr="00D6301C" w:rsidRDefault="0093640F" w:rsidP="0093640F">
      <w:pPr>
        <w:shd w:val="clear" w:color="auto" w:fill="D9D9D9"/>
        <w:tabs>
          <w:tab w:val="right" w:pos="3870"/>
          <w:tab w:val="left" w:pos="4050"/>
          <w:tab w:val="decimal" w:pos="5490"/>
          <w:tab w:val="decimal" w:pos="7110"/>
          <w:tab w:val="decimal" w:pos="8280"/>
          <w:tab w:val="decimal" w:pos="10260"/>
        </w:tabs>
        <w:spacing w:after="0" w:line="360" w:lineRule="auto"/>
        <w:ind w:right="1890"/>
        <w:rPr>
          <w:rFonts w:asciiTheme="majorHAnsi" w:hAnsiTheme="majorHAnsi" w:cstheme="majorHAnsi"/>
          <w:sz w:val="21"/>
          <w:szCs w:val="21"/>
        </w:rPr>
      </w:pPr>
      <w:r w:rsidRPr="00D6301C">
        <w:rPr>
          <w:rFonts w:asciiTheme="majorHAnsi" w:hAnsiTheme="majorHAnsi" w:cstheme="majorHAnsi"/>
          <w:sz w:val="21"/>
          <w:szCs w:val="21"/>
        </w:rPr>
        <w:t>Waist Circumference (cm)</w:t>
      </w:r>
      <w:r w:rsidRPr="00D6301C">
        <w:rPr>
          <w:rFonts w:asciiTheme="majorHAnsi" w:hAnsiTheme="majorHAnsi" w:cstheme="majorHAnsi"/>
          <w:sz w:val="21"/>
          <w:szCs w:val="21"/>
        </w:rPr>
        <w:tab/>
        <w:t xml:space="preserve">  -0.18</w:t>
      </w:r>
      <w:r w:rsidRPr="00D6301C">
        <w:rPr>
          <w:rFonts w:asciiTheme="majorHAnsi" w:hAnsiTheme="majorHAnsi" w:cstheme="majorHAnsi"/>
          <w:sz w:val="21"/>
          <w:szCs w:val="21"/>
        </w:rPr>
        <w:tab/>
        <w:t>(0.02)</w:t>
      </w:r>
      <w:r w:rsidRPr="00D6301C">
        <w:rPr>
          <w:rFonts w:asciiTheme="majorHAnsi" w:hAnsiTheme="majorHAnsi" w:cstheme="majorHAnsi"/>
          <w:sz w:val="21"/>
          <w:szCs w:val="21"/>
        </w:rPr>
        <w:tab/>
        <w:t xml:space="preserve">  66.42****</w:t>
      </w:r>
      <w:r w:rsidRPr="00D6301C">
        <w:rPr>
          <w:rFonts w:asciiTheme="majorHAnsi" w:hAnsiTheme="majorHAnsi" w:cstheme="majorHAnsi"/>
          <w:sz w:val="21"/>
          <w:szCs w:val="21"/>
        </w:rPr>
        <w:tab/>
        <w:t xml:space="preserve">  -0.00002</w:t>
      </w:r>
      <w:r w:rsidRPr="00D6301C">
        <w:rPr>
          <w:rFonts w:asciiTheme="majorHAnsi" w:hAnsiTheme="majorHAnsi" w:cstheme="majorHAnsi"/>
          <w:sz w:val="21"/>
          <w:szCs w:val="21"/>
        </w:rPr>
        <w:tab/>
        <w:t>(0.000002)</w:t>
      </w:r>
      <w:r w:rsidRPr="00D6301C">
        <w:rPr>
          <w:rFonts w:asciiTheme="majorHAnsi" w:hAnsiTheme="majorHAnsi" w:cstheme="majorHAnsi"/>
          <w:sz w:val="21"/>
          <w:szCs w:val="21"/>
        </w:rPr>
        <w:tab/>
        <w:t xml:space="preserve"> 57.23****</w:t>
      </w:r>
    </w:p>
    <w:p w:rsidR="0093640F" w:rsidRPr="00D6301C" w:rsidRDefault="0093640F" w:rsidP="0093640F">
      <w:pPr>
        <w:tabs>
          <w:tab w:val="right" w:pos="3870"/>
          <w:tab w:val="left" w:pos="4050"/>
          <w:tab w:val="decimal" w:pos="5490"/>
          <w:tab w:val="decimal" w:pos="7110"/>
          <w:tab w:val="decimal" w:pos="8280"/>
          <w:tab w:val="decimal" w:pos="10260"/>
        </w:tabs>
        <w:spacing w:after="0" w:line="360" w:lineRule="auto"/>
        <w:ind w:right="1890"/>
        <w:rPr>
          <w:rFonts w:asciiTheme="majorHAnsi" w:hAnsiTheme="majorHAnsi" w:cstheme="majorHAnsi"/>
          <w:sz w:val="21"/>
          <w:szCs w:val="21"/>
        </w:rPr>
      </w:pPr>
      <w:r w:rsidRPr="00D6301C">
        <w:rPr>
          <w:rFonts w:asciiTheme="majorHAnsi" w:hAnsiTheme="majorHAnsi" w:cstheme="majorHAnsi"/>
          <w:sz w:val="21"/>
          <w:szCs w:val="21"/>
        </w:rPr>
        <w:t>Triceps skinfold (mm)</w:t>
      </w:r>
      <w:r w:rsidRPr="00D6301C">
        <w:rPr>
          <w:rFonts w:asciiTheme="majorHAnsi" w:hAnsiTheme="majorHAnsi" w:cstheme="majorHAnsi"/>
          <w:sz w:val="21"/>
          <w:szCs w:val="21"/>
        </w:rPr>
        <w:tab/>
        <w:t xml:space="preserve">  -0.09</w:t>
      </w:r>
      <w:r w:rsidRPr="00D6301C">
        <w:rPr>
          <w:rFonts w:asciiTheme="majorHAnsi" w:hAnsiTheme="majorHAnsi" w:cstheme="majorHAnsi"/>
          <w:sz w:val="21"/>
          <w:szCs w:val="21"/>
        </w:rPr>
        <w:tab/>
        <w:t>(0.01)</w:t>
      </w:r>
      <w:r w:rsidRPr="00D6301C">
        <w:rPr>
          <w:rFonts w:asciiTheme="majorHAnsi" w:hAnsiTheme="majorHAnsi" w:cstheme="majorHAnsi"/>
          <w:sz w:val="21"/>
          <w:szCs w:val="21"/>
        </w:rPr>
        <w:tab/>
        <w:t>116.55****</w:t>
      </w:r>
      <w:r w:rsidRPr="00D6301C">
        <w:rPr>
          <w:rFonts w:asciiTheme="majorHAnsi" w:hAnsiTheme="majorHAnsi" w:cstheme="majorHAnsi"/>
          <w:sz w:val="21"/>
          <w:szCs w:val="21"/>
        </w:rPr>
        <w:tab/>
        <w:t xml:space="preserve">  -0.00002</w:t>
      </w:r>
      <w:r w:rsidRPr="00D6301C">
        <w:rPr>
          <w:rFonts w:asciiTheme="majorHAnsi" w:hAnsiTheme="majorHAnsi" w:cstheme="majorHAnsi"/>
          <w:sz w:val="21"/>
          <w:szCs w:val="21"/>
        </w:rPr>
        <w:tab/>
        <w:t>(0.000001)</w:t>
      </w:r>
      <w:r>
        <w:rPr>
          <w:rFonts w:asciiTheme="majorHAnsi" w:hAnsiTheme="majorHAnsi" w:cstheme="majorHAnsi"/>
          <w:sz w:val="21"/>
          <w:szCs w:val="21"/>
        </w:rPr>
        <w:tab/>
        <w:t>2</w:t>
      </w:r>
      <w:r w:rsidRPr="00D6301C">
        <w:rPr>
          <w:rFonts w:asciiTheme="majorHAnsi" w:hAnsiTheme="majorHAnsi" w:cstheme="majorHAnsi"/>
          <w:sz w:val="21"/>
          <w:szCs w:val="21"/>
        </w:rPr>
        <w:t>88.44****</w:t>
      </w:r>
    </w:p>
    <w:p w:rsidR="0093640F" w:rsidRPr="00D6301C" w:rsidRDefault="0093640F" w:rsidP="0093640F">
      <w:pPr>
        <w:pBdr>
          <w:bottom w:val="single" w:sz="4" w:space="1" w:color="auto"/>
        </w:pBdr>
        <w:shd w:val="clear" w:color="auto" w:fill="D9D9D9"/>
        <w:tabs>
          <w:tab w:val="right" w:pos="3870"/>
          <w:tab w:val="left" w:pos="4050"/>
          <w:tab w:val="decimal" w:pos="5490"/>
          <w:tab w:val="decimal" w:pos="7110"/>
          <w:tab w:val="decimal" w:pos="8280"/>
          <w:tab w:val="decimal" w:pos="10260"/>
        </w:tabs>
        <w:spacing w:after="0" w:line="360" w:lineRule="auto"/>
        <w:ind w:right="1890"/>
        <w:rPr>
          <w:rFonts w:asciiTheme="majorHAnsi" w:hAnsiTheme="majorHAnsi" w:cstheme="majorHAnsi"/>
          <w:sz w:val="21"/>
          <w:szCs w:val="21"/>
        </w:rPr>
      </w:pPr>
      <w:r w:rsidRPr="00D6301C">
        <w:rPr>
          <w:rFonts w:asciiTheme="majorHAnsi" w:hAnsiTheme="majorHAnsi" w:cstheme="majorHAnsi"/>
          <w:sz w:val="21"/>
          <w:szCs w:val="21"/>
        </w:rPr>
        <w:t>Subscapular skinfold (mm)</w:t>
      </w:r>
      <w:r w:rsidRPr="00D6301C">
        <w:rPr>
          <w:rFonts w:asciiTheme="majorHAnsi" w:hAnsiTheme="majorHAnsi" w:cstheme="majorHAnsi"/>
          <w:sz w:val="21"/>
          <w:szCs w:val="21"/>
        </w:rPr>
        <w:tab/>
        <w:t xml:space="preserve">  -0.07</w:t>
      </w:r>
      <w:r w:rsidRPr="00D6301C">
        <w:rPr>
          <w:rFonts w:asciiTheme="majorHAnsi" w:hAnsiTheme="majorHAnsi" w:cstheme="majorHAnsi"/>
          <w:sz w:val="21"/>
          <w:szCs w:val="21"/>
        </w:rPr>
        <w:tab/>
        <w:t>(0.01)</w:t>
      </w:r>
      <w:r w:rsidRPr="00D6301C">
        <w:rPr>
          <w:rFonts w:asciiTheme="majorHAnsi" w:hAnsiTheme="majorHAnsi" w:cstheme="majorHAnsi"/>
          <w:sz w:val="21"/>
          <w:szCs w:val="21"/>
        </w:rPr>
        <w:tab/>
        <w:t xml:space="preserve">  52.71****</w:t>
      </w:r>
      <w:r w:rsidRPr="00D6301C">
        <w:rPr>
          <w:rFonts w:asciiTheme="majorHAnsi" w:hAnsiTheme="majorHAnsi" w:cstheme="majorHAnsi"/>
          <w:sz w:val="21"/>
          <w:szCs w:val="21"/>
        </w:rPr>
        <w:tab/>
        <w:t>-0.000008</w:t>
      </w:r>
      <w:r w:rsidRPr="00D6301C">
        <w:rPr>
          <w:rFonts w:asciiTheme="majorHAnsi" w:hAnsiTheme="majorHAnsi" w:cstheme="majorHAnsi"/>
          <w:sz w:val="21"/>
          <w:szCs w:val="21"/>
        </w:rPr>
        <w:tab/>
        <w:t>(0.000001)</w:t>
      </w:r>
      <w:r w:rsidRPr="00D6301C">
        <w:rPr>
          <w:rFonts w:asciiTheme="majorHAnsi" w:hAnsiTheme="majorHAnsi" w:cstheme="majorHAnsi"/>
          <w:sz w:val="21"/>
          <w:szCs w:val="21"/>
        </w:rPr>
        <w:tab/>
        <w:t xml:space="preserve">  45.38****</w:t>
      </w:r>
    </w:p>
    <w:p w:rsidR="0093640F" w:rsidRPr="00D6301C" w:rsidRDefault="0093640F" w:rsidP="0093640F">
      <w:pPr>
        <w:tabs>
          <w:tab w:val="left" w:pos="4230"/>
          <w:tab w:val="left" w:pos="4860"/>
          <w:tab w:val="left" w:pos="6660"/>
          <w:tab w:val="left" w:pos="9900"/>
          <w:tab w:val="left" w:pos="10800"/>
          <w:tab w:val="left" w:pos="12960"/>
        </w:tabs>
        <w:spacing w:after="0" w:line="240" w:lineRule="auto"/>
        <w:rPr>
          <w:rFonts w:asciiTheme="majorHAnsi" w:hAnsiTheme="majorHAnsi" w:cstheme="majorHAnsi"/>
          <w:sz w:val="21"/>
          <w:szCs w:val="21"/>
        </w:rPr>
      </w:pPr>
      <w:r w:rsidRPr="00D6301C">
        <w:rPr>
          <w:rFonts w:asciiTheme="majorHAnsi" w:hAnsiTheme="majorHAnsi" w:cstheme="majorHAnsi"/>
          <w:i/>
          <w:sz w:val="21"/>
          <w:szCs w:val="21"/>
        </w:rPr>
        <w:t>β</w:t>
      </w:r>
      <w:r w:rsidRPr="00D6301C">
        <w:rPr>
          <w:rFonts w:asciiTheme="majorHAnsi" w:hAnsiTheme="majorHAnsi" w:cstheme="majorHAnsi"/>
          <w:sz w:val="21"/>
          <w:szCs w:val="21"/>
        </w:rPr>
        <w:t xml:space="preserve">  = standardized beta.</w:t>
      </w:r>
    </w:p>
    <w:p w:rsidR="0093640F" w:rsidRPr="00D6301C" w:rsidRDefault="0093640F" w:rsidP="0093640F">
      <w:pPr>
        <w:tabs>
          <w:tab w:val="left" w:pos="4230"/>
          <w:tab w:val="left" w:pos="4860"/>
          <w:tab w:val="left" w:pos="6660"/>
          <w:tab w:val="left" w:pos="9900"/>
          <w:tab w:val="left" w:pos="10800"/>
          <w:tab w:val="left" w:pos="12960"/>
        </w:tabs>
        <w:spacing w:after="0" w:line="240" w:lineRule="auto"/>
        <w:rPr>
          <w:rFonts w:asciiTheme="majorHAnsi" w:hAnsiTheme="majorHAnsi" w:cstheme="majorHAnsi"/>
          <w:sz w:val="21"/>
          <w:szCs w:val="21"/>
        </w:rPr>
      </w:pPr>
      <w:r w:rsidRPr="00D6301C">
        <w:rPr>
          <w:rFonts w:asciiTheme="majorHAnsi" w:hAnsiTheme="majorHAnsi" w:cstheme="majorHAnsi"/>
          <w:i/>
          <w:sz w:val="21"/>
          <w:szCs w:val="21"/>
          <w:vertAlign w:val="superscript"/>
        </w:rPr>
        <w:t xml:space="preserve"> a</w:t>
      </w:r>
      <w:r w:rsidRPr="00D6301C">
        <w:rPr>
          <w:rFonts w:asciiTheme="majorHAnsi" w:hAnsiTheme="majorHAnsi" w:cstheme="majorHAnsi"/>
          <w:sz w:val="21"/>
          <w:szCs w:val="21"/>
          <w:vertAlign w:val="superscript"/>
        </w:rPr>
        <w:t xml:space="preserve"> </w:t>
      </w:r>
      <w:r w:rsidRPr="00D6301C">
        <w:rPr>
          <w:rFonts w:asciiTheme="majorHAnsi" w:hAnsiTheme="majorHAnsi" w:cstheme="majorHAnsi"/>
          <w:sz w:val="21"/>
          <w:szCs w:val="21"/>
        </w:rPr>
        <w:t>Only the NHANES 2003-2004 data were used in the analyses.</w:t>
      </w:r>
      <w:r w:rsidRPr="00D6301C">
        <w:rPr>
          <w:rFonts w:asciiTheme="majorHAnsi" w:hAnsiTheme="majorHAnsi" w:cstheme="majorHAnsi"/>
          <w:sz w:val="21"/>
          <w:szCs w:val="21"/>
        </w:rPr>
        <w:tab/>
      </w:r>
      <w:r w:rsidRPr="00D6301C">
        <w:rPr>
          <w:rFonts w:asciiTheme="majorHAnsi" w:hAnsiTheme="majorHAnsi" w:cstheme="majorHAnsi"/>
          <w:sz w:val="21"/>
          <w:szCs w:val="21"/>
        </w:rPr>
        <w:tab/>
      </w:r>
      <w:r w:rsidRPr="00D6301C">
        <w:rPr>
          <w:rFonts w:asciiTheme="majorHAnsi" w:hAnsiTheme="majorHAnsi" w:cstheme="majorHAnsi"/>
          <w:sz w:val="21"/>
          <w:szCs w:val="21"/>
        </w:rPr>
        <w:tab/>
      </w:r>
      <w:r w:rsidRPr="00D6301C">
        <w:rPr>
          <w:rFonts w:asciiTheme="majorHAnsi" w:hAnsiTheme="majorHAnsi" w:cstheme="majorHAnsi"/>
          <w:sz w:val="21"/>
          <w:szCs w:val="21"/>
        </w:rPr>
        <w:tab/>
      </w:r>
      <w:r w:rsidRPr="00D6301C">
        <w:rPr>
          <w:rFonts w:asciiTheme="majorHAnsi" w:hAnsiTheme="majorHAnsi" w:cstheme="majorHAnsi"/>
          <w:sz w:val="21"/>
          <w:szCs w:val="21"/>
        </w:rPr>
        <w:tab/>
      </w:r>
      <w:r w:rsidRPr="00D6301C">
        <w:rPr>
          <w:rFonts w:asciiTheme="majorHAnsi" w:hAnsiTheme="majorHAnsi" w:cstheme="majorHAnsi"/>
          <w:sz w:val="21"/>
          <w:szCs w:val="21"/>
        </w:rPr>
        <w:tab/>
      </w:r>
    </w:p>
    <w:p w:rsidR="0093640F" w:rsidRDefault="0093640F" w:rsidP="0093640F">
      <w:pPr>
        <w:spacing w:after="0" w:line="240" w:lineRule="auto"/>
        <w:rPr>
          <w:rFonts w:asciiTheme="majorHAnsi" w:hAnsiTheme="majorHAnsi" w:cstheme="majorHAnsi"/>
          <w:sz w:val="21"/>
          <w:szCs w:val="21"/>
        </w:rPr>
      </w:pPr>
      <w:r w:rsidRPr="00D6301C">
        <w:rPr>
          <w:rFonts w:asciiTheme="majorHAnsi" w:hAnsiTheme="majorHAnsi" w:cstheme="majorHAnsi"/>
          <w:sz w:val="21"/>
          <w:szCs w:val="21"/>
        </w:rPr>
        <w:t xml:space="preserve">* </w:t>
      </w:r>
      <w:r w:rsidRPr="00D6301C">
        <w:rPr>
          <w:rFonts w:asciiTheme="majorHAnsi" w:hAnsiTheme="majorHAnsi" w:cstheme="majorHAnsi"/>
          <w:i/>
          <w:sz w:val="21"/>
          <w:szCs w:val="21"/>
        </w:rPr>
        <w:t>P</w:t>
      </w:r>
      <w:r w:rsidRPr="00D6301C">
        <w:rPr>
          <w:rFonts w:asciiTheme="majorHAnsi" w:hAnsiTheme="majorHAnsi" w:cstheme="majorHAnsi"/>
          <w:sz w:val="21"/>
          <w:szCs w:val="21"/>
        </w:rPr>
        <w:t xml:space="preserve"> &lt; 0.05; ** </w:t>
      </w:r>
      <w:r w:rsidRPr="00D6301C">
        <w:rPr>
          <w:rFonts w:asciiTheme="majorHAnsi" w:hAnsiTheme="majorHAnsi" w:cstheme="majorHAnsi"/>
          <w:i/>
          <w:sz w:val="21"/>
          <w:szCs w:val="21"/>
        </w:rPr>
        <w:t>P</w:t>
      </w:r>
      <w:r w:rsidRPr="00D6301C">
        <w:rPr>
          <w:rFonts w:asciiTheme="majorHAnsi" w:hAnsiTheme="majorHAnsi" w:cstheme="majorHAnsi"/>
          <w:sz w:val="21"/>
          <w:szCs w:val="21"/>
        </w:rPr>
        <w:t xml:space="preserve"> &lt; 0.01; *** </w:t>
      </w:r>
      <w:r w:rsidRPr="00D6301C">
        <w:rPr>
          <w:rFonts w:asciiTheme="majorHAnsi" w:hAnsiTheme="majorHAnsi" w:cstheme="majorHAnsi"/>
          <w:i/>
          <w:sz w:val="21"/>
          <w:szCs w:val="21"/>
        </w:rPr>
        <w:t>P</w:t>
      </w:r>
      <w:r w:rsidRPr="00D6301C">
        <w:rPr>
          <w:rFonts w:asciiTheme="majorHAnsi" w:hAnsiTheme="majorHAnsi" w:cstheme="majorHAnsi"/>
          <w:sz w:val="21"/>
          <w:szCs w:val="21"/>
        </w:rPr>
        <w:t xml:space="preserve"> &lt; 0.001; **** </w:t>
      </w:r>
      <w:r w:rsidRPr="00D6301C">
        <w:rPr>
          <w:rFonts w:asciiTheme="majorHAnsi" w:hAnsiTheme="majorHAnsi" w:cstheme="majorHAnsi"/>
          <w:i/>
          <w:sz w:val="21"/>
          <w:szCs w:val="21"/>
        </w:rPr>
        <w:t xml:space="preserve">P </w:t>
      </w:r>
      <w:r w:rsidRPr="00D6301C">
        <w:rPr>
          <w:rFonts w:asciiTheme="majorHAnsi" w:hAnsiTheme="majorHAnsi" w:cstheme="majorHAnsi"/>
          <w:sz w:val="21"/>
          <w:szCs w:val="21"/>
        </w:rPr>
        <w:t xml:space="preserve">&lt; 0.0001. </w:t>
      </w:r>
      <w:r w:rsidRPr="00D6301C">
        <w:rPr>
          <w:rFonts w:asciiTheme="majorHAnsi" w:hAnsiTheme="majorHAnsi" w:cstheme="majorHAnsi"/>
          <w:sz w:val="21"/>
          <w:szCs w:val="21"/>
        </w:rPr>
        <w:tab/>
      </w:r>
    </w:p>
    <w:p w:rsidR="0093640F" w:rsidRDefault="0093640F" w:rsidP="0093640F">
      <w:pPr>
        <w:rPr>
          <w:rFonts w:asciiTheme="majorHAnsi" w:hAnsiTheme="majorHAnsi" w:cstheme="majorHAnsi"/>
          <w:sz w:val="21"/>
          <w:szCs w:val="21"/>
        </w:rPr>
      </w:pPr>
      <w:r>
        <w:rPr>
          <w:rFonts w:asciiTheme="majorHAnsi" w:hAnsiTheme="majorHAnsi" w:cstheme="majorHAnsi"/>
          <w:sz w:val="21"/>
          <w:szCs w:val="21"/>
        </w:rPr>
        <w:br w:type="page"/>
      </w:r>
    </w:p>
    <w:p w:rsidR="0093640F" w:rsidRPr="00AF6F71" w:rsidRDefault="0093640F" w:rsidP="0093640F">
      <w:pPr>
        <w:pStyle w:val="Caption"/>
        <w:spacing w:after="0"/>
        <w:ind w:right="2160"/>
        <w:rPr>
          <w:rFonts w:asciiTheme="majorHAnsi" w:hAnsiTheme="majorHAnsi" w:cstheme="majorHAnsi"/>
          <w:b w:val="0"/>
          <w:color w:val="auto"/>
          <w:sz w:val="22"/>
          <w:szCs w:val="22"/>
        </w:rPr>
      </w:pPr>
      <w:bookmarkStart w:id="148" w:name="_Toc385241030"/>
      <w:r w:rsidRPr="00AF6F71">
        <w:rPr>
          <w:color w:val="auto"/>
          <w:sz w:val="22"/>
          <w:szCs w:val="22"/>
        </w:rPr>
        <w:t xml:space="preserve">Table </w:t>
      </w:r>
      <w:r w:rsidR="0011258A">
        <w:rPr>
          <w:color w:val="auto"/>
          <w:sz w:val="22"/>
          <w:szCs w:val="22"/>
        </w:rPr>
        <w:t>4</w:t>
      </w:r>
      <w:r w:rsidR="00FE1A0D">
        <w:rPr>
          <w:color w:val="auto"/>
          <w:sz w:val="22"/>
          <w:szCs w:val="22"/>
        </w:rPr>
        <w:t>.</w:t>
      </w:r>
      <w:r w:rsidR="00C52369">
        <w:rPr>
          <w:color w:val="auto"/>
          <w:sz w:val="22"/>
          <w:szCs w:val="22"/>
        </w:rPr>
        <w:fldChar w:fldCharType="begin"/>
      </w:r>
      <w:r w:rsidR="00FE1A0D">
        <w:rPr>
          <w:color w:val="auto"/>
          <w:sz w:val="22"/>
          <w:szCs w:val="22"/>
        </w:rPr>
        <w:instrText xml:space="preserve"> SEQ Table \* ARABIC \s 1 </w:instrText>
      </w:r>
      <w:r w:rsidR="00C52369">
        <w:rPr>
          <w:color w:val="auto"/>
          <w:sz w:val="22"/>
          <w:szCs w:val="22"/>
        </w:rPr>
        <w:fldChar w:fldCharType="separate"/>
      </w:r>
      <w:r w:rsidR="00FE1A0D">
        <w:rPr>
          <w:noProof/>
          <w:color w:val="auto"/>
          <w:sz w:val="22"/>
          <w:szCs w:val="22"/>
        </w:rPr>
        <w:t>3</w:t>
      </w:r>
      <w:r w:rsidR="00C52369">
        <w:rPr>
          <w:color w:val="auto"/>
          <w:sz w:val="22"/>
          <w:szCs w:val="22"/>
        </w:rPr>
        <w:fldChar w:fldCharType="end"/>
      </w:r>
      <w:r w:rsidRPr="00AF6F71">
        <w:rPr>
          <w:rFonts w:asciiTheme="majorHAnsi" w:hAnsiTheme="majorHAnsi" w:cstheme="majorHAnsi"/>
          <w:color w:val="auto"/>
          <w:sz w:val="22"/>
          <w:szCs w:val="22"/>
        </w:rPr>
        <w:t>:</w:t>
      </w:r>
      <w:r>
        <w:rPr>
          <w:rFonts w:asciiTheme="majorHAnsi" w:hAnsiTheme="majorHAnsi" w:cstheme="majorHAnsi"/>
          <w:b w:val="0"/>
          <w:color w:val="auto"/>
          <w:sz w:val="22"/>
          <w:szCs w:val="22"/>
        </w:rPr>
        <w:t xml:space="preserve"> </w:t>
      </w:r>
      <w:r w:rsidRPr="00AF6F71">
        <w:rPr>
          <w:rFonts w:asciiTheme="majorHAnsi" w:hAnsiTheme="majorHAnsi" w:cstheme="majorHAnsi"/>
          <w:b w:val="0"/>
          <w:color w:val="auto"/>
          <w:sz w:val="22"/>
          <w:szCs w:val="22"/>
        </w:rPr>
        <w:t>Simultaneous multiple regressions– relationship of mean daily moderate-to-vigorous physical activity and total accelerometer counts with cardiometabolic biomarkers among adults in the United States, NHANES 2003 – 2006.</w:t>
      </w:r>
      <w:bookmarkEnd w:id="148"/>
    </w:p>
    <w:p w:rsidR="0093640F" w:rsidRPr="00D408A0" w:rsidRDefault="007C2E67" w:rsidP="0093640F">
      <w:pPr>
        <w:pBdr>
          <w:top w:val="single" w:sz="4" w:space="1" w:color="auto"/>
          <w:bottom w:val="single" w:sz="4" w:space="1" w:color="auto"/>
        </w:pBdr>
        <w:tabs>
          <w:tab w:val="left" w:pos="0"/>
          <w:tab w:val="center" w:pos="4770"/>
          <w:tab w:val="center" w:pos="9090"/>
          <w:tab w:val="center" w:pos="12780"/>
        </w:tabs>
        <w:spacing w:after="0" w:line="240" w:lineRule="auto"/>
        <w:ind w:right="2250"/>
        <w:rPr>
          <w:rFonts w:asciiTheme="majorHAnsi" w:hAnsiTheme="majorHAnsi" w:cstheme="majorHAnsi"/>
          <w:b/>
          <w:sz w:val="21"/>
          <w:szCs w:val="21"/>
        </w:rPr>
      </w:pPr>
      <w:r>
        <w:rPr>
          <w:rFonts w:asciiTheme="majorHAnsi" w:hAnsiTheme="majorHAnsi" w:cstheme="majorHAnsi"/>
          <w:noProof/>
        </w:rPr>
        <w:pict>
          <v:line id="Straight Connector 32" o:spid="_x0000_s1026" style="position:absolute;z-index:251657728;visibility:visible;mso-wrap-distance-top:-8e-5mm;mso-wrap-distance-bottom:-8e-5mm;mso-width-relative:margin" from="158.7pt,15.45pt" to="328.2pt,15.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" strokeweight="1pt">
            <w10:wrap type="topAndBottom"/>
          </v:line>
        </w:pict>
      </w:r>
      <w:r w:rsidR="0093640F" w:rsidRPr="00D408A0">
        <w:rPr>
          <w:rFonts w:asciiTheme="majorHAnsi" w:hAnsiTheme="majorHAnsi" w:cstheme="majorHAnsi"/>
          <w:b/>
          <w:sz w:val="21"/>
          <w:szCs w:val="21"/>
        </w:rPr>
        <w:tab/>
        <w:t>Model 1</w:t>
      </w:r>
      <w:r w:rsidR="0093640F" w:rsidRPr="00D408A0">
        <w:rPr>
          <w:rFonts w:asciiTheme="majorHAnsi" w:hAnsiTheme="majorHAnsi" w:cstheme="majorHAnsi"/>
          <w:b/>
          <w:sz w:val="21"/>
          <w:szCs w:val="21"/>
        </w:rPr>
        <w:tab/>
        <w:t>Model 2</w:t>
      </w:r>
    </w:p>
    <w:p w:rsidR="0093640F" w:rsidRPr="00D408A0" w:rsidRDefault="007C2E67" w:rsidP="0093640F">
      <w:pPr>
        <w:pBdr>
          <w:top w:val="single" w:sz="4" w:space="1" w:color="auto"/>
          <w:bottom w:val="single" w:sz="4" w:space="1" w:color="auto"/>
        </w:pBdr>
        <w:tabs>
          <w:tab w:val="left" w:pos="0"/>
          <w:tab w:val="center" w:pos="3600"/>
          <w:tab w:val="center" w:pos="4230"/>
          <w:tab w:val="center" w:pos="5670"/>
          <w:tab w:val="center" w:pos="7830"/>
          <w:tab w:val="center" w:pos="8280"/>
          <w:tab w:val="center" w:pos="9810"/>
          <w:tab w:val="center" w:pos="11700"/>
          <w:tab w:val="center" w:pos="12240"/>
          <w:tab w:val="center" w:pos="13770"/>
        </w:tabs>
        <w:spacing w:after="0" w:line="240" w:lineRule="auto"/>
        <w:ind w:right="2250"/>
        <w:rPr>
          <w:rFonts w:asciiTheme="majorHAnsi" w:hAnsiTheme="majorHAnsi" w:cstheme="majorHAnsi"/>
          <w:b/>
          <w:i/>
          <w:sz w:val="21"/>
          <w:szCs w:val="21"/>
        </w:rPr>
      </w:pPr>
      <w:r>
        <w:rPr>
          <w:rFonts w:asciiTheme="majorHAnsi" w:hAnsiTheme="majorHAnsi" w:cstheme="majorHAnsi"/>
          <w:noProof/>
        </w:rPr>
        <w:pict>
          <v:line id="_x0000_s1029" style="position:absolute;z-index:251658752;visibility:visible;mso-wrap-distance-top:-8e-5mm;mso-wrap-distance-bottom:-8e-5mm;mso-width-relative:margin" from="367.2pt,1.9pt" to="536.7pt,1.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" strokeweight="1pt">
            <w10:wrap type="topAndBottom"/>
          </v:line>
        </w:pict>
      </w:r>
      <w:r w:rsidR="0093640F" w:rsidRPr="00D408A0">
        <w:rPr>
          <w:rFonts w:asciiTheme="majorHAnsi" w:hAnsiTheme="majorHAnsi" w:cstheme="majorHAnsi"/>
          <w:b/>
          <w:sz w:val="21"/>
          <w:szCs w:val="21"/>
        </w:rPr>
        <w:t>Biomarker</w:t>
      </w:r>
      <w:r w:rsidR="0093640F" w:rsidRPr="00D408A0">
        <w:rPr>
          <w:rFonts w:asciiTheme="majorHAnsi" w:hAnsiTheme="majorHAnsi" w:cstheme="majorHAnsi"/>
          <w:b/>
          <w:sz w:val="21"/>
          <w:szCs w:val="21"/>
        </w:rPr>
        <w:tab/>
      </w:r>
      <w:r w:rsidR="0093640F" w:rsidRPr="00D408A0">
        <w:rPr>
          <w:rFonts w:asciiTheme="majorHAnsi" w:hAnsiTheme="majorHAnsi" w:cstheme="majorHAnsi"/>
          <w:b/>
          <w:i/>
          <w:sz w:val="21"/>
          <w:szCs w:val="21"/>
        </w:rPr>
        <w:t>β</w:t>
      </w:r>
      <w:r w:rsidR="0093640F" w:rsidRPr="00D408A0">
        <w:rPr>
          <w:rFonts w:asciiTheme="majorHAnsi" w:hAnsiTheme="majorHAnsi" w:cstheme="majorHAnsi"/>
          <w:b/>
          <w:sz w:val="21"/>
          <w:szCs w:val="21"/>
        </w:rPr>
        <w:tab/>
        <w:t xml:space="preserve">(SE) </w:t>
      </w:r>
      <w:r w:rsidR="0093640F" w:rsidRPr="00D408A0">
        <w:rPr>
          <w:rFonts w:asciiTheme="majorHAnsi" w:hAnsiTheme="majorHAnsi" w:cstheme="majorHAnsi"/>
          <w:b/>
          <w:sz w:val="21"/>
          <w:szCs w:val="21"/>
        </w:rPr>
        <w:tab/>
        <w:t xml:space="preserve">Adj. Wald </w:t>
      </w:r>
      <w:r w:rsidR="0093640F" w:rsidRPr="00D408A0">
        <w:rPr>
          <w:rFonts w:asciiTheme="majorHAnsi" w:hAnsiTheme="majorHAnsi" w:cstheme="majorHAnsi"/>
          <w:b/>
          <w:i/>
          <w:sz w:val="21"/>
          <w:szCs w:val="21"/>
        </w:rPr>
        <w:t>F</w:t>
      </w:r>
      <w:r w:rsidR="0093640F" w:rsidRPr="00D408A0">
        <w:rPr>
          <w:rFonts w:asciiTheme="majorHAnsi" w:hAnsiTheme="majorHAnsi" w:cstheme="majorHAnsi"/>
          <w:b/>
          <w:sz w:val="21"/>
          <w:szCs w:val="21"/>
        </w:rPr>
        <w:tab/>
      </w:r>
      <w:r w:rsidR="0093640F" w:rsidRPr="00D408A0">
        <w:rPr>
          <w:rFonts w:asciiTheme="majorHAnsi" w:hAnsiTheme="majorHAnsi" w:cstheme="majorHAnsi"/>
          <w:b/>
          <w:i/>
          <w:sz w:val="21"/>
          <w:szCs w:val="21"/>
        </w:rPr>
        <w:t>β</w:t>
      </w:r>
      <w:r w:rsidR="0093640F" w:rsidRPr="00D408A0">
        <w:rPr>
          <w:rFonts w:asciiTheme="majorHAnsi" w:hAnsiTheme="majorHAnsi" w:cstheme="majorHAnsi"/>
          <w:b/>
          <w:sz w:val="21"/>
          <w:szCs w:val="21"/>
        </w:rPr>
        <w:tab/>
        <w:t xml:space="preserve">(SE) </w:t>
      </w:r>
      <w:r w:rsidR="0093640F" w:rsidRPr="00D408A0">
        <w:rPr>
          <w:rFonts w:asciiTheme="majorHAnsi" w:hAnsiTheme="majorHAnsi" w:cstheme="majorHAnsi"/>
          <w:b/>
          <w:sz w:val="21"/>
          <w:szCs w:val="21"/>
        </w:rPr>
        <w:tab/>
        <w:t xml:space="preserve">Adj. Wald </w:t>
      </w:r>
      <w:r w:rsidR="0093640F" w:rsidRPr="00D408A0">
        <w:rPr>
          <w:rFonts w:asciiTheme="majorHAnsi" w:hAnsiTheme="majorHAnsi" w:cstheme="majorHAnsi"/>
          <w:b/>
          <w:i/>
          <w:sz w:val="21"/>
          <w:szCs w:val="21"/>
        </w:rPr>
        <w:t>F</w:t>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Total Cholesterol (mg•dL</w:t>
      </w:r>
      <w:r w:rsidRPr="00D408A0">
        <w:rPr>
          <w:rFonts w:asciiTheme="majorHAnsi" w:hAnsiTheme="majorHAnsi" w:cstheme="majorHAnsi"/>
          <w:sz w:val="21"/>
          <w:szCs w:val="21"/>
          <w:vertAlign w:val="superscript"/>
        </w:rPr>
        <w:t>-1</w:t>
      </w:r>
      <w:r w:rsidRPr="00D408A0">
        <w:rPr>
          <w:rFonts w:asciiTheme="majorHAnsi" w:hAnsiTheme="majorHAnsi" w:cstheme="majorHAnsi"/>
          <w:sz w:val="21"/>
          <w:szCs w:val="21"/>
        </w:rPr>
        <w:t>)</w:t>
      </w:r>
      <w:r w:rsidRPr="00D408A0">
        <w:rPr>
          <w:rFonts w:asciiTheme="majorHAnsi" w:hAnsiTheme="majorHAnsi" w:cstheme="majorHAnsi"/>
          <w:sz w:val="21"/>
          <w:szCs w:val="21"/>
        </w:rPr>
        <w:tab/>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MVPA</w:t>
      </w:r>
      <w:r w:rsidRPr="00D408A0">
        <w:rPr>
          <w:rFonts w:asciiTheme="majorHAnsi" w:hAnsiTheme="majorHAnsi" w:cstheme="majorHAnsi"/>
          <w:sz w:val="21"/>
          <w:szCs w:val="21"/>
        </w:rPr>
        <w:tab/>
        <w:t>-0.11</w:t>
      </w:r>
      <w:r w:rsidRPr="00D408A0">
        <w:rPr>
          <w:rFonts w:asciiTheme="majorHAnsi" w:hAnsiTheme="majorHAnsi" w:cstheme="majorHAnsi"/>
          <w:sz w:val="21"/>
          <w:szCs w:val="21"/>
        </w:rPr>
        <w:tab/>
        <w:t>(0.09)</w:t>
      </w:r>
      <w:r w:rsidRPr="00D408A0">
        <w:rPr>
          <w:rFonts w:asciiTheme="majorHAnsi" w:hAnsiTheme="majorHAnsi" w:cstheme="majorHAnsi"/>
          <w:sz w:val="21"/>
          <w:szCs w:val="21"/>
        </w:rPr>
        <w:tab/>
        <w:t xml:space="preserve">   1.41</w:t>
      </w:r>
      <w:r w:rsidRPr="00D408A0">
        <w:rPr>
          <w:rFonts w:asciiTheme="majorHAnsi" w:hAnsiTheme="majorHAnsi" w:cstheme="majorHAnsi"/>
          <w:sz w:val="21"/>
          <w:szCs w:val="21"/>
        </w:rPr>
        <w:tab/>
        <w:t>-0.1</w:t>
      </w:r>
      <w:r w:rsidRPr="00D408A0">
        <w:rPr>
          <w:rFonts w:asciiTheme="majorHAnsi" w:hAnsiTheme="majorHAnsi" w:cstheme="majorHAnsi"/>
          <w:sz w:val="21"/>
          <w:szCs w:val="21"/>
        </w:rPr>
        <w:tab/>
        <w:t>(0.09)</w:t>
      </w:r>
      <w:r w:rsidRPr="00D408A0">
        <w:rPr>
          <w:rFonts w:asciiTheme="majorHAnsi" w:hAnsiTheme="majorHAnsi" w:cstheme="majorHAnsi"/>
          <w:sz w:val="21"/>
          <w:szCs w:val="21"/>
        </w:rPr>
        <w:tab/>
        <w:t>1.11</w:t>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TAC</w:t>
      </w:r>
      <w:r w:rsidRPr="00D408A0">
        <w:rPr>
          <w:rFonts w:asciiTheme="majorHAnsi" w:hAnsiTheme="majorHAnsi" w:cstheme="majorHAnsi"/>
          <w:sz w:val="21"/>
          <w:szCs w:val="21"/>
        </w:rPr>
        <w:tab/>
        <w:t>0.00002</w:t>
      </w:r>
      <w:r w:rsidRPr="00D408A0">
        <w:rPr>
          <w:rFonts w:asciiTheme="majorHAnsi" w:hAnsiTheme="majorHAnsi" w:cstheme="majorHAnsi"/>
          <w:sz w:val="21"/>
          <w:szCs w:val="21"/>
        </w:rPr>
        <w:tab/>
        <w:t>(0.00001)</w:t>
      </w:r>
      <w:r w:rsidRPr="00D408A0">
        <w:rPr>
          <w:rFonts w:asciiTheme="majorHAnsi" w:hAnsiTheme="majorHAnsi" w:cstheme="majorHAnsi"/>
          <w:sz w:val="21"/>
          <w:szCs w:val="21"/>
        </w:rPr>
        <w:tab/>
        <w:t xml:space="preserve">     1.97</w:t>
      </w:r>
      <w:r w:rsidRPr="00D408A0">
        <w:rPr>
          <w:rFonts w:asciiTheme="majorHAnsi" w:hAnsiTheme="majorHAnsi" w:cstheme="majorHAnsi"/>
          <w:sz w:val="21"/>
          <w:szCs w:val="21"/>
        </w:rPr>
        <w:tab/>
        <w:t>0.00002</w:t>
      </w:r>
      <w:r w:rsidRPr="00D408A0">
        <w:rPr>
          <w:rFonts w:asciiTheme="majorHAnsi" w:hAnsiTheme="majorHAnsi" w:cstheme="majorHAnsi"/>
          <w:sz w:val="21"/>
          <w:szCs w:val="21"/>
        </w:rPr>
        <w:tab/>
        <w:t>(0.00001)</w:t>
      </w:r>
      <w:r w:rsidRPr="00D408A0">
        <w:rPr>
          <w:rFonts w:asciiTheme="majorHAnsi" w:hAnsiTheme="majorHAnsi" w:cstheme="majorHAnsi"/>
          <w:sz w:val="21"/>
          <w:szCs w:val="21"/>
        </w:rPr>
        <w:tab/>
        <w:t>2.20</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 xml:space="preserve"> HDL-C (mg•dL</w:t>
      </w:r>
      <w:r w:rsidRPr="00D408A0">
        <w:rPr>
          <w:rFonts w:asciiTheme="majorHAnsi" w:hAnsiTheme="majorHAnsi" w:cstheme="majorHAnsi"/>
          <w:sz w:val="21"/>
          <w:szCs w:val="21"/>
          <w:vertAlign w:val="superscript"/>
        </w:rPr>
        <w:t>-1</w:t>
      </w:r>
      <w:r w:rsidRPr="00D408A0">
        <w:rPr>
          <w:rFonts w:asciiTheme="majorHAnsi" w:hAnsiTheme="majorHAnsi" w:cstheme="majorHAnsi"/>
          <w:sz w:val="21"/>
          <w:szCs w:val="21"/>
        </w:rPr>
        <w:t xml:space="preserve">) </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MVPA</w:t>
      </w:r>
      <w:r w:rsidRPr="00D408A0">
        <w:rPr>
          <w:rFonts w:asciiTheme="majorHAnsi" w:hAnsiTheme="majorHAnsi" w:cstheme="majorHAnsi"/>
          <w:sz w:val="21"/>
          <w:szCs w:val="21"/>
        </w:rPr>
        <w:tab/>
        <w:t>0.02</w:t>
      </w:r>
      <w:r w:rsidRPr="00D408A0">
        <w:rPr>
          <w:rFonts w:asciiTheme="majorHAnsi" w:hAnsiTheme="majorHAnsi" w:cstheme="majorHAnsi"/>
          <w:sz w:val="21"/>
          <w:szCs w:val="21"/>
        </w:rPr>
        <w:tab/>
        <w:t>(0.03)</w:t>
      </w:r>
      <w:r w:rsidRPr="00D408A0">
        <w:rPr>
          <w:rFonts w:asciiTheme="majorHAnsi" w:hAnsiTheme="majorHAnsi" w:cstheme="majorHAnsi"/>
          <w:sz w:val="21"/>
          <w:szCs w:val="21"/>
        </w:rPr>
        <w:tab/>
        <w:t xml:space="preserve"> 0.53</w:t>
      </w:r>
      <w:r w:rsidRPr="00D408A0">
        <w:rPr>
          <w:rFonts w:asciiTheme="majorHAnsi" w:hAnsiTheme="majorHAnsi" w:cstheme="majorHAnsi"/>
          <w:sz w:val="21"/>
          <w:szCs w:val="21"/>
        </w:rPr>
        <w:tab/>
        <w:t>-0.007</w:t>
      </w:r>
      <w:r w:rsidRPr="00D408A0">
        <w:rPr>
          <w:rFonts w:asciiTheme="majorHAnsi" w:hAnsiTheme="majorHAnsi" w:cstheme="majorHAnsi"/>
          <w:sz w:val="21"/>
          <w:szCs w:val="21"/>
        </w:rPr>
        <w:tab/>
        <w:t>(0.03)</w:t>
      </w:r>
      <w:r w:rsidRPr="00D408A0">
        <w:rPr>
          <w:rFonts w:asciiTheme="majorHAnsi" w:hAnsiTheme="majorHAnsi" w:cstheme="majorHAnsi"/>
          <w:sz w:val="21"/>
          <w:szCs w:val="21"/>
        </w:rPr>
        <w:tab/>
        <w:t>0.07</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 xml:space="preserve">TAC  </w:t>
      </w:r>
      <w:r w:rsidRPr="00D408A0">
        <w:rPr>
          <w:rFonts w:asciiTheme="majorHAnsi" w:hAnsiTheme="majorHAnsi" w:cstheme="majorHAnsi"/>
          <w:sz w:val="21"/>
          <w:szCs w:val="21"/>
        </w:rPr>
        <w:tab/>
        <w:t>0.00002</w:t>
      </w:r>
      <w:r w:rsidRPr="00D408A0">
        <w:rPr>
          <w:rFonts w:asciiTheme="majorHAnsi" w:hAnsiTheme="majorHAnsi" w:cstheme="majorHAnsi"/>
          <w:sz w:val="21"/>
          <w:szCs w:val="21"/>
        </w:rPr>
        <w:tab/>
        <w:t>(0.000004)</w:t>
      </w:r>
      <w:r w:rsidRPr="00D408A0">
        <w:rPr>
          <w:rFonts w:asciiTheme="majorHAnsi" w:hAnsiTheme="majorHAnsi" w:cstheme="majorHAnsi"/>
          <w:sz w:val="21"/>
          <w:szCs w:val="21"/>
        </w:rPr>
        <w:tab/>
        <w:t>14.04***</w:t>
      </w:r>
      <w:r w:rsidRPr="00D408A0">
        <w:rPr>
          <w:rFonts w:asciiTheme="majorHAnsi" w:hAnsiTheme="majorHAnsi" w:cstheme="majorHAnsi"/>
          <w:sz w:val="21"/>
          <w:szCs w:val="21"/>
        </w:rPr>
        <w:tab/>
        <w:t>0.00001</w:t>
      </w:r>
      <w:r w:rsidRPr="00D408A0">
        <w:rPr>
          <w:rFonts w:asciiTheme="majorHAnsi" w:hAnsiTheme="majorHAnsi" w:cstheme="majorHAnsi"/>
          <w:sz w:val="21"/>
          <w:szCs w:val="21"/>
        </w:rPr>
        <w:tab/>
        <w:t>(0.000004)</w:t>
      </w:r>
      <w:r w:rsidRPr="00D408A0">
        <w:rPr>
          <w:rFonts w:asciiTheme="majorHAnsi" w:hAnsiTheme="majorHAnsi" w:cstheme="majorHAnsi"/>
          <w:sz w:val="21"/>
          <w:szCs w:val="21"/>
        </w:rPr>
        <w:tab/>
        <w:t>11.21**</w:t>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LDL-C (mg•dL</w:t>
      </w:r>
      <w:r w:rsidRPr="00D408A0">
        <w:rPr>
          <w:rFonts w:asciiTheme="majorHAnsi" w:hAnsiTheme="majorHAnsi" w:cstheme="majorHAnsi"/>
          <w:sz w:val="21"/>
          <w:szCs w:val="21"/>
          <w:vertAlign w:val="superscript"/>
        </w:rPr>
        <w:t>-1</w:t>
      </w:r>
      <w:r w:rsidRPr="00D408A0">
        <w:rPr>
          <w:rFonts w:asciiTheme="majorHAnsi" w:hAnsiTheme="majorHAnsi" w:cstheme="majorHAnsi"/>
          <w:sz w:val="21"/>
          <w:szCs w:val="21"/>
        </w:rPr>
        <w:t>)</w:t>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MVPA</w:t>
      </w:r>
      <w:r w:rsidRPr="00D408A0">
        <w:rPr>
          <w:rFonts w:asciiTheme="majorHAnsi" w:hAnsiTheme="majorHAnsi" w:cstheme="majorHAnsi"/>
          <w:sz w:val="21"/>
          <w:szCs w:val="21"/>
        </w:rPr>
        <w:tab/>
        <w:t xml:space="preserve"> -0.06</w:t>
      </w:r>
      <w:r w:rsidRPr="00D408A0">
        <w:rPr>
          <w:rFonts w:asciiTheme="majorHAnsi" w:hAnsiTheme="majorHAnsi" w:cstheme="majorHAnsi"/>
          <w:sz w:val="21"/>
          <w:szCs w:val="21"/>
        </w:rPr>
        <w:tab/>
        <w:t>(0.1)</w:t>
      </w:r>
      <w:r w:rsidRPr="00D408A0">
        <w:rPr>
          <w:rFonts w:asciiTheme="majorHAnsi" w:hAnsiTheme="majorHAnsi" w:cstheme="majorHAnsi"/>
          <w:sz w:val="21"/>
          <w:szCs w:val="21"/>
        </w:rPr>
        <w:tab/>
        <w:t>0.24</w:t>
      </w:r>
      <w:r w:rsidRPr="00D408A0">
        <w:rPr>
          <w:rFonts w:asciiTheme="majorHAnsi" w:hAnsiTheme="majorHAnsi" w:cstheme="majorHAnsi"/>
          <w:sz w:val="21"/>
          <w:szCs w:val="21"/>
        </w:rPr>
        <w:tab/>
        <w:t>-0.02</w:t>
      </w:r>
      <w:r w:rsidRPr="00D408A0">
        <w:rPr>
          <w:rFonts w:asciiTheme="majorHAnsi" w:hAnsiTheme="majorHAnsi" w:cstheme="majorHAnsi"/>
          <w:sz w:val="21"/>
          <w:szCs w:val="21"/>
        </w:rPr>
        <w:tab/>
        <w:t>(0.13)</w:t>
      </w:r>
      <w:r w:rsidRPr="00D408A0">
        <w:rPr>
          <w:rFonts w:asciiTheme="majorHAnsi" w:hAnsiTheme="majorHAnsi" w:cstheme="majorHAnsi"/>
          <w:sz w:val="21"/>
          <w:szCs w:val="21"/>
        </w:rPr>
        <w:tab/>
        <w:t>0.03</w:t>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TAC</w:t>
      </w:r>
      <w:r w:rsidRPr="00D408A0">
        <w:rPr>
          <w:rFonts w:asciiTheme="majorHAnsi" w:hAnsiTheme="majorHAnsi" w:cstheme="majorHAnsi"/>
          <w:sz w:val="21"/>
          <w:szCs w:val="21"/>
        </w:rPr>
        <w:tab/>
        <w:t xml:space="preserve"> 0.00001</w:t>
      </w:r>
      <w:r w:rsidRPr="00D408A0">
        <w:rPr>
          <w:rFonts w:asciiTheme="majorHAnsi" w:hAnsiTheme="majorHAnsi" w:cstheme="majorHAnsi"/>
          <w:sz w:val="21"/>
          <w:szCs w:val="21"/>
        </w:rPr>
        <w:tab/>
        <w:t xml:space="preserve">(0.00001) </w:t>
      </w:r>
      <w:r w:rsidRPr="00D408A0">
        <w:rPr>
          <w:rFonts w:asciiTheme="majorHAnsi" w:hAnsiTheme="majorHAnsi" w:cstheme="majorHAnsi"/>
          <w:sz w:val="21"/>
          <w:szCs w:val="21"/>
        </w:rPr>
        <w:tab/>
        <w:t>0.74</w:t>
      </w:r>
      <w:r w:rsidRPr="00D408A0">
        <w:rPr>
          <w:rFonts w:asciiTheme="majorHAnsi" w:hAnsiTheme="majorHAnsi" w:cstheme="majorHAnsi"/>
          <w:sz w:val="21"/>
          <w:szCs w:val="21"/>
        </w:rPr>
        <w:tab/>
        <w:t>0.00001</w:t>
      </w:r>
      <w:r w:rsidRPr="00D408A0">
        <w:rPr>
          <w:rFonts w:asciiTheme="majorHAnsi" w:hAnsiTheme="majorHAnsi" w:cstheme="majorHAnsi"/>
          <w:sz w:val="21"/>
          <w:szCs w:val="21"/>
        </w:rPr>
        <w:tab/>
        <w:t>(0.00001)</w:t>
      </w:r>
      <w:r w:rsidRPr="00D408A0">
        <w:rPr>
          <w:rFonts w:asciiTheme="majorHAnsi" w:hAnsiTheme="majorHAnsi" w:cstheme="majorHAnsi"/>
          <w:sz w:val="21"/>
          <w:szCs w:val="21"/>
        </w:rPr>
        <w:tab/>
        <w:t>0.87</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Log Triglyceride (mg•dL</w:t>
      </w:r>
      <w:r w:rsidRPr="00D408A0">
        <w:rPr>
          <w:rFonts w:asciiTheme="majorHAnsi" w:hAnsiTheme="majorHAnsi" w:cstheme="majorHAnsi"/>
          <w:sz w:val="21"/>
          <w:szCs w:val="21"/>
          <w:vertAlign w:val="superscript"/>
        </w:rPr>
        <w:t>-1</w:t>
      </w:r>
      <w:r w:rsidRPr="00D408A0">
        <w:rPr>
          <w:rFonts w:asciiTheme="majorHAnsi" w:hAnsiTheme="majorHAnsi" w:cstheme="majorHAnsi"/>
          <w:sz w:val="21"/>
          <w:szCs w:val="21"/>
        </w:rPr>
        <w:t>)</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MVPA</w:t>
      </w:r>
      <w:r w:rsidRPr="00D408A0">
        <w:rPr>
          <w:rFonts w:asciiTheme="majorHAnsi" w:hAnsiTheme="majorHAnsi" w:cstheme="majorHAnsi"/>
          <w:sz w:val="21"/>
          <w:szCs w:val="21"/>
        </w:rPr>
        <w:tab/>
        <w:t>0.001</w:t>
      </w:r>
      <w:r w:rsidRPr="00D408A0">
        <w:rPr>
          <w:rFonts w:asciiTheme="majorHAnsi" w:hAnsiTheme="majorHAnsi" w:cstheme="majorHAnsi"/>
          <w:sz w:val="21"/>
          <w:szCs w:val="21"/>
        </w:rPr>
        <w:tab/>
        <w:t>(0.0005)</w:t>
      </w:r>
      <w:r w:rsidRPr="00D408A0">
        <w:rPr>
          <w:rFonts w:asciiTheme="majorHAnsi" w:hAnsiTheme="majorHAnsi" w:cstheme="majorHAnsi"/>
          <w:sz w:val="21"/>
          <w:szCs w:val="21"/>
        </w:rPr>
        <w:tab/>
        <w:t>4.88*</w:t>
      </w:r>
      <w:r w:rsidRPr="00D408A0">
        <w:rPr>
          <w:rFonts w:asciiTheme="majorHAnsi" w:hAnsiTheme="majorHAnsi" w:cstheme="majorHAnsi"/>
          <w:sz w:val="21"/>
          <w:szCs w:val="21"/>
        </w:rPr>
        <w:tab/>
        <w:t>0.001</w:t>
      </w:r>
      <w:r w:rsidRPr="00D408A0">
        <w:rPr>
          <w:rFonts w:asciiTheme="majorHAnsi" w:hAnsiTheme="majorHAnsi" w:cstheme="majorHAnsi"/>
          <w:sz w:val="21"/>
          <w:szCs w:val="21"/>
        </w:rPr>
        <w:tab/>
        <w:t>(0.0005)</w:t>
      </w:r>
      <w:r w:rsidRPr="00D408A0">
        <w:rPr>
          <w:rFonts w:asciiTheme="majorHAnsi" w:hAnsiTheme="majorHAnsi" w:cstheme="majorHAnsi"/>
          <w:sz w:val="21"/>
          <w:szCs w:val="21"/>
        </w:rPr>
        <w:tab/>
        <w:t>8.12**</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TAC</w:t>
      </w:r>
      <w:r w:rsidRPr="00D408A0">
        <w:rPr>
          <w:rFonts w:asciiTheme="majorHAnsi" w:hAnsiTheme="majorHAnsi" w:cstheme="majorHAnsi"/>
          <w:sz w:val="21"/>
          <w:szCs w:val="21"/>
        </w:rPr>
        <w:tab/>
        <w:t xml:space="preserve"> -0.0000003</w:t>
      </w:r>
      <w:r w:rsidRPr="00D408A0">
        <w:rPr>
          <w:rFonts w:asciiTheme="majorHAnsi" w:hAnsiTheme="majorHAnsi" w:cstheme="majorHAnsi"/>
          <w:sz w:val="21"/>
          <w:szCs w:val="21"/>
        </w:rPr>
        <w:tab/>
        <w:t xml:space="preserve">(0.0000001) </w:t>
      </w:r>
      <w:r w:rsidRPr="00D408A0">
        <w:rPr>
          <w:rFonts w:asciiTheme="majorHAnsi" w:hAnsiTheme="majorHAnsi" w:cstheme="majorHAnsi"/>
          <w:sz w:val="21"/>
          <w:szCs w:val="21"/>
        </w:rPr>
        <w:tab/>
        <w:t>5.48*</w:t>
      </w:r>
      <w:r w:rsidRPr="00D408A0">
        <w:rPr>
          <w:rFonts w:asciiTheme="majorHAnsi" w:hAnsiTheme="majorHAnsi" w:cstheme="majorHAnsi"/>
          <w:sz w:val="21"/>
          <w:szCs w:val="21"/>
        </w:rPr>
        <w:tab/>
        <w:t xml:space="preserve">  -0.0000003</w:t>
      </w:r>
      <w:r w:rsidRPr="00D408A0">
        <w:rPr>
          <w:rFonts w:asciiTheme="majorHAnsi" w:hAnsiTheme="majorHAnsi" w:cstheme="majorHAnsi"/>
          <w:sz w:val="21"/>
          <w:szCs w:val="21"/>
        </w:rPr>
        <w:tab/>
        <w:t>(0.0000001)</w:t>
      </w:r>
      <w:r w:rsidRPr="00D408A0">
        <w:rPr>
          <w:rFonts w:asciiTheme="majorHAnsi" w:hAnsiTheme="majorHAnsi" w:cstheme="majorHAnsi"/>
          <w:sz w:val="21"/>
          <w:szCs w:val="21"/>
        </w:rPr>
        <w:tab/>
        <w:t>4.55*</w:t>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i/>
          <w:sz w:val="21"/>
          <w:szCs w:val="21"/>
          <w:vertAlign w:val="superscript"/>
        </w:rPr>
      </w:pPr>
      <w:r w:rsidRPr="00D408A0">
        <w:rPr>
          <w:rFonts w:asciiTheme="majorHAnsi" w:hAnsiTheme="majorHAnsi" w:cstheme="majorHAnsi"/>
          <w:sz w:val="21"/>
          <w:szCs w:val="21"/>
        </w:rPr>
        <w:t>Log Glycohemoglobin (%)</w:t>
      </w:r>
      <w:r w:rsidRPr="00D408A0">
        <w:rPr>
          <w:rFonts w:asciiTheme="majorHAnsi" w:hAnsiTheme="majorHAnsi" w:cstheme="majorHAnsi"/>
          <w:i/>
          <w:sz w:val="21"/>
          <w:szCs w:val="21"/>
          <w:vertAlign w:val="superscript"/>
        </w:rPr>
        <w:t>a</w:t>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MVPA</w:t>
      </w:r>
      <w:r w:rsidRPr="00D408A0">
        <w:rPr>
          <w:rFonts w:asciiTheme="majorHAnsi" w:hAnsiTheme="majorHAnsi" w:cstheme="majorHAnsi"/>
          <w:sz w:val="21"/>
          <w:szCs w:val="21"/>
        </w:rPr>
        <w:tab/>
        <w:t>-0.0002</w:t>
      </w:r>
      <w:r w:rsidRPr="00D408A0">
        <w:rPr>
          <w:rFonts w:asciiTheme="majorHAnsi" w:hAnsiTheme="majorHAnsi" w:cstheme="majorHAnsi"/>
          <w:sz w:val="21"/>
          <w:szCs w:val="21"/>
        </w:rPr>
        <w:tab/>
        <w:t>(0.0001)</w:t>
      </w:r>
      <w:r w:rsidRPr="00D408A0">
        <w:rPr>
          <w:rFonts w:asciiTheme="majorHAnsi" w:hAnsiTheme="majorHAnsi" w:cstheme="majorHAnsi"/>
          <w:sz w:val="21"/>
          <w:szCs w:val="21"/>
        </w:rPr>
        <w:tab/>
        <w:t>3.68</w:t>
      </w:r>
      <w:r w:rsidRPr="00D408A0">
        <w:rPr>
          <w:rFonts w:asciiTheme="majorHAnsi" w:hAnsiTheme="majorHAnsi" w:cstheme="majorHAnsi"/>
          <w:sz w:val="21"/>
          <w:szCs w:val="21"/>
        </w:rPr>
        <w:tab/>
        <w:t>-0.0002</w:t>
      </w:r>
      <w:r w:rsidRPr="00D408A0">
        <w:rPr>
          <w:rFonts w:asciiTheme="majorHAnsi" w:hAnsiTheme="majorHAnsi" w:cstheme="majorHAnsi"/>
          <w:sz w:val="21"/>
          <w:szCs w:val="21"/>
        </w:rPr>
        <w:tab/>
        <w:t>(0.0001)</w:t>
      </w:r>
      <w:r w:rsidRPr="00D408A0">
        <w:rPr>
          <w:rFonts w:asciiTheme="majorHAnsi" w:hAnsiTheme="majorHAnsi" w:cstheme="majorHAnsi"/>
          <w:sz w:val="21"/>
          <w:szCs w:val="21"/>
        </w:rPr>
        <w:tab/>
        <w:t>2.36</w:t>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TAC</w:t>
      </w:r>
      <w:r w:rsidRPr="00D408A0">
        <w:rPr>
          <w:rFonts w:asciiTheme="majorHAnsi" w:hAnsiTheme="majorHAnsi" w:cstheme="majorHAnsi"/>
          <w:sz w:val="21"/>
          <w:szCs w:val="21"/>
        </w:rPr>
        <w:tab/>
        <w:t>0.000000007</w:t>
      </w:r>
      <w:r w:rsidRPr="00D408A0">
        <w:rPr>
          <w:rFonts w:asciiTheme="majorHAnsi" w:hAnsiTheme="majorHAnsi" w:cstheme="majorHAnsi"/>
          <w:sz w:val="21"/>
          <w:szCs w:val="21"/>
        </w:rPr>
        <w:tab/>
        <w:t>(0.00000002)</w:t>
      </w:r>
      <w:r w:rsidRPr="00D408A0">
        <w:rPr>
          <w:rFonts w:asciiTheme="majorHAnsi" w:hAnsiTheme="majorHAnsi" w:cstheme="majorHAnsi"/>
          <w:sz w:val="21"/>
          <w:szCs w:val="21"/>
        </w:rPr>
        <w:tab/>
        <w:t>0.13</w:t>
      </w:r>
      <w:r w:rsidRPr="00D408A0">
        <w:rPr>
          <w:rFonts w:asciiTheme="majorHAnsi" w:hAnsiTheme="majorHAnsi" w:cstheme="majorHAnsi"/>
          <w:sz w:val="21"/>
          <w:szCs w:val="21"/>
        </w:rPr>
        <w:tab/>
        <w:t>0.00000001</w:t>
      </w:r>
      <w:r w:rsidRPr="00D408A0">
        <w:rPr>
          <w:rFonts w:asciiTheme="majorHAnsi" w:hAnsiTheme="majorHAnsi" w:cstheme="majorHAnsi"/>
          <w:sz w:val="21"/>
          <w:szCs w:val="21"/>
        </w:rPr>
        <w:tab/>
        <w:t>(0.00000002)</w:t>
      </w:r>
      <w:r w:rsidRPr="00D408A0">
        <w:rPr>
          <w:rFonts w:asciiTheme="majorHAnsi" w:hAnsiTheme="majorHAnsi" w:cstheme="majorHAnsi"/>
          <w:sz w:val="21"/>
          <w:szCs w:val="21"/>
        </w:rPr>
        <w:tab/>
        <w:t>0.36</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i/>
          <w:sz w:val="21"/>
          <w:szCs w:val="21"/>
          <w:vertAlign w:val="superscript"/>
        </w:rPr>
      </w:pPr>
      <w:r w:rsidRPr="00D408A0">
        <w:rPr>
          <w:rFonts w:asciiTheme="majorHAnsi" w:hAnsiTheme="majorHAnsi" w:cstheme="majorHAnsi"/>
          <w:sz w:val="21"/>
          <w:szCs w:val="21"/>
        </w:rPr>
        <w:t>Log Glucose (plasma)</w:t>
      </w:r>
      <w:r w:rsidRPr="00D408A0">
        <w:rPr>
          <w:rFonts w:asciiTheme="majorHAnsi" w:hAnsiTheme="majorHAnsi" w:cstheme="majorHAnsi"/>
          <w:i/>
          <w:sz w:val="21"/>
          <w:szCs w:val="21"/>
          <w:vertAlign w:val="superscript"/>
        </w:rPr>
        <w:t xml:space="preserve"> a</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MVPA</w:t>
      </w:r>
      <w:r w:rsidRPr="00D408A0">
        <w:rPr>
          <w:rFonts w:asciiTheme="majorHAnsi" w:hAnsiTheme="majorHAnsi" w:cstheme="majorHAnsi"/>
          <w:sz w:val="21"/>
          <w:szCs w:val="21"/>
        </w:rPr>
        <w:tab/>
        <w:t>-0.0002</w:t>
      </w:r>
      <w:r w:rsidRPr="00D408A0">
        <w:rPr>
          <w:rFonts w:asciiTheme="majorHAnsi" w:hAnsiTheme="majorHAnsi" w:cstheme="majorHAnsi"/>
          <w:sz w:val="21"/>
          <w:szCs w:val="21"/>
        </w:rPr>
        <w:tab/>
        <w:t>(0.0002)</w:t>
      </w:r>
      <w:r w:rsidRPr="00D408A0">
        <w:rPr>
          <w:rFonts w:asciiTheme="majorHAnsi" w:hAnsiTheme="majorHAnsi" w:cstheme="majorHAnsi"/>
          <w:sz w:val="21"/>
          <w:szCs w:val="21"/>
        </w:rPr>
        <w:tab/>
        <w:t xml:space="preserve"> 1.69</w:t>
      </w:r>
      <w:r w:rsidRPr="00D408A0">
        <w:rPr>
          <w:rFonts w:asciiTheme="majorHAnsi" w:hAnsiTheme="majorHAnsi" w:cstheme="majorHAnsi"/>
          <w:sz w:val="21"/>
          <w:szCs w:val="21"/>
        </w:rPr>
        <w:tab/>
        <w:t>-0.00004</w:t>
      </w:r>
      <w:r w:rsidRPr="00D408A0">
        <w:rPr>
          <w:rFonts w:asciiTheme="majorHAnsi" w:hAnsiTheme="majorHAnsi" w:cstheme="majorHAnsi"/>
          <w:sz w:val="21"/>
          <w:szCs w:val="21"/>
        </w:rPr>
        <w:tab/>
        <w:t>(0.0001)</w:t>
      </w:r>
      <w:r w:rsidRPr="00D408A0">
        <w:rPr>
          <w:rFonts w:asciiTheme="majorHAnsi" w:hAnsiTheme="majorHAnsi" w:cstheme="majorHAnsi"/>
          <w:sz w:val="21"/>
          <w:szCs w:val="21"/>
        </w:rPr>
        <w:tab/>
        <w:t>0.13</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TAC</w:t>
      </w:r>
      <w:r w:rsidRPr="00D408A0">
        <w:rPr>
          <w:rFonts w:asciiTheme="majorHAnsi" w:hAnsiTheme="majorHAnsi" w:cstheme="majorHAnsi"/>
          <w:sz w:val="21"/>
          <w:szCs w:val="21"/>
        </w:rPr>
        <w:tab/>
        <w:t xml:space="preserve"> -0.0000001</w:t>
      </w:r>
      <w:r w:rsidRPr="00D408A0">
        <w:rPr>
          <w:rFonts w:asciiTheme="majorHAnsi" w:hAnsiTheme="majorHAnsi" w:cstheme="majorHAnsi"/>
          <w:sz w:val="21"/>
          <w:szCs w:val="21"/>
        </w:rPr>
        <w:tab/>
        <w:t>(0.00000002)</w:t>
      </w:r>
      <w:r w:rsidRPr="00D408A0">
        <w:rPr>
          <w:rFonts w:asciiTheme="majorHAnsi" w:hAnsiTheme="majorHAnsi" w:cstheme="majorHAnsi"/>
          <w:sz w:val="21"/>
          <w:szCs w:val="21"/>
        </w:rPr>
        <w:tab/>
        <w:t>11.97**</w:t>
      </w:r>
      <w:r w:rsidRPr="00D408A0">
        <w:rPr>
          <w:rFonts w:asciiTheme="majorHAnsi" w:hAnsiTheme="majorHAnsi" w:cstheme="majorHAnsi"/>
          <w:sz w:val="21"/>
          <w:szCs w:val="21"/>
        </w:rPr>
        <w:tab/>
        <w:t>-0.00000006</w:t>
      </w:r>
      <w:r w:rsidRPr="00D408A0">
        <w:rPr>
          <w:rFonts w:asciiTheme="majorHAnsi" w:hAnsiTheme="majorHAnsi" w:cstheme="majorHAnsi"/>
          <w:sz w:val="21"/>
          <w:szCs w:val="21"/>
        </w:rPr>
        <w:tab/>
        <w:t>(0.00000002)</w:t>
      </w:r>
      <w:r w:rsidRPr="00D408A0">
        <w:rPr>
          <w:rFonts w:asciiTheme="majorHAnsi" w:hAnsiTheme="majorHAnsi" w:cstheme="majorHAnsi"/>
          <w:sz w:val="21"/>
          <w:szCs w:val="21"/>
        </w:rPr>
        <w:tab/>
        <w:t>15.14***</w:t>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i/>
          <w:sz w:val="21"/>
          <w:szCs w:val="21"/>
          <w:vertAlign w:val="superscript"/>
        </w:rPr>
      </w:pPr>
      <w:r w:rsidRPr="00D408A0">
        <w:rPr>
          <w:rFonts w:asciiTheme="majorHAnsi" w:hAnsiTheme="majorHAnsi" w:cstheme="majorHAnsi"/>
          <w:sz w:val="21"/>
          <w:szCs w:val="21"/>
        </w:rPr>
        <w:t>C-peptide:  SI (nmol•L</w:t>
      </w:r>
      <w:r w:rsidRPr="00D408A0">
        <w:rPr>
          <w:rFonts w:asciiTheme="majorHAnsi" w:hAnsiTheme="majorHAnsi" w:cstheme="majorHAnsi"/>
          <w:sz w:val="21"/>
          <w:szCs w:val="21"/>
          <w:vertAlign w:val="superscript"/>
        </w:rPr>
        <w:t>-1</w:t>
      </w:r>
      <w:r w:rsidRPr="00D408A0">
        <w:rPr>
          <w:rFonts w:asciiTheme="majorHAnsi" w:hAnsiTheme="majorHAnsi" w:cstheme="majorHAnsi"/>
          <w:sz w:val="21"/>
          <w:szCs w:val="21"/>
        </w:rPr>
        <w:t>)</w:t>
      </w:r>
      <w:r w:rsidRPr="00D408A0">
        <w:rPr>
          <w:rFonts w:asciiTheme="majorHAnsi" w:hAnsiTheme="majorHAnsi" w:cstheme="majorHAnsi"/>
          <w:i/>
          <w:sz w:val="21"/>
          <w:szCs w:val="21"/>
          <w:vertAlign w:val="superscript"/>
        </w:rPr>
        <w:t>b</w:t>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vertAlign w:val="superscript"/>
        </w:rPr>
        <w:tab/>
      </w:r>
      <w:r w:rsidRPr="00D408A0">
        <w:rPr>
          <w:rFonts w:asciiTheme="majorHAnsi" w:hAnsiTheme="majorHAnsi" w:cstheme="majorHAnsi"/>
          <w:sz w:val="21"/>
          <w:szCs w:val="21"/>
        </w:rPr>
        <w:t>MVPA</w:t>
      </w:r>
      <w:r w:rsidRPr="00D408A0">
        <w:rPr>
          <w:rFonts w:asciiTheme="majorHAnsi" w:hAnsiTheme="majorHAnsi" w:cstheme="majorHAnsi"/>
          <w:sz w:val="21"/>
          <w:szCs w:val="21"/>
        </w:rPr>
        <w:tab/>
        <w:t>0.0002</w:t>
      </w:r>
      <w:r w:rsidRPr="00D408A0">
        <w:rPr>
          <w:rFonts w:asciiTheme="majorHAnsi" w:hAnsiTheme="majorHAnsi" w:cstheme="majorHAnsi"/>
          <w:sz w:val="21"/>
          <w:szCs w:val="21"/>
        </w:rPr>
        <w:tab/>
        <w:t>(0.001)</w:t>
      </w:r>
      <w:r w:rsidRPr="00D408A0">
        <w:rPr>
          <w:rFonts w:asciiTheme="majorHAnsi" w:hAnsiTheme="majorHAnsi" w:cstheme="majorHAnsi"/>
          <w:sz w:val="21"/>
          <w:szCs w:val="21"/>
        </w:rPr>
        <w:tab/>
        <w:t>0.03</w:t>
      </w:r>
      <w:r w:rsidRPr="00D408A0">
        <w:rPr>
          <w:rFonts w:asciiTheme="majorHAnsi" w:hAnsiTheme="majorHAnsi" w:cstheme="majorHAnsi"/>
          <w:sz w:val="21"/>
          <w:szCs w:val="21"/>
        </w:rPr>
        <w:tab/>
        <w:t>0.002</w:t>
      </w:r>
      <w:r w:rsidRPr="00D408A0">
        <w:rPr>
          <w:rFonts w:asciiTheme="majorHAnsi" w:hAnsiTheme="majorHAnsi" w:cstheme="majorHAnsi"/>
          <w:sz w:val="21"/>
          <w:szCs w:val="21"/>
        </w:rPr>
        <w:tab/>
        <w:t>(0.001)</w:t>
      </w:r>
      <w:r w:rsidRPr="00D408A0">
        <w:rPr>
          <w:rFonts w:asciiTheme="majorHAnsi" w:hAnsiTheme="majorHAnsi" w:cstheme="majorHAnsi"/>
          <w:sz w:val="21"/>
          <w:szCs w:val="21"/>
        </w:rPr>
        <w:tab/>
        <w:t>3.98</w:t>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TAC</w:t>
      </w:r>
      <w:r w:rsidRPr="00D408A0">
        <w:rPr>
          <w:rFonts w:asciiTheme="majorHAnsi" w:hAnsiTheme="majorHAnsi" w:cstheme="majorHAnsi"/>
          <w:sz w:val="21"/>
          <w:szCs w:val="21"/>
          <w:vertAlign w:val="superscript"/>
        </w:rPr>
        <w:tab/>
        <w:t>-</w:t>
      </w:r>
      <w:r w:rsidRPr="00D408A0">
        <w:rPr>
          <w:rFonts w:asciiTheme="majorHAnsi" w:hAnsiTheme="majorHAnsi" w:cstheme="majorHAnsi"/>
          <w:sz w:val="21"/>
          <w:szCs w:val="21"/>
        </w:rPr>
        <w:t>0.0000007</w:t>
      </w:r>
      <w:r w:rsidRPr="00D408A0">
        <w:rPr>
          <w:rFonts w:asciiTheme="majorHAnsi" w:hAnsiTheme="majorHAnsi" w:cstheme="majorHAnsi"/>
          <w:sz w:val="21"/>
          <w:szCs w:val="21"/>
        </w:rPr>
        <w:tab/>
        <w:t>(0.0000001)</w:t>
      </w:r>
      <w:r w:rsidRPr="00D408A0">
        <w:rPr>
          <w:rFonts w:asciiTheme="majorHAnsi" w:hAnsiTheme="majorHAnsi" w:cstheme="majorHAnsi"/>
          <w:sz w:val="21"/>
          <w:szCs w:val="21"/>
        </w:rPr>
        <w:tab/>
        <w:t>30.48****</w:t>
      </w:r>
      <w:r w:rsidRPr="00D408A0">
        <w:rPr>
          <w:rFonts w:asciiTheme="majorHAnsi" w:hAnsiTheme="majorHAnsi" w:cstheme="majorHAnsi"/>
          <w:sz w:val="21"/>
          <w:szCs w:val="21"/>
        </w:rPr>
        <w:tab/>
        <w:t>-0.0000007</w:t>
      </w:r>
      <w:r w:rsidRPr="00D408A0">
        <w:rPr>
          <w:rFonts w:asciiTheme="majorHAnsi" w:hAnsiTheme="majorHAnsi" w:cstheme="majorHAnsi"/>
          <w:sz w:val="21"/>
          <w:szCs w:val="21"/>
        </w:rPr>
        <w:tab/>
        <w:t>(0.0000001)</w:t>
      </w:r>
      <w:r w:rsidRPr="00D408A0">
        <w:rPr>
          <w:rFonts w:asciiTheme="majorHAnsi" w:hAnsiTheme="majorHAnsi" w:cstheme="majorHAnsi"/>
          <w:sz w:val="21"/>
          <w:szCs w:val="21"/>
        </w:rPr>
        <w:tab/>
        <w:t>32.47****</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Log Insulin (µU•mL</w:t>
      </w:r>
      <w:r w:rsidRPr="00D408A0">
        <w:rPr>
          <w:rFonts w:asciiTheme="majorHAnsi" w:hAnsiTheme="majorHAnsi" w:cstheme="majorHAnsi"/>
          <w:sz w:val="21"/>
          <w:szCs w:val="21"/>
          <w:vertAlign w:val="superscript"/>
        </w:rPr>
        <w:t>-1</w:t>
      </w:r>
      <w:r w:rsidRPr="00D408A0">
        <w:rPr>
          <w:rFonts w:asciiTheme="majorHAnsi" w:hAnsiTheme="majorHAnsi" w:cstheme="majorHAnsi"/>
          <w:sz w:val="21"/>
          <w:szCs w:val="21"/>
        </w:rPr>
        <w:t>)</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MVPA</w:t>
      </w:r>
      <w:r w:rsidRPr="00D408A0">
        <w:rPr>
          <w:rFonts w:asciiTheme="majorHAnsi" w:hAnsiTheme="majorHAnsi" w:cstheme="majorHAnsi"/>
          <w:sz w:val="21"/>
          <w:szCs w:val="21"/>
        </w:rPr>
        <w:tab/>
        <w:t>0.0004</w:t>
      </w:r>
      <w:r w:rsidRPr="00D408A0">
        <w:rPr>
          <w:rFonts w:asciiTheme="majorHAnsi" w:hAnsiTheme="majorHAnsi" w:cstheme="majorHAnsi"/>
          <w:sz w:val="21"/>
          <w:szCs w:val="21"/>
        </w:rPr>
        <w:tab/>
        <w:t>(0.0009)</w:t>
      </w:r>
      <w:r w:rsidRPr="00D408A0">
        <w:rPr>
          <w:rFonts w:asciiTheme="majorHAnsi" w:hAnsiTheme="majorHAnsi" w:cstheme="majorHAnsi"/>
          <w:sz w:val="21"/>
          <w:szCs w:val="21"/>
        </w:rPr>
        <w:tab/>
        <w:t xml:space="preserve"> 0.27</w:t>
      </w:r>
      <w:r w:rsidRPr="00D408A0">
        <w:rPr>
          <w:rFonts w:asciiTheme="majorHAnsi" w:hAnsiTheme="majorHAnsi" w:cstheme="majorHAnsi"/>
          <w:sz w:val="21"/>
          <w:szCs w:val="21"/>
        </w:rPr>
        <w:tab/>
        <w:t xml:space="preserve"> 0.002</w:t>
      </w:r>
      <w:r w:rsidRPr="00D408A0">
        <w:rPr>
          <w:rFonts w:asciiTheme="majorHAnsi" w:hAnsiTheme="majorHAnsi" w:cstheme="majorHAnsi"/>
          <w:sz w:val="21"/>
          <w:szCs w:val="21"/>
        </w:rPr>
        <w:tab/>
        <w:t>(0.0008)</w:t>
      </w:r>
      <w:r w:rsidRPr="00D408A0">
        <w:rPr>
          <w:rFonts w:asciiTheme="majorHAnsi" w:hAnsiTheme="majorHAnsi" w:cstheme="majorHAnsi"/>
          <w:sz w:val="21"/>
          <w:szCs w:val="21"/>
        </w:rPr>
        <w:tab/>
        <w:t>5.71*</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TAC</w:t>
      </w:r>
      <w:r w:rsidRPr="00D408A0">
        <w:rPr>
          <w:rFonts w:asciiTheme="majorHAnsi" w:hAnsiTheme="majorHAnsi" w:cstheme="majorHAnsi"/>
          <w:sz w:val="21"/>
          <w:szCs w:val="21"/>
        </w:rPr>
        <w:tab/>
        <w:t xml:space="preserve">  -0.0000007</w:t>
      </w:r>
      <w:r w:rsidRPr="00D408A0">
        <w:rPr>
          <w:rFonts w:asciiTheme="majorHAnsi" w:hAnsiTheme="majorHAnsi" w:cstheme="majorHAnsi"/>
          <w:sz w:val="21"/>
          <w:szCs w:val="21"/>
        </w:rPr>
        <w:tab/>
        <w:t>(0.0000001)</w:t>
      </w:r>
      <w:r w:rsidRPr="00D408A0">
        <w:rPr>
          <w:rFonts w:asciiTheme="majorHAnsi" w:hAnsiTheme="majorHAnsi" w:cstheme="majorHAnsi"/>
          <w:sz w:val="21"/>
          <w:szCs w:val="21"/>
        </w:rPr>
        <w:tab/>
        <w:t>35.34****</w:t>
      </w:r>
      <w:r w:rsidRPr="00D408A0">
        <w:rPr>
          <w:rFonts w:asciiTheme="majorHAnsi" w:hAnsiTheme="majorHAnsi" w:cstheme="majorHAnsi"/>
          <w:sz w:val="21"/>
          <w:szCs w:val="21"/>
        </w:rPr>
        <w:tab/>
        <w:t>-0.00000006</w:t>
      </w:r>
      <w:r w:rsidRPr="00D408A0">
        <w:rPr>
          <w:rFonts w:asciiTheme="majorHAnsi" w:hAnsiTheme="majorHAnsi" w:cstheme="majorHAnsi"/>
          <w:sz w:val="21"/>
          <w:szCs w:val="21"/>
        </w:rPr>
        <w:tab/>
        <w:t>(0.0000001)</w:t>
      </w:r>
      <w:r w:rsidRPr="00D408A0">
        <w:rPr>
          <w:rFonts w:asciiTheme="majorHAnsi" w:hAnsiTheme="majorHAnsi" w:cstheme="majorHAnsi"/>
          <w:sz w:val="21"/>
          <w:szCs w:val="21"/>
        </w:rPr>
        <w:tab/>
        <w:t>16.75***</w:t>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Log C-reactive protein (mg•L</w:t>
      </w:r>
      <w:r w:rsidRPr="00D408A0">
        <w:rPr>
          <w:rFonts w:asciiTheme="majorHAnsi" w:hAnsiTheme="majorHAnsi" w:cstheme="majorHAnsi"/>
          <w:sz w:val="21"/>
          <w:szCs w:val="21"/>
          <w:vertAlign w:val="superscript"/>
        </w:rPr>
        <w:t>-1</w:t>
      </w:r>
      <w:r w:rsidRPr="00D408A0">
        <w:rPr>
          <w:rFonts w:asciiTheme="majorHAnsi" w:hAnsiTheme="majorHAnsi" w:cstheme="majorHAnsi"/>
          <w:sz w:val="21"/>
          <w:szCs w:val="21"/>
        </w:rPr>
        <w:t>)</w:t>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MVPA</w:t>
      </w:r>
      <w:r w:rsidRPr="00D408A0">
        <w:rPr>
          <w:rFonts w:asciiTheme="majorHAnsi" w:hAnsiTheme="majorHAnsi" w:cstheme="majorHAnsi"/>
          <w:sz w:val="21"/>
          <w:szCs w:val="21"/>
        </w:rPr>
        <w:tab/>
        <w:t>-0.001</w:t>
      </w:r>
      <w:r w:rsidRPr="00D408A0">
        <w:rPr>
          <w:rFonts w:asciiTheme="majorHAnsi" w:hAnsiTheme="majorHAnsi" w:cstheme="majorHAnsi"/>
          <w:sz w:val="21"/>
          <w:szCs w:val="21"/>
        </w:rPr>
        <w:tab/>
        <w:t>(0.001)</w:t>
      </w:r>
      <w:r w:rsidRPr="00D408A0">
        <w:rPr>
          <w:rFonts w:asciiTheme="majorHAnsi" w:hAnsiTheme="majorHAnsi" w:cstheme="majorHAnsi"/>
          <w:sz w:val="21"/>
          <w:szCs w:val="21"/>
        </w:rPr>
        <w:tab/>
        <w:t>1.29</w:t>
      </w:r>
      <w:r w:rsidRPr="00D408A0">
        <w:rPr>
          <w:rFonts w:asciiTheme="majorHAnsi" w:hAnsiTheme="majorHAnsi" w:cstheme="majorHAnsi"/>
          <w:sz w:val="21"/>
          <w:szCs w:val="21"/>
        </w:rPr>
        <w:tab/>
        <w:t>0.0001</w:t>
      </w:r>
      <w:r w:rsidRPr="00D408A0">
        <w:rPr>
          <w:rFonts w:asciiTheme="majorHAnsi" w:hAnsiTheme="majorHAnsi" w:cstheme="majorHAnsi"/>
          <w:sz w:val="21"/>
          <w:szCs w:val="21"/>
        </w:rPr>
        <w:tab/>
        <w:t>(0.0009)</w:t>
      </w:r>
      <w:r w:rsidRPr="00D408A0">
        <w:rPr>
          <w:rFonts w:asciiTheme="majorHAnsi" w:hAnsiTheme="majorHAnsi" w:cstheme="majorHAnsi"/>
          <w:sz w:val="21"/>
          <w:szCs w:val="21"/>
        </w:rPr>
        <w:tab/>
        <w:t>0.02</w:t>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TAC</w:t>
      </w:r>
      <w:r w:rsidRPr="00D408A0">
        <w:rPr>
          <w:rFonts w:asciiTheme="majorHAnsi" w:hAnsiTheme="majorHAnsi" w:cstheme="majorHAnsi"/>
          <w:sz w:val="21"/>
          <w:szCs w:val="21"/>
        </w:rPr>
        <w:tab/>
        <w:t>-0.0000005</w:t>
      </w:r>
      <w:r w:rsidRPr="00D408A0">
        <w:rPr>
          <w:rFonts w:asciiTheme="majorHAnsi" w:hAnsiTheme="majorHAnsi" w:cstheme="majorHAnsi"/>
          <w:sz w:val="21"/>
          <w:szCs w:val="21"/>
        </w:rPr>
        <w:tab/>
        <w:t>(0.0000001)</w:t>
      </w:r>
      <w:r w:rsidRPr="00D408A0">
        <w:rPr>
          <w:rFonts w:asciiTheme="majorHAnsi" w:hAnsiTheme="majorHAnsi" w:cstheme="majorHAnsi"/>
          <w:sz w:val="21"/>
          <w:szCs w:val="21"/>
        </w:rPr>
        <w:tab/>
        <w:t>28.24****</w:t>
      </w:r>
      <w:r w:rsidRPr="00D408A0">
        <w:rPr>
          <w:rFonts w:asciiTheme="majorHAnsi" w:hAnsiTheme="majorHAnsi" w:cstheme="majorHAnsi"/>
          <w:sz w:val="21"/>
          <w:szCs w:val="21"/>
        </w:rPr>
        <w:tab/>
        <w:t>-0.0000004</w:t>
      </w:r>
      <w:r w:rsidRPr="00D408A0">
        <w:rPr>
          <w:rFonts w:asciiTheme="majorHAnsi" w:hAnsiTheme="majorHAnsi" w:cstheme="majorHAnsi"/>
          <w:sz w:val="21"/>
          <w:szCs w:val="21"/>
        </w:rPr>
        <w:tab/>
        <w:t>(0.0000001)</w:t>
      </w:r>
      <w:r w:rsidRPr="00D408A0">
        <w:rPr>
          <w:rFonts w:asciiTheme="majorHAnsi" w:hAnsiTheme="majorHAnsi" w:cstheme="majorHAnsi"/>
          <w:sz w:val="21"/>
          <w:szCs w:val="21"/>
        </w:rPr>
        <w:tab/>
        <w:t>16.86***</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i/>
          <w:sz w:val="21"/>
          <w:szCs w:val="21"/>
          <w:vertAlign w:val="superscript"/>
        </w:rPr>
      </w:pPr>
      <w:r w:rsidRPr="00D408A0">
        <w:rPr>
          <w:rFonts w:asciiTheme="majorHAnsi" w:hAnsiTheme="majorHAnsi" w:cstheme="majorHAnsi"/>
          <w:sz w:val="21"/>
          <w:szCs w:val="21"/>
        </w:rPr>
        <w:t>Log Homocysteine (µmol•mL</w:t>
      </w:r>
      <w:r w:rsidRPr="00D408A0">
        <w:rPr>
          <w:rFonts w:asciiTheme="majorHAnsi" w:hAnsiTheme="majorHAnsi" w:cstheme="majorHAnsi"/>
          <w:sz w:val="21"/>
          <w:szCs w:val="21"/>
          <w:vertAlign w:val="superscript"/>
        </w:rPr>
        <w:t>-1</w:t>
      </w:r>
      <w:r w:rsidRPr="00D408A0">
        <w:rPr>
          <w:rFonts w:asciiTheme="majorHAnsi" w:hAnsiTheme="majorHAnsi" w:cstheme="majorHAnsi"/>
          <w:sz w:val="21"/>
          <w:szCs w:val="21"/>
        </w:rPr>
        <w:t>)</w:t>
      </w:r>
      <w:r w:rsidRPr="00D408A0">
        <w:rPr>
          <w:rFonts w:asciiTheme="majorHAnsi" w:hAnsiTheme="majorHAnsi" w:cstheme="majorHAnsi"/>
          <w:sz w:val="21"/>
          <w:szCs w:val="21"/>
          <w:vertAlign w:val="superscript"/>
        </w:rPr>
        <w:t xml:space="preserve"> </w:t>
      </w:r>
      <w:r w:rsidRPr="00D408A0">
        <w:rPr>
          <w:rFonts w:asciiTheme="majorHAnsi" w:hAnsiTheme="majorHAnsi" w:cstheme="majorHAnsi"/>
          <w:i/>
          <w:sz w:val="21"/>
          <w:szCs w:val="21"/>
          <w:vertAlign w:val="superscript"/>
        </w:rPr>
        <w:t>b</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MVPA</w:t>
      </w:r>
      <w:r w:rsidRPr="00D408A0">
        <w:rPr>
          <w:rFonts w:asciiTheme="majorHAnsi" w:hAnsiTheme="majorHAnsi" w:cstheme="majorHAnsi"/>
          <w:sz w:val="21"/>
          <w:szCs w:val="21"/>
        </w:rPr>
        <w:tab/>
        <w:t>0.0002</w:t>
      </w:r>
      <w:r w:rsidRPr="00D408A0">
        <w:rPr>
          <w:rFonts w:asciiTheme="majorHAnsi" w:hAnsiTheme="majorHAnsi" w:cstheme="majorHAnsi"/>
          <w:sz w:val="21"/>
          <w:szCs w:val="21"/>
        </w:rPr>
        <w:tab/>
        <w:t>(0.0003)</w:t>
      </w:r>
      <w:r w:rsidRPr="00D408A0">
        <w:rPr>
          <w:rFonts w:asciiTheme="majorHAnsi" w:hAnsiTheme="majorHAnsi" w:cstheme="majorHAnsi"/>
          <w:sz w:val="21"/>
          <w:szCs w:val="21"/>
        </w:rPr>
        <w:tab/>
        <w:t>0.29</w:t>
      </w:r>
      <w:r w:rsidRPr="00D408A0">
        <w:rPr>
          <w:rFonts w:asciiTheme="majorHAnsi" w:hAnsiTheme="majorHAnsi" w:cstheme="majorHAnsi"/>
          <w:sz w:val="21"/>
          <w:szCs w:val="21"/>
        </w:rPr>
        <w:tab/>
        <w:t>0.0002</w:t>
      </w:r>
      <w:r w:rsidRPr="00D408A0">
        <w:rPr>
          <w:rFonts w:asciiTheme="majorHAnsi" w:hAnsiTheme="majorHAnsi" w:cstheme="majorHAnsi"/>
          <w:sz w:val="21"/>
          <w:szCs w:val="21"/>
        </w:rPr>
        <w:tab/>
        <w:t>(0.0003)</w:t>
      </w:r>
      <w:r w:rsidRPr="00D408A0">
        <w:rPr>
          <w:rFonts w:asciiTheme="majorHAnsi" w:hAnsiTheme="majorHAnsi" w:cstheme="majorHAnsi"/>
          <w:sz w:val="21"/>
          <w:szCs w:val="21"/>
        </w:rPr>
        <w:tab/>
        <w:t>0.37</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TAC</w:t>
      </w:r>
      <w:r w:rsidRPr="00D408A0">
        <w:rPr>
          <w:rFonts w:asciiTheme="majorHAnsi" w:hAnsiTheme="majorHAnsi" w:cstheme="majorHAnsi"/>
          <w:sz w:val="21"/>
          <w:szCs w:val="21"/>
        </w:rPr>
        <w:tab/>
        <w:t>-0.0000001</w:t>
      </w:r>
      <w:r w:rsidRPr="00D408A0">
        <w:rPr>
          <w:rFonts w:asciiTheme="majorHAnsi" w:hAnsiTheme="majorHAnsi" w:cstheme="majorHAnsi"/>
          <w:sz w:val="21"/>
          <w:szCs w:val="21"/>
        </w:rPr>
        <w:tab/>
        <w:t>(0.00000004)</w:t>
      </w:r>
      <w:r w:rsidRPr="00D408A0">
        <w:rPr>
          <w:rFonts w:asciiTheme="majorHAnsi" w:hAnsiTheme="majorHAnsi" w:cstheme="majorHAnsi"/>
          <w:sz w:val="21"/>
          <w:szCs w:val="21"/>
        </w:rPr>
        <w:tab/>
        <w:t>7.48*</w:t>
      </w:r>
      <w:r w:rsidRPr="00D408A0">
        <w:rPr>
          <w:rFonts w:asciiTheme="majorHAnsi" w:hAnsiTheme="majorHAnsi" w:cstheme="majorHAnsi"/>
          <w:sz w:val="21"/>
          <w:szCs w:val="21"/>
        </w:rPr>
        <w:tab/>
        <w:t>-0.0000001</w:t>
      </w:r>
      <w:r w:rsidRPr="00D408A0">
        <w:rPr>
          <w:rFonts w:asciiTheme="majorHAnsi" w:hAnsiTheme="majorHAnsi" w:cstheme="majorHAnsi"/>
          <w:sz w:val="21"/>
          <w:szCs w:val="21"/>
        </w:rPr>
        <w:tab/>
        <w:t>(0.00000003)</w:t>
      </w:r>
      <w:r w:rsidRPr="00D408A0">
        <w:rPr>
          <w:rFonts w:asciiTheme="majorHAnsi" w:hAnsiTheme="majorHAnsi" w:cstheme="majorHAnsi"/>
          <w:sz w:val="21"/>
          <w:szCs w:val="21"/>
        </w:rPr>
        <w:tab/>
        <w:t xml:space="preserve">   7.73**</w:t>
      </w:r>
    </w:p>
    <w:p w:rsidR="0093640F" w:rsidRPr="00D408A0" w:rsidRDefault="0093640F" w:rsidP="0093640F">
      <w:pPr>
        <w:tabs>
          <w:tab w:val="left" w:pos="0"/>
          <w:tab w:val="left" w:pos="720"/>
          <w:tab w:val="right" w:pos="3780"/>
          <w:tab w:val="left" w:pos="3960"/>
          <w:tab w:val="decimal" w:pos="5580"/>
          <w:tab w:val="right" w:pos="7920"/>
          <w:tab w:val="left" w:pos="8100"/>
          <w:tab w:val="decimal" w:pos="981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SBP</w:t>
      </w:r>
      <w:r w:rsidRPr="00D408A0">
        <w:rPr>
          <w:rFonts w:asciiTheme="majorHAnsi" w:hAnsiTheme="majorHAnsi" w:cstheme="majorHAnsi"/>
          <w:i/>
          <w:sz w:val="21"/>
          <w:szCs w:val="21"/>
          <w:vertAlign w:val="superscript"/>
        </w:rPr>
        <w:t xml:space="preserve"> c</w:t>
      </w:r>
      <w:r w:rsidRPr="00D408A0">
        <w:rPr>
          <w:rFonts w:asciiTheme="majorHAnsi" w:hAnsiTheme="majorHAnsi" w:cstheme="majorHAnsi"/>
          <w:sz w:val="21"/>
          <w:szCs w:val="21"/>
        </w:rPr>
        <w:tab/>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MVPA</w:t>
      </w:r>
      <w:r w:rsidRPr="00D408A0">
        <w:rPr>
          <w:rFonts w:asciiTheme="majorHAnsi" w:hAnsiTheme="majorHAnsi" w:cstheme="majorHAnsi"/>
          <w:sz w:val="21"/>
          <w:szCs w:val="21"/>
        </w:rPr>
        <w:tab/>
        <w:t>0.005</w:t>
      </w:r>
      <w:r w:rsidRPr="00D408A0">
        <w:rPr>
          <w:rFonts w:asciiTheme="majorHAnsi" w:hAnsiTheme="majorHAnsi" w:cstheme="majorHAnsi"/>
          <w:sz w:val="21"/>
          <w:szCs w:val="21"/>
        </w:rPr>
        <w:tab/>
        <w:t>(0.02)</w:t>
      </w:r>
      <w:r w:rsidRPr="00D408A0">
        <w:rPr>
          <w:rFonts w:asciiTheme="majorHAnsi" w:hAnsiTheme="majorHAnsi" w:cstheme="majorHAnsi"/>
          <w:sz w:val="21"/>
          <w:szCs w:val="21"/>
        </w:rPr>
        <w:tab/>
        <w:t>0.04</w:t>
      </w:r>
      <w:r w:rsidRPr="00D408A0">
        <w:rPr>
          <w:rFonts w:asciiTheme="majorHAnsi" w:hAnsiTheme="majorHAnsi" w:cstheme="majorHAnsi"/>
          <w:sz w:val="21"/>
          <w:szCs w:val="21"/>
        </w:rPr>
        <w:tab/>
        <w:t>0.02</w:t>
      </w:r>
      <w:r w:rsidRPr="00D408A0">
        <w:rPr>
          <w:rFonts w:asciiTheme="majorHAnsi" w:hAnsiTheme="majorHAnsi" w:cstheme="majorHAnsi"/>
          <w:sz w:val="21"/>
          <w:szCs w:val="21"/>
        </w:rPr>
        <w:tab/>
        <w:t>(0.02)</w:t>
      </w:r>
      <w:r w:rsidRPr="00D408A0">
        <w:rPr>
          <w:rFonts w:asciiTheme="majorHAnsi" w:hAnsiTheme="majorHAnsi" w:cstheme="majorHAnsi"/>
          <w:sz w:val="21"/>
          <w:szCs w:val="21"/>
        </w:rPr>
        <w:tab/>
        <w:t>0.52</w:t>
      </w:r>
    </w:p>
    <w:p w:rsidR="0093640F" w:rsidRPr="00D408A0" w:rsidRDefault="0093640F" w:rsidP="0093640F">
      <w:pPr>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TAC</w:t>
      </w:r>
      <w:r w:rsidRPr="00D408A0">
        <w:rPr>
          <w:rFonts w:asciiTheme="majorHAnsi" w:hAnsiTheme="majorHAnsi" w:cstheme="majorHAnsi"/>
          <w:sz w:val="21"/>
          <w:szCs w:val="21"/>
        </w:rPr>
        <w:tab/>
        <w:t>-0.00001</w:t>
      </w:r>
      <w:r w:rsidRPr="00D408A0">
        <w:rPr>
          <w:rFonts w:asciiTheme="majorHAnsi" w:hAnsiTheme="majorHAnsi" w:cstheme="majorHAnsi"/>
          <w:sz w:val="21"/>
          <w:szCs w:val="21"/>
        </w:rPr>
        <w:tab/>
        <w:t>(0.000004)</w:t>
      </w:r>
      <w:r w:rsidRPr="00D408A0">
        <w:rPr>
          <w:rFonts w:asciiTheme="majorHAnsi" w:hAnsiTheme="majorHAnsi" w:cstheme="majorHAnsi"/>
          <w:sz w:val="21"/>
          <w:szCs w:val="21"/>
        </w:rPr>
        <w:tab/>
        <w:t>6.11*</w:t>
      </w:r>
      <w:r w:rsidRPr="00D408A0">
        <w:rPr>
          <w:rFonts w:asciiTheme="majorHAnsi" w:hAnsiTheme="majorHAnsi" w:cstheme="majorHAnsi"/>
          <w:sz w:val="21"/>
          <w:szCs w:val="21"/>
        </w:rPr>
        <w:tab/>
        <w:t>-0.00001</w:t>
      </w:r>
      <w:r w:rsidRPr="00D408A0">
        <w:rPr>
          <w:rFonts w:asciiTheme="majorHAnsi" w:hAnsiTheme="majorHAnsi" w:cstheme="majorHAnsi"/>
          <w:sz w:val="21"/>
          <w:szCs w:val="21"/>
        </w:rPr>
        <w:tab/>
        <w:t>(0.000004)</w:t>
      </w:r>
      <w:r w:rsidRPr="00D408A0">
        <w:rPr>
          <w:rFonts w:asciiTheme="majorHAnsi" w:hAnsiTheme="majorHAnsi" w:cstheme="majorHAnsi"/>
          <w:sz w:val="21"/>
          <w:szCs w:val="21"/>
        </w:rPr>
        <w:tab/>
        <w:t>4.40*</w:t>
      </w:r>
    </w:p>
    <w:p w:rsidR="00816004" w:rsidRPr="00AF6F71" w:rsidRDefault="0011258A" w:rsidP="00816004">
      <w:pPr>
        <w:pStyle w:val="Caption"/>
        <w:spacing w:after="0"/>
        <w:ind w:right="2160"/>
        <w:rPr>
          <w:rFonts w:asciiTheme="majorHAnsi" w:hAnsiTheme="majorHAnsi" w:cstheme="majorHAnsi"/>
          <w:b w:val="0"/>
          <w:color w:val="auto"/>
          <w:sz w:val="22"/>
          <w:szCs w:val="22"/>
        </w:rPr>
      </w:pPr>
      <w:r>
        <w:rPr>
          <w:rFonts w:asciiTheme="majorHAnsi" w:hAnsiTheme="majorHAnsi" w:cstheme="majorHAnsi"/>
          <w:color w:val="auto"/>
          <w:sz w:val="22"/>
          <w:szCs w:val="22"/>
        </w:rPr>
        <w:t>Table 4</w:t>
      </w:r>
      <w:r w:rsidR="00816004" w:rsidRPr="00816004">
        <w:rPr>
          <w:rFonts w:asciiTheme="majorHAnsi" w:hAnsiTheme="majorHAnsi" w:cstheme="majorHAnsi"/>
          <w:color w:val="auto"/>
          <w:sz w:val="22"/>
          <w:szCs w:val="22"/>
        </w:rPr>
        <w:t>.3</w:t>
      </w:r>
      <w:r w:rsidR="00816004">
        <w:rPr>
          <w:rFonts w:asciiTheme="majorHAnsi" w:hAnsiTheme="majorHAnsi" w:cstheme="majorHAnsi"/>
          <w:color w:val="auto"/>
          <w:sz w:val="22"/>
          <w:szCs w:val="22"/>
        </w:rPr>
        <w:t>:</w:t>
      </w:r>
      <w:r w:rsidR="00816004">
        <w:rPr>
          <w:rFonts w:asciiTheme="majorHAnsi" w:hAnsiTheme="majorHAnsi" w:cstheme="majorHAnsi"/>
          <w:b w:val="0"/>
          <w:color w:val="auto"/>
          <w:sz w:val="22"/>
          <w:szCs w:val="22"/>
        </w:rPr>
        <w:t xml:space="preserve"> Continued.</w:t>
      </w:r>
    </w:p>
    <w:p w:rsidR="00816004" w:rsidRPr="00D408A0" w:rsidRDefault="007C2E67" w:rsidP="00816004">
      <w:pPr>
        <w:pBdr>
          <w:top w:val="single" w:sz="4" w:space="1" w:color="auto"/>
          <w:bottom w:val="single" w:sz="4" w:space="1" w:color="auto"/>
        </w:pBdr>
        <w:tabs>
          <w:tab w:val="left" w:pos="0"/>
          <w:tab w:val="center" w:pos="4770"/>
          <w:tab w:val="center" w:pos="9090"/>
          <w:tab w:val="center" w:pos="12780"/>
        </w:tabs>
        <w:spacing w:after="0" w:line="240" w:lineRule="auto"/>
        <w:ind w:right="2250"/>
        <w:rPr>
          <w:rFonts w:asciiTheme="majorHAnsi" w:hAnsiTheme="majorHAnsi" w:cstheme="majorHAnsi"/>
          <w:b/>
          <w:sz w:val="21"/>
          <w:szCs w:val="21"/>
        </w:rPr>
      </w:pPr>
      <w:r>
        <w:rPr>
          <w:rFonts w:asciiTheme="majorHAnsi" w:hAnsiTheme="majorHAnsi" w:cstheme="majorHAnsi"/>
          <w:noProof/>
        </w:rPr>
        <w:pict>
          <v:line id="_x0000_s1028" style="position:absolute;z-index:251660800;visibility:visible;mso-wrap-distance-top:-8e-5mm;mso-wrap-distance-bottom:-8e-5mm;mso-width-relative:margin" from="158.7pt,15.45pt" to="328.2pt,15.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" strokeweight="1pt">
            <w10:wrap type="topAndBottom"/>
          </v:line>
        </w:pict>
      </w:r>
      <w:r w:rsidR="00816004" w:rsidRPr="00D408A0">
        <w:rPr>
          <w:rFonts w:asciiTheme="majorHAnsi" w:hAnsiTheme="majorHAnsi" w:cstheme="majorHAnsi"/>
          <w:b/>
          <w:sz w:val="21"/>
          <w:szCs w:val="21"/>
        </w:rPr>
        <w:tab/>
        <w:t>Model 1</w:t>
      </w:r>
      <w:r w:rsidR="00816004" w:rsidRPr="00D408A0">
        <w:rPr>
          <w:rFonts w:asciiTheme="majorHAnsi" w:hAnsiTheme="majorHAnsi" w:cstheme="majorHAnsi"/>
          <w:b/>
          <w:sz w:val="21"/>
          <w:szCs w:val="21"/>
        </w:rPr>
        <w:tab/>
        <w:t>Model 2</w:t>
      </w:r>
    </w:p>
    <w:p w:rsidR="00816004" w:rsidRPr="00D408A0" w:rsidRDefault="007C2E67" w:rsidP="00816004">
      <w:pPr>
        <w:pBdr>
          <w:top w:val="single" w:sz="4" w:space="1" w:color="auto"/>
          <w:bottom w:val="single" w:sz="4" w:space="1" w:color="auto"/>
        </w:pBdr>
        <w:tabs>
          <w:tab w:val="left" w:pos="0"/>
          <w:tab w:val="center" w:pos="3600"/>
          <w:tab w:val="center" w:pos="4230"/>
          <w:tab w:val="center" w:pos="5670"/>
          <w:tab w:val="center" w:pos="7830"/>
          <w:tab w:val="center" w:pos="8280"/>
          <w:tab w:val="center" w:pos="9810"/>
          <w:tab w:val="center" w:pos="11700"/>
          <w:tab w:val="center" w:pos="12240"/>
          <w:tab w:val="center" w:pos="13770"/>
        </w:tabs>
        <w:spacing w:after="0" w:line="240" w:lineRule="auto"/>
        <w:ind w:right="2250"/>
        <w:rPr>
          <w:rFonts w:asciiTheme="majorHAnsi" w:hAnsiTheme="majorHAnsi" w:cstheme="majorHAnsi"/>
          <w:b/>
          <w:i/>
          <w:sz w:val="21"/>
          <w:szCs w:val="21"/>
        </w:rPr>
      </w:pPr>
      <w:r>
        <w:rPr>
          <w:rFonts w:asciiTheme="majorHAnsi" w:hAnsiTheme="majorHAnsi" w:cstheme="majorHAnsi"/>
          <w:noProof/>
        </w:rPr>
        <w:pict>
          <v:line id="_x0000_s1027" style="position:absolute;z-index:251661824;visibility:visible;mso-wrap-distance-top:-8e-5mm;mso-wrap-distance-bottom:-8e-5mm;mso-width-relative:margin" from="367.2pt,1.9pt" to="536.7pt,1.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" strokeweight="1pt">
            <w10:wrap type="topAndBottom"/>
          </v:line>
        </w:pict>
      </w:r>
      <w:r w:rsidR="00816004" w:rsidRPr="00D408A0">
        <w:rPr>
          <w:rFonts w:asciiTheme="majorHAnsi" w:hAnsiTheme="majorHAnsi" w:cstheme="majorHAnsi"/>
          <w:b/>
          <w:sz w:val="21"/>
          <w:szCs w:val="21"/>
        </w:rPr>
        <w:t>Biomarker</w:t>
      </w:r>
      <w:r w:rsidR="00816004" w:rsidRPr="00D408A0">
        <w:rPr>
          <w:rFonts w:asciiTheme="majorHAnsi" w:hAnsiTheme="majorHAnsi" w:cstheme="majorHAnsi"/>
          <w:b/>
          <w:sz w:val="21"/>
          <w:szCs w:val="21"/>
        </w:rPr>
        <w:tab/>
      </w:r>
      <w:r w:rsidR="00816004" w:rsidRPr="00D408A0">
        <w:rPr>
          <w:rFonts w:asciiTheme="majorHAnsi" w:hAnsiTheme="majorHAnsi" w:cstheme="majorHAnsi"/>
          <w:b/>
          <w:i/>
          <w:sz w:val="21"/>
          <w:szCs w:val="21"/>
        </w:rPr>
        <w:t>β</w:t>
      </w:r>
      <w:r w:rsidR="00816004" w:rsidRPr="00D408A0">
        <w:rPr>
          <w:rFonts w:asciiTheme="majorHAnsi" w:hAnsiTheme="majorHAnsi" w:cstheme="majorHAnsi"/>
          <w:b/>
          <w:sz w:val="21"/>
          <w:szCs w:val="21"/>
        </w:rPr>
        <w:tab/>
        <w:t xml:space="preserve">(SE) </w:t>
      </w:r>
      <w:r w:rsidR="00816004" w:rsidRPr="00D408A0">
        <w:rPr>
          <w:rFonts w:asciiTheme="majorHAnsi" w:hAnsiTheme="majorHAnsi" w:cstheme="majorHAnsi"/>
          <w:b/>
          <w:sz w:val="21"/>
          <w:szCs w:val="21"/>
        </w:rPr>
        <w:tab/>
        <w:t xml:space="preserve">Adj. Wald </w:t>
      </w:r>
      <w:r w:rsidR="00816004" w:rsidRPr="00D408A0">
        <w:rPr>
          <w:rFonts w:asciiTheme="majorHAnsi" w:hAnsiTheme="majorHAnsi" w:cstheme="majorHAnsi"/>
          <w:b/>
          <w:i/>
          <w:sz w:val="21"/>
          <w:szCs w:val="21"/>
        </w:rPr>
        <w:t>F</w:t>
      </w:r>
      <w:r w:rsidR="00816004" w:rsidRPr="00D408A0">
        <w:rPr>
          <w:rFonts w:asciiTheme="majorHAnsi" w:hAnsiTheme="majorHAnsi" w:cstheme="majorHAnsi"/>
          <w:b/>
          <w:sz w:val="21"/>
          <w:szCs w:val="21"/>
        </w:rPr>
        <w:tab/>
      </w:r>
      <w:r w:rsidR="00816004" w:rsidRPr="00D408A0">
        <w:rPr>
          <w:rFonts w:asciiTheme="majorHAnsi" w:hAnsiTheme="majorHAnsi" w:cstheme="majorHAnsi"/>
          <w:b/>
          <w:i/>
          <w:sz w:val="21"/>
          <w:szCs w:val="21"/>
        </w:rPr>
        <w:t>β</w:t>
      </w:r>
      <w:r w:rsidR="00816004" w:rsidRPr="00D408A0">
        <w:rPr>
          <w:rFonts w:asciiTheme="majorHAnsi" w:hAnsiTheme="majorHAnsi" w:cstheme="majorHAnsi"/>
          <w:b/>
          <w:sz w:val="21"/>
          <w:szCs w:val="21"/>
        </w:rPr>
        <w:tab/>
        <w:t xml:space="preserve">(SE) </w:t>
      </w:r>
      <w:r w:rsidR="00816004" w:rsidRPr="00D408A0">
        <w:rPr>
          <w:rFonts w:asciiTheme="majorHAnsi" w:hAnsiTheme="majorHAnsi" w:cstheme="majorHAnsi"/>
          <w:b/>
          <w:sz w:val="21"/>
          <w:szCs w:val="21"/>
        </w:rPr>
        <w:tab/>
        <w:t xml:space="preserve">Adj. Wald </w:t>
      </w:r>
      <w:r w:rsidR="00816004" w:rsidRPr="00D408A0">
        <w:rPr>
          <w:rFonts w:asciiTheme="majorHAnsi" w:hAnsiTheme="majorHAnsi" w:cstheme="majorHAnsi"/>
          <w:b/>
          <w:i/>
          <w:sz w:val="21"/>
          <w:szCs w:val="21"/>
        </w:rPr>
        <w:t>F</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DBP</w:t>
      </w:r>
      <w:r w:rsidRPr="00D408A0">
        <w:rPr>
          <w:rFonts w:asciiTheme="majorHAnsi" w:hAnsiTheme="majorHAnsi" w:cstheme="majorHAnsi"/>
          <w:i/>
          <w:sz w:val="21"/>
          <w:szCs w:val="21"/>
          <w:vertAlign w:val="superscript"/>
        </w:rPr>
        <w:t xml:space="preserve"> c</w:t>
      </w:r>
      <w:r w:rsidRPr="00D408A0">
        <w:rPr>
          <w:rFonts w:asciiTheme="majorHAnsi" w:hAnsiTheme="majorHAnsi" w:cstheme="majorHAnsi"/>
          <w:sz w:val="21"/>
          <w:szCs w:val="21"/>
        </w:rPr>
        <w:tab/>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MVPA</w:t>
      </w:r>
      <w:r w:rsidRPr="00D408A0">
        <w:rPr>
          <w:rFonts w:asciiTheme="majorHAnsi" w:hAnsiTheme="majorHAnsi" w:cstheme="majorHAnsi"/>
          <w:sz w:val="21"/>
          <w:szCs w:val="21"/>
        </w:rPr>
        <w:tab/>
        <w:t xml:space="preserve"> 0.02</w:t>
      </w:r>
      <w:r w:rsidRPr="00D408A0">
        <w:rPr>
          <w:rFonts w:asciiTheme="majorHAnsi" w:hAnsiTheme="majorHAnsi" w:cstheme="majorHAnsi"/>
          <w:sz w:val="21"/>
          <w:szCs w:val="21"/>
        </w:rPr>
        <w:tab/>
        <w:t>(0.03)</w:t>
      </w:r>
      <w:r w:rsidRPr="00D408A0">
        <w:rPr>
          <w:rFonts w:asciiTheme="majorHAnsi" w:hAnsiTheme="majorHAnsi" w:cstheme="majorHAnsi"/>
          <w:sz w:val="21"/>
          <w:szCs w:val="21"/>
        </w:rPr>
        <w:tab/>
        <w:t xml:space="preserve">    0.61</w:t>
      </w:r>
      <w:r w:rsidRPr="00D408A0">
        <w:rPr>
          <w:rFonts w:asciiTheme="majorHAnsi" w:hAnsiTheme="majorHAnsi" w:cstheme="majorHAnsi"/>
          <w:sz w:val="21"/>
          <w:szCs w:val="21"/>
        </w:rPr>
        <w:tab/>
        <w:t>0.02</w:t>
      </w:r>
      <w:r w:rsidRPr="00D408A0">
        <w:rPr>
          <w:rFonts w:asciiTheme="majorHAnsi" w:hAnsiTheme="majorHAnsi" w:cstheme="majorHAnsi"/>
          <w:sz w:val="21"/>
          <w:szCs w:val="21"/>
        </w:rPr>
        <w:tab/>
        <w:t>(0.02)</w:t>
      </w:r>
      <w:r w:rsidRPr="00D408A0">
        <w:rPr>
          <w:rFonts w:asciiTheme="majorHAnsi" w:hAnsiTheme="majorHAnsi" w:cstheme="majorHAnsi"/>
          <w:sz w:val="21"/>
          <w:szCs w:val="21"/>
        </w:rPr>
        <w:tab/>
        <w:t>1.52</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100"/>
          <w:tab w:val="decimal" w:pos="9720"/>
          <w:tab w:val="left" w:pos="10800"/>
          <w:tab w:val="right" w:pos="11880"/>
          <w:tab w:val="left" w:pos="12060"/>
          <w:tab w:val="decimal" w:pos="1368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TAC</w:t>
      </w:r>
      <w:r w:rsidRPr="00D408A0">
        <w:rPr>
          <w:rFonts w:asciiTheme="majorHAnsi" w:hAnsiTheme="majorHAnsi" w:cstheme="majorHAnsi"/>
          <w:sz w:val="21"/>
          <w:szCs w:val="21"/>
        </w:rPr>
        <w:tab/>
        <w:t>-0.000006</w:t>
      </w:r>
      <w:r w:rsidRPr="00D408A0">
        <w:rPr>
          <w:rFonts w:asciiTheme="majorHAnsi" w:hAnsiTheme="majorHAnsi" w:cstheme="majorHAnsi"/>
          <w:sz w:val="21"/>
          <w:szCs w:val="21"/>
        </w:rPr>
        <w:tab/>
      </w:r>
      <w:r w:rsidRPr="00D408A0">
        <w:rPr>
          <w:rFonts w:asciiTheme="majorHAnsi" w:hAnsiTheme="majorHAnsi" w:cstheme="majorHAnsi"/>
          <w:sz w:val="21"/>
          <w:szCs w:val="21"/>
          <w:shd w:val="clear" w:color="auto" w:fill="D9D9D9"/>
        </w:rPr>
        <w:t>(</w:t>
      </w:r>
      <w:r w:rsidRPr="00D408A0">
        <w:rPr>
          <w:rFonts w:asciiTheme="majorHAnsi" w:hAnsiTheme="majorHAnsi" w:cstheme="majorHAnsi"/>
          <w:color w:val="000000"/>
          <w:sz w:val="21"/>
          <w:szCs w:val="21"/>
          <w:shd w:val="clear" w:color="auto" w:fill="D9D9D9"/>
        </w:rPr>
        <w:t>0.000003)</w:t>
      </w:r>
      <w:r w:rsidRPr="00D408A0">
        <w:rPr>
          <w:rFonts w:asciiTheme="majorHAnsi" w:hAnsiTheme="majorHAnsi" w:cstheme="majorHAnsi"/>
          <w:sz w:val="21"/>
          <w:szCs w:val="21"/>
        </w:rPr>
        <w:tab/>
        <w:t>2.73</w:t>
      </w:r>
      <w:r w:rsidRPr="00D408A0">
        <w:rPr>
          <w:rFonts w:asciiTheme="majorHAnsi" w:hAnsiTheme="majorHAnsi" w:cstheme="majorHAnsi"/>
          <w:sz w:val="21"/>
          <w:szCs w:val="21"/>
        </w:rPr>
        <w:tab/>
        <w:t>-0.000004</w:t>
      </w:r>
      <w:r w:rsidRPr="00D408A0">
        <w:rPr>
          <w:rFonts w:asciiTheme="majorHAnsi" w:hAnsiTheme="majorHAnsi" w:cstheme="majorHAnsi"/>
          <w:sz w:val="21"/>
          <w:szCs w:val="21"/>
        </w:rPr>
        <w:tab/>
        <w:t>(0.000004)</w:t>
      </w:r>
      <w:r w:rsidRPr="00D408A0">
        <w:rPr>
          <w:rFonts w:asciiTheme="majorHAnsi" w:hAnsiTheme="majorHAnsi" w:cstheme="majorHAnsi"/>
          <w:sz w:val="21"/>
          <w:szCs w:val="21"/>
        </w:rPr>
        <w:tab/>
        <w:t>1.46</w:t>
      </w:r>
    </w:p>
    <w:p w:rsidR="0093640F" w:rsidRPr="00D408A0" w:rsidRDefault="0093640F" w:rsidP="0093640F">
      <w:pPr>
        <w:tabs>
          <w:tab w:val="left" w:pos="0"/>
          <w:tab w:val="left" w:pos="720"/>
          <w:tab w:val="right" w:pos="3600"/>
          <w:tab w:val="left" w:pos="3780"/>
          <w:tab w:val="decimal" w:pos="4860"/>
          <w:tab w:val="right" w:pos="6840"/>
          <w:tab w:val="left" w:pos="7020"/>
          <w:tab w:val="decimal" w:pos="8820"/>
          <w:tab w:val="decimal" w:pos="9720"/>
          <w:tab w:val="left" w:pos="10800"/>
          <w:tab w:val="center" w:pos="11790"/>
          <w:tab w:val="center" w:pos="1386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 xml:space="preserve">BMI </w:t>
      </w:r>
      <w:r w:rsidRPr="00D408A0">
        <w:rPr>
          <w:rFonts w:asciiTheme="majorHAnsi" w:hAnsiTheme="majorHAnsi" w:cstheme="majorHAnsi"/>
          <w:sz w:val="21"/>
          <w:szCs w:val="21"/>
        </w:rPr>
        <w:tab/>
      </w:r>
    </w:p>
    <w:p w:rsidR="0093640F" w:rsidRPr="00D408A0" w:rsidRDefault="0093640F" w:rsidP="0093640F">
      <w:pPr>
        <w:tabs>
          <w:tab w:val="left" w:pos="0"/>
          <w:tab w:val="left" w:pos="720"/>
          <w:tab w:val="right" w:pos="3780"/>
          <w:tab w:val="left" w:pos="3960"/>
          <w:tab w:val="decimal" w:pos="5580"/>
          <w:tab w:val="right" w:pos="7920"/>
          <w:tab w:val="left" w:pos="8010"/>
          <w:tab w:val="decimal" w:pos="9900"/>
          <w:tab w:val="left" w:pos="10800"/>
          <w:tab w:val="center" w:pos="11970"/>
          <w:tab w:val="center" w:pos="1386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MVPA</w:t>
      </w:r>
      <w:r w:rsidRPr="00D408A0">
        <w:rPr>
          <w:rFonts w:asciiTheme="majorHAnsi" w:hAnsiTheme="majorHAnsi" w:cstheme="majorHAnsi"/>
          <w:sz w:val="21"/>
          <w:szCs w:val="21"/>
        </w:rPr>
        <w:tab/>
        <w:t xml:space="preserve">  -0.04</w:t>
      </w:r>
      <w:r w:rsidRPr="00D408A0">
        <w:rPr>
          <w:rFonts w:asciiTheme="majorHAnsi" w:hAnsiTheme="majorHAnsi" w:cstheme="majorHAnsi"/>
          <w:sz w:val="21"/>
          <w:szCs w:val="21"/>
        </w:rPr>
        <w:tab/>
        <w:t>(0.01)</w:t>
      </w:r>
      <w:r w:rsidRPr="00D408A0">
        <w:rPr>
          <w:rFonts w:asciiTheme="majorHAnsi" w:hAnsiTheme="majorHAnsi" w:cstheme="majorHAnsi"/>
          <w:sz w:val="21"/>
          <w:szCs w:val="21"/>
        </w:rPr>
        <w:tab/>
        <w:t xml:space="preserve">  7.58**</w:t>
      </w:r>
      <w:r w:rsidRPr="00D408A0">
        <w:rPr>
          <w:rFonts w:asciiTheme="majorHAnsi" w:hAnsiTheme="majorHAnsi" w:cstheme="majorHAnsi"/>
          <w:sz w:val="21"/>
          <w:szCs w:val="21"/>
        </w:rPr>
        <w:tab/>
      </w:r>
      <w:r w:rsidRPr="00D408A0">
        <w:rPr>
          <w:rFonts w:asciiTheme="majorHAnsi" w:hAnsiTheme="majorHAnsi" w:cstheme="majorHAnsi"/>
          <w:sz w:val="21"/>
          <w:szCs w:val="21"/>
        </w:rPr>
        <w:tab/>
        <w:t>--</w:t>
      </w:r>
      <w:r w:rsidRPr="00D408A0">
        <w:rPr>
          <w:rFonts w:asciiTheme="majorHAnsi" w:hAnsiTheme="majorHAnsi" w:cstheme="majorHAnsi"/>
          <w:sz w:val="21"/>
          <w:szCs w:val="21"/>
        </w:rPr>
        <w:tab/>
        <w:t>--</w:t>
      </w:r>
    </w:p>
    <w:p w:rsidR="0093640F" w:rsidRPr="00D408A0" w:rsidRDefault="0093640F" w:rsidP="0093640F">
      <w:pPr>
        <w:tabs>
          <w:tab w:val="left" w:pos="0"/>
          <w:tab w:val="left" w:pos="720"/>
          <w:tab w:val="right" w:pos="3780"/>
          <w:tab w:val="left" w:pos="3960"/>
          <w:tab w:val="decimal" w:pos="5580"/>
          <w:tab w:val="right" w:pos="7920"/>
          <w:tab w:val="left" w:pos="8010"/>
          <w:tab w:val="decimal" w:pos="9900"/>
          <w:tab w:val="left" w:pos="10800"/>
          <w:tab w:val="center" w:pos="11970"/>
          <w:tab w:val="center" w:pos="1386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TAC</w:t>
      </w:r>
      <w:r w:rsidRPr="00D408A0">
        <w:rPr>
          <w:rFonts w:asciiTheme="majorHAnsi" w:hAnsiTheme="majorHAnsi" w:cstheme="majorHAnsi"/>
          <w:sz w:val="21"/>
          <w:szCs w:val="21"/>
        </w:rPr>
        <w:tab/>
        <w:t xml:space="preserve">-0.000004 </w:t>
      </w:r>
      <w:r w:rsidRPr="00D408A0">
        <w:rPr>
          <w:rFonts w:asciiTheme="majorHAnsi" w:hAnsiTheme="majorHAnsi" w:cstheme="majorHAnsi"/>
          <w:sz w:val="21"/>
          <w:szCs w:val="21"/>
        </w:rPr>
        <w:tab/>
        <w:t>(0.000001)</w:t>
      </w:r>
      <w:r w:rsidRPr="00D408A0">
        <w:rPr>
          <w:rFonts w:asciiTheme="majorHAnsi" w:hAnsiTheme="majorHAnsi" w:cstheme="majorHAnsi"/>
          <w:sz w:val="21"/>
          <w:szCs w:val="21"/>
        </w:rPr>
        <w:tab/>
        <w:t>6.95*</w:t>
      </w:r>
      <w:r w:rsidRPr="00D408A0">
        <w:rPr>
          <w:rFonts w:asciiTheme="majorHAnsi" w:hAnsiTheme="majorHAnsi" w:cstheme="majorHAnsi"/>
          <w:sz w:val="21"/>
          <w:szCs w:val="21"/>
        </w:rPr>
        <w:tab/>
      </w:r>
      <w:r w:rsidRPr="00D408A0">
        <w:rPr>
          <w:rFonts w:asciiTheme="majorHAnsi" w:hAnsiTheme="majorHAnsi" w:cstheme="majorHAnsi"/>
          <w:sz w:val="21"/>
          <w:szCs w:val="21"/>
        </w:rPr>
        <w:tab/>
        <w:t>--</w:t>
      </w:r>
      <w:r w:rsidRPr="00D408A0">
        <w:rPr>
          <w:rFonts w:asciiTheme="majorHAnsi" w:hAnsiTheme="majorHAnsi" w:cstheme="majorHAnsi"/>
          <w:sz w:val="21"/>
          <w:szCs w:val="21"/>
        </w:rPr>
        <w:tab/>
        <w:t>--</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010"/>
          <w:tab w:val="decimal" w:pos="9900"/>
          <w:tab w:val="left" w:pos="10800"/>
          <w:tab w:val="center" w:pos="11970"/>
          <w:tab w:val="center" w:pos="1386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Waist Circumference (cm)</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010"/>
          <w:tab w:val="decimal" w:pos="9900"/>
          <w:tab w:val="left" w:pos="10800"/>
          <w:tab w:val="center" w:pos="11970"/>
          <w:tab w:val="center" w:pos="1386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MVPA</w:t>
      </w:r>
      <w:r w:rsidRPr="00D408A0">
        <w:rPr>
          <w:rFonts w:asciiTheme="majorHAnsi" w:hAnsiTheme="majorHAnsi" w:cstheme="majorHAnsi"/>
          <w:sz w:val="21"/>
          <w:szCs w:val="21"/>
        </w:rPr>
        <w:tab/>
        <w:t>-0.06</w:t>
      </w:r>
      <w:r w:rsidRPr="00D408A0">
        <w:rPr>
          <w:rFonts w:asciiTheme="majorHAnsi" w:hAnsiTheme="majorHAnsi" w:cstheme="majorHAnsi"/>
          <w:sz w:val="21"/>
          <w:szCs w:val="21"/>
        </w:rPr>
        <w:tab/>
        <w:t>(0.03)</w:t>
      </w:r>
      <w:r w:rsidRPr="00D408A0">
        <w:rPr>
          <w:rFonts w:asciiTheme="majorHAnsi" w:hAnsiTheme="majorHAnsi" w:cstheme="majorHAnsi"/>
          <w:sz w:val="21"/>
          <w:szCs w:val="21"/>
        </w:rPr>
        <w:tab/>
        <w:t xml:space="preserve">  2.84</w:t>
      </w:r>
      <w:r w:rsidRPr="00D408A0">
        <w:rPr>
          <w:rFonts w:asciiTheme="majorHAnsi" w:hAnsiTheme="majorHAnsi" w:cstheme="majorHAnsi"/>
          <w:sz w:val="21"/>
          <w:szCs w:val="21"/>
        </w:rPr>
        <w:tab/>
      </w:r>
      <w:r w:rsidRPr="00D408A0">
        <w:rPr>
          <w:rFonts w:asciiTheme="majorHAnsi" w:hAnsiTheme="majorHAnsi" w:cstheme="majorHAnsi"/>
          <w:sz w:val="21"/>
          <w:szCs w:val="21"/>
        </w:rPr>
        <w:tab/>
        <w:t>--</w:t>
      </w:r>
      <w:r w:rsidRPr="00D408A0">
        <w:rPr>
          <w:rFonts w:asciiTheme="majorHAnsi" w:hAnsiTheme="majorHAnsi" w:cstheme="majorHAnsi"/>
          <w:sz w:val="21"/>
          <w:szCs w:val="21"/>
        </w:rPr>
        <w:tab/>
        <w:t>--</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010"/>
          <w:tab w:val="decimal" w:pos="9900"/>
          <w:tab w:val="left" w:pos="10800"/>
          <w:tab w:val="center" w:pos="11970"/>
          <w:tab w:val="center" w:pos="1386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TAC</w:t>
      </w:r>
      <w:r w:rsidRPr="00D408A0">
        <w:rPr>
          <w:rFonts w:asciiTheme="majorHAnsi" w:hAnsiTheme="majorHAnsi" w:cstheme="majorHAnsi"/>
          <w:sz w:val="21"/>
          <w:szCs w:val="21"/>
        </w:rPr>
        <w:tab/>
        <w:t>-0.000015</w:t>
      </w:r>
      <w:r w:rsidRPr="00D408A0">
        <w:rPr>
          <w:rFonts w:asciiTheme="majorHAnsi" w:hAnsiTheme="majorHAnsi" w:cstheme="majorHAnsi"/>
          <w:sz w:val="21"/>
          <w:szCs w:val="21"/>
        </w:rPr>
        <w:tab/>
        <w:t>(0.000003)</w:t>
      </w:r>
      <w:r w:rsidRPr="00D408A0">
        <w:rPr>
          <w:rFonts w:asciiTheme="majorHAnsi" w:hAnsiTheme="majorHAnsi" w:cstheme="majorHAnsi"/>
          <w:sz w:val="21"/>
          <w:szCs w:val="21"/>
        </w:rPr>
        <w:tab/>
        <w:t>19.72***</w:t>
      </w:r>
      <w:r w:rsidRPr="00D408A0">
        <w:rPr>
          <w:rFonts w:asciiTheme="majorHAnsi" w:hAnsiTheme="majorHAnsi" w:cstheme="majorHAnsi"/>
          <w:sz w:val="21"/>
          <w:szCs w:val="21"/>
        </w:rPr>
        <w:tab/>
      </w:r>
      <w:r w:rsidRPr="00D408A0">
        <w:rPr>
          <w:rFonts w:asciiTheme="majorHAnsi" w:hAnsiTheme="majorHAnsi" w:cstheme="majorHAnsi"/>
          <w:sz w:val="21"/>
          <w:szCs w:val="21"/>
        </w:rPr>
        <w:tab/>
        <w:t>--</w:t>
      </w:r>
      <w:r w:rsidRPr="00D408A0">
        <w:rPr>
          <w:rFonts w:asciiTheme="majorHAnsi" w:hAnsiTheme="majorHAnsi" w:cstheme="majorHAnsi"/>
          <w:sz w:val="21"/>
          <w:szCs w:val="21"/>
        </w:rPr>
        <w:tab/>
        <w:t>--</w:t>
      </w:r>
    </w:p>
    <w:p w:rsidR="0093640F" w:rsidRPr="00D408A0" w:rsidRDefault="0093640F" w:rsidP="0093640F">
      <w:pPr>
        <w:tabs>
          <w:tab w:val="left" w:pos="0"/>
          <w:tab w:val="left" w:pos="720"/>
          <w:tab w:val="right" w:pos="3780"/>
          <w:tab w:val="left" w:pos="3960"/>
          <w:tab w:val="decimal" w:pos="5580"/>
          <w:tab w:val="right" w:pos="7920"/>
          <w:tab w:val="left" w:pos="8010"/>
          <w:tab w:val="decimal" w:pos="9900"/>
          <w:tab w:val="left" w:pos="10800"/>
          <w:tab w:val="center" w:pos="11970"/>
          <w:tab w:val="center" w:pos="1386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Triceps skinfold (mm)</w:t>
      </w:r>
    </w:p>
    <w:p w:rsidR="0093640F" w:rsidRPr="00D408A0" w:rsidRDefault="0093640F" w:rsidP="0093640F">
      <w:pPr>
        <w:tabs>
          <w:tab w:val="left" w:pos="0"/>
          <w:tab w:val="left" w:pos="720"/>
          <w:tab w:val="right" w:pos="3780"/>
          <w:tab w:val="left" w:pos="3960"/>
          <w:tab w:val="decimal" w:pos="5580"/>
          <w:tab w:val="right" w:pos="7920"/>
          <w:tab w:val="left" w:pos="8010"/>
          <w:tab w:val="decimal" w:pos="9900"/>
          <w:tab w:val="left" w:pos="10800"/>
          <w:tab w:val="center" w:pos="11970"/>
          <w:tab w:val="center" w:pos="1386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 xml:space="preserve"> MVPA</w:t>
      </w:r>
      <w:r w:rsidRPr="00D408A0">
        <w:rPr>
          <w:rFonts w:asciiTheme="majorHAnsi" w:hAnsiTheme="majorHAnsi" w:cstheme="majorHAnsi"/>
          <w:sz w:val="21"/>
          <w:szCs w:val="21"/>
        </w:rPr>
        <w:tab/>
        <w:t xml:space="preserve">  -0.01</w:t>
      </w:r>
      <w:r w:rsidRPr="00D408A0">
        <w:rPr>
          <w:rFonts w:asciiTheme="majorHAnsi" w:hAnsiTheme="majorHAnsi" w:cstheme="majorHAnsi"/>
          <w:sz w:val="21"/>
          <w:szCs w:val="21"/>
        </w:rPr>
        <w:tab/>
        <w:t>(0.02)</w:t>
      </w:r>
      <w:r w:rsidRPr="00D408A0">
        <w:rPr>
          <w:rFonts w:asciiTheme="majorHAnsi" w:hAnsiTheme="majorHAnsi" w:cstheme="majorHAnsi"/>
          <w:sz w:val="21"/>
          <w:szCs w:val="21"/>
        </w:rPr>
        <w:tab/>
        <w:t>0.37</w:t>
      </w:r>
      <w:r w:rsidRPr="00D408A0">
        <w:rPr>
          <w:rFonts w:asciiTheme="majorHAnsi" w:hAnsiTheme="majorHAnsi" w:cstheme="majorHAnsi"/>
          <w:sz w:val="21"/>
          <w:szCs w:val="21"/>
        </w:rPr>
        <w:tab/>
      </w:r>
      <w:r w:rsidRPr="00D408A0">
        <w:rPr>
          <w:rFonts w:asciiTheme="majorHAnsi" w:hAnsiTheme="majorHAnsi" w:cstheme="majorHAnsi"/>
          <w:sz w:val="21"/>
          <w:szCs w:val="21"/>
        </w:rPr>
        <w:tab/>
        <w:t>--</w:t>
      </w:r>
      <w:r w:rsidRPr="00D408A0">
        <w:rPr>
          <w:rFonts w:asciiTheme="majorHAnsi" w:hAnsiTheme="majorHAnsi" w:cstheme="majorHAnsi"/>
          <w:sz w:val="21"/>
          <w:szCs w:val="21"/>
        </w:rPr>
        <w:tab/>
        <w:t>--</w:t>
      </w:r>
    </w:p>
    <w:p w:rsidR="0093640F" w:rsidRPr="00D408A0" w:rsidRDefault="0093640F" w:rsidP="0093640F">
      <w:pPr>
        <w:tabs>
          <w:tab w:val="left" w:pos="0"/>
          <w:tab w:val="left" w:pos="720"/>
          <w:tab w:val="right" w:pos="3780"/>
          <w:tab w:val="left" w:pos="3960"/>
          <w:tab w:val="decimal" w:pos="5580"/>
          <w:tab w:val="right" w:pos="7920"/>
          <w:tab w:val="left" w:pos="8010"/>
          <w:tab w:val="decimal" w:pos="9900"/>
          <w:tab w:val="left" w:pos="10800"/>
          <w:tab w:val="center" w:pos="11970"/>
          <w:tab w:val="center" w:pos="1386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TAC</w:t>
      </w:r>
      <w:r w:rsidRPr="00D408A0">
        <w:rPr>
          <w:rFonts w:asciiTheme="majorHAnsi" w:hAnsiTheme="majorHAnsi" w:cstheme="majorHAnsi"/>
          <w:sz w:val="21"/>
          <w:szCs w:val="21"/>
        </w:rPr>
        <w:tab/>
        <w:t>-0.000008</w:t>
      </w:r>
      <w:r w:rsidRPr="00D408A0">
        <w:rPr>
          <w:rFonts w:asciiTheme="majorHAnsi" w:hAnsiTheme="majorHAnsi" w:cstheme="majorHAnsi"/>
          <w:sz w:val="21"/>
          <w:szCs w:val="21"/>
        </w:rPr>
        <w:tab/>
        <w:t>(0.000002)</w:t>
      </w:r>
      <w:r w:rsidRPr="00D408A0">
        <w:rPr>
          <w:rFonts w:asciiTheme="majorHAnsi" w:hAnsiTheme="majorHAnsi" w:cstheme="majorHAnsi"/>
          <w:sz w:val="21"/>
          <w:szCs w:val="21"/>
        </w:rPr>
        <w:tab/>
        <w:t>12.94**</w:t>
      </w:r>
      <w:r w:rsidRPr="00D408A0">
        <w:rPr>
          <w:rFonts w:asciiTheme="majorHAnsi" w:hAnsiTheme="majorHAnsi" w:cstheme="majorHAnsi"/>
          <w:sz w:val="21"/>
          <w:szCs w:val="21"/>
        </w:rPr>
        <w:tab/>
      </w:r>
      <w:r w:rsidRPr="00D408A0">
        <w:rPr>
          <w:rFonts w:asciiTheme="majorHAnsi" w:hAnsiTheme="majorHAnsi" w:cstheme="majorHAnsi"/>
          <w:sz w:val="21"/>
          <w:szCs w:val="21"/>
        </w:rPr>
        <w:tab/>
        <w:t>--</w:t>
      </w:r>
      <w:r w:rsidRPr="00D408A0">
        <w:rPr>
          <w:rFonts w:asciiTheme="majorHAnsi" w:hAnsiTheme="majorHAnsi" w:cstheme="majorHAnsi"/>
          <w:sz w:val="21"/>
          <w:szCs w:val="21"/>
        </w:rPr>
        <w:tab/>
        <w:t>--</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010"/>
          <w:tab w:val="decimal" w:pos="9900"/>
          <w:tab w:val="left" w:pos="10800"/>
          <w:tab w:val="center" w:pos="11970"/>
          <w:tab w:val="center" w:pos="1386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Subscapular skinfold (mm)</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010"/>
          <w:tab w:val="decimal" w:pos="9900"/>
          <w:tab w:val="left" w:pos="10800"/>
          <w:tab w:val="center" w:pos="11970"/>
          <w:tab w:val="center" w:pos="1386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 xml:space="preserve"> MVPA</w:t>
      </w:r>
      <w:r w:rsidRPr="00D408A0">
        <w:rPr>
          <w:rFonts w:asciiTheme="majorHAnsi" w:hAnsiTheme="majorHAnsi" w:cstheme="majorHAnsi"/>
          <w:sz w:val="21"/>
          <w:szCs w:val="21"/>
        </w:rPr>
        <w:tab/>
        <w:t xml:space="preserve">  -0.06</w:t>
      </w:r>
      <w:r w:rsidRPr="00D408A0">
        <w:rPr>
          <w:rFonts w:asciiTheme="majorHAnsi" w:hAnsiTheme="majorHAnsi" w:cstheme="majorHAnsi"/>
          <w:sz w:val="21"/>
          <w:szCs w:val="21"/>
        </w:rPr>
        <w:tab/>
        <w:t>(0.02)</w:t>
      </w:r>
      <w:r w:rsidRPr="00D408A0">
        <w:rPr>
          <w:rFonts w:asciiTheme="majorHAnsi" w:hAnsiTheme="majorHAnsi" w:cstheme="majorHAnsi"/>
          <w:sz w:val="21"/>
          <w:szCs w:val="21"/>
        </w:rPr>
        <w:tab/>
        <w:t xml:space="preserve">  1.18</w:t>
      </w:r>
      <w:r w:rsidRPr="00D408A0">
        <w:rPr>
          <w:rFonts w:asciiTheme="majorHAnsi" w:hAnsiTheme="majorHAnsi" w:cstheme="majorHAnsi"/>
          <w:sz w:val="21"/>
          <w:szCs w:val="21"/>
        </w:rPr>
        <w:tab/>
      </w:r>
      <w:r w:rsidRPr="00D408A0">
        <w:rPr>
          <w:rFonts w:asciiTheme="majorHAnsi" w:hAnsiTheme="majorHAnsi" w:cstheme="majorHAnsi"/>
          <w:sz w:val="21"/>
          <w:szCs w:val="21"/>
        </w:rPr>
        <w:tab/>
        <w:t>--</w:t>
      </w:r>
      <w:r w:rsidRPr="00D408A0">
        <w:rPr>
          <w:rFonts w:asciiTheme="majorHAnsi" w:hAnsiTheme="majorHAnsi" w:cstheme="majorHAnsi"/>
          <w:sz w:val="21"/>
          <w:szCs w:val="21"/>
        </w:rPr>
        <w:tab/>
        <w:t>--</w:t>
      </w:r>
    </w:p>
    <w:p w:rsidR="0093640F" w:rsidRPr="00D408A0" w:rsidRDefault="0093640F" w:rsidP="0093640F">
      <w:pPr>
        <w:shd w:val="clear" w:color="auto" w:fill="D9D9D9"/>
        <w:tabs>
          <w:tab w:val="left" w:pos="0"/>
          <w:tab w:val="left" w:pos="720"/>
          <w:tab w:val="right" w:pos="3780"/>
          <w:tab w:val="left" w:pos="3960"/>
          <w:tab w:val="decimal" w:pos="5580"/>
          <w:tab w:val="right" w:pos="7920"/>
          <w:tab w:val="left" w:pos="8010"/>
          <w:tab w:val="decimal" w:pos="9900"/>
          <w:tab w:val="left" w:pos="10800"/>
          <w:tab w:val="center" w:pos="11970"/>
          <w:tab w:val="center" w:pos="13860"/>
        </w:tabs>
        <w:spacing w:after="0" w:line="240" w:lineRule="auto"/>
        <w:ind w:right="2250"/>
        <w:rPr>
          <w:rFonts w:asciiTheme="majorHAnsi" w:hAnsiTheme="majorHAnsi" w:cstheme="majorHAnsi"/>
          <w:sz w:val="21"/>
          <w:szCs w:val="21"/>
        </w:rPr>
      </w:pPr>
      <w:r w:rsidRPr="00D408A0">
        <w:rPr>
          <w:rFonts w:asciiTheme="majorHAnsi" w:hAnsiTheme="majorHAnsi" w:cstheme="majorHAnsi"/>
          <w:sz w:val="21"/>
          <w:szCs w:val="21"/>
        </w:rPr>
        <w:tab/>
        <w:t>TAC</w:t>
      </w:r>
      <w:r w:rsidRPr="00D408A0">
        <w:rPr>
          <w:rFonts w:asciiTheme="majorHAnsi" w:hAnsiTheme="majorHAnsi" w:cstheme="majorHAnsi"/>
          <w:sz w:val="21"/>
          <w:szCs w:val="21"/>
        </w:rPr>
        <w:tab/>
        <w:t xml:space="preserve"> -0.000006 </w:t>
      </w:r>
      <w:r w:rsidRPr="00D408A0">
        <w:rPr>
          <w:rFonts w:asciiTheme="majorHAnsi" w:hAnsiTheme="majorHAnsi" w:cstheme="majorHAnsi"/>
          <w:sz w:val="21"/>
          <w:szCs w:val="21"/>
        </w:rPr>
        <w:tab/>
        <w:t>(0.000003)</w:t>
      </w:r>
      <w:r w:rsidRPr="00D408A0">
        <w:rPr>
          <w:rFonts w:asciiTheme="majorHAnsi" w:hAnsiTheme="majorHAnsi" w:cstheme="majorHAnsi"/>
          <w:sz w:val="21"/>
          <w:szCs w:val="21"/>
        </w:rPr>
        <w:tab/>
        <w:t>4.49*</w:t>
      </w:r>
      <w:r w:rsidRPr="00D408A0">
        <w:rPr>
          <w:rFonts w:asciiTheme="majorHAnsi" w:hAnsiTheme="majorHAnsi" w:cstheme="majorHAnsi"/>
          <w:sz w:val="21"/>
          <w:szCs w:val="21"/>
        </w:rPr>
        <w:tab/>
      </w:r>
      <w:r w:rsidRPr="00D408A0">
        <w:rPr>
          <w:rFonts w:asciiTheme="majorHAnsi" w:hAnsiTheme="majorHAnsi" w:cstheme="majorHAnsi"/>
          <w:sz w:val="21"/>
          <w:szCs w:val="21"/>
        </w:rPr>
        <w:tab/>
        <w:t>--</w:t>
      </w:r>
      <w:r w:rsidRPr="00D408A0">
        <w:rPr>
          <w:rFonts w:asciiTheme="majorHAnsi" w:hAnsiTheme="majorHAnsi" w:cstheme="majorHAnsi"/>
          <w:sz w:val="21"/>
          <w:szCs w:val="21"/>
        </w:rPr>
        <w:tab/>
        <w:t>--</w:t>
      </w:r>
    </w:p>
    <w:p w:rsidR="0093640F" w:rsidRPr="00D408A0" w:rsidRDefault="0093640F" w:rsidP="0093640F">
      <w:pPr>
        <w:pBdr>
          <w:top w:val="single" w:sz="4" w:space="1" w:color="auto"/>
        </w:pBdr>
        <w:tabs>
          <w:tab w:val="left" w:pos="0"/>
          <w:tab w:val="left" w:pos="2880"/>
          <w:tab w:val="right" w:pos="4410"/>
          <w:tab w:val="left" w:pos="4680"/>
          <w:tab w:val="left" w:pos="4950"/>
          <w:tab w:val="left" w:pos="10800"/>
        </w:tabs>
        <w:spacing w:after="0" w:line="240" w:lineRule="auto"/>
        <w:ind w:right="2250"/>
        <w:rPr>
          <w:rFonts w:asciiTheme="majorHAnsi" w:hAnsiTheme="majorHAnsi" w:cstheme="majorHAnsi"/>
          <w:sz w:val="19"/>
          <w:szCs w:val="19"/>
        </w:rPr>
      </w:pPr>
      <w:r w:rsidRPr="00D408A0">
        <w:rPr>
          <w:rFonts w:asciiTheme="majorHAnsi" w:hAnsiTheme="majorHAnsi" w:cstheme="majorHAnsi"/>
          <w:sz w:val="19"/>
          <w:szCs w:val="19"/>
        </w:rPr>
        <w:t xml:space="preserve">MVPA=moderate-to-vigorous physical activity; TAC=total accelerometer counts; </w:t>
      </w:r>
      <w:r w:rsidRPr="00D408A0">
        <w:rPr>
          <w:rFonts w:asciiTheme="majorHAnsi" w:hAnsiTheme="majorHAnsi" w:cstheme="majorHAnsi"/>
          <w:i/>
          <w:sz w:val="19"/>
          <w:szCs w:val="19"/>
        </w:rPr>
        <w:t>β</w:t>
      </w:r>
      <w:r w:rsidRPr="00D408A0">
        <w:rPr>
          <w:rFonts w:asciiTheme="majorHAnsi" w:hAnsiTheme="majorHAnsi" w:cstheme="majorHAnsi"/>
          <w:sz w:val="19"/>
          <w:szCs w:val="19"/>
        </w:rPr>
        <w:t>=standardized beta; SE=standard error; HDL-C=high density lipoprotein cholesterol; LDL-C=low density lipoprotein cholesterol; SBP=systolic blood pressure; DBP=diastolic blood pressure; BMI=body mass index.</w:t>
      </w:r>
    </w:p>
    <w:p w:rsidR="0093640F" w:rsidRPr="00D408A0" w:rsidRDefault="0093640F" w:rsidP="0093640F">
      <w:pPr>
        <w:tabs>
          <w:tab w:val="left" w:pos="0"/>
          <w:tab w:val="left" w:pos="4230"/>
          <w:tab w:val="decimal" w:pos="4770"/>
          <w:tab w:val="left" w:pos="4860"/>
          <w:tab w:val="left" w:pos="6660"/>
          <w:tab w:val="left" w:pos="9900"/>
          <w:tab w:val="left" w:pos="10800"/>
          <w:tab w:val="left" w:pos="12960"/>
        </w:tabs>
        <w:spacing w:after="0" w:line="240" w:lineRule="auto"/>
        <w:ind w:right="2250"/>
        <w:rPr>
          <w:rFonts w:asciiTheme="majorHAnsi" w:hAnsiTheme="majorHAnsi" w:cstheme="majorHAnsi"/>
          <w:sz w:val="19"/>
          <w:szCs w:val="19"/>
        </w:rPr>
      </w:pPr>
      <w:r w:rsidRPr="00D408A0">
        <w:rPr>
          <w:rFonts w:asciiTheme="majorHAnsi" w:hAnsiTheme="majorHAnsi" w:cstheme="majorHAnsi"/>
          <w:b/>
          <w:sz w:val="19"/>
          <w:szCs w:val="19"/>
        </w:rPr>
        <w:t>Model 1:</w:t>
      </w:r>
      <w:r w:rsidRPr="00D408A0">
        <w:rPr>
          <w:rFonts w:asciiTheme="majorHAnsi" w:hAnsiTheme="majorHAnsi" w:cstheme="majorHAnsi"/>
          <w:sz w:val="19"/>
          <w:szCs w:val="19"/>
        </w:rPr>
        <w:t xml:space="preserve"> adjusted for age, gender, race, education, smoking, general perceived health, diabetes (yes/borderline vs. no), high blood pressure, osteoporosis, coronary heart disease, angina &amp; heart attack; </w:t>
      </w:r>
      <w:r w:rsidRPr="00D408A0">
        <w:rPr>
          <w:rFonts w:asciiTheme="majorHAnsi" w:hAnsiTheme="majorHAnsi" w:cstheme="majorHAnsi"/>
          <w:b/>
          <w:sz w:val="19"/>
          <w:szCs w:val="19"/>
        </w:rPr>
        <w:t>Model 2:</w:t>
      </w:r>
      <w:r w:rsidRPr="00D408A0">
        <w:rPr>
          <w:rFonts w:asciiTheme="majorHAnsi" w:hAnsiTheme="majorHAnsi" w:cstheme="majorHAnsi"/>
          <w:sz w:val="19"/>
          <w:szCs w:val="19"/>
        </w:rPr>
        <w:t xml:space="preserve"> adjusted for all covariates in model 2 &amp; BMI.  </w:t>
      </w:r>
    </w:p>
    <w:p w:rsidR="0093640F" w:rsidRPr="00D408A0" w:rsidRDefault="0093640F" w:rsidP="0093640F">
      <w:pPr>
        <w:tabs>
          <w:tab w:val="left" w:pos="0"/>
          <w:tab w:val="left" w:pos="4230"/>
          <w:tab w:val="left" w:pos="4860"/>
          <w:tab w:val="left" w:pos="6660"/>
          <w:tab w:val="left" w:pos="9900"/>
          <w:tab w:val="left" w:pos="10800"/>
          <w:tab w:val="left" w:pos="12960"/>
        </w:tabs>
        <w:spacing w:after="0" w:line="240" w:lineRule="auto"/>
        <w:ind w:right="2250"/>
        <w:rPr>
          <w:rFonts w:asciiTheme="majorHAnsi" w:hAnsiTheme="majorHAnsi" w:cstheme="majorHAnsi"/>
          <w:i/>
          <w:sz w:val="19"/>
          <w:szCs w:val="19"/>
          <w:vertAlign w:val="superscript"/>
        </w:rPr>
      </w:pPr>
      <w:r w:rsidRPr="00D408A0">
        <w:rPr>
          <w:rFonts w:asciiTheme="majorHAnsi" w:hAnsiTheme="majorHAnsi" w:cstheme="majorHAnsi"/>
          <w:i/>
          <w:sz w:val="19"/>
          <w:szCs w:val="19"/>
          <w:vertAlign w:val="superscript"/>
        </w:rPr>
        <w:t>a</w:t>
      </w:r>
      <w:r w:rsidRPr="00D408A0">
        <w:rPr>
          <w:rFonts w:asciiTheme="majorHAnsi" w:hAnsiTheme="majorHAnsi" w:cstheme="majorHAnsi"/>
          <w:sz w:val="19"/>
          <w:szCs w:val="19"/>
        </w:rPr>
        <w:t xml:space="preserve"> Model didn’t include diabetes as a covariate.</w:t>
      </w:r>
      <w:r w:rsidRPr="00D408A0">
        <w:rPr>
          <w:rFonts w:asciiTheme="majorHAnsi" w:hAnsiTheme="majorHAnsi" w:cstheme="majorHAnsi"/>
          <w:i/>
          <w:sz w:val="19"/>
          <w:szCs w:val="19"/>
          <w:vertAlign w:val="superscript"/>
        </w:rPr>
        <w:t xml:space="preserve"> </w:t>
      </w:r>
    </w:p>
    <w:p w:rsidR="0093640F" w:rsidRPr="00D408A0" w:rsidRDefault="0093640F" w:rsidP="0093640F">
      <w:pPr>
        <w:tabs>
          <w:tab w:val="left" w:pos="0"/>
          <w:tab w:val="left" w:pos="4230"/>
          <w:tab w:val="left" w:pos="4860"/>
          <w:tab w:val="left" w:pos="6660"/>
          <w:tab w:val="left" w:pos="9900"/>
          <w:tab w:val="left" w:pos="10800"/>
          <w:tab w:val="left" w:pos="12960"/>
        </w:tabs>
        <w:spacing w:after="0" w:line="240" w:lineRule="auto"/>
        <w:ind w:right="2250"/>
        <w:rPr>
          <w:rFonts w:asciiTheme="majorHAnsi" w:hAnsiTheme="majorHAnsi" w:cstheme="majorHAnsi"/>
          <w:i/>
          <w:sz w:val="19"/>
          <w:szCs w:val="19"/>
          <w:vertAlign w:val="superscript"/>
        </w:rPr>
      </w:pPr>
      <w:r w:rsidRPr="00D408A0">
        <w:rPr>
          <w:rFonts w:asciiTheme="majorHAnsi" w:hAnsiTheme="majorHAnsi" w:cstheme="majorHAnsi"/>
          <w:i/>
          <w:sz w:val="19"/>
          <w:szCs w:val="19"/>
          <w:vertAlign w:val="superscript"/>
        </w:rPr>
        <w:t>b</w:t>
      </w:r>
      <w:r w:rsidRPr="00D408A0">
        <w:rPr>
          <w:rFonts w:asciiTheme="majorHAnsi" w:hAnsiTheme="majorHAnsi" w:cstheme="majorHAnsi"/>
          <w:sz w:val="19"/>
          <w:szCs w:val="19"/>
        </w:rPr>
        <w:t xml:space="preserve"> Only the NHANES 2003-2004 data were used due to unavailability of 2005-2006 data.</w:t>
      </w:r>
      <w:r w:rsidRPr="00D408A0">
        <w:rPr>
          <w:rFonts w:asciiTheme="majorHAnsi" w:hAnsiTheme="majorHAnsi" w:cstheme="majorHAnsi"/>
          <w:sz w:val="19"/>
          <w:szCs w:val="19"/>
        </w:rPr>
        <w:tab/>
      </w:r>
    </w:p>
    <w:p w:rsidR="0093640F" w:rsidRPr="00D408A0" w:rsidRDefault="0093640F" w:rsidP="0093640F">
      <w:pPr>
        <w:tabs>
          <w:tab w:val="left" w:pos="0"/>
          <w:tab w:val="left" w:pos="4230"/>
          <w:tab w:val="left" w:pos="4860"/>
          <w:tab w:val="left" w:pos="6660"/>
          <w:tab w:val="left" w:pos="9900"/>
          <w:tab w:val="left" w:pos="10800"/>
          <w:tab w:val="left" w:pos="12960"/>
        </w:tabs>
        <w:spacing w:after="0" w:line="240" w:lineRule="auto"/>
        <w:ind w:right="2250"/>
        <w:rPr>
          <w:rFonts w:asciiTheme="majorHAnsi" w:hAnsiTheme="majorHAnsi" w:cstheme="majorHAnsi"/>
          <w:sz w:val="19"/>
          <w:szCs w:val="19"/>
        </w:rPr>
      </w:pPr>
      <w:r w:rsidRPr="00D408A0">
        <w:rPr>
          <w:rFonts w:asciiTheme="majorHAnsi" w:hAnsiTheme="majorHAnsi" w:cstheme="majorHAnsi"/>
          <w:i/>
          <w:sz w:val="19"/>
          <w:szCs w:val="19"/>
          <w:vertAlign w:val="superscript"/>
        </w:rPr>
        <w:t xml:space="preserve"> c</w:t>
      </w:r>
      <w:r w:rsidRPr="00D408A0">
        <w:rPr>
          <w:rFonts w:asciiTheme="majorHAnsi" w:hAnsiTheme="majorHAnsi" w:cstheme="majorHAnsi"/>
          <w:sz w:val="19"/>
          <w:szCs w:val="19"/>
        </w:rPr>
        <w:t xml:space="preserve"> Model didn’t include high blood pressure as a covariate.</w:t>
      </w:r>
    </w:p>
    <w:p w:rsidR="0093640F" w:rsidRPr="00D408A0" w:rsidRDefault="0093640F" w:rsidP="0093640F">
      <w:pPr>
        <w:tabs>
          <w:tab w:val="left" w:pos="0"/>
          <w:tab w:val="left" w:pos="4230"/>
          <w:tab w:val="left" w:pos="4860"/>
          <w:tab w:val="left" w:pos="6660"/>
          <w:tab w:val="left" w:pos="9900"/>
          <w:tab w:val="left" w:pos="10800"/>
          <w:tab w:val="left" w:pos="12960"/>
        </w:tabs>
        <w:spacing w:after="0" w:line="240" w:lineRule="auto"/>
        <w:ind w:right="2250"/>
        <w:rPr>
          <w:rFonts w:asciiTheme="majorHAnsi" w:hAnsiTheme="majorHAnsi" w:cstheme="majorHAnsi"/>
          <w:sz w:val="19"/>
          <w:szCs w:val="19"/>
        </w:rPr>
      </w:pPr>
      <w:r w:rsidRPr="00D408A0">
        <w:rPr>
          <w:rFonts w:asciiTheme="majorHAnsi" w:hAnsiTheme="majorHAnsi" w:cstheme="majorHAnsi"/>
          <w:sz w:val="19"/>
          <w:szCs w:val="19"/>
        </w:rPr>
        <w:t xml:space="preserve">--, Not applicable as BMI is in the model; * </w:t>
      </w:r>
      <w:r w:rsidRPr="00D408A0">
        <w:rPr>
          <w:rFonts w:asciiTheme="majorHAnsi" w:hAnsiTheme="majorHAnsi" w:cstheme="majorHAnsi"/>
          <w:i/>
          <w:sz w:val="19"/>
          <w:szCs w:val="19"/>
        </w:rPr>
        <w:t>P</w:t>
      </w:r>
      <w:r w:rsidRPr="00D408A0">
        <w:rPr>
          <w:rFonts w:asciiTheme="majorHAnsi" w:hAnsiTheme="majorHAnsi" w:cstheme="majorHAnsi"/>
          <w:sz w:val="19"/>
          <w:szCs w:val="19"/>
        </w:rPr>
        <w:t xml:space="preserve"> &lt; 0.05; ** </w:t>
      </w:r>
      <w:r w:rsidRPr="00D408A0">
        <w:rPr>
          <w:rFonts w:asciiTheme="majorHAnsi" w:hAnsiTheme="majorHAnsi" w:cstheme="majorHAnsi"/>
          <w:i/>
          <w:sz w:val="19"/>
          <w:szCs w:val="19"/>
        </w:rPr>
        <w:t>P</w:t>
      </w:r>
      <w:r w:rsidRPr="00D408A0">
        <w:rPr>
          <w:rFonts w:asciiTheme="majorHAnsi" w:hAnsiTheme="majorHAnsi" w:cstheme="majorHAnsi"/>
          <w:sz w:val="19"/>
          <w:szCs w:val="19"/>
        </w:rPr>
        <w:t xml:space="preserve"> &lt; 0.01; *** </w:t>
      </w:r>
      <w:r w:rsidRPr="00D408A0">
        <w:rPr>
          <w:rFonts w:asciiTheme="majorHAnsi" w:hAnsiTheme="majorHAnsi" w:cstheme="majorHAnsi"/>
          <w:i/>
          <w:sz w:val="19"/>
          <w:szCs w:val="19"/>
        </w:rPr>
        <w:t>P</w:t>
      </w:r>
      <w:r w:rsidRPr="00D408A0">
        <w:rPr>
          <w:rFonts w:asciiTheme="majorHAnsi" w:hAnsiTheme="majorHAnsi" w:cstheme="majorHAnsi"/>
          <w:sz w:val="19"/>
          <w:szCs w:val="19"/>
        </w:rPr>
        <w:t xml:space="preserve"> &lt; 0.001; **** </w:t>
      </w:r>
      <w:r w:rsidRPr="00D408A0">
        <w:rPr>
          <w:rFonts w:asciiTheme="majorHAnsi" w:hAnsiTheme="majorHAnsi" w:cstheme="majorHAnsi"/>
          <w:i/>
          <w:sz w:val="19"/>
          <w:szCs w:val="19"/>
        </w:rPr>
        <w:t xml:space="preserve">P </w:t>
      </w:r>
      <w:r w:rsidRPr="00D408A0">
        <w:rPr>
          <w:rFonts w:asciiTheme="majorHAnsi" w:hAnsiTheme="majorHAnsi" w:cstheme="majorHAnsi"/>
          <w:sz w:val="19"/>
          <w:szCs w:val="19"/>
        </w:rPr>
        <w:t>&lt; 0.0001</w:t>
      </w:r>
    </w:p>
    <w:p w:rsidR="0093640F" w:rsidRPr="00D6301C" w:rsidRDefault="0093640F" w:rsidP="0093640F">
      <w:pPr>
        <w:spacing w:after="0" w:line="240" w:lineRule="auto"/>
        <w:rPr>
          <w:rFonts w:asciiTheme="majorHAnsi" w:hAnsiTheme="majorHAnsi" w:cstheme="majorHAnsi"/>
          <w:sz w:val="21"/>
          <w:szCs w:val="21"/>
        </w:rPr>
      </w:pPr>
    </w:p>
    <w:p w:rsidR="0093640F" w:rsidRDefault="0093640F" w:rsidP="0093640F">
      <w:pPr>
        <w:ind w:right="360"/>
        <w:rPr>
          <w:rFonts w:asciiTheme="majorHAnsi" w:eastAsia="Times New Roman" w:hAnsiTheme="majorHAnsi" w:cstheme="majorHAnsi"/>
          <w:sz w:val="21"/>
          <w:szCs w:val="21"/>
        </w:rPr>
      </w:pPr>
    </w:p>
    <w:p w:rsidR="0093640F" w:rsidRDefault="0093640F" w:rsidP="0093640F">
      <w:pPr>
        <w:rPr>
          <w:rFonts w:asciiTheme="majorHAnsi" w:eastAsia="Times New Roman" w:hAnsiTheme="majorHAnsi" w:cstheme="majorHAnsi"/>
          <w:sz w:val="21"/>
          <w:szCs w:val="21"/>
        </w:rPr>
        <w:sectPr w:rsidR="0093640F" w:rsidSect="00EA1301">
          <w:headerReference w:type="default" r:id="rId10"/>
          <w:footerReference w:type="default" r:id="rId11"/>
          <w:pgSz w:w="15840" w:h="12240" w:orient="landscape"/>
          <w:pgMar w:top="1440" w:right="1440" w:bottom="1440" w:left="1440" w:header="720" w:footer="720" w:gutter="0"/>
          <w:cols w:space="720"/>
          <w:docGrid w:linePitch="360"/>
        </w:sectPr>
      </w:pPr>
      <w:r>
        <w:rPr>
          <w:rFonts w:asciiTheme="majorHAnsi" w:eastAsia="Times New Roman" w:hAnsiTheme="majorHAnsi" w:cstheme="majorHAnsi"/>
          <w:sz w:val="21"/>
          <w:szCs w:val="21"/>
        </w:rPr>
        <w:br w:type="page"/>
      </w:r>
    </w:p>
    <w:p w:rsidR="0093640F" w:rsidRPr="00F713A7" w:rsidRDefault="0093640F" w:rsidP="0093640F">
      <w:pPr>
        <w:spacing w:after="0" w:line="480" w:lineRule="auto"/>
        <w:ind w:firstLine="720"/>
        <w:rPr>
          <w:rFonts w:ascii="Times New Roman" w:hAnsi="Times New Roman"/>
          <w:sz w:val="24"/>
          <w:szCs w:val="24"/>
        </w:rPr>
      </w:pPr>
      <w:r w:rsidRPr="00F713A7">
        <w:rPr>
          <w:rFonts w:ascii="Times New Roman" w:hAnsi="Times New Roman"/>
          <w:sz w:val="24"/>
          <w:szCs w:val="24"/>
        </w:rPr>
        <w:t>The advantage to using TAC is that it incorporates all intensities and patterns of PA.  Additionally, TAC is the most direct expression of what the accelerometer measures.  If a uniform method of accelerometer data collection were established, TAC could be reported as a standardized measure</w:t>
      </w:r>
      <w:r>
        <w:rPr>
          <w:rFonts w:ascii="Times New Roman" w:hAnsi="Times New Roman"/>
          <w:sz w:val="24"/>
          <w:szCs w:val="24"/>
        </w:rPr>
        <w:t>.  This could allow for</w:t>
      </w:r>
      <w:r w:rsidRPr="00F713A7">
        <w:rPr>
          <w:rFonts w:ascii="Times New Roman" w:hAnsi="Times New Roman"/>
          <w:sz w:val="24"/>
          <w:szCs w:val="24"/>
        </w:rPr>
        <w:t xml:space="preserve"> comparisons</w:t>
      </w:r>
      <w:r>
        <w:rPr>
          <w:rFonts w:ascii="Times New Roman" w:hAnsi="Times New Roman"/>
          <w:sz w:val="24"/>
          <w:szCs w:val="24"/>
        </w:rPr>
        <w:t xml:space="preserve"> to be drawn</w:t>
      </w:r>
      <w:r w:rsidRPr="00F713A7">
        <w:rPr>
          <w:rFonts w:ascii="Times New Roman" w:hAnsi="Times New Roman"/>
          <w:sz w:val="24"/>
          <w:szCs w:val="24"/>
        </w:rPr>
        <w:t xml:space="preserve"> across studies using waist-worn </w:t>
      </w:r>
      <w:r w:rsidRPr="00F713A7">
        <w:rPr>
          <w:rFonts w:ascii="Times New Roman" w:eastAsia="Times New Roman" w:hAnsi="Times New Roman"/>
          <w:sz w:val="24"/>
          <w:szCs w:val="24"/>
        </w:rPr>
        <w:t xml:space="preserve">ActiGraph accelerometers.  TAC could also </w:t>
      </w:r>
      <w:r>
        <w:rPr>
          <w:rFonts w:ascii="Times New Roman" w:eastAsia="Times New Roman" w:hAnsi="Times New Roman"/>
          <w:sz w:val="24"/>
          <w:szCs w:val="24"/>
        </w:rPr>
        <w:t>complement other measures of PA</w:t>
      </w:r>
      <w:r w:rsidRPr="00F713A7">
        <w:rPr>
          <w:rFonts w:ascii="Times New Roman" w:eastAsia="Times New Roman" w:hAnsi="Times New Roman"/>
          <w:sz w:val="24"/>
          <w:szCs w:val="24"/>
        </w:rPr>
        <w:t xml:space="preserve"> </w:t>
      </w:r>
      <w:r>
        <w:rPr>
          <w:rFonts w:ascii="Times New Roman" w:eastAsia="Times New Roman" w:hAnsi="Times New Roman"/>
          <w:sz w:val="24"/>
          <w:szCs w:val="24"/>
        </w:rPr>
        <w:t>as</w:t>
      </w:r>
      <w:r w:rsidRPr="00F713A7">
        <w:rPr>
          <w:rFonts w:ascii="Times New Roman" w:eastAsia="Times New Roman" w:hAnsi="Times New Roman"/>
          <w:sz w:val="24"/>
          <w:szCs w:val="24"/>
        </w:rPr>
        <w:t xml:space="preserve"> it still allows reporting of other PA variables (</w:t>
      </w:r>
      <w:r w:rsidRPr="00F713A7">
        <w:rPr>
          <w:rFonts w:ascii="Times New Roman" w:eastAsia="Times New Roman" w:hAnsi="Times New Roman"/>
          <w:i/>
          <w:sz w:val="24"/>
          <w:szCs w:val="24"/>
        </w:rPr>
        <w:t>e.g.,</w:t>
      </w:r>
      <w:r w:rsidRPr="00F713A7">
        <w:rPr>
          <w:rFonts w:ascii="Times New Roman" w:eastAsia="Times New Roman" w:hAnsi="Times New Roman"/>
          <w:sz w:val="24"/>
          <w:szCs w:val="24"/>
        </w:rPr>
        <w:t xml:space="preserve"> minutes spent in various intensity categories).</w:t>
      </w:r>
    </w:p>
    <w:p w:rsidR="0093640F" w:rsidRPr="00F713A7" w:rsidRDefault="0093640F" w:rsidP="0093640F">
      <w:pPr>
        <w:spacing w:after="0" w:line="480" w:lineRule="auto"/>
        <w:ind w:firstLine="720"/>
        <w:rPr>
          <w:rFonts w:ascii="Times New Roman" w:hAnsi="Times New Roman"/>
          <w:sz w:val="24"/>
          <w:szCs w:val="24"/>
        </w:rPr>
      </w:pPr>
      <w:r w:rsidRPr="00F713A7">
        <w:rPr>
          <w:rFonts w:ascii="Times New Roman" w:eastAsia="Times New Roman" w:hAnsi="Times New Roman"/>
          <w:sz w:val="24"/>
          <w:szCs w:val="24"/>
        </w:rPr>
        <w:t>There are two key strengths of the current study. The first is the sampling design of NHANES, which produces a large, nationally representative sample of U.S. citizens.  The second is that the use of accelerometers, an objective measure of PA, improves the precision with which PA is measured.  It is also important to note there are several limitations of</w:t>
      </w:r>
      <w:r>
        <w:rPr>
          <w:rFonts w:ascii="Times New Roman" w:eastAsia="Times New Roman" w:hAnsi="Times New Roman"/>
          <w:sz w:val="24"/>
          <w:szCs w:val="24"/>
        </w:rPr>
        <w:t xml:space="preserve"> this study.  Specifically, the use of a uniaxial, hip-worn accelerometer may have failed to capture non-ambulatory activity including cycling, weight training, and swimming.  Also, the </w:t>
      </w:r>
      <w:r w:rsidRPr="00F713A7">
        <w:rPr>
          <w:rFonts w:ascii="Times New Roman" w:eastAsia="Times New Roman" w:hAnsi="Times New Roman"/>
          <w:sz w:val="24"/>
          <w:szCs w:val="24"/>
        </w:rPr>
        <w:t xml:space="preserve">definition of MVPA </w:t>
      </w:r>
      <w:r>
        <w:rPr>
          <w:rFonts w:ascii="Times New Roman" w:eastAsia="Times New Roman" w:hAnsi="Times New Roman"/>
          <w:sz w:val="24"/>
          <w:szCs w:val="24"/>
        </w:rPr>
        <w:t xml:space="preserve">in this study </w:t>
      </w:r>
      <w:r w:rsidRPr="00F713A7">
        <w:rPr>
          <w:rFonts w:ascii="Times New Roman" w:eastAsia="Times New Roman" w:hAnsi="Times New Roman"/>
          <w:sz w:val="24"/>
          <w:szCs w:val="24"/>
        </w:rPr>
        <w:t>was limited to minutes accumulated in bouts of 10 minutes or longer and used a cut-point of ≥ 2020 cpm. This definition, however, is consistent with previous research using NHANES accelerometer data</w:t>
      </w:r>
      <w:r w:rsidRPr="00F713A7">
        <w:rPr>
          <w:rFonts w:ascii="Times New Roman" w:eastAsia="Times New Roman" w:hAnsi="Times New Roman"/>
          <w:noProof/>
          <w:sz w:val="24"/>
          <w:szCs w:val="24"/>
          <w:vertAlign w:val="superscript"/>
        </w:rPr>
        <w:t>5,14</w:t>
      </w:r>
      <w:r w:rsidRPr="00F713A7">
        <w:rPr>
          <w:rFonts w:ascii="Times New Roman" w:eastAsia="Times New Roman" w:hAnsi="Times New Roman"/>
          <w:sz w:val="24"/>
          <w:szCs w:val="24"/>
        </w:rPr>
        <w:t xml:space="preserve">.  Another limitation is that </w:t>
      </w:r>
      <w:r w:rsidRPr="00F713A7">
        <w:rPr>
          <w:rFonts w:ascii="Times New Roman" w:hAnsi="Times New Roman"/>
          <w:sz w:val="24"/>
          <w:szCs w:val="24"/>
        </w:rPr>
        <w:t>accelerometer counts are dependent on the characteristics of the specific brand of PA monitor.  Thus, the counts obtained from different device brands are not comparable to each other.  However, the ActiGraph is the most common accelerometer used in PA research today.  This was reflected in the results of a PubMed search (1990 to 2012), which revealed 56% of studies using accelerometers used the ActiGraph.  Additionally, the ActiGraph has been shown to have adequate reliability and validity</w:t>
      </w:r>
      <w:r w:rsidRPr="00F713A7">
        <w:rPr>
          <w:rFonts w:ascii="Times New Roman" w:hAnsi="Times New Roman"/>
          <w:noProof/>
          <w:sz w:val="24"/>
          <w:szCs w:val="24"/>
          <w:vertAlign w:val="superscript"/>
        </w:rPr>
        <w:t>9,3</w:t>
      </w:r>
      <w:r>
        <w:rPr>
          <w:rFonts w:ascii="Times New Roman" w:hAnsi="Times New Roman"/>
          <w:noProof/>
          <w:sz w:val="24"/>
          <w:szCs w:val="24"/>
          <w:vertAlign w:val="superscript"/>
        </w:rPr>
        <w:t>3</w:t>
      </w:r>
      <w:r w:rsidRPr="00F713A7">
        <w:rPr>
          <w:rFonts w:ascii="Times New Roman" w:hAnsi="Times New Roman"/>
          <w:noProof/>
          <w:sz w:val="24"/>
          <w:szCs w:val="24"/>
          <w:vertAlign w:val="superscript"/>
        </w:rPr>
        <w:t>-3</w:t>
      </w:r>
      <w:r>
        <w:rPr>
          <w:rFonts w:ascii="Times New Roman" w:hAnsi="Times New Roman"/>
          <w:noProof/>
          <w:sz w:val="24"/>
          <w:szCs w:val="24"/>
          <w:vertAlign w:val="superscript"/>
        </w:rPr>
        <w:t>5</w:t>
      </w:r>
      <w:r w:rsidRPr="00F713A7">
        <w:rPr>
          <w:rFonts w:ascii="Times New Roman" w:hAnsi="Times New Roman"/>
          <w:sz w:val="24"/>
          <w:szCs w:val="24"/>
        </w:rPr>
        <w:t>, providing stable results for acceleration in the vertical axis across multiple generations of the device</w:t>
      </w:r>
      <w:r>
        <w:rPr>
          <w:rFonts w:ascii="Times New Roman" w:hAnsi="Times New Roman"/>
          <w:noProof/>
          <w:sz w:val="24"/>
          <w:szCs w:val="24"/>
          <w:vertAlign w:val="superscript"/>
        </w:rPr>
        <w:t>34</w:t>
      </w:r>
      <w:r w:rsidRPr="00F713A7">
        <w:rPr>
          <w:rFonts w:ascii="Times New Roman" w:hAnsi="Times New Roman"/>
          <w:noProof/>
          <w:sz w:val="24"/>
          <w:szCs w:val="24"/>
          <w:vertAlign w:val="superscript"/>
        </w:rPr>
        <w:t>,3</w:t>
      </w:r>
      <w:r>
        <w:rPr>
          <w:rFonts w:ascii="Times New Roman" w:hAnsi="Times New Roman"/>
          <w:noProof/>
          <w:sz w:val="24"/>
          <w:szCs w:val="24"/>
          <w:vertAlign w:val="superscript"/>
        </w:rPr>
        <w:t>6</w:t>
      </w:r>
      <w:r w:rsidRPr="00F713A7">
        <w:rPr>
          <w:rFonts w:ascii="Times New Roman" w:hAnsi="Times New Roman"/>
          <w:noProof/>
          <w:sz w:val="24"/>
          <w:szCs w:val="24"/>
          <w:vertAlign w:val="superscript"/>
        </w:rPr>
        <w:t>-3</w:t>
      </w:r>
      <w:r>
        <w:rPr>
          <w:rFonts w:ascii="Times New Roman" w:hAnsi="Times New Roman"/>
          <w:noProof/>
          <w:sz w:val="24"/>
          <w:szCs w:val="24"/>
          <w:vertAlign w:val="superscript"/>
        </w:rPr>
        <w:t>8</w:t>
      </w:r>
      <w:r w:rsidRPr="00F713A7">
        <w:rPr>
          <w:rFonts w:ascii="Times New Roman" w:hAnsi="Times New Roman"/>
          <w:sz w:val="24"/>
          <w:szCs w:val="24"/>
        </w:rPr>
        <w:t xml:space="preserve">.  </w:t>
      </w:r>
    </w:p>
    <w:p w:rsidR="0093640F" w:rsidRPr="000844C2" w:rsidRDefault="0093640F" w:rsidP="0093640F">
      <w:pPr>
        <w:spacing w:after="0" w:line="480" w:lineRule="auto"/>
        <w:ind w:firstLine="720"/>
        <w:rPr>
          <w:rFonts w:ascii="Times New Roman" w:eastAsia="Times New Roman" w:hAnsi="Times New Roman"/>
          <w:sz w:val="24"/>
          <w:szCs w:val="24"/>
        </w:rPr>
      </w:pPr>
      <w:r w:rsidRPr="000844C2">
        <w:rPr>
          <w:rFonts w:ascii="Times New Roman" w:eastAsia="Times New Roman" w:hAnsi="Times New Roman"/>
          <w:sz w:val="24"/>
          <w:szCs w:val="24"/>
        </w:rPr>
        <w:t xml:space="preserve">In summary, </w:t>
      </w:r>
      <w:r>
        <w:rPr>
          <w:rFonts w:ascii="Times New Roman" w:eastAsia="Times New Roman" w:hAnsi="Times New Roman"/>
          <w:sz w:val="24"/>
          <w:szCs w:val="24"/>
        </w:rPr>
        <w:t xml:space="preserve">the </w:t>
      </w:r>
      <w:r w:rsidRPr="000844C2">
        <w:rPr>
          <w:rFonts w:ascii="Times New Roman" w:eastAsia="Times New Roman" w:hAnsi="Times New Roman"/>
          <w:sz w:val="24"/>
          <w:szCs w:val="24"/>
        </w:rPr>
        <w:t xml:space="preserve">results of this study </w:t>
      </w:r>
      <w:r>
        <w:rPr>
          <w:rFonts w:ascii="Times New Roman" w:eastAsia="Times New Roman" w:hAnsi="Times New Roman"/>
          <w:sz w:val="24"/>
          <w:szCs w:val="24"/>
        </w:rPr>
        <w:t>suggest</w:t>
      </w:r>
      <w:r w:rsidRPr="000844C2">
        <w:rPr>
          <w:rFonts w:ascii="Times New Roman" w:eastAsia="Times New Roman" w:hAnsi="Times New Roman"/>
          <w:sz w:val="24"/>
          <w:szCs w:val="24"/>
        </w:rPr>
        <w:t xml:space="preserve"> that </w:t>
      </w:r>
      <w:r>
        <w:rPr>
          <w:rFonts w:ascii="Times New Roman" w:eastAsia="Times New Roman" w:hAnsi="Times New Roman"/>
          <w:sz w:val="24"/>
          <w:szCs w:val="24"/>
        </w:rPr>
        <w:t>TAC</w:t>
      </w:r>
      <w:r w:rsidRPr="000844C2">
        <w:rPr>
          <w:rFonts w:ascii="Times New Roman" w:eastAsia="Times New Roman" w:hAnsi="Times New Roman"/>
          <w:sz w:val="24"/>
          <w:szCs w:val="24"/>
        </w:rPr>
        <w:t xml:space="preserve"> is more strongly associated with cardiometabolic biomarkers than MVPA</w:t>
      </w:r>
      <w:r>
        <w:rPr>
          <w:rFonts w:ascii="Times New Roman" w:eastAsia="Times New Roman" w:hAnsi="Times New Roman"/>
          <w:sz w:val="24"/>
          <w:szCs w:val="24"/>
        </w:rPr>
        <w:t xml:space="preserve"> accumulated in ≥ 10 minute bouts</w:t>
      </w:r>
      <w:r w:rsidRPr="000844C2">
        <w:rPr>
          <w:rFonts w:ascii="Times New Roman" w:eastAsia="Times New Roman" w:hAnsi="Times New Roman"/>
          <w:sz w:val="24"/>
          <w:szCs w:val="24"/>
        </w:rPr>
        <w:t xml:space="preserve">.   More importantly, </w:t>
      </w:r>
      <w:r>
        <w:rPr>
          <w:rFonts w:ascii="Times New Roman" w:eastAsia="Times New Roman" w:hAnsi="Times New Roman"/>
          <w:sz w:val="24"/>
          <w:szCs w:val="24"/>
        </w:rPr>
        <w:t>TAC</w:t>
      </w:r>
      <w:r w:rsidRPr="000844C2">
        <w:rPr>
          <w:rFonts w:ascii="Times New Roman" w:eastAsia="Times New Roman" w:hAnsi="Times New Roman"/>
          <w:sz w:val="24"/>
          <w:szCs w:val="24"/>
        </w:rPr>
        <w:t xml:space="preserve"> remained more strongly associated with biomarkers after adjustment for </w:t>
      </w:r>
      <w:r>
        <w:rPr>
          <w:rFonts w:ascii="Times New Roman" w:eastAsia="Times New Roman" w:hAnsi="Times New Roman"/>
          <w:sz w:val="24"/>
          <w:szCs w:val="24"/>
        </w:rPr>
        <w:t>BMI</w:t>
      </w:r>
      <w:r w:rsidRPr="000844C2">
        <w:rPr>
          <w:rFonts w:ascii="Times New Roman" w:eastAsia="Times New Roman" w:hAnsi="Times New Roman"/>
          <w:sz w:val="24"/>
          <w:szCs w:val="24"/>
        </w:rPr>
        <w:t xml:space="preserve">.  In contrast, </w:t>
      </w:r>
      <w:r>
        <w:rPr>
          <w:rFonts w:ascii="Times New Roman" w:eastAsia="Times New Roman" w:hAnsi="Times New Roman"/>
          <w:sz w:val="24"/>
          <w:szCs w:val="24"/>
        </w:rPr>
        <w:t xml:space="preserve">bouted </w:t>
      </w:r>
      <w:r w:rsidRPr="000844C2">
        <w:rPr>
          <w:rFonts w:ascii="Times New Roman" w:eastAsia="Times New Roman" w:hAnsi="Times New Roman"/>
          <w:sz w:val="24"/>
          <w:szCs w:val="24"/>
        </w:rPr>
        <w:t xml:space="preserve">MVPA only displayed stronger associations with </w:t>
      </w:r>
      <w:r>
        <w:rPr>
          <w:rFonts w:ascii="Times New Roman" w:eastAsia="Times New Roman" w:hAnsi="Times New Roman"/>
          <w:sz w:val="24"/>
          <w:szCs w:val="24"/>
        </w:rPr>
        <w:t>one biomarker (</w:t>
      </w:r>
      <w:r w:rsidRPr="004E5007">
        <w:rPr>
          <w:rFonts w:ascii="Times New Roman" w:eastAsia="Times New Roman" w:hAnsi="Times New Roman"/>
          <w:i/>
          <w:sz w:val="24"/>
          <w:szCs w:val="24"/>
        </w:rPr>
        <w:t>i.e.,</w:t>
      </w:r>
      <w:r>
        <w:rPr>
          <w:rFonts w:ascii="Times New Roman" w:eastAsia="Times New Roman" w:hAnsi="Times New Roman"/>
          <w:sz w:val="24"/>
          <w:szCs w:val="24"/>
        </w:rPr>
        <w:t xml:space="preserve"> BMI)</w:t>
      </w:r>
      <w:r w:rsidRPr="000844C2">
        <w:rPr>
          <w:rFonts w:ascii="Times New Roman" w:eastAsia="Times New Roman" w:hAnsi="Times New Roman"/>
          <w:sz w:val="24"/>
          <w:szCs w:val="24"/>
        </w:rPr>
        <w:t xml:space="preserve">.  Future studies are needed to examine the extent to which </w:t>
      </w:r>
      <w:r>
        <w:rPr>
          <w:rFonts w:ascii="Times New Roman" w:eastAsia="Times New Roman" w:hAnsi="Times New Roman"/>
          <w:sz w:val="24"/>
          <w:szCs w:val="24"/>
        </w:rPr>
        <w:t xml:space="preserve">TAC </w:t>
      </w:r>
      <w:r w:rsidRPr="000844C2">
        <w:rPr>
          <w:rFonts w:ascii="Times New Roman" w:eastAsia="Times New Roman" w:hAnsi="Times New Roman"/>
          <w:sz w:val="24"/>
          <w:szCs w:val="24"/>
        </w:rPr>
        <w:t xml:space="preserve">is associated with </w:t>
      </w:r>
      <w:r>
        <w:rPr>
          <w:rFonts w:ascii="Times New Roman" w:eastAsia="Times New Roman" w:hAnsi="Times New Roman"/>
          <w:sz w:val="24"/>
          <w:szCs w:val="24"/>
        </w:rPr>
        <w:t>chronic</w:t>
      </w:r>
      <w:r w:rsidRPr="000844C2">
        <w:rPr>
          <w:rFonts w:ascii="Times New Roman" w:eastAsia="Times New Roman" w:hAnsi="Times New Roman"/>
          <w:sz w:val="24"/>
          <w:szCs w:val="24"/>
        </w:rPr>
        <w:t xml:space="preserve"> diseases.   </w:t>
      </w:r>
    </w:p>
    <w:p w:rsidR="0093640F" w:rsidRPr="00D73987" w:rsidRDefault="0093640F" w:rsidP="0093640F">
      <w:pPr>
        <w:pStyle w:val="Heading2"/>
        <w:spacing w:before="0" w:line="480" w:lineRule="auto"/>
        <w:rPr>
          <w:rFonts w:eastAsia="Times New Roman"/>
          <w:sz w:val="24"/>
          <w:szCs w:val="24"/>
        </w:rPr>
      </w:pPr>
      <w:bookmarkStart w:id="149" w:name="_Toc385240808"/>
      <w:bookmarkStart w:id="150" w:name="_Toc385247345"/>
      <w:bookmarkStart w:id="151" w:name="_Toc385329052"/>
      <w:r w:rsidRPr="00D73987">
        <w:rPr>
          <w:rFonts w:eastAsia="Times New Roman"/>
          <w:sz w:val="24"/>
          <w:szCs w:val="24"/>
        </w:rPr>
        <w:t>Acknowledgments</w:t>
      </w:r>
      <w:bookmarkEnd w:id="149"/>
      <w:bookmarkEnd w:id="150"/>
      <w:bookmarkEnd w:id="151"/>
    </w:p>
    <w:p w:rsidR="0093640F" w:rsidRPr="00F713A7" w:rsidRDefault="0093640F" w:rsidP="0093640F">
      <w:pPr>
        <w:spacing w:after="0" w:line="480" w:lineRule="auto"/>
        <w:rPr>
          <w:rFonts w:ascii="Times New Roman" w:eastAsia="Times New Roman" w:hAnsi="Times New Roman"/>
          <w:sz w:val="24"/>
          <w:szCs w:val="24"/>
        </w:rPr>
      </w:pPr>
      <w:r w:rsidRPr="00F713A7">
        <w:rPr>
          <w:rFonts w:ascii="Times New Roman" w:eastAsia="Times New Roman" w:hAnsi="Times New Roman"/>
          <w:sz w:val="24"/>
          <w:szCs w:val="24"/>
        </w:rPr>
        <w:t xml:space="preserve">The authors would like to thank Dr. Jennifer A. Morrow for providing statistical advice.  </w:t>
      </w:r>
    </w:p>
    <w:p w:rsidR="0093640F" w:rsidRDefault="0093640F" w:rsidP="0093640F">
      <w:pPr>
        <w:pStyle w:val="Heading2"/>
      </w:pPr>
      <w:r w:rsidRPr="00CA0B8F">
        <w:br w:type="page"/>
      </w:r>
    </w:p>
    <w:p w:rsidR="0093640F" w:rsidRPr="00D73987" w:rsidRDefault="0093640F" w:rsidP="0093640F">
      <w:pPr>
        <w:pStyle w:val="Heading2"/>
        <w:spacing w:before="0" w:line="480" w:lineRule="auto"/>
        <w:rPr>
          <w:sz w:val="24"/>
          <w:szCs w:val="24"/>
        </w:rPr>
      </w:pPr>
      <w:bookmarkStart w:id="152" w:name="_Toc385240809"/>
      <w:bookmarkStart w:id="153" w:name="_Toc385247346"/>
      <w:bookmarkStart w:id="154" w:name="_Toc385329053"/>
      <w:r w:rsidRPr="00D73987">
        <w:rPr>
          <w:sz w:val="24"/>
          <w:szCs w:val="24"/>
        </w:rPr>
        <w:t>R</w:t>
      </w:r>
      <w:r>
        <w:rPr>
          <w:sz w:val="24"/>
          <w:szCs w:val="24"/>
        </w:rPr>
        <w:t>eferences</w:t>
      </w:r>
      <w:bookmarkEnd w:id="152"/>
      <w:bookmarkEnd w:id="153"/>
      <w:bookmarkEnd w:id="154"/>
    </w:p>
    <w:p w:rsidR="0093640F" w:rsidRPr="00D73987" w:rsidRDefault="0093640F" w:rsidP="0093640F">
      <w:pPr>
        <w:spacing w:after="0" w:line="480" w:lineRule="auto"/>
        <w:ind w:left="720" w:hanging="720"/>
        <w:rPr>
          <w:sz w:val="24"/>
          <w:szCs w:val="24"/>
        </w:rPr>
      </w:pPr>
      <w:r w:rsidRPr="00D73987">
        <w:rPr>
          <w:sz w:val="24"/>
          <w:szCs w:val="24"/>
        </w:rPr>
        <w:t>1.</w:t>
      </w:r>
      <w:r w:rsidRPr="00D73987">
        <w:rPr>
          <w:sz w:val="24"/>
          <w:szCs w:val="24"/>
        </w:rPr>
        <w:tab/>
        <w:t>Haskell WL, Lee IM, Pate RR, Powell KE, Blair SN, Franklin BA, et al. Physical activity and public health: updated recommendation for adults from the American College of Sports Medicine and the American Heart Association. Med Sci Sports Exerc. 2007;39(8):1423-1434.</w:t>
      </w:r>
    </w:p>
    <w:p w:rsidR="0093640F" w:rsidRPr="00D73987" w:rsidRDefault="0093640F" w:rsidP="0093640F">
      <w:pPr>
        <w:spacing w:after="0" w:line="480" w:lineRule="auto"/>
        <w:ind w:left="720" w:hanging="720"/>
        <w:rPr>
          <w:sz w:val="24"/>
          <w:szCs w:val="24"/>
        </w:rPr>
      </w:pPr>
      <w:r w:rsidRPr="00D73987">
        <w:rPr>
          <w:sz w:val="24"/>
          <w:szCs w:val="24"/>
        </w:rPr>
        <w:t>2.</w:t>
      </w:r>
      <w:r w:rsidRPr="00D73987">
        <w:rPr>
          <w:sz w:val="24"/>
          <w:szCs w:val="24"/>
        </w:rPr>
        <w:tab/>
        <w:t>Bassett DR. Device-based monitoring in physical activity and public health research. Physiol Meas. 2012;33(11):1769-1783.</w:t>
      </w:r>
    </w:p>
    <w:p w:rsidR="0093640F" w:rsidRPr="00D73987" w:rsidRDefault="0093640F" w:rsidP="0093640F">
      <w:pPr>
        <w:spacing w:after="0" w:line="480" w:lineRule="auto"/>
        <w:ind w:left="720" w:hanging="720"/>
        <w:rPr>
          <w:sz w:val="24"/>
          <w:szCs w:val="24"/>
        </w:rPr>
      </w:pPr>
      <w:r w:rsidRPr="00D73987">
        <w:rPr>
          <w:sz w:val="24"/>
          <w:szCs w:val="24"/>
        </w:rPr>
        <w:t>3.</w:t>
      </w:r>
      <w:r w:rsidRPr="00D73987">
        <w:rPr>
          <w:sz w:val="24"/>
          <w:szCs w:val="24"/>
        </w:rPr>
        <w:tab/>
        <w:t>Sisson SB, Camhi SM, Church TS, Tudor-Locke C, Johnson WD, Katzmarzyk PT. accelerometer-determined steps/day and metabolic syndrome. Am J Prev Med. 2010;38(6):575-582.</w:t>
      </w:r>
    </w:p>
    <w:p w:rsidR="0093640F" w:rsidRPr="00D73987" w:rsidRDefault="0093640F" w:rsidP="0093640F">
      <w:pPr>
        <w:spacing w:after="0" w:line="480" w:lineRule="auto"/>
        <w:ind w:left="720" w:hanging="720"/>
        <w:rPr>
          <w:sz w:val="24"/>
          <w:szCs w:val="24"/>
        </w:rPr>
      </w:pPr>
      <w:r w:rsidRPr="00D73987">
        <w:rPr>
          <w:sz w:val="24"/>
          <w:szCs w:val="24"/>
        </w:rPr>
        <w:t>4.</w:t>
      </w:r>
      <w:r w:rsidRPr="00D73987">
        <w:rPr>
          <w:sz w:val="24"/>
          <w:szCs w:val="24"/>
        </w:rPr>
        <w:tab/>
        <w:t>Camhi SM, Sisson SB, Johnson WD, Katzmarzyk PT, Tudor-Locke C. Accelerometer-determined moderate intensity lifestyle activity and cardiometabolic health. Prev Med. 2011;52(5):358-360.</w:t>
      </w:r>
    </w:p>
    <w:p w:rsidR="0093640F" w:rsidRPr="00D73987" w:rsidRDefault="0093640F" w:rsidP="0093640F">
      <w:pPr>
        <w:spacing w:after="0" w:line="480" w:lineRule="auto"/>
        <w:ind w:left="720" w:hanging="720"/>
        <w:rPr>
          <w:sz w:val="24"/>
          <w:szCs w:val="24"/>
        </w:rPr>
      </w:pPr>
      <w:r w:rsidRPr="00D73987">
        <w:rPr>
          <w:sz w:val="24"/>
          <w:szCs w:val="24"/>
        </w:rPr>
        <w:t>5.</w:t>
      </w:r>
      <w:r w:rsidRPr="00D73987">
        <w:rPr>
          <w:sz w:val="24"/>
          <w:szCs w:val="24"/>
        </w:rPr>
        <w:tab/>
        <w:t>Atienza AA, Moser RP, Perna F, et al. Self-reported and objectively measured activity related to biomarkers using NHANES. Med Sci Sports Exerc. 2011;43(5):815-21.</w:t>
      </w:r>
    </w:p>
    <w:p w:rsidR="0093640F" w:rsidRPr="00D73987" w:rsidRDefault="0093640F" w:rsidP="0093640F">
      <w:pPr>
        <w:spacing w:after="0" w:line="480" w:lineRule="auto"/>
        <w:ind w:left="720" w:hanging="720"/>
        <w:rPr>
          <w:sz w:val="24"/>
          <w:szCs w:val="24"/>
        </w:rPr>
      </w:pPr>
      <w:r w:rsidRPr="00D73987">
        <w:rPr>
          <w:sz w:val="24"/>
          <w:szCs w:val="24"/>
        </w:rPr>
        <w:t>6.</w:t>
      </w:r>
      <w:r w:rsidRPr="00D73987">
        <w:rPr>
          <w:sz w:val="24"/>
          <w:szCs w:val="24"/>
        </w:rPr>
        <w:tab/>
        <w:t>Freedson PS, Melanson E, Sirard J. Calibration of the Computer Science and Applications, Inc. accelerometer. Med Sci Sports Exerc. 1998;30(5):777-781.</w:t>
      </w:r>
    </w:p>
    <w:p w:rsidR="0093640F" w:rsidRPr="00D73987" w:rsidRDefault="0093640F" w:rsidP="0093640F">
      <w:pPr>
        <w:spacing w:after="0" w:line="480" w:lineRule="auto"/>
        <w:ind w:left="720" w:hanging="720"/>
        <w:rPr>
          <w:sz w:val="24"/>
          <w:szCs w:val="24"/>
        </w:rPr>
      </w:pPr>
      <w:r w:rsidRPr="00D73987">
        <w:rPr>
          <w:sz w:val="24"/>
          <w:szCs w:val="24"/>
        </w:rPr>
        <w:t>7.</w:t>
      </w:r>
      <w:r w:rsidRPr="00D73987">
        <w:rPr>
          <w:sz w:val="24"/>
          <w:szCs w:val="24"/>
        </w:rPr>
        <w:tab/>
        <w:t>Esliger DW, Tremblay MS. Technical reliability assessment of three accelerometer models in a mechanical setup. Med Sci Sports Exerc. 2006;38(12):2173-2781.</w:t>
      </w:r>
    </w:p>
    <w:p w:rsidR="0093640F" w:rsidRPr="00D73987" w:rsidRDefault="0093640F" w:rsidP="0093640F">
      <w:pPr>
        <w:spacing w:after="0" w:line="480" w:lineRule="auto"/>
        <w:ind w:left="720" w:hanging="720"/>
        <w:rPr>
          <w:sz w:val="24"/>
          <w:szCs w:val="24"/>
        </w:rPr>
      </w:pPr>
      <w:r w:rsidRPr="00D73987">
        <w:rPr>
          <w:sz w:val="24"/>
          <w:szCs w:val="24"/>
        </w:rPr>
        <w:t>8.</w:t>
      </w:r>
      <w:r w:rsidRPr="00D73987">
        <w:rPr>
          <w:sz w:val="24"/>
          <w:szCs w:val="24"/>
        </w:rPr>
        <w:tab/>
        <w:t>McClain JJ, Sisson SB, Tudor-Locke C. Actigraph accelerometer interinstrument reliability during free-living in adults. Med Sci Sports Exerc. 2007;39(9):1509-1514.</w:t>
      </w:r>
    </w:p>
    <w:p w:rsidR="0093640F" w:rsidRPr="00D73987" w:rsidRDefault="0093640F" w:rsidP="0093640F">
      <w:pPr>
        <w:spacing w:after="0" w:line="480" w:lineRule="auto"/>
        <w:ind w:left="720" w:hanging="720"/>
        <w:rPr>
          <w:sz w:val="24"/>
          <w:szCs w:val="24"/>
        </w:rPr>
      </w:pPr>
      <w:r w:rsidRPr="00D73987">
        <w:rPr>
          <w:sz w:val="24"/>
          <w:szCs w:val="24"/>
        </w:rPr>
        <w:t>9.</w:t>
      </w:r>
      <w:r w:rsidRPr="00D73987">
        <w:rPr>
          <w:sz w:val="24"/>
          <w:szCs w:val="24"/>
        </w:rPr>
        <w:tab/>
        <w:t xml:space="preserve">Kozey-Keadle S, Libertine A, Lyden K, Staudenmayer J, Freedson PS. Validation of wearable monitors for assessing sedentary behavior. Med Sci Sports Exerc. 2011;43(8):1561-1567. </w:t>
      </w:r>
    </w:p>
    <w:p w:rsidR="0093640F" w:rsidRPr="00D73987" w:rsidRDefault="0093640F" w:rsidP="0093640F">
      <w:pPr>
        <w:spacing w:after="0" w:line="480" w:lineRule="auto"/>
        <w:ind w:left="720" w:hanging="720"/>
        <w:rPr>
          <w:sz w:val="24"/>
          <w:szCs w:val="24"/>
        </w:rPr>
      </w:pPr>
      <w:r w:rsidRPr="00D73987">
        <w:rPr>
          <w:sz w:val="24"/>
          <w:szCs w:val="24"/>
        </w:rPr>
        <w:t>10.</w:t>
      </w:r>
      <w:r w:rsidRPr="00D73987">
        <w:rPr>
          <w:sz w:val="24"/>
          <w:szCs w:val="24"/>
        </w:rPr>
        <w:tab/>
        <w:t>Matthews CE, Chen KY, Freedson PS, et al. Amount of time spent in sedentary behaviors in the United States, 2003–2004. Am J Epidemiol. 2008;167(7):875-81.</w:t>
      </w:r>
    </w:p>
    <w:p w:rsidR="0093640F" w:rsidRPr="00D73987" w:rsidRDefault="0093640F" w:rsidP="0093640F">
      <w:pPr>
        <w:spacing w:after="0" w:line="480" w:lineRule="auto"/>
        <w:ind w:left="720" w:hanging="720"/>
        <w:rPr>
          <w:sz w:val="24"/>
          <w:szCs w:val="24"/>
        </w:rPr>
      </w:pPr>
      <w:r w:rsidRPr="00D73987">
        <w:rPr>
          <w:sz w:val="24"/>
          <w:szCs w:val="24"/>
        </w:rPr>
        <w:t>11.</w:t>
      </w:r>
      <w:r w:rsidRPr="00D73987">
        <w:rPr>
          <w:sz w:val="24"/>
          <w:szCs w:val="24"/>
        </w:rPr>
        <w:tab/>
        <w:t>Crouter SE, DellaValle DM, Haas JD, Frongillo EA, Bassett DR. Validity of ActiGraph 2-regression model and Matthews and NHANES and cut-points for assessing free-living physical activity. J Phys Act Health. 2013;10:504-514.</w:t>
      </w:r>
    </w:p>
    <w:p w:rsidR="0093640F" w:rsidRPr="00D73987" w:rsidRDefault="0093640F" w:rsidP="0093640F">
      <w:pPr>
        <w:spacing w:after="0" w:line="480" w:lineRule="auto"/>
        <w:ind w:left="720" w:hanging="720"/>
        <w:rPr>
          <w:sz w:val="24"/>
          <w:szCs w:val="24"/>
        </w:rPr>
      </w:pPr>
      <w:r w:rsidRPr="00D73987">
        <w:rPr>
          <w:sz w:val="24"/>
          <w:szCs w:val="24"/>
        </w:rPr>
        <w:t>12.</w:t>
      </w:r>
      <w:r w:rsidRPr="00D73987">
        <w:rPr>
          <w:sz w:val="24"/>
          <w:szCs w:val="24"/>
        </w:rPr>
        <w:tab/>
        <w:t>Strath SJ, Bassett Jr DR, Swartz AM. Comparison of MTI accelerometer cut-points for predicting time spent in physical activity. Int J Sports Med. 2003;24(4):298-303.</w:t>
      </w:r>
    </w:p>
    <w:p w:rsidR="0093640F" w:rsidRPr="00D73987" w:rsidRDefault="0093640F" w:rsidP="0093640F">
      <w:pPr>
        <w:spacing w:after="0" w:line="480" w:lineRule="auto"/>
        <w:ind w:left="720" w:hanging="720"/>
        <w:rPr>
          <w:sz w:val="24"/>
          <w:szCs w:val="24"/>
        </w:rPr>
      </w:pPr>
      <w:r w:rsidRPr="00D73987">
        <w:rPr>
          <w:sz w:val="24"/>
          <w:szCs w:val="24"/>
        </w:rPr>
        <w:t>13.</w:t>
      </w:r>
      <w:r w:rsidRPr="00D73987">
        <w:rPr>
          <w:sz w:val="24"/>
          <w:szCs w:val="24"/>
        </w:rPr>
        <w:tab/>
        <w:t>Crouter S, Churilla J, Bassett D, Jr. Estimating energy expenditure using accelerometers. Eur J Appl Physiol. 2006;98(6):601-612.</w:t>
      </w:r>
    </w:p>
    <w:p w:rsidR="0093640F" w:rsidRPr="00D73987" w:rsidRDefault="0093640F" w:rsidP="0093640F">
      <w:pPr>
        <w:spacing w:after="0" w:line="480" w:lineRule="auto"/>
        <w:ind w:left="720" w:hanging="720"/>
        <w:rPr>
          <w:sz w:val="24"/>
          <w:szCs w:val="24"/>
        </w:rPr>
      </w:pPr>
      <w:r w:rsidRPr="00D73987">
        <w:rPr>
          <w:sz w:val="24"/>
          <w:szCs w:val="24"/>
        </w:rPr>
        <w:t>14.</w:t>
      </w:r>
      <w:r w:rsidRPr="00D73987">
        <w:rPr>
          <w:sz w:val="24"/>
          <w:szCs w:val="24"/>
        </w:rPr>
        <w:tab/>
        <w:t>Troiano RP, Berrigan D, Dodd KW, Mâsse LC, Tilert T, McDowell M. Physical activity in the United States measured by accelerometer. Med Sci Sports Exerc. 2008;40(1):181-188.</w:t>
      </w:r>
    </w:p>
    <w:p w:rsidR="0093640F" w:rsidRPr="00D73987" w:rsidRDefault="0093640F" w:rsidP="0093640F">
      <w:pPr>
        <w:spacing w:after="0" w:line="480" w:lineRule="auto"/>
        <w:ind w:left="720" w:hanging="720"/>
        <w:rPr>
          <w:sz w:val="24"/>
          <w:szCs w:val="24"/>
        </w:rPr>
      </w:pPr>
      <w:r w:rsidRPr="00D73987">
        <w:rPr>
          <w:sz w:val="24"/>
          <w:szCs w:val="24"/>
        </w:rPr>
        <w:t>15.</w:t>
      </w:r>
      <w:r w:rsidRPr="00D73987">
        <w:rPr>
          <w:sz w:val="24"/>
          <w:szCs w:val="24"/>
        </w:rPr>
        <w:tab/>
        <w:t>Loprinzi PD, Lee H, Cardinal BJ, Crespo CJ, Andersen RE, Smit E. The relationship of Actigraph accelerometer cut-points for estimating physical activity with selected health outcomes. Res Q Exercise Sport. 2012;83(3):422-430.</w:t>
      </w:r>
    </w:p>
    <w:p w:rsidR="0093640F" w:rsidRPr="00D73987" w:rsidRDefault="0093640F" w:rsidP="0093640F">
      <w:pPr>
        <w:spacing w:after="0" w:line="480" w:lineRule="auto"/>
        <w:ind w:left="720" w:hanging="720"/>
        <w:rPr>
          <w:sz w:val="24"/>
          <w:szCs w:val="24"/>
        </w:rPr>
      </w:pPr>
      <w:r w:rsidRPr="00D73987">
        <w:rPr>
          <w:sz w:val="24"/>
          <w:szCs w:val="24"/>
        </w:rPr>
        <w:t>16.</w:t>
      </w:r>
      <w:r w:rsidRPr="00D73987">
        <w:rPr>
          <w:sz w:val="24"/>
          <w:szCs w:val="24"/>
        </w:rPr>
        <w:tab/>
        <w:t>Healy GN, Dunstan DW, Salmon J, et al. Objectively measured light-intensity physical activity is independently associated with 2-h plasma glucose. Diabetes Care. 2007;30(6):1384-1389.</w:t>
      </w:r>
    </w:p>
    <w:p w:rsidR="0093640F" w:rsidRPr="00D73987" w:rsidRDefault="0093640F" w:rsidP="0093640F">
      <w:pPr>
        <w:spacing w:after="0" w:line="480" w:lineRule="auto"/>
        <w:ind w:left="720" w:hanging="720"/>
        <w:rPr>
          <w:sz w:val="24"/>
          <w:szCs w:val="24"/>
        </w:rPr>
      </w:pPr>
      <w:r w:rsidRPr="00D73987">
        <w:rPr>
          <w:sz w:val="24"/>
          <w:szCs w:val="24"/>
        </w:rPr>
        <w:t>17.</w:t>
      </w:r>
      <w:r w:rsidRPr="00D73987">
        <w:rPr>
          <w:sz w:val="24"/>
          <w:szCs w:val="24"/>
        </w:rPr>
        <w:tab/>
        <w:t>Kim J, Tanabe K, Yokoyama N, Zempo H, Kuno S. Objectively measured light-intensity lifestyle activity and sedentary time are independently associated with metabolic syndrome: a cross-sectional study of Japanese adults. Int J Beh Nutr Phys Act.  2013;10(1):30.</w:t>
      </w:r>
    </w:p>
    <w:p w:rsidR="0093640F" w:rsidRPr="00D73987" w:rsidRDefault="0093640F" w:rsidP="0093640F">
      <w:pPr>
        <w:spacing w:after="0" w:line="480" w:lineRule="auto"/>
        <w:ind w:left="720" w:hanging="720"/>
        <w:rPr>
          <w:sz w:val="24"/>
          <w:szCs w:val="24"/>
        </w:rPr>
      </w:pPr>
      <w:r w:rsidRPr="00D73987">
        <w:rPr>
          <w:sz w:val="24"/>
          <w:szCs w:val="24"/>
        </w:rPr>
        <w:t>18.</w:t>
      </w:r>
      <w:r w:rsidR="00820EE8">
        <w:rPr>
          <w:sz w:val="24"/>
          <w:szCs w:val="24"/>
        </w:rPr>
        <w:tab/>
      </w:r>
      <w:r w:rsidRPr="00D73987">
        <w:rPr>
          <w:sz w:val="24"/>
          <w:szCs w:val="24"/>
        </w:rPr>
        <w:t xml:space="preserve">Healy GN, Matthews CE, Dunstan DW, Winkler EAH, Owen N. Sedentary time and cardio-metabolic biomarkers in </w:t>
      </w:r>
      <w:r w:rsidR="007F5C61">
        <w:rPr>
          <w:sz w:val="24"/>
          <w:szCs w:val="24"/>
        </w:rPr>
        <w:t>U.S.</w:t>
      </w:r>
      <w:r w:rsidRPr="00D73987">
        <w:rPr>
          <w:sz w:val="24"/>
          <w:szCs w:val="24"/>
        </w:rPr>
        <w:t xml:space="preserve"> adults: NHANES 2003–06. Eur Heart J. 2011;32(5):590-597.</w:t>
      </w:r>
    </w:p>
    <w:p w:rsidR="0093640F" w:rsidRPr="00D73987" w:rsidRDefault="0093640F" w:rsidP="0093640F">
      <w:pPr>
        <w:spacing w:after="0" w:line="480" w:lineRule="auto"/>
        <w:ind w:left="720" w:hanging="720"/>
        <w:rPr>
          <w:sz w:val="24"/>
          <w:szCs w:val="24"/>
        </w:rPr>
      </w:pPr>
      <w:r w:rsidRPr="00D73987">
        <w:rPr>
          <w:sz w:val="24"/>
          <w:szCs w:val="24"/>
        </w:rPr>
        <w:t>19.</w:t>
      </w:r>
      <w:r w:rsidRPr="00D73987">
        <w:rPr>
          <w:sz w:val="24"/>
          <w:szCs w:val="24"/>
        </w:rPr>
        <w:tab/>
        <w:t>Glazer N, Lyass A, Esliger D, et al. Sustained and shorter bouts of physical activity are related to cardiovascular health. Med Sci Sports Exerc. 2012;45(1):109-115.</w:t>
      </w:r>
    </w:p>
    <w:p w:rsidR="0093640F" w:rsidRPr="00D73987" w:rsidRDefault="0093640F" w:rsidP="0093640F">
      <w:pPr>
        <w:spacing w:after="0" w:line="480" w:lineRule="auto"/>
        <w:ind w:left="720" w:hanging="720"/>
        <w:rPr>
          <w:sz w:val="24"/>
          <w:szCs w:val="24"/>
        </w:rPr>
      </w:pPr>
      <w:r w:rsidRPr="00D73987">
        <w:rPr>
          <w:sz w:val="24"/>
          <w:szCs w:val="24"/>
        </w:rPr>
        <w:t>20.</w:t>
      </w:r>
      <w:r w:rsidRPr="00D73987">
        <w:rPr>
          <w:sz w:val="24"/>
          <w:szCs w:val="24"/>
        </w:rPr>
        <w:tab/>
        <w:t>Strath SJ, Holleman RG, Ronis DL, Swartz AM, Richardson CR. Objective physical activity accumulation in bouts and nonbouts and relation to markers of obesity in US adults. Prev Chronic Dis. 2008;5(4):A131.</w:t>
      </w:r>
    </w:p>
    <w:p w:rsidR="0093640F" w:rsidRPr="00D73987" w:rsidRDefault="0093640F" w:rsidP="0093640F">
      <w:pPr>
        <w:spacing w:after="0" w:line="480" w:lineRule="auto"/>
        <w:ind w:left="720" w:hanging="720"/>
        <w:rPr>
          <w:sz w:val="24"/>
          <w:szCs w:val="24"/>
        </w:rPr>
      </w:pPr>
      <w:r w:rsidRPr="00D73987">
        <w:rPr>
          <w:sz w:val="24"/>
          <w:szCs w:val="24"/>
        </w:rPr>
        <w:t>21.</w:t>
      </w:r>
      <w:r w:rsidRPr="00D73987">
        <w:rPr>
          <w:sz w:val="24"/>
          <w:szCs w:val="24"/>
        </w:rPr>
        <w:tab/>
        <w:t>Clarke J, Janssen I. Sporadic and bouted physical activity and the metabolic syndrome in adults. Med Sci Sports Exerc. 2013; Published Ahead of Print.  http://journals.lww.com/ acsm-msse/Fulltext/publishahead/Sporadic_and_Bouted_Physical_Activity_and_the .98301.aspx</w:t>
      </w:r>
    </w:p>
    <w:p w:rsidR="0093640F" w:rsidRPr="00D73987" w:rsidRDefault="0093640F" w:rsidP="0093640F">
      <w:pPr>
        <w:spacing w:after="0" w:line="480" w:lineRule="auto"/>
        <w:ind w:left="720" w:hanging="720"/>
        <w:rPr>
          <w:sz w:val="24"/>
          <w:szCs w:val="24"/>
        </w:rPr>
      </w:pPr>
      <w:r w:rsidRPr="00D73987">
        <w:rPr>
          <w:sz w:val="24"/>
          <w:szCs w:val="24"/>
        </w:rPr>
        <w:t xml:space="preserve">22. </w:t>
      </w:r>
      <w:r w:rsidRPr="00D73987">
        <w:rPr>
          <w:sz w:val="24"/>
          <w:szCs w:val="24"/>
        </w:rPr>
        <w:tab/>
        <w:t>Loprinzi PD, Lee H., Cardinal BJ. Dose Response Association between Physical Activity and Biological, Deomgraphic, and Perceptions of Health Variables. Obes Facts. 2013; 6(4): 380-392.</w:t>
      </w:r>
    </w:p>
    <w:p w:rsidR="0093640F" w:rsidRPr="00D73987" w:rsidRDefault="0093640F" w:rsidP="0093640F">
      <w:pPr>
        <w:spacing w:after="0" w:line="480" w:lineRule="auto"/>
        <w:ind w:left="720" w:hanging="720"/>
        <w:rPr>
          <w:sz w:val="24"/>
          <w:szCs w:val="24"/>
        </w:rPr>
      </w:pPr>
      <w:r w:rsidRPr="00D73987">
        <w:rPr>
          <w:sz w:val="24"/>
          <w:szCs w:val="24"/>
        </w:rPr>
        <w:t>23.</w:t>
      </w:r>
      <w:r w:rsidRPr="00D73987">
        <w:rPr>
          <w:sz w:val="24"/>
          <w:szCs w:val="24"/>
        </w:rPr>
        <w:tab/>
        <w:t>Centers for Disease Control and Prevention. National Health and Nutrition Examination Survey (NHANES),  Analytic Guidelines. Atlanta (GA): Centers for Disease Control and Prevention; December 2006. ttp://www.cdc.gov/nchs/data/nhanes/nhanes_03_04/nhanes_ analytic_guidelines_dec_2005.pdf.  Accessed October 5, 2013.</w:t>
      </w:r>
    </w:p>
    <w:p w:rsidR="0093640F" w:rsidRPr="00D73987" w:rsidRDefault="0093640F" w:rsidP="0093640F">
      <w:pPr>
        <w:spacing w:after="0" w:line="480" w:lineRule="auto"/>
        <w:ind w:left="720" w:hanging="720"/>
        <w:rPr>
          <w:sz w:val="24"/>
          <w:szCs w:val="24"/>
        </w:rPr>
      </w:pPr>
      <w:r w:rsidRPr="00D73987">
        <w:rPr>
          <w:sz w:val="24"/>
          <w:szCs w:val="24"/>
        </w:rPr>
        <w:t>24.</w:t>
      </w:r>
      <w:r w:rsidRPr="00D73987">
        <w:rPr>
          <w:sz w:val="24"/>
          <w:szCs w:val="24"/>
        </w:rPr>
        <w:tab/>
        <w:t>Welk GJ, Schaben JA, Morrow JR. Reliability of accelerometry-based activity monitors: a generalizability study. Med Sci Sports Exerc. 2004;36(9):1637-1645.</w:t>
      </w:r>
    </w:p>
    <w:p w:rsidR="0093640F" w:rsidRPr="00D73987" w:rsidRDefault="0093640F" w:rsidP="0093640F">
      <w:pPr>
        <w:spacing w:after="0" w:line="480" w:lineRule="auto"/>
        <w:ind w:left="720" w:hanging="720"/>
        <w:rPr>
          <w:sz w:val="24"/>
          <w:szCs w:val="24"/>
        </w:rPr>
      </w:pPr>
      <w:r w:rsidRPr="00D73987">
        <w:rPr>
          <w:sz w:val="24"/>
          <w:szCs w:val="24"/>
        </w:rPr>
        <w:t>25.</w:t>
      </w:r>
      <w:r w:rsidRPr="00D73987">
        <w:rPr>
          <w:sz w:val="24"/>
          <w:szCs w:val="24"/>
        </w:rPr>
        <w:tab/>
        <w:t>Chen KY, Bassett DR. The technology of accelerometry-based activity monitors: current and future. Med Sci Sports Exerc. 2005;37(11):S490-500.</w:t>
      </w:r>
    </w:p>
    <w:p w:rsidR="0093640F" w:rsidRPr="00D73987" w:rsidRDefault="0093640F" w:rsidP="0093640F">
      <w:pPr>
        <w:spacing w:after="0" w:line="480" w:lineRule="auto"/>
        <w:ind w:left="720" w:hanging="720"/>
        <w:rPr>
          <w:sz w:val="24"/>
          <w:szCs w:val="24"/>
        </w:rPr>
      </w:pPr>
      <w:r w:rsidRPr="00D73987">
        <w:rPr>
          <w:sz w:val="24"/>
          <w:szCs w:val="24"/>
        </w:rPr>
        <w:t>26.</w:t>
      </w:r>
      <w:r w:rsidRPr="00D73987">
        <w:rPr>
          <w:sz w:val="24"/>
          <w:szCs w:val="24"/>
        </w:rPr>
        <w:tab/>
        <w:t xml:space="preserve">Centers for Disease Control and Prevention. National Health and Nutrition Examination Survey (NHANES), Laboratory Procedures Manual. Atlanta (GA): Centers for Disease Control </w:t>
      </w:r>
      <w:r>
        <w:rPr>
          <w:sz w:val="24"/>
          <w:szCs w:val="24"/>
        </w:rPr>
        <w:t>and Prevention; December 2007. h</w:t>
      </w:r>
      <w:r w:rsidRPr="00D73987">
        <w:rPr>
          <w:sz w:val="24"/>
          <w:szCs w:val="24"/>
        </w:rPr>
        <w:t>ttp://www.cdc.gov/nchs/data/nhanes/nhanes_03 _04/lab_pm.pdf.  Accessed October 5, 2013.</w:t>
      </w:r>
    </w:p>
    <w:p w:rsidR="0093640F" w:rsidRPr="00D73987" w:rsidRDefault="0093640F" w:rsidP="0093640F">
      <w:pPr>
        <w:spacing w:after="0" w:line="480" w:lineRule="auto"/>
        <w:ind w:left="720" w:hanging="720"/>
        <w:rPr>
          <w:sz w:val="24"/>
          <w:szCs w:val="24"/>
        </w:rPr>
      </w:pPr>
      <w:r w:rsidRPr="00D73987">
        <w:rPr>
          <w:sz w:val="24"/>
          <w:szCs w:val="24"/>
        </w:rPr>
        <w:t>27.</w:t>
      </w:r>
      <w:r w:rsidRPr="00D73987">
        <w:rPr>
          <w:sz w:val="24"/>
          <w:szCs w:val="24"/>
        </w:rPr>
        <w:tab/>
        <w:t>National Cancer Institute. SAS programs for analyzing NHANES 2003-2004 accelerometer data. Bethesda (MD): National Cancer Institute; September 03, 2013. http://riskfactor. cancer.gov/tools/nhanes_pam/.  Accessed October 5, 2013.</w:t>
      </w:r>
    </w:p>
    <w:p w:rsidR="0093640F" w:rsidRPr="00D73987" w:rsidRDefault="0093640F" w:rsidP="0093640F">
      <w:pPr>
        <w:spacing w:after="0" w:line="480" w:lineRule="auto"/>
        <w:ind w:left="720" w:hanging="720"/>
        <w:rPr>
          <w:sz w:val="24"/>
          <w:szCs w:val="24"/>
        </w:rPr>
      </w:pPr>
      <w:r w:rsidRPr="00D73987">
        <w:rPr>
          <w:sz w:val="24"/>
          <w:szCs w:val="24"/>
        </w:rPr>
        <w:t>28.</w:t>
      </w:r>
      <w:r w:rsidRPr="00D73987">
        <w:rPr>
          <w:sz w:val="24"/>
          <w:szCs w:val="24"/>
        </w:rPr>
        <w:tab/>
        <w:t>Centers for Disease Control and Prevention. National Health and Nutrition Examination Survey (NHANES) 2003-2004 documentation, codebook, and frequencies,  MEC exam component: physical activity monitor examination data. Atlanta (GA): Centers for Disease Control and Prevention; December 2007.  http://www.cdc.gov/nchs/data/nhanes/nhanes_03 _04/paxraw_c.pdf.  Accessed October 5, 2013.</w:t>
      </w:r>
    </w:p>
    <w:p w:rsidR="0093640F" w:rsidRPr="00D73987" w:rsidRDefault="0093640F" w:rsidP="0093640F">
      <w:pPr>
        <w:spacing w:after="0" w:line="480" w:lineRule="auto"/>
        <w:ind w:left="720" w:hanging="720"/>
        <w:rPr>
          <w:sz w:val="24"/>
          <w:szCs w:val="24"/>
        </w:rPr>
      </w:pPr>
      <w:r w:rsidRPr="00D73987">
        <w:rPr>
          <w:sz w:val="24"/>
          <w:szCs w:val="24"/>
        </w:rPr>
        <w:t xml:space="preserve">29. </w:t>
      </w:r>
      <w:r>
        <w:rPr>
          <w:sz w:val="24"/>
          <w:szCs w:val="24"/>
        </w:rPr>
        <w:t xml:space="preserve">     </w:t>
      </w:r>
      <w:r w:rsidRPr="00D73987">
        <w:rPr>
          <w:sz w:val="24"/>
          <w:szCs w:val="24"/>
        </w:rPr>
        <w:t xml:space="preserve"> O’Brien R. A caution regarding rules of thumb for variance inflation factors. Qual Quant. 2007;41(5):673-690.</w:t>
      </w:r>
    </w:p>
    <w:p w:rsidR="0093640F" w:rsidRPr="00D73987" w:rsidRDefault="0093640F" w:rsidP="0093640F">
      <w:pPr>
        <w:spacing w:after="0" w:line="480" w:lineRule="auto"/>
        <w:ind w:left="720" w:hanging="720"/>
        <w:rPr>
          <w:sz w:val="24"/>
          <w:szCs w:val="24"/>
        </w:rPr>
      </w:pPr>
      <w:r w:rsidRPr="00D73987">
        <w:rPr>
          <w:sz w:val="24"/>
          <w:szCs w:val="24"/>
        </w:rPr>
        <w:t>30.</w:t>
      </w:r>
      <w:r w:rsidRPr="00D73987">
        <w:rPr>
          <w:sz w:val="24"/>
          <w:szCs w:val="24"/>
        </w:rPr>
        <w:tab/>
        <w:t>Hair JF, Black WC, Babin BJ, Anderson RE. Multivariate Data Analysis. 7 ed. Upper Saddle River, NJ: Prentice Hall; 2009.</w:t>
      </w:r>
    </w:p>
    <w:p w:rsidR="0093640F" w:rsidRPr="00D73987" w:rsidRDefault="0093640F" w:rsidP="0093640F">
      <w:pPr>
        <w:spacing w:after="0" w:line="480" w:lineRule="auto"/>
        <w:ind w:left="720" w:hanging="720"/>
        <w:rPr>
          <w:sz w:val="24"/>
          <w:szCs w:val="24"/>
        </w:rPr>
      </w:pPr>
      <w:r w:rsidRPr="00D73987">
        <w:rPr>
          <w:sz w:val="24"/>
          <w:szCs w:val="24"/>
        </w:rPr>
        <w:t>31.</w:t>
      </w:r>
      <w:r w:rsidRPr="00D73987">
        <w:rPr>
          <w:sz w:val="24"/>
          <w:szCs w:val="24"/>
        </w:rPr>
        <w:tab/>
        <w:t>Kennedy P. A Guide to Econometrics: Blackwell; 2003.</w:t>
      </w:r>
    </w:p>
    <w:p w:rsidR="0093640F" w:rsidRPr="00D73987" w:rsidRDefault="0093640F" w:rsidP="0093640F">
      <w:pPr>
        <w:spacing w:after="0" w:line="480" w:lineRule="auto"/>
        <w:ind w:left="720" w:hanging="720"/>
        <w:rPr>
          <w:sz w:val="24"/>
          <w:szCs w:val="24"/>
        </w:rPr>
      </w:pPr>
      <w:r w:rsidRPr="00D73987">
        <w:rPr>
          <w:sz w:val="24"/>
          <w:szCs w:val="24"/>
        </w:rPr>
        <w:t>32.</w:t>
      </w:r>
      <w:r w:rsidRPr="00D73987">
        <w:rPr>
          <w:sz w:val="24"/>
          <w:szCs w:val="24"/>
        </w:rPr>
        <w:tab/>
        <w:t>Clogg CC, Petkova E, Haritou A. Statistical methods for comparing regression coefficients between models. Am J Sociol. 1995;100(5):1261-1293.</w:t>
      </w:r>
    </w:p>
    <w:p w:rsidR="0093640F" w:rsidRPr="00D73987" w:rsidRDefault="0093640F" w:rsidP="0093640F">
      <w:pPr>
        <w:spacing w:after="0" w:line="480" w:lineRule="auto"/>
        <w:ind w:left="720" w:hanging="720"/>
        <w:rPr>
          <w:sz w:val="24"/>
          <w:szCs w:val="24"/>
        </w:rPr>
      </w:pPr>
      <w:r w:rsidRPr="00D73987">
        <w:rPr>
          <w:sz w:val="24"/>
          <w:szCs w:val="24"/>
        </w:rPr>
        <w:t>33.</w:t>
      </w:r>
      <w:r w:rsidRPr="00D73987">
        <w:rPr>
          <w:sz w:val="24"/>
          <w:szCs w:val="24"/>
        </w:rPr>
        <w:tab/>
        <w:t>deVries SI, Bakker I, Hopman-Rock M, Hirasing RA, van Mechelen W. Clinimetric review of motion sensors in children and adolescents. J Clin Epidemiol. 2006;59(7):670-680.</w:t>
      </w:r>
    </w:p>
    <w:p w:rsidR="0093640F" w:rsidRPr="00D73987" w:rsidRDefault="0093640F" w:rsidP="0093640F">
      <w:pPr>
        <w:spacing w:after="0" w:line="480" w:lineRule="auto"/>
        <w:ind w:left="720" w:hanging="720"/>
        <w:rPr>
          <w:sz w:val="24"/>
          <w:szCs w:val="24"/>
        </w:rPr>
      </w:pPr>
      <w:r w:rsidRPr="00D73987">
        <w:rPr>
          <w:sz w:val="24"/>
          <w:szCs w:val="24"/>
        </w:rPr>
        <w:t>34.</w:t>
      </w:r>
      <w:r w:rsidRPr="00D73987">
        <w:rPr>
          <w:sz w:val="24"/>
          <w:szCs w:val="24"/>
        </w:rPr>
        <w:tab/>
        <w:t xml:space="preserve">John D, Freedson P. ActiGraph and Actical physical activity monitors: A peek under the hood. Med Sci Sports Exerc. 2012;44(1S):S86-S89 </w:t>
      </w:r>
    </w:p>
    <w:p w:rsidR="0093640F" w:rsidRPr="00D73987" w:rsidRDefault="0093640F" w:rsidP="0093640F">
      <w:pPr>
        <w:spacing w:after="0" w:line="480" w:lineRule="auto"/>
        <w:ind w:left="720" w:hanging="720"/>
        <w:rPr>
          <w:sz w:val="24"/>
          <w:szCs w:val="24"/>
        </w:rPr>
      </w:pPr>
      <w:r w:rsidRPr="00D73987">
        <w:rPr>
          <w:sz w:val="24"/>
          <w:szCs w:val="24"/>
        </w:rPr>
        <w:t>35.</w:t>
      </w:r>
      <w:r w:rsidRPr="00D73987">
        <w:rPr>
          <w:sz w:val="24"/>
          <w:szCs w:val="24"/>
        </w:rPr>
        <w:tab/>
        <w:t>Matthews CE. Calibration of accelerometer output for adults. Med Sci Sports Exerc. 2005;37(11):S512-S522.</w:t>
      </w:r>
    </w:p>
    <w:p w:rsidR="0093640F" w:rsidRPr="00D73987" w:rsidRDefault="0093640F" w:rsidP="0093640F">
      <w:pPr>
        <w:spacing w:after="0" w:line="480" w:lineRule="auto"/>
        <w:ind w:left="720" w:hanging="720"/>
        <w:rPr>
          <w:sz w:val="24"/>
          <w:szCs w:val="24"/>
        </w:rPr>
      </w:pPr>
      <w:r w:rsidRPr="00D73987">
        <w:rPr>
          <w:sz w:val="24"/>
          <w:szCs w:val="24"/>
        </w:rPr>
        <w:t>36.</w:t>
      </w:r>
      <w:r w:rsidRPr="00D73987">
        <w:rPr>
          <w:sz w:val="24"/>
          <w:szCs w:val="24"/>
        </w:rPr>
        <w:tab/>
        <w:t>John D, Tyo B, Bassett DR. Comparison of four ActiGraph accelerometers during walking and running. Med Sci Sports Exerc. 2010;42(2):368-374.</w:t>
      </w:r>
    </w:p>
    <w:p w:rsidR="0093640F" w:rsidRPr="00D73987" w:rsidRDefault="0093640F" w:rsidP="0093640F">
      <w:pPr>
        <w:spacing w:after="0" w:line="480" w:lineRule="auto"/>
        <w:ind w:left="720" w:hanging="720"/>
        <w:rPr>
          <w:sz w:val="24"/>
          <w:szCs w:val="24"/>
        </w:rPr>
      </w:pPr>
      <w:r w:rsidRPr="00D73987">
        <w:rPr>
          <w:sz w:val="24"/>
          <w:szCs w:val="24"/>
        </w:rPr>
        <w:t>37.</w:t>
      </w:r>
      <w:r w:rsidRPr="00D73987">
        <w:rPr>
          <w:sz w:val="24"/>
          <w:szCs w:val="24"/>
        </w:rPr>
        <w:tab/>
        <w:t>Sasaki JE, John D, Freedson JD. Validation and comparison of ActiGraph activity monitors J Sci Med Sport. 2011;14(5):411-416.</w:t>
      </w:r>
    </w:p>
    <w:p w:rsidR="001F14A2" w:rsidRPr="0093640F" w:rsidRDefault="0093640F" w:rsidP="0093640F">
      <w:pPr>
        <w:spacing w:after="0" w:line="480" w:lineRule="auto"/>
        <w:ind w:left="720" w:hanging="720"/>
        <w:rPr>
          <w:sz w:val="24"/>
          <w:szCs w:val="24"/>
        </w:rPr>
      </w:pPr>
      <w:r w:rsidRPr="0093640F">
        <w:rPr>
          <w:sz w:val="24"/>
          <w:szCs w:val="24"/>
        </w:rPr>
        <w:t>38.</w:t>
      </w:r>
      <w:r w:rsidRPr="0093640F">
        <w:rPr>
          <w:sz w:val="24"/>
          <w:szCs w:val="24"/>
        </w:rPr>
        <w:tab/>
        <w:t>Rothney MP, Apker GA, Song Y, Chen KY. Comparing the performance of three generations of ActiGraph accelerometers. J Appl Physiol. 2008;105(4):1091-1097.</w:t>
      </w:r>
    </w:p>
    <w:p w:rsidR="001F14A2" w:rsidRDefault="001F14A2" w:rsidP="006305E1">
      <w:pPr>
        <w:pStyle w:val="Heading1"/>
        <w:spacing w:before="0" w:line="480" w:lineRule="auto"/>
        <w:jc w:val="center"/>
        <w:rPr>
          <w:sz w:val="24"/>
          <w:szCs w:val="24"/>
        </w:rPr>
      </w:pPr>
    </w:p>
    <w:p w:rsidR="0093640F" w:rsidRDefault="0093640F" w:rsidP="006305E1">
      <w:pPr>
        <w:pStyle w:val="Heading1"/>
        <w:spacing w:before="0" w:line="480" w:lineRule="auto"/>
        <w:jc w:val="center"/>
        <w:rPr>
          <w:sz w:val="24"/>
          <w:szCs w:val="24"/>
        </w:rPr>
      </w:pPr>
    </w:p>
    <w:p w:rsidR="0093640F" w:rsidRDefault="0093640F" w:rsidP="0093640F">
      <w:pPr>
        <w:rPr>
          <w:rFonts w:asciiTheme="majorHAnsi" w:eastAsiaTheme="majorEastAsia" w:hAnsiTheme="majorHAnsi" w:cstheme="majorBidi"/>
        </w:rPr>
      </w:pPr>
      <w:r>
        <w:br w:type="page"/>
      </w:r>
    </w:p>
    <w:p w:rsidR="0093640F" w:rsidRDefault="0093640F" w:rsidP="0093640F">
      <w:pPr>
        <w:rPr>
          <w:rFonts w:asciiTheme="majorHAnsi" w:eastAsiaTheme="majorEastAsia" w:hAnsiTheme="majorHAnsi" w:cstheme="majorBidi"/>
        </w:rPr>
      </w:pPr>
    </w:p>
    <w:p w:rsidR="001F14A2" w:rsidRDefault="001F14A2" w:rsidP="006305E1">
      <w:pPr>
        <w:pStyle w:val="Heading1"/>
        <w:spacing w:before="0" w:line="480" w:lineRule="auto"/>
        <w:jc w:val="center"/>
        <w:rPr>
          <w:sz w:val="24"/>
          <w:szCs w:val="24"/>
        </w:rPr>
      </w:pPr>
    </w:p>
    <w:p w:rsidR="001F14A2" w:rsidRDefault="001F14A2" w:rsidP="006305E1">
      <w:pPr>
        <w:pStyle w:val="Heading1"/>
        <w:spacing w:before="0" w:line="480" w:lineRule="auto"/>
        <w:jc w:val="center"/>
        <w:rPr>
          <w:sz w:val="24"/>
          <w:szCs w:val="24"/>
        </w:rPr>
      </w:pPr>
    </w:p>
    <w:p w:rsidR="001F14A2" w:rsidRDefault="001F14A2" w:rsidP="006305E1">
      <w:pPr>
        <w:pStyle w:val="Heading1"/>
        <w:spacing w:before="0" w:line="480" w:lineRule="auto"/>
        <w:jc w:val="center"/>
        <w:rPr>
          <w:sz w:val="24"/>
          <w:szCs w:val="24"/>
        </w:rPr>
      </w:pPr>
    </w:p>
    <w:p w:rsidR="00976ABB" w:rsidRDefault="00976ABB" w:rsidP="001F14A2">
      <w:pPr>
        <w:pStyle w:val="Heading1"/>
        <w:spacing w:before="0" w:line="480" w:lineRule="auto"/>
        <w:jc w:val="center"/>
        <w:rPr>
          <w:sz w:val="24"/>
          <w:szCs w:val="24"/>
        </w:rPr>
      </w:pPr>
    </w:p>
    <w:p w:rsidR="00976ABB" w:rsidRDefault="00976ABB" w:rsidP="001F14A2">
      <w:pPr>
        <w:pStyle w:val="Heading1"/>
        <w:spacing w:before="0" w:line="480" w:lineRule="auto"/>
        <w:jc w:val="center"/>
        <w:rPr>
          <w:sz w:val="24"/>
          <w:szCs w:val="24"/>
        </w:rPr>
      </w:pPr>
    </w:p>
    <w:p w:rsidR="00573983" w:rsidRPr="00573983" w:rsidRDefault="00573983" w:rsidP="001F14A2">
      <w:pPr>
        <w:pStyle w:val="Heading1"/>
        <w:spacing w:before="0" w:line="480" w:lineRule="auto"/>
        <w:jc w:val="center"/>
        <w:rPr>
          <w:sz w:val="24"/>
          <w:szCs w:val="24"/>
        </w:rPr>
      </w:pPr>
      <w:bookmarkStart w:id="155" w:name="_Toc385240810"/>
      <w:bookmarkStart w:id="156" w:name="_Toc385247347"/>
      <w:bookmarkStart w:id="157" w:name="_Toc385329054"/>
      <w:r w:rsidRPr="00573983">
        <w:rPr>
          <w:sz w:val="24"/>
          <w:szCs w:val="24"/>
        </w:rPr>
        <w:t>P</w:t>
      </w:r>
      <w:r w:rsidR="001F14A2">
        <w:rPr>
          <w:sz w:val="24"/>
          <w:szCs w:val="24"/>
        </w:rPr>
        <w:t>ART</w:t>
      </w:r>
      <w:r w:rsidRPr="00573983">
        <w:rPr>
          <w:sz w:val="24"/>
          <w:szCs w:val="24"/>
        </w:rPr>
        <w:t xml:space="preserve"> V</w:t>
      </w:r>
      <w:r w:rsidR="001F14A2">
        <w:rPr>
          <w:sz w:val="24"/>
          <w:szCs w:val="24"/>
        </w:rPr>
        <w:br/>
      </w:r>
      <w:r w:rsidR="006305E1">
        <w:rPr>
          <w:sz w:val="24"/>
          <w:szCs w:val="24"/>
        </w:rPr>
        <w:br/>
      </w:r>
      <w:r w:rsidR="006305E1" w:rsidRPr="00C905B8">
        <w:rPr>
          <w:caps/>
          <w:sz w:val="24"/>
          <w:szCs w:val="24"/>
        </w:rPr>
        <w:t>Waist-</w:t>
      </w:r>
      <w:r w:rsidR="001F14A2" w:rsidRPr="00C905B8">
        <w:rPr>
          <w:caps/>
          <w:sz w:val="24"/>
          <w:szCs w:val="24"/>
        </w:rPr>
        <w:t>Worn A</w:t>
      </w:r>
      <w:r w:rsidR="00E80685" w:rsidRPr="00C905B8">
        <w:rPr>
          <w:caps/>
          <w:sz w:val="24"/>
          <w:szCs w:val="24"/>
        </w:rPr>
        <w:t>ctigraphy:</w:t>
      </w:r>
      <w:r w:rsidR="001F14A2" w:rsidRPr="00C905B8">
        <w:rPr>
          <w:caps/>
          <w:sz w:val="24"/>
          <w:szCs w:val="24"/>
        </w:rPr>
        <w:t xml:space="preserve"> Population-R</w:t>
      </w:r>
      <w:r w:rsidRPr="00C905B8">
        <w:rPr>
          <w:caps/>
          <w:sz w:val="24"/>
          <w:szCs w:val="24"/>
        </w:rPr>
        <w:t xml:space="preserve">eferenced </w:t>
      </w:r>
      <w:r w:rsidR="001F14A2" w:rsidRPr="00C905B8">
        <w:rPr>
          <w:caps/>
          <w:sz w:val="24"/>
          <w:szCs w:val="24"/>
        </w:rPr>
        <w:t>P</w:t>
      </w:r>
      <w:r w:rsidRPr="00C905B8">
        <w:rPr>
          <w:caps/>
          <w:sz w:val="24"/>
          <w:szCs w:val="24"/>
        </w:rPr>
        <w:t xml:space="preserve">ercentiles </w:t>
      </w:r>
      <w:r w:rsidR="001F14A2" w:rsidRPr="00C905B8">
        <w:rPr>
          <w:caps/>
          <w:sz w:val="24"/>
          <w:szCs w:val="24"/>
        </w:rPr>
        <w:t>f</w:t>
      </w:r>
      <w:r w:rsidRPr="00C905B8">
        <w:rPr>
          <w:caps/>
          <w:sz w:val="24"/>
          <w:szCs w:val="24"/>
        </w:rPr>
        <w:t xml:space="preserve">or </w:t>
      </w:r>
      <w:r w:rsidR="001F14A2" w:rsidRPr="00C905B8">
        <w:rPr>
          <w:caps/>
          <w:sz w:val="24"/>
          <w:szCs w:val="24"/>
        </w:rPr>
        <w:t>T</w:t>
      </w:r>
      <w:r w:rsidRPr="00C905B8">
        <w:rPr>
          <w:caps/>
          <w:sz w:val="24"/>
          <w:szCs w:val="24"/>
        </w:rPr>
        <w:t xml:space="preserve">otal </w:t>
      </w:r>
      <w:r w:rsidR="001F14A2" w:rsidRPr="00C905B8">
        <w:rPr>
          <w:caps/>
          <w:sz w:val="24"/>
          <w:szCs w:val="24"/>
        </w:rPr>
        <w:t>A</w:t>
      </w:r>
      <w:r w:rsidRPr="00C905B8">
        <w:rPr>
          <w:caps/>
          <w:sz w:val="24"/>
          <w:szCs w:val="24"/>
        </w:rPr>
        <w:t xml:space="preserve">ctivity </w:t>
      </w:r>
      <w:r w:rsidR="001F14A2" w:rsidRPr="00C905B8">
        <w:rPr>
          <w:caps/>
          <w:sz w:val="24"/>
          <w:szCs w:val="24"/>
        </w:rPr>
        <w:t>C</w:t>
      </w:r>
      <w:r w:rsidRPr="00C905B8">
        <w:rPr>
          <w:caps/>
          <w:sz w:val="24"/>
          <w:szCs w:val="24"/>
        </w:rPr>
        <w:t xml:space="preserve">ounts in U.S. </w:t>
      </w:r>
      <w:r w:rsidR="001F14A2" w:rsidRPr="00C905B8">
        <w:rPr>
          <w:caps/>
          <w:sz w:val="24"/>
          <w:szCs w:val="24"/>
        </w:rPr>
        <w:t>A</w:t>
      </w:r>
      <w:r w:rsidRPr="00C905B8">
        <w:rPr>
          <w:caps/>
          <w:sz w:val="24"/>
          <w:szCs w:val="24"/>
        </w:rPr>
        <w:t>dults</w:t>
      </w:r>
      <w:bookmarkEnd w:id="155"/>
      <w:bookmarkEnd w:id="156"/>
      <w:bookmarkEnd w:id="157"/>
    </w:p>
    <w:p w:rsidR="00573983" w:rsidRDefault="00573983">
      <w:pPr>
        <w:rPr>
          <w:rFonts w:asciiTheme="majorHAnsi" w:eastAsia="Times New Roman" w:hAnsiTheme="majorHAnsi" w:cstheme="majorBidi"/>
          <w:b/>
          <w:bCs/>
          <w:sz w:val="24"/>
          <w:szCs w:val="24"/>
        </w:rPr>
      </w:pPr>
      <w:r>
        <w:rPr>
          <w:rFonts w:eastAsia="Times New Roman"/>
          <w:sz w:val="24"/>
          <w:szCs w:val="24"/>
        </w:rPr>
        <w:br w:type="page"/>
      </w:r>
    </w:p>
    <w:p w:rsidR="00F46DAC" w:rsidRPr="00F46DAC" w:rsidRDefault="00F46DAC" w:rsidP="00F46DAC">
      <w:pPr>
        <w:pStyle w:val="NoSpacing"/>
        <w:rPr>
          <w:rFonts w:eastAsia="Times New Roman"/>
          <w:sz w:val="24"/>
          <w:szCs w:val="24"/>
        </w:rPr>
      </w:pPr>
      <w:r w:rsidRPr="00F46DAC">
        <w:rPr>
          <w:rFonts w:eastAsia="Times New Roman"/>
          <w:sz w:val="24"/>
          <w:szCs w:val="24"/>
        </w:rPr>
        <w:t>This part is a paper by the same name that has been accepted for publication in the Journal of Physical Activity and Health in 2014 by Dana L. Wolff, Eugene C. Fitzhugh, David R. Bassett, and James R. Churilla.</w:t>
      </w:r>
    </w:p>
    <w:p w:rsidR="00F46DAC" w:rsidRPr="00F46DAC" w:rsidRDefault="00F46DAC" w:rsidP="00F46DAC">
      <w:pPr>
        <w:pStyle w:val="ListParagraph"/>
        <w:spacing w:after="0" w:line="240" w:lineRule="auto"/>
        <w:ind w:left="540"/>
        <w:rPr>
          <w:rFonts w:eastAsia="Times New Roman"/>
          <w:sz w:val="24"/>
          <w:szCs w:val="24"/>
        </w:rPr>
      </w:pPr>
    </w:p>
    <w:p w:rsidR="00F46DAC" w:rsidRPr="00F46DAC" w:rsidRDefault="00F46DAC" w:rsidP="00F46DAC">
      <w:pPr>
        <w:pStyle w:val="ListParagraph"/>
        <w:spacing w:after="0" w:line="240" w:lineRule="auto"/>
        <w:ind w:left="0"/>
        <w:rPr>
          <w:rFonts w:eastAsia="Times New Roman"/>
          <w:b/>
          <w:smallCaps/>
          <w:sz w:val="24"/>
          <w:szCs w:val="24"/>
          <w:u w:val="single"/>
        </w:rPr>
      </w:pPr>
      <w:r w:rsidRPr="00F46DAC">
        <w:rPr>
          <w:sz w:val="24"/>
          <w:szCs w:val="24"/>
        </w:rPr>
        <w:t>Wolff DL,</w:t>
      </w:r>
      <w:r w:rsidRPr="00F46DAC">
        <w:rPr>
          <w:b/>
          <w:sz w:val="24"/>
          <w:szCs w:val="24"/>
        </w:rPr>
        <w:t xml:space="preserve"> </w:t>
      </w:r>
      <w:r w:rsidRPr="00F46DAC">
        <w:rPr>
          <w:sz w:val="24"/>
          <w:szCs w:val="24"/>
        </w:rPr>
        <w:t xml:space="preserve">Fitzhugh EC, Bassett DR, Churilla JR (In Press). Waist-worn Actigraphy: Population-referenced standards for total activity counts in U.S. adults. </w:t>
      </w:r>
      <w:r w:rsidRPr="00F46DAC">
        <w:rPr>
          <w:rFonts w:ascii="Times New Roman" w:hAnsi="Times New Roman"/>
          <w:i/>
          <w:noProof/>
          <w:sz w:val="24"/>
          <w:szCs w:val="24"/>
        </w:rPr>
        <w:t>J Phys Act Health</w:t>
      </w:r>
      <w:r w:rsidRPr="00F46DAC">
        <w:rPr>
          <w:rFonts w:eastAsia="Times New Roman"/>
          <w:i/>
          <w:sz w:val="24"/>
          <w:szCs w:val="24"/>
        </w:rPr>
        <w:t xml:space="preserve">. </w:t>
      </w:r>
    </w:p>
    <w:p w:rsidR="000650CA" w:rsidRDefault="000650CA" w:rsidP="000650CA">
      <w:pPr>
        <w:spacing w:after="0" w:line="240" w:lineRule="auto"/>
        <w:rPr>
          <w:rFonts w:eastAsia="Times New Roman"/>
          <w:sz w:val="24"/>
          <w:szCs w:val="24"/>
        </w:rPr>
      </w:pPr>
    </w:p>
    <w:p w:rsidR="00F46DAC" w:rsidRPr="000650CA" w:rsidRDefault="00F46DAC" w:rsidP="000650CA">
      <w:pPr>
        <w:spacing w:after="0" w:line="240" w:lineRule="auto"/>
        <w:rPr>
          <w:rFonts w:eastAsia="Times New Roman"/>
          <w:sz w:val="24"/>
          <w:szCs w:val="24"/>
        </w:rPr>
      </w:pPr>
    </w:p>
    <w:p w:rsidR="00573983" w:rsidRPr="006305E1" w:rsidRDefault="00573983" w:rsidP="006305E1">
      <w:pPr>
        <w:pStyle w:val="Heading2"/>
        <w:spacing w:before="0" w:line="480" w:lineRule="auto"/>
        <w:rPr>
          <w:rFonts w:eastAsia="Times New Roman"/>
          <w:sz w:val="24"/>
          <w:szCs w:val="24"/>
        </w:rPr>
      </w:pPr>
      <w:bookmarkStart w:id="158" w:name="_Toc385240811"/>
      <w:bookmarkStart w:id="159" w:name="_Toc385247348"/>
      <w:bookmarkStart w:id="160" w:name="_Toc385329055"/>
      <w:r w:rsidRPr="006305E1">
        <w:rPr>
          <w:rFonts w:eastAsia="Times New Roman"/>
          <w:sz w:val="24"/>
          <w:szCs w:val="24"/>
        </w:rPr>
        <w:t>Abstract</w:t>
      </w:r>
      <w:bookmarkEnd w:id="158"/>
      <w:bookmarkEnd w:id="159"/>
      <w:bookmarkEnd w:id="160"/>
    </w:p>
    <w:p w:rsidR="00573983" w:rsidRDefault="00573983" w:rsidP="00573983">
      <w:pPr>
        <w:spacing w:after="0" w:line="480" w:lineRule="auto"/>
        <w:rPr>
          <w:rFonts w:ascii="Times New Roman" w:eastAsia="Times New Roman" w:hAnsi="Times New Roman"/>
          <w:sz w:val="24"/>
          <w:szCs w:val="24"/>
        </w:rPr>
      </w:pPr>
      <w:r w:rsidRPr="00B32613">
        <w:rPr>
          <w:rFonts w:ascii="Times New Roman" w:eastAsia="Times New Roman" w:hAnsi="Times New Roman"/>
          <w:sz w:val="24"/>
          <w:szCs w:val="24"/>
        </w:rPr>
        <w:t>BACKGROUND:</w:t>
      </w:r>
      <w:r w:rsidRPr="00322789">
        <w:rPr>
          <w:rFonts w:ascii="Times New Roman" w:hAnsi="Times New Roman"/>
          <w:sz w:val="24"/>
          <w:szCs w:val="24"/>
        </w:rPr>
        <w:t xml:space="preserve">  </w:t>
      </w:r>
      <w:r>
        <w:rPr>
          <w:rFonts w:ascii="Times New Roman" w:hAnsi="Times New Roman"/>
          <w:sz w:val="24"/>
          <w:szCs w:val="24"/>
        </w:rPr>
        <w:t>A</w:t>
      </w:r>
      <w:r w:rsidRPr="00322789">
        <w:rPr>
          <w:rFonts w:ascii="Times New Roman" w:hAnsi="Times New Roman"/>
          <w:sz w:val="24"/>
          <w:szCs w:val="24"/>
        </w:rPr>
        <w:t>ccelerometer-derived total activity counts</w:t>
      </w:r>
      <w:r>
        <w:rPr>
          <w:rFonts w:ascii="Times New Roman" w:hAnsi="Times New Roman"/>
          <w:sz w:val="24"/>
          <w:szCs w:val="24"/>
        </w:rPr>
        <w:t xml:space="preserve"> </w:t>
      </w:r>
      <w:r w:rsidRPr="00322789">
        <w:rPr>
          <w:rFonts w:ascii="Times New Roman" w:eastAsia="Times New Roman" w:hAnsi="Times New Roman"/>
          <w:sz w:val="24"/>
          <w:szCs w:val="24"/>
        </w:rPr>
        <w:t>is a measure of total physical activity</w:t>
      </w:r>
      <w:r>
        <w:rPr>
          <w:rFonts w:ascii="Times New Roman" w:eastAsia="Times New Roman" w:hAnsi="Times New Roman"/>
          <w:sz w:val="24"/>
          <w:szCs w:val="24"/>
        </w:rPr>
        <w:t xml:space="preserve"> (PA)</w:t>
      </w:r>
      <w:r w:rsidRPr="00322789">
        <w:rPr>
          <w:rFonts w:ascii="Times New Roman" w:eastAsia="Times New Roman" w:hAnsi="Times New Roman"/>
          <w:sz w:val="24"/>
          <w:szCs w:val="24"/>
        </w:rPr>
        <w:t xml:space="preserve"> volume</w:t>
      </w:r>
      <w:r>
        <w:rPr>
          <w:rFonts w:ascii="Times New Roman" w:eastAsia="Times New Roman" w:hAnsi="Times New Roman"/>
          <w:sz w:val="24"/>
          <w:szCs w:val="24"/>
        </w:rPr>
        <w:t xml:space="preserve">.  </w:t>
      </w:r>
      <w:r w:rsidRPr="00322789">
        <w:rPr>
          <w:rFonts w:ascii="Times New Roman" w:eastAsia="Times New Roman" w:hAnsi="Times New Roman"/>
          <w:sz w:val="24"/>
          <w:szCs w:val="24"/>
        </w:rPr>
        <w:t xml:space="preserve">The purpose of this study </w:t>
      </w:r>
      <w:r>
        <w:rPr>
          <w:rFonts w:ascii="Times New Roman" w:eastAsia="Times New Roman" w:hAnsi="Times New Roman"/>
          <w:sz w:val="24"/>
          <w:szCs w:val="24"/>
        </w:rPr>
        <w:t xml:space="preserve">was to </w:t>
      </w:r>
      <w:r w:rsidRPr="00322789">
        <w:rPr>
          <w:rFonts w:ascii="Times New Roman" w:eastAsia="Times New Roman" w:hAnsi="Times New Roman"/>
          <w:sz w:val="24"/>
          <w:szCs w:val="24"/>
        </w:rPr>
        <w:t>develop age- and gender-specific percentiles for</w:t>
      </w:r>
      <w:r>
        <w:rPr>
          <w:rFonts w:ascii="Times New Roman" w:eastAsia="Times New Roman" w:hAnsi="Times New Roman"/>
          <w:sz w:val="24"/>
          <w:szCs w:val="24"/>
        </w:rPr>
        <w:t xml:space="preserve"> daily</w:t>
      </w:r>
      <w:r w:rsidRPr="00322789">
        <w:rPr>
          <w:rFonts w:ascii="Times New Roman" w:eastAsia="Times New Roman" w:hAnsi="Times New Roman"/>
          <w:sz w:val="24"/>
          <w:szCs w:val="24"/>
        </w:rPr>
        <w:t xml:space="preserve"> </w:t>
      </w:r>
      <w:r>
        <w:rPr>
          <w:rFonts w:ascii="Times New Roman" w:eastAsia="Times New Roman" w:hAnsi="Times New Roman"/>
          <w:sz w:val="24"/>
          <w:szCs w:val="24"/>
        </w:rPr>
        <w:t>total activity counts (TAC)</w:t>
      </w:r>
      <w:r w:rsidRPr="00322789">
        <w:rPr>
          <w:rFonts w:ascii="Times New Roman" w:eastAsia="Times New Roman" w:hAnsi="Times New Roman"/>
          <w:sz w:val="24"/>
          <w:szCs w:val="24"/>
        </w:rPr>
        <w:t>, minutes of moderate-to-vigorous physical activity (MVPA), and minutes of light physical activity (LPA) in U</w:t>
      </w:r>
      <w:r>
        <w:rPr>
          <w:rFonts w:ascii="Times New Roman" w:eastAsia="Times New Roman" w:hAnsi="Times New Roman"/>
          <w:sz w:val="24"/>
          <w:szCs w:val="24"/>
        </w:rPr>
        <w:t>.</w:t>
      </w:r>
      <w:r w:rsidRPr="00322789">
        <w:rPr>
          <w:rFonts w:ascii="Times New Roman" w:eastAsia="Times New Roman" w:hAnsi="Times New Roman"/>
          <w:sz w:val="24"/>
          <w:szCs w:val="24"/>
        </w:rPr>
        <w:t>S</w:t>
      </w:r>
      <w:r>
        <w:rPr>
          <w:rFonts w:ascii="Times New Roman" w:eastAsia="Times New Roman" w:hAnsi="Times New Roman"/>
          <w:sz w:val="24"/>
          <w:szCs w:val="24"/>
        </w:rPr>
        <w:t>.</w:t>
      </w:r>
      <w:r w:rsidRPr="00322789">
        <w:rPr>
          <w:rFonts w:ascii="Times New Roman" w:eastAsia="Times New Roman" w:hAnsi="Times New Roman"/>
          <w:sz w:val="24"/>
          <w:szCs w:val="24"/>
        </w:rPr>
        <w:t xml:space="preserve"> adults.</w:t>
      </w:r>
      <w:r>
        <w:rPr>
          <w:rFonts w:ascii="Times New Roman" w:eastAsia="Times New Roman" w:hAnsi="Times New Roman"/>
          <w:sz w:val="24"/>
          <w:szCs w:val="24"/>
        </w:rPr>
        <w:t xml:space="preserve">   </w:t>
      </w:r>
      <w:r w:rsidRPr="00B32613">
        <w:rPr>
          <w:rFonts w:ascii="Times New Roman" w:eastAsia="Times New Roman" w:hAnsi="Times New Roman"/>
          <w:sz w:val="24"/>
          <w:szCs w:val="24"/>
        </w:rPr>
        <w:t>METHODS:</w:t>
      </w:r>
      <w:r>
        <w:rPr>
          <w:rFonts w:ascii="Times New Roman" w:eastAsia="Times New Roman" w:hAnsi="Times New Roman"/>
          <w:b/>
          <w:sz w:val="24"/>
          <w:szCs w:val="24"/>
        </w:rPr>
        <w:t xml:space="preserve"> </w:t>
      </w:r>
      <w:r>
        <w:rPr>
          <w:rFonts w:ascii="Times New Roman" w:eastAsia="Times New Roman" w:hAnsi="Times New Roman"/>
          <w:sz w:val="24"/>
          <w:szCs w:val="24"/>
        </w:rPr>
        <w:t>Waist-worn accelerometer data from the 2003 – 2006 NHANES were used for this analysis.  The sample included adults ≥ 20 y with ≥ 10 h accelerometer wear time on ≥ 4 d (</w:t>
      </w:r>
      <w:r w:rsidRPr="00BC5771">
        <w:rPr>
          <w:rFonts w:ascii="Times New Roman" w:eastAsia="Times New Roman" w:hAnsi="Times New Roman"/>
          <w:i/>
          <w:sz w:val="24"/>
          <w:szCs w:val="24"/>
        </w:rPr>
        <w:t>N</w:t>
      </w:r>
      <w:r>
        <w:rPr>
          <w:rFonts w:ascii="Times New Roman" w:eastAsia="Times New Roman" w:hAnsi="Times New Roman"/>
          <w:sz w:val="24"/>
          <w:szCs w:val="24"/>
        </w:rPr>
        <w:t xml:space="preserve"> = 6093).  MVPA and LPA were defined as the number of one-min epochs with counts ≥ 2020 and 100 – 2019, respectively.  TAC represented the activity counts acquired daily.  TAC, MVPA, and LPA were averaged across valid days to produce a daily mean.  RESULTS</w:t>
      </w:r>
      <w:r w:rsidRPr="00B32613">
        <w:rPr>
          <w:rFonts w:ascii="Times New Roman" w:eastAsia="Times New Roman" w:hAnsi="Times New Roman"/>
          <w:sz w:val="24"/>
          <w:szCs w:val="24"/>
        </w:rPr>
        <w:t xml:space="preserve">: </w:t>
      </w:r>
      <w:r>
        <w:rPr>
          <w:rFonts w:ascii="Times New Roman" w:eastAsia="Times New Roman" w:hAnsi="Times New Roman"/>
          <w:sz w:val="24"/>
          <w:szCs w:val="24"/>
        </w:rPr>
        <w:t>Males in the 50</w:t>
      </w:r>
      <w:r w:rsidRPr="002F5ACB">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percentile accumulated 288,140 TAC/day, with 357 and 22 min/d spent in LPA and MVPA, respectively.  The median for females was 235,741 TAC/d, with 349 and 12 min/d spent in LPA and MVPA, respectively.  CONCLUSIONS: Population-referenced TAC percentiles reflect the total volume of PA, expressed relative to other adults</w:t>
      </w:r>
      <w:r w:rsidRPr="003D4498">
        <w:rPr>
          <w:rFonts w:ascii="Times New Roman" w:eastAsia="Times New Roman" w:hAnsi="Times New Roman"/>
          <w:sz w:val="24"/>
          <w:szCs w:val="24"/>
        </w:rPr>
        <w:t>.  This</w:t>
      </w:r>
      <w:r>
        <w:rPr>
          <w:rFonts w:ascii="Times New Roman" w:eastAsia="Times New Roman" w:hAnsi="Times New Roman"/>
          <w:sz w:val="24"/>
          <w:szCs w:val="24"/>
        </w:rPr>
        <w:t xml:space="preserve"> is a different approach to accelerometer data reduction that complements the current method of looking at time spent in intensity sub-categories.  </w:t>
      </w:r>
      <w:r w:rsidRPr="003D4498">
        <w:rPr>
          <w:rFonts w:ascii="Times New Roman" w:eastAsia="Times New Roman" w:hAnsi="Times New Roman"/>
          <w:sz w:val="24"/>
          <w:szCs w:val="24"/>
        </w:rPr>
        <w:t xml:space="preserve"> </w:t>
      </w:r>
    </w:p>
    <w:p w:rsidR="00573983" w:rsidRDefault="00573983" w:rsidP="00573983">
      <w:pPr>
        <w:spacing w:after="0" w:line="480" w:lineRule="auto"/>
        <w:rPr>
          <w:rFonts w:ascii="Times New Roman" w:eastAsia="Times New Roman" w:hAnsi="Times New Roman"/>
          <w:sz w:val="24"/>
          <w:szCs w:val="24"/>
        </w:rPr>
      </w:pPr>
    </w:p>
    <w:p w:rsidR="00573983" w:rsidRDefault="00573983" w:rsidP="00573983">
      <w:pPr>
        <w:spacing w:after="0" w:line="480" w:lineRule="auto"/>
        <w:rPr>
          <w:rFonts w:ascii="Times New Roman" w:eastAsia="Times New Roman" w:hAnsi="Times New Roman"/>
          <w:sz w:val="24"/>
          <w:szCs w:val="24"/>
        </w:rPr>
      </w:pPr>
    </w:p>
    <w:p w:rsidR="00573983" w:rsidRDefault="00573983" w:rsidP="00573983">
      <w:pPr>
        <w:spacing w:after="0" w:line="480" w:lineRule="auto"/>
        <w:rPr>
          <w:rFonts w:ascii="Times New Roman" w:eastAsia="Times New Roman" w:hAnsi="Times New Roman"/>
          <w:sz w:val="24"/>
          <w:szCs w:val="24"/>
        </w:rPr>
      </w:pPr>
    </w:p>
    <w:p w:rsidR="00573983" w:rsidRPr="006305E1" w:rsidRDefault="00573983" w:rsidP="006305E1">
      <w:pPr>
        <w:pStyle w:val="Heading2"/>
        <w:spacing w:before="0" w:line="480" w:lineRule="auto"/>
        <w:rPr>
          <w:rFonts w:eastAsia="Times New Roman"/>
          <w:sz w:val="24"/>
          <w:szCs w:val="24"/>
        </w:rPr>
      </w:pPr>
      <w:bookmarkStart w:id="161" w:name="_Toc385240812"/>
      <w:bookmarkStart w:id="162" w:name="_Toc385247349"/>
      <w:bookmarkStart w:id="163" w:name="_Toc385329056"/>
      <w:r w:rsidRPr="006305E1">
        <w:rPr>
          <w:rFonts w:eastAsia="Times New Roman"/>
          <w:sz w:val="24"/>
          <w:szCs w:val="24"/>
        </w:rPr>
        <w:t>Introduction</w:t>
      </w:r>
      <w:bookmarkEnd w:id="161"/>
      <w:bookmarkEnd w:id="162"/>
      <w:bookmarkEnd w:id="163"/>
    </w:p>
    <w:p w:rsidR="00573983" w:rsidRDefault="00573983" w:rsidP="00573983">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Over the past two decades, the assessment of physical activity (PA) in research studies has shifted towards an increased use of objective monitors.  In particular, waist-mounted accelerometers have gained acceptance with researchers as they provide reliable estimates of PA and can record both the amount and intensity of an individual’s ambulatory movement</w:t>
      </w:r>
      <w:hyperlink w:anchor="_ENREF_1" w:tooltip="Haskell, 2007 #67" w:history="1"/>
      <w:r w:rsidRPr="00160B33">
        <w:rPr>
          <w:rFonts w:ascii="Times New Roman" w:eastAsia="Times New Roman" w:hAnsi="Times New Roman"/>
          <w:noProof/>
          <w:sz w:val="24"/>
          <w:szCs w:val="24"/>
          <w:vertAlign w:val="superscript"/>
        </w:rPr>
        <w:t>2-4</w:t>
      </w:r>
      <w:r>
        <w:rPr>
          <w:rFonts w:ascii="Times New Roman" w:eastAsia="Times New Roman" w:hAnsi="Times New Roman"/>
          <w:sz w:val="24"/>
          <w:szCs w:val="24"/>
        </w:rPr>
        <w:t>.  Although these devices capture the intensity of activity, their ability to accurately identify the number of minutes spent in light, moderate, and vigorous intensity categories has been problematic</w:t>
      </w:r>
      <w:r w:rsidRPr="00160B33">
        <w:rPr>
          <w:rFonts w:ascii="Times New Roman" w:eastAsia="Times New Roman" w:hAnsi="Times New Roman"/>
          <w:noProof/>
          <w:sz w:val="24"/>
          <w:szCs w:val="24"/>
          <w:vertAlign w:val="superscript"/>
        </w:rPr>
        <w:t>5-7</w:t>
      </w:r>
      <w:r>
        <w:rPr>
          <w:rFonts w:ascii="Times New Roman" w:eastAsia="Times New Roman" w:hAnsi="Times New Roman"/>
          <w:sz w:val="24"/>
          <w:szCs w:val="24"/>
        </w:rPr>
        <w:t>.</w:t>
      </w:r>
    </w:p>
    <w:p w:rsidR="00573983" w:rsidRDefault="00573983" w:rsidP="00573983">
      <w:pPr>
        <w:spacing w:after="0" w:line="480" w:lineRule="auto"/>
        <w:ind w:firstLine="720"/>
      </w:pPr>
      <w:r>
        <w:rPr>
          <w:rFonts w:ascii="Times New Roman" w:hAnsi="Times New Roman"/>
          <w:sz w:val="24"/>
          <w:szCs w:val="24"/>
        </w:rPr>
        <w:t xml:space="preserve">One way to circumvent these inaccuracies is to use the accelerometer-derived total activity counts per day </w:t>
      </w:r>
      <w:r>
        <w:rPr>
          <w:rFonts w:ascii="Times New Roman" w:eastAsia="Times New Roman" w:hAnsi="Times New Roman"/>
          <w:sz w:val="24"/>
          <w:szCs w:val="24"/>
        </w:rPr>
        <w:t xml:space="preserve">(TAC), which </w:t>
      </w:r>
      <w:r>
        <w:rPr>
          <w:rFonts w:ascii="Times New Roman" w:hAnsi="Times New Roman"/>
          <w:sz w:val="24"/>
          <w:szCs w:val="24"/>
        </w:rPr>
        <w:t xml:space="preserve">is a more direct expression of what the monitor records.  More importantly, </w:t>
      </w:r>
      <w:r>
        <w:rPr>
          <w:rFonts w:ascii="Times New Roman" w:eastAsia="Times New Roman" w:hAnsi="Times New Roman"/>
          <w:sz w:val="24"/>
          <w:szCs w:val="24"/>
        </w:rPr>
        <w:t xml:space="preserve">TAC is a measure of the total PA volume, and it </w:t>
      </w:r>
      <w:r>
        <w:rPr>
          <w:rFonts w:ascii="Times New Roman" w:hAnsi="Times New Roman"/>
          <w:sz w:val="24"/>
          <w:szCs w:val="24"/>
        </w:rPr>
        <w:t>incorporates all intensity categories, weighting each minute according to the intensity of the movement.  Preliminary research by Wolff and colleagues</w:t>
      </w:r>
      <w:r w:rsidRPr="00160B33">
        <w:rPr>
          <w:rFonts w:ascii="Times New Roman" w:hAnsi="Times New Roman"/>
          <w:noProof/>
          <w:sz w:val="24"/>
          <w:szCs w:val="24"/>
          <w:vertAlign w:val="superscript"/>
        </w:rPr>
        <w:t>8</w:t>
      </w:r>
      <w:r>
        <w:rPr>
          <w:rFonts w:ascii="Times New Roman" w:hAnsi="Times New Roman"/>
          <w:sz w:val="24"/>
          <w:szCs w:val="24"/>
        </w:rPr>
        <w:t xml:space="preserve"> shows the importance of a global, objective measure of PA such as TAC.  </w:t>
      </w:r>
      <w:r w:rsidRPr="00FA4D17">
        <w:rPr>
          <w:rFonts w:ascii="Times New Roman" w:hAnsi="Times New Roman"/>
          <w:sz w:val="24"/>
          <w:szCs w:val="24"/>
        </w:rPr>
        <w:t xml:space="preserve">Using accelerometer data obtained from the 2003 – 2006 </w:t>
      </w:r>
      <w:r>
        <w:rPr>
          <w:rFonts w:ascii="Times New Roman" w:hAnsi="Times New Roman"/>
          <w:sz w:val="24"/>
          <w:szCs w:val="24"/>
        </w:rPr>
        <w:t>National Health and Nutrition Examination Survey (NHANES), they found</w:t>
      </w:r>
      <w:r w:rsidRPr="00FA4D17">
        <w:rPr>
          <w:rFonts w:ascii="Times New Roman" w:hAnsi="Times New Roman"/>
          <w:sz w:val="24"/>
          <w:szCs w:val="24"/>
        </w:rPr>
        <w:t xml:space="preserve"> that TAC had </w:t>
      </w:r>
      <w:r>
        <w:rPr>
          <w:rFonts w:ascii="Times New Roman" w:hAnsi="Times New Roman"/>
          <w:sz w:val="24"/>
          <w:szCs w:val="24"/>
        </w:rPr>
        <w:t>more robust associations</w:t>
      </w:r>
      <w:r w:rsidRPr="00FA4D17">
        <w:rPr>
          <w:rFonts w:ascii="Times New Roman" w:hAnsi="Times New Roman"/>
          <w:sz w:val="24"/>
          <w:szCs w:val="24"/>
        </w:rPr>
        <w:t xml:space="preserve"> with cardiometabolic biomarkers (</w:t>
      </w:r>
      <w:r w:rsidRPr="00FA4D17">
        <w:rPr>
          <w:rFonts w:ascii="Times New Roman" w:hAnsi="Times New Roman"/>
          <w:i/>
          <w:sz w:val="24"/>
          <w:szCs w:val="24"/>
        </w:rPr>
        <w:t>i.e.</w:t>
      </w:r>
      <w:r w:rsidRPr="00FA4D17">
        <w:rPr>
          <w:rFonts w:ascii="Times New Roman" w:hAnsi="Times New Roman"/>
          <w:sz w:val="24"/>
          <w:szCs w:val="24"/>
        </w:rPr>
        <w:t xml:space="preserve">, blood pressure, body mass index, cholesterol, etc.) than accelerometer-derived minutes spent in </w:t>
      </w:r>
      <w:r>
        <w:rPr>
          <w:rFonts w:ascii="Times New Roman" w:hAnsi="Times New Roman"/>
          <w:sz w:val="24"/>
          <w:szCs w:val="24"/>
        </w:rPr>
        <w:t>moderate-to-vigorous physical activity per day (</w:t>
      </w:r>
      <w:r w:rsidRPr="00FA4D17">
        <w:rPr>
          <w:rFonts w:ascii="Times New Roman" w:hAnsi="Times New Roman"/>
          <w:sz w:val="24"/>
          <w:szCs w:val="24"/>
        </w:rPr>
        <w:t>MVPA</w:t>
      </w:r>
      <w:r>
        <w:rPr>
          <w:rFonts w:ascii="Times New Roman" w:hAnsi="Times New Roman"/>
          <w:sz w:val="24"/>
          <w:szCs w:val="24"/>
        </w:rPr>
        <w:t>)</w:t>
      </w:r>
      <w:r w:rsidRPr="00160B33">
        <w:rPr>
          <w:rFonts w:ascii="Times New Roman" w:hAnsi="Times New Roman"/>
          <w:noProof/>
          <w:sz w:val="24"/>
          <w:szCs w:val="24"/>
          <w:vertAlign w:val="superscript"/>
        </w:rPr>
        <w:t>8</w:t>
      </w:r>
      <w:r w:rsidRPr="00FA4D17">
        <w:rPr>
          <w:rFonts w:ascii="Times New Roman" w:hAnsi="Times New Roman"/>
          <w:sz w:val="24"/>
          <w:szCs w:val="24"/>
        </w:rPr>
        <w:t xml:space="preserve">.  </w:t>
      </w:r>
    </w:p>
    <w:p w:rsidR="00573983" w:rsidRDefault="00573983" w:rsidP="00573983">
      <w:pPr>
        <w:autoSpaceDE w:val="0"/>
        <w:autoSpaceDN w:val="0"/>
        <w:adjustRightInd w:val="0"/>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Intervention studies in adults and children have also begun to quantify PA using TAC</w:t>
      </w:r>
      <w:r w:rsidRPr="00160B33">
        <w:rPr>
          <w:rFonts w:ascii="Times New Roman" w:eastAsia="Times New Roman" w:hAnsi="Times New Roman"/>
          <w:noProof/>
          <w:sz w:val="24"/>
          <w:szCs w:val="24"/>
          <w:vertAlign w:val="superscript"/>
        </w:rPr>
        <w:t>9-14</w:t>
      </w:r>
      <w:r>
        <w:rPr>
          <w:rFonts w:ascii="Times New Roman" w:eastAsia="Times New Roman" w:hAnsi="Times New Roman"/>
          <w:sz w:val="24"/>
          <w:szCs w:val="24"/>
        </w:rPr>
        <w:t>.  For example, in a 12-month randomized-controlled trial, men in the treatment arm of a PA intervention had a 15% greater increase in TAC than participants in the control group</w:t>
      </w:r>
      <w:r w:rsidRPr="00160B33">
        <w:rPr>
          <w:rFonts w:ascii="Times New Roman" w:eastAsia="Times New Roman" w:hAnsi="Times New Roman"/>
          <w:noProof/>
          <w:sz w:val="24"/>
          <w:szCs w:val="24"/>
          <w:vertAlign w:val="superscript"/>
        </w:rPr>
        <w:t>10</w:t>
      </w:r>
      <w:r>
        <w:rPr>
          <w:rFonts w:ascii="Times New Roman" w:eastAsia="Times New Roman" w:hAnsi="Times New Roman"/>
          <w:sz w:val="24"/>
          <w:szCs w:val="24"/>
        </w:rPr>
        <w:t xml:space="preserve">.  Additionally, no association was found between the change in MVPA and the change in two-hour insulin levels, but a significant inverse association was demonstrated between the change in TAC and the change in two-hour insulin levels.  The results of this study provide further support for using TAC as a measure of PA.  </w:t>
      </w:r>
    </w:p>
    <w:p w:rsidR="00573983" w:rsidRDefault="00573983" w:rsidP="00573983">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TAC is a PA outcome measure that could provide a standardized measure of accelerometer-derived</w:t>
      </w:r>
      <w:r w:rsidRPr="000844C2">
        <w:rPr>
          <w:rFonts w:ascii="Times New Roman" w:eastAsia="Times New Roman" w:hAnsi="Times New Roman"/>
          <w:sz w:val="24"/>
          <w:szCs w:val="24"/>
        </w:rPr>
        <w:t xml:space="preserve"> PA and allow for comparisons between studies.  </w:t>
      </w:r>
      <w:r w:rsidRPr="00A35F25">
        <w:rPr>
          <w:rFonts w:ascii="Times New Roman" w:eastAsia="Times New Roman" w:hAnsi="Times New Roman"/>
          <w:sz w:val="24"/>
          <w:szCs w:val="24"/>
        </w:rPr>
        <w:t>Thus, the main purpose of this study was to develop</w:t>
      </w:r>
      <w:r>
        <w:rPr>
          <w:rFonts w:ascii="Times New Roman" w:eastAsia="Times New Roman" w:hAnsi="Times New Roman"/>
          <w:sz w:val="24"/>
          <w:szCs w:val="24"/>
        </w:rPr>
        <w:t xml:space="preserve"> age- and gender-specific</w:t>
      </w:r>
      <w:r w:rsidRPr="00A35F25">
        <w:rPr>
          <w:rFonts w:ascii="Times New Roman" w:eastAsia="Times New Roman" w:hAnsi="Times New Roman"/>
          <w:sz w:val="24"/>
          <w:szCs w:val="24"/>
        </w:rPr>
        <w:t xml:space="preserve"> percentiles for TAC</w:t>
      </w:r>
      <w:r>
        <w:rPr>
          <w:rFonts w:ascii="Times New Roman" w:eastAsia="Times New Roman" w:hAnsi="Times New Roman"/>
          <w:sz w:val="24"/>
          <w:szCs w:val="24"/>
        </w:rPr>
        <w:t xml:space="preserve">, MVPA, and minutes of light-intensity physical activity per day (LPA) </w:t>
      </w:r>
      <w:r w:rsidRPr="00A35F25">
        <w:rPr>
          <w:rFonts w:ascii="Times New Roman" w:eastAsia="Times New Roman" w:hAnsi="Times New Roman"/>
          <w:sz w:val="24"/>
          <w:szCs w:val="24"/>
        </w:rPr>
        <w:t>in U</w:t>
      </w:r>
      <w:r>
        <w:rPr>
          <w:rFonts w:ascii="Times New Roman" w:eastAsia="Times New Roman" w:hAnsi="Times New Roman"/>
          <w:sz w:val="24"/>
          <w:szCs w:val="24"/>
        </w:rPr>
        <w:t>.</w:t>
      </w:r>
      <w:r w:rsidRPr="00A35F25">
        <w:rPr>
          <w:rFonts w:ascii="Times New Roman" w:eastAsia="Times New Roman" w:hAnsi="Times New Roman"/>
          <w:sz w:val="24"/>
          <w:szCs w:val="24"/>
        </w:rPr>
        <w:t>S</w:t>
      </w:r>
      <w:r>
        <w:rPr>
          <w:rFonts w:ascii="Times New Roman" w:eastAsia="Times New Roman" w:hAnsi="Times New Roman"/>
          <w:sz w:val="24"/>
          <w:szCs w:val="24"/>
        </w:rPr>
        <w:t>.</w:t>
      </w:r>
      <w:r w:rsidRPr="00A35F25">
        <w:rPr>
          <w:rFonts w:ascii="Times New Roman" w:eastAsia="Times New Roman" w:hAnsi="Times New Roman"/>
          <w:sz w:val="24"/>
          <w:szCs w:val="24"/>
        </w:rPr>
        <w:t xml:space="preserve"> adults.  A secondary purpose of this study was to compare </w:t>
      </w:r>
      <w:r>
        <w:rPr>
          <w:rFonts w:ascii="Times New Roman" w:eastAsia="Times New Roman" w:hAnsi="Times New Roman"/>
          <w:sz w:val="24"/>
          <w:szCs w:val="24"/>
        </w:rPr>
        <w:t>the age-related decline in activity across percentiles of TAC, MVPA, and LPA.</w:t>
      </w:r>
    </w:p>
    <w:p w:rsidR="00573983" w:rsidRPr="00B47FED" w:rsidRDefault="00573983" w:rsidP="00B47FED">
      <w:pPr>
        <w:pStyle w:val="Heading2"/>
        <w:spacing w:before="0" w:line="480" w:lineRule="auto"/>
        <w:rPr>
          <w:rFonts w:eastAsia="Times New Roman"/>
          <w:sz w:val="24"/>
          <w:szCs w:val="24"/>
        </w:rPr>
      </w:pPr>
      <w:bookmarkStart w:id="164" w:name="_Toc385240813"/>
      <w:bookmarkStart w:id="165" w:name="_Toc385247350"/>
      <w:bookmarkStart w:id="166" w:name="_Toc385329057"/>
      <w:r w:rsidRPr="00B47FED">
        <w:rPr>
          <w:rFonts w:eastAsia="Times New Roman"/>
          <w:sz w:val="24"/>
          <w:szCs w:val="24"/>
        </w:rPr>
        <w:t>Methods</w:t>
      </w:r>
      <w:bookmarkEnd w:id="164"/>
      <w:bookmarkEnd w:id="165"/>
      <w:bookmarkEnd w:id="166"/>
    </w:p>
    <w:p w:rsidR="00573983" w:rsidRPr="005A1990" w:rsidRDefault="00573983" w:rsidP="00573983">
      <w:pPr>
        <w:autoSpaceDE w:val="0"/>
        <w:autoSpaceDN w:val="0"/>
        <w:adjustRightInd w:val="0"/>
        <w:spacing w:after="0" w:line="480" w:lineRule="auto"/>
        <w:ind w:firstLine="720"/>
        <w:rPr>
          <w:rFonts w:ascii="Times New Roman" w:eastAsia="Times New Roman" w:hAnsi="Times New Roman"/>
          <w:sz w:val="24"/>
          <w:szCs w:val="24"/>
        </w:rPr>
      </w:pPr>
      <w:r w:rsidRPr="005A1990">
        <w:rPr>
          <w:rFonts w:ascii="Times New Roman" w:eastAsia="Times New Roman" w:hAnsi="Times New Roman"/>
          <w:color w:val="231F20"/>
          <w:sz w:val="24"/>
          <w:szCs w:val="24"/>
        </w:rPr>
        <w:t>The present study used data from the 2003 – 2006 National Health and Nutrition Examination Survey (NHANES).  Data collected through NHANES are representative of the non-institutionalized U</w:t>
      </w:r>
      <w:r>
        <w:rPr>
          <w:rFonts w:ascii="Times New Roman" w:eastAsia="Times New Roman" w:hAnsi="Times New Roman"/>
          <w:color w:val="231F20"/>
          <w:sz w:val="24"/>
          <w:szCs w:val="24"/>
        </w:rPr>
        <w:t>.</w:t>
      </w:r>
      <w:r w:rsidRPr="005A1990">
        <w:rPr>
          <w:rFonts w:ascii="Times New Roman" w:eastAsia="Times New Roman" w:hAnsi="Times New Roman"/>
          <w:color w:val="231F20"/>
          <w:sz w:val="24"/>
          <w:szCs w:val="24"/>
        </w:rPr>
        <w:t>S</w:t>
      </w:r>
      <w:r>
        <w:rPr>
          <w:rFonts w:ascii="Times New Roman" w:eastAsia="Times New Roman" w:hAnsi="Times New Roman"/>
          <w:color w:val="231F20"/>
          <w:sz w:val="24"/>
          <w:szCs w:val="24"/>
        </w:rPr>
        <w:t>.</w:t>
      </w:r>
      <w:r w:rsidRPr="005A1990">
        <w:rPr>
          <w:rFonts w:ascii="Times New Roman" w:eastAsia="Times New Roman" w:hAnsi="Times New Roman"/>
          <w:color w:val="231F20"/>
          <w:sz w:val="24"/>
          <w:szCs w:val="24"/>
        </w:rPr>
        <w:t xml:space="preserve"> population.  Participants are selected using a complex</w:t>
      </w:r>
      <w:r>
        <w:rPr>
          <w:rFonts w:ascii="Times New Roman" w:eastAsia="Times New Roman" w:hAnsi="Times New Roman"/>
          <w:color w:val="231F20"/>
          <w:sz w:val="24"/>
          <w:szCs w:val="24"/>
        </w:rPr>
        <w:t>,</w:t>
      </w:r>
      <w:r w:rsidRPr="005A1990">
        <w:rPr>
          <w:rFonts w:ascii="Times New Roman" w:eastAsia="Times New Roman" w:hAnsi="Times New Roman"/>
          <w:color w:val="231F20"/>
          <w:sz w:val="24"/>
          <w:szCs w:val="24"/>
        </w:rPr>
        <w:t xml:space="preserve"> multistage probability design</w:t>
      </w:r>
      <w:r w:rsidRPr="00160B33">
        <w:rPr>
          <w:rFonts w:ascii="Times New Roman" w:eastAsia="Times New Roman" w:hAnsi="Times New Roman"/>
          <w:noProof/>
          <w:color w:val="231F20"/>
          <w:sz w:val="24"/>
          <w:szCs w:val="24"/>
          <w:vertAlign w:val="superscript"/>
        </w:rPr>
        <w:t>15</w:t>
      </w:r>
      <w:r w:rsidRPr="005A1990">
        <w:rPr>
          <w:rFonts w:ascii="Times New Roman" w:eastAsia="Times New Roman" w:hAnsi="Times New Roman"/>
          <w:color w:val="231F20"/>
          <w:sz w:val="24"/>
          <w:szCs w:val="24"/>
        </w:rPr>
        <w:t xml:space="preserve">.  Each participant completes both an </w:t>
      </w:r>
      <w:r w:rsidRPr="005A1990">
        <w:rPr>
          <w:rFonts w:ascii="Times New Roman" w:eastAsia="Times New Roman" w:hAnsi="Times New Roman"/>
          <w:sz w:val="24"/>
          <w:szCs w:val="24"/>
        </w:rPr>
        <w:t>in-person home interview and a visit to a mobile examination center (MEC).  Participant’s demographic, socioeconomic, and health-related information are obtained during the interview</w:t>
      </w:r>
      <w:r>
        <w:rPr>
          <w:rFonts w:ascii="Times New Roman" w:eastAsia="Times New Roman" w:hAnsi="Times New Roman"/>
          <w:sz w:val="24"/>
          <w:szCs w:val="24"/>
        </w:rPr>
        <w:t>,</w:t>
      </w:r>
      <w:r w:rsidRPr="005A1990">
        <w:rPr>
          <w:rFonts w:ascii="Times New Roman" w:eastAsia="Times New Roman" w:hAnsi="Times New Roman"/>
          <w:sz w:val="24"/>
          <w:szCs w:val="24"/>
        </w:rPr>
        <w:t xml:space="preserve"> with the examination consisting of various medical and laboratory tests and measurements.  </w:t>
      </w:r>
    </w:p>
    <w:p w:rsidR="00573983" w:rsidRDefault="00573983" w:rsidP="00573983">
      <w:pPr>
        <w:autoSpaceDE w:val="0"/>
        <w:autoSpaceDN w:val="0"/>
        <w:adjustRightInd w:val="0"/>
        <w:spacing w:after="0" w:line="480" w:lineRule="auto"/>
        <w:ind w:firstLine="720"/>
        <w:rPr>
          <w:rFonts w:ascii="Times New Roman" w:eastAsia="Times New Roman" w:hAnsi="Times New Roman"/>
          <w:color w:val="231F20"/>
          <w:sz w:val="24"/>
          <w:szCs w:val="24"/>
        </w:rPr>
      </w:pPr>
      <w:r w:rsidRPr="005A1990">
        <w:rPr>
          <w:rFonts w:ascii="Times New Roman" w:eastAsia="Times New Roman" w:hAnsi="Times New Roman"/>
          <w:color w:val="000000"/>
          <w:sz w:val="24"/>
          <w:szCs w:val="24"/>
        </w:rPr>
        <w:t>For this study, the sample was limited to adults 20 years and older with accelerometer data (</w:t>
      </w:r>
      <w:r w:rsidRPr="005A1990">
        <w:rPr>
          <w:rFonts w:ascii="Times New Roman" w:eastAsia="Times New Roman" w:hAnsi="Times New Roman"/>
          <w:i/>
          <w:color w:val="000000"/>
          <w:sz w:val="24"/>
          <w:szCs w:val="24"/>
        </w:rPr>
        <w:t>N</w:t>
      </w:r>
      <w:r w:rsidRPr="005A1990">
        <w:rPr>
          <w:rFonts w:ascii="Times New Roman" w:eastAsia="Times New Roman" w:hAnsi="Times New Roman"/>
          <w:color w:val="000000"/>
          <w:sz w:val="24"/>
          <w:szCs w:val="24"/>
        </w:rPr>
        <w:t xml:space="preserve"> = 8228).  Participants with less than four days that included ≥ 10 hours of wear time (</w:t>
      </w:r>
      <w:r w:rsidRPr="005A1990">
        <w:rPr>
          <w:rFonts w:ascii="Times New Roman" w:eastAsia="Times New Roman" w:hAnsi="Times New Roman"/>
          <w:i/>
          <w:color w:val="000000"/>
          <w:sz w:val="24"/>
          <w:szCs w:val="24"/>
        </w:rPr>
        <w:t>n</w:t>
      </w:r>
      <w:r w:rsidRPr="005A1990">
        <w:rPr>
          <w:rFonts w:ascii="Times New Roman" w:eastAsia="Times New Roman" w:hAnsi="Times New Roman"/>
          <w:color w:val="000000"/>
          <w:sz w:val="24"/>
          <w:szCs w:val="24"/>
        </w:rPr>
        <w:t xml:space="preserve"> = 2135), were excluded from the analysis, resulting in the final sample (</w:t>
      </w:r>
      <w:r w:rsidRPr="005A1990">
        <w:rPr>
          <w:rFonts w:ascii="Times New Roman" w:eastAsia="Times New Roman" w:hAnsi="Times New Roman"/>
          <w:i/>
          <w:color w:val="000000"/>
          <w:sz w:val="24"/>
          <w:szCs w:val="24"/>
        </w:rPr>
        <w:t xml:space="preserve">N </w:t>
      </w:r>
      <w:r w:rsidRPr="005A1990">
        <w:rPr>
          <w:rFonts w:ascii="Times New Roman" w:eastAsia="Times New Roman" w:hAnsi="Times New Roman"/>
          <w:color w:val="000000"/>
          <w:sz w:val="24"/>
          <w:szCs w:val="24"/>
        </w:rPr>
        <w:t xml:space="preserve">= 6093).  </w:t>
      </w:r>
      <w:r w:rsidRPr="005A1990">
        <w:rPr>
          <w:rFonts w:ascii="Times New Roman" w:eastAsia="Times New Roman" w:hAnsi="Times New Roman"/>
          <w:color w:val="231F20"/>
          <w:sz w:val="24"/>
          <w:szCs w:val="24"/>
        </w:rPr>
        <w:t xml:space="preserve">The original survey protocols were approved by National Center for Health Statistics ethics review board, and informed consent was obtained from all NHANES participants. </w:t>
      </w:r>
      <w:r>
        <w:rPr>
          <w:rFonts w:ascii="Times New Roman" w:hAnsi="Times New Roman"/>
          <w:color w:val="231F20"/>
          <w:sz w:val="24"/>
          <w:szCs w:val="24"/>
        </w:rPr>
        <w:t>The University of Tennessee institutional review board approved the use of NHANES data in this analysis</w:t>
      </w:r>
      <w:r w:rsidRPr="005A1990">
        <w:rPr>
          <w:rFonts w:ascii="Times New Roman" w:eastAsia="Times New Roman" w:hAnsi="Times New Roman"/>
          <w:color w:val="231F20"/>
          <w:sz w:val="24"/>
          <w:szCs w:val="24"/>
        </w:rPr>
        <w:t xml:space="preserve">. </w:t>
      </w:r>
    </w:p>
    <w:p w:rsidR="00573983" w:rsidRPr="005A1990" w:rsidRDefault="00573983" w:rsidP="00573983">
      <w:pPr>
        <w:autoSpaceDE w:val="0"/>
        <w:autoSpaceDN w:val="0"/>
        <w:adjustRightInd w:val="0"/>
        <w:spacing w:after="0" w:line="480" w:lineRule="auto"/>
        <w:ind w:firstLine="720"/>
        <w:rPr>
          <w:rFonts w:ascii="Times New Roman" w:eastAsia="Times New Roman" w:hAnsi="Times New Roman"/>
          <w:color w:val="231F20"/>
          <w:sz w:val="24"/>
          <w:szCs w:val="24"/>
        </w:rPr>
      </w:pPr>
      <w:r w:rsidRPr="005A1990">
        <w:rPr>
          <w:rFonts w:ascii="Times New Roman" w:eastAsia="Times New Roman" w:hAnsi="Times New Roman"/>
          <w:color w:val="231F20"/>
          <w:sz w:val="24"/>
          <w:szCs w:val="24"/>
        </w:rPr>
        <w:t xml:space="preserve">  </w:t>
      </w:r>
    </w:p>
    <w:p w:rsidR="00573983" w:rsidRPr="00B47FED" w:rsidRDefault="00573983" w:rsidP="00B47FED">
      <w:pPr>
        <w:pStyle w:val="Heading3"/>
        <w:spacing w:before="0" w:line="480" w:lineRule="auto"/>
        <w:rPr>
          <w:rFonts w:eastAsia="Times New Roman"/>
          <w:i/>
        </w:rPr>
      </w:pPr>
      <w:bookmarkStart w:id="167" w:name="_Toc385240814"/>
      <w:bookmarkStart w:id="168" w:name="_Toc385247351"/>
      <w:bookmarkStart w:id="169" w:name="_Toc385329058"/>
      <w:r w:rsidRPr="00B47FED">
        <w:rPr>
          <w:rFonts w:eastAsia="Times New Roman"/>
          <w:i/>
        </w:rPr>
        <w:t>Accelerometer data collection and analysis</w:t>
      </w:r>
      <w:bookmarkEnd w:id="167"/>
      <w:bookmarkEnd w:id="168"/>
      <w:bookmarkEnd w:id="169"/>
    </w:p>
    <w:p w:rsidR="00573983" w:rsidRPr="005A1990" w:rsidRDefault="00573983" w:rsidP="00573983">
      <w:pPr>
        <w:autoSpaceDE w:val="0"/>
        <w:autoSpaceDN w:val="0"/>
        <w:adjustRightInd w:val="0"/>
        <w:spacing w:after="0" w:line="480" w:lineRule="auto"/>
        <w:ind w:firstLine="720"/>
        <w:rPr>
          <w:rFonts w:ascii="Times New Roman" w:eastAsia="Times New Roman" w:hAnsi="Times New Roman"/>
          <w:sz w:val="24"/>
          <w:szCs w:val="24"/>
        </w:rPr>
      </w:pPr>
      <w:r w:rsidRPr="005A1990">
        <w:rPr>
          <w:rFonts w:ascii="Times New Roman" w:eastAsia="Times New Roman" w:hAnsi="Times New Roman"/>
          <w:sz w:val="24"/>
          <w:szCs w:val="24"/>
        </w:rPr>
        <w:t>All ambulatory individuals examined in the MEC were eligible participants for the accelerometer component.  Eligible participants were instructed to wear an ActiGraph model 7164 accelerometer on their right hip during waking hours</w:t>
      </w:r>
      <w:r w:rsidRPr="00A72369">
        <w:rPr>
          <w:rFonts w:ascii="Times New Roman" w:eastAsia="Times New Roman" w:hAnsi="Times New Roman"/>
          <w:sz w:val="24"/>
          <w:szCs w:val="24"/>
        </w:rPr>
        <w:t xml:space="preserve"> </w:t>
      </w:r>
      <w:r w:rsidRPr="005A1990">
        <w:rPr>
          <w:rFonts w:ascii="Times New Roman" w:eastAsia="Times New Roman" w:hAnsi="Times New Roman"/>
          <w:sz w:val="24"/>
          <w:szCs w:val="24"/>
        </w:rPr>
        <w:t xml:space="preserve">for seven days, and to </w:t>
      </w:r>
      <w:r>
        <w:rPr>
          <w:rFonts w:ascii="Times New Roman" w:eastAsia="Times New Roman" w:hAnsi="Times New Roman"/>
          <w:sz w:val="24"/>
          <w:szCs w:val="24"/>
        </w:rPr>
        <w:t>remove it when</w:t>
      </w:r>
      <w:r w:rsidRPr="005A1990">
        <w:rPr>
          <w:rFonts w:ascii="Times New Roman" w:eastAsia="Times New Roman" w:hAnsi="Times New Roman"/>
          <w:sz w:val="24"/>
          <w:szCs w:val="24"/>
        </w:rPr>
        <w:t xml:space="preserve"> swimming or bathing</w:t>
      </w:r>
      <w:r w:rsidRPr="00160B33">
        <w:rPr>
          <w:rFonts w:ascii="Times New Roman" w:eastAsia="Times New Roman" w:hAnsi="Times New Roman"/>
          <w:noProof/>
          <w:sz w:val="24"/>
          <w:szCs w:val="24"/>
          <w:vertAlign w:val="superscript"/>
        </w:rPr>
        <w:t>16</w:t>
      </w:r>
      <w:r w:rsidRPr="005A1990">
        <w:rPr>
          <w:rFonts w:ascii="Times New Roman" w:eastAsia="Times New Roman" w:hAnsi="Times New Roman"/>
          <w:sz w:val="24"/>
          <w:szCs w:val="24"/>
        </w:rPr>
        <w:t>.</w:t>
      </w:r>
      <w:r w:rsidRPr="005A1990">
        <w:rPr>
          <w:rFonts w:ascii="Times New Roman" w:eastAsia="Times New Roman" w:hAnsi="Times New Roman"/>
          <w:color w:val="FF0000"/>
          <w:sz w:val="24"/>
          <w:szCs w:val="24"/>
        </w:rPr>
        <w:t xml:space="preserve">  </w:t>
      </w:r>
      <w:r w:rsidRPr="005A1990">
        <w:rPr>
          <w:rFonts w:ascii="Times New Roman" w:eastAsia="Times New Roman" w:hAnsi="Times New Roman"/>
          <w:sz w:val="24"/>
          <w:szCs w:val="24"/>
        </w:rPr>
        <w:t>Details of the accelerometer protocol can be found on the Centers for Disease Control and Prevention (CDC) website</w:t>
      </w:r>
      <w:r w:rsidRPr="00160B33">
        <w:rPr>
          <w:rFonts w:ascii="Times New Roman" w:eastAsia="Times New Roman" w:hAnsi="Times New Roman"/>
          <w:noProof/>
          <w:sz w:val="24"/>
          <w:szCs w:val="24"/>
          <w:vertAlign w:val="superscript"/>
        </w:rPr>
        <w:t>1</w:t>
      </w:r>
      <w:r>
        <w:rPr>
          <w:rFonts w:ascii="Times New Roman" w:eastAsia="Times New Roman" w:hAnsi="Times New Roman"/>
          <w:noProof/>
          <w:sz w:val="24"/>
          <w:szCs w:val="24"/>
          <w:vertAlign w:val="superscript"/>
        </w:rPr>
        <w:t>7</w:t>
      </w:r>
      <w:r>
        <w:rPr>
          <w:rFonts w:ascii="Times New Roman" w:eastAsia="Times New Roman" w:hAnsi="Times New Roman"/>
          <w:sz w:val="24"/>
          <w:szCs w:val="24"/>
        </w:rPr>
        <w:t>.</w:t>
      </w:r>
      <w:r w:rsidRPr="005A1990">
        <w:rPr>
          <w:rFonts w:ascii="Times New Roman" w:eastAsia="Times New Roman" w:hAnsi="Times New Roman"/>
          <w:noProof/>
          <w:color w:val="FF0000"/>
          <w:sz w:val="24"/>
          <w:szCs w:val="24"/>
        </w:rPr>
        <w:t xml:space="preserve">  </w:t>
      </w:r>
      <w:r w:rsidRPr="005A1990">
        <w:rPr>
          <w:rFonts w:ascii="Times New Roman" w:eastAsia="Times New Roman" w:hAnsi="Times New Roman"/>
          <w:noProof/>
          <w:sz w:val="24"/>
          <w:szCs w:val="24"/>
        </w:rPr>
        <w:t xml:space="preserve">The </w:t>
      </w:r>
      <w:r w:rsidRPr="005A1990">
        <w:rPr>
          <w:rFonts w:ascii="Times New Roman" w:eastAsia="Times New Roman" w:hAnsi="Times New Roman"/>
          <w:sz w:val="24"/>
          <w:szCs w:val="24"/>
        </w:rPr>
        <w:t>ActiGraph model 7164 is a uniaxial accelerometer measuring vertical acceleration in one-minute epochs.  Vertical accelerations are filtered, full-wave rectified, and integrated over time</w:t>
      </w:r>
      <w:r w:rsidRPr="00160B33">
        <w:rPr>
          <w:rFonts w:ascii="Times New Roman" w:eastAsia="Times New Roman" w:hAnsi="Times New Roman"/>
          <w:noProof/>
          <w:sz w:val="24"/>
          <w:szCs w:val="24"/>
          <w:vertAlign w:val="superscript"/>
        </w:rPr>
        <w:t>1</w:t>
      </w:r>
      <w:r>
        <w:rPr>
          <w:rFonts w:ascii="Times New Roman" w:eastAsia="Times New Roman" w:hAnsi="Times New Roman"/>
          <w:noProof/>
          <w:sz w:val="24"/>
          <w:szCs w:val="24"/>
          <w:vertAlign w:val="superscript"/>
        </w:rPr>
        <w:t>8</w:t>
      </w:r>
      <w:r w:rsidRPr="005A1990">
        <w:rPr>
          <w:rFonts w:ascii="Times New Roman" w:eastAsia="Times New Roman" w:hAnsi="Times New Roman"/>
          <w:sz w:val="24"/>
          <w:szCs w:val="24"/>
        </w:rPr>
        <w:t>, resulting in “activity counts per minute” that correspond to the i</w:t>
      </w:r>
      <w:r>
        <w:rPr>
          <w:rFonts w:ascii="Times New Roman" w:eastAsia="Times New Roman" w:hAnsi="Times New Roman"/>
          <w:sz w:val="24"/>
          <w:szCs w:val="24"/>
        </w:rPr>
        <w:t>ntensity of ambulatory activity</w:t>
      </w:r>
      <w:r w:rsidRPr="00160B33">
        <w:rPr>
          <w:rFonts w:ascii="Times New Roman" w:eastAsia="Times New Roman" w:hAnsi="Times New Roman"/>
          <w:noProof/>
          <w:sz w:val="24"/>
          <w:szCs w:val="24"/>
          <w:vertAlign w:val="superscript"/>
        </w:rPr>
        <w:t>1</w:t>
      </w:r>
      <w:r>
        <w:rPr>
          <w:rFonts w:ascii="Times New Roman" w:eastAsia="Times New Roman" w:hAnsi="Times New Roman"/>
          <w:noProof/>
          <w:sz w:val="24"/>
          <w:szCs w:val="24"/>
          <w:vertAlign w:val="superscript"/>
        </w:rPr>
        <w:t>9</w:t>
      </w:r>
      <w:r w:rsidRPr="005A1990">
        <w:rPr>
          <w:rFonts w:ascii="Times New Roman" w:eastAsia="Times New Roman" w:hAnsi="Times New Roman"/>
          <w:sz w:val="24"/>
          <w:szCs w:val="24"/>
        </w:rPr>
        <w:t>.</w:t>
      </w:r>
    </w:p>
    <w:p w:rsidR="00573983" w:rsidRPr="005A1990" w:rsidRDefault="00573983" w:rsidP="00573983">
      <w:pPr>
        <w:autoSpaceDE w:val="0"/>
        <w:autoSpaceDN w:val="0"/>
        <w:adjustRightInd w:val="0"/>
        <w:spacing w:after="0" w:line="480" w:lineRule="auto"/>
        <w:ind w:firstLine="720"/>
        <w:rPr>
          <w:rFonts w:ascii="Times New Roman" w:eastAsia="Times New Roman" w:hAnsi="Times New Roman"/>
          <w:sz w:val="24"/>
          <w:szCs w:val="24"/>
        </w:rPr>
      </w:pPr>
      <w:r w:rsidRPr="005A1990">
        <w:rPr>
          <w:rFonts w:ascii="Times New Roman" w:eastAsia="Times New Roman" w:hAnsi="Times New Roman"/>
          <w:sz w:val="24"/>
          <w:szCs w:val="24"/>
        </w:rPr>
        <w:t>Accelerometer data were analyzed using the SAS macro provided by the National Cancer Institute website</w:t>
      </w:r>
      <w:r>
        <w:rPr>
          <w:rFonts w:ascii="Times New Roman" w:eastAsia="Times New Roman" w:hAnsi="Times New Roman"/>
          <w:noProof/>
          <w:sz w:val="24"/>
          <w:szCs w:val="24"/>
          <w:vertAlign w:val="superscript"/>
        </w:rPr>
        <w:t>20</w:t>
      </w:r>
      <w:r w:rsidRPr="005A1990">
        <w:rPr>
          <w:rFonts w:ascii="Times New Roman" w:eastAsia="Times New Roman" w:hAnsi="Times New Roman"/>
          <w:sz w:val="24"/>
          <w:szCs w:val="24"/>
        </w:rPr>
        <w:t>.  Non-wear time was defined as ≥ 60 consecutive minutes with zero accelerometer counts, allowing up to two minutes with limited movement (&lt; 100 counts/min).  Daily wear time was determined by subtracting non-wear time from 24 hours.   A valid day was defined as a day with 10 or more hours of monitor wear</w:t>
      </w:r>
      <w:r w:rsidRPr="00160B33">
        <w:rPr>
          <w:rFonts w:ascii="Times New Roman" w:eastAsia="Times New Roman" w:hAnsi="Times New Roman"/>
          <w:noProof/>
          <w:sz w:val="24"/>
          <w:szCs w:val="24"/>
          <w:vertAlign w:val="superscript"/>
        </w:rPr>
        <w:t>21</w:t>
      </w:r>
      <w:r w:rsidRPr="005A1990">
        <w:rPr>
          <w:rFonts w:ascii="Times New Roman" w:eastAsia="Times New Roman" w:hAnsi="Times New Roman"/>
          <w:sz w:val="24"/>
          <w:szCs w:val="24"/>
        </w:rPr>
        <w:t xml:space="preserve">.  Only participants with at least four </w:t>
      </w:r>
      <w:r>
        <w:rPr>
          <w:rFonts w:ascii="Times New Roman" w:eastAsia="Times New Roman" w:hAnsi="Times New Roman"/>
          <w:sz w:val="24"/>
          <w:szCs w:val="24"/>
        </w:rPr>
        <w:t xml:space="preserve">valid </w:t>
      </w:r>
      <w:r w:rsidRPr="005A1990">
        <w:rPr>
          <w:rFonts w:ascii="Times New Roman" w:eastAsia="Times New Roman" w:hAnsi="Times New Roman"/>
          <w:sz w:val="24"/>
          <w:szCs w:val="24"/>
        </w:rPr>
        <w:t xml:space="preserve">days of monitor wear time were eligible to be included in this analysis.  The TAC variable was created by </w:t>
      </w:r>
      <w:r>
        <w:rPr>
          <w:rFonts w:ascii="Times New Roman" w:eastAsia="Times New Roman" w:hAnsi="Times New Roman"/>
          <w:sz w:val="24"/>
          <w:szCs w:val="24"/>
        </w:rPr>
        <w:t>averaging</w:t>
      </w:r>
      <w:r w:rsidRPr="005A1990">
        <w:rPr>
          <w:rFonts w:ascii="Times New Roman" w:eastAsia="Times New Roman" w:hAnsi="Times New Roman"/>
          <w:sz w:val="24"/>
          <w:szCs w:val="24"/>
        </w:rPr>
        <w:t xml:space="preserve"> the total counts </w:t>
      </w:r>
      <w:r>
        <w:rPr>
          <w:rFonts w:ascii="Times New Roman" w:eastAsia="Times New Roman" w:hAnsi="Times New Roman"/>
          <w:sz w:val="24"/>
          <w:szCs w:val="24"/>
        </w:rPr>
        <w:t>per</w:t>
      </w:r>
      <w:r w:rsidRPr="005A1990">
        <w:rPr>
          <w:rFonts w:ascii="Times New Roman" w:eastAsia="Times New Roman" w:hAnsi="Times New Roman"/>
          <w:sz w:val="24"/>
          <w:szCs w:val="24"/>
        </w:rPr>
        <w:t xml:space="preserve"> day</w:t>
      </w:r>
      <w:r>
        <w:rPr>
          <w:rFonts w:ascii="Times New Roman" w:eastAsia="Times New Roman" w:hAnsi="Times New Roman"/>
          <w:sz w:val="24"/>
          <w:szCs w:val="24"/>
        </w:rPr>
        <w:t xml:space="preserve"> across all </w:t>
      </w:r>
      <w:r w:rsidRPr="005A1990">
        <w:rPr>
          <w:rFonts w:ascii="Times New Roman" w:eastAsia="Times New Roman" w:hAnsi="Times New Roman"/>
          <w:sz w:val="24"/>
          <w:szCs w:val="24"/>
        </w:rPr>
        <w:t>valid days.   Using thresholds described by Troiano</w:t>
      </w:r>
      <w:r w:rsidRPr="00160B33">
        <w:rPr>
          <w:rFonts w:ascii="Times New Roman" w:eastAsia="Times New Roman" w:hAnsi="Times New Roman"/>
          <w:noProof/>
          <w:sz w:val="24"/>
          <w:szCs w:val="24"/>
          <w:vertAlign w:val="superscript"/>
        </w:rPr>
        <w:t>16</w:t>
      </w:r>
      <w:r w:rsidRPr="005A1990">
        <w:rPr>
          <w:rFonts w:ascii="Times New Roman" w:eastAsia="Times New Roman" w:hAnsi="Times New Roman"/>
          <w:sz w:val="24"/>
          <w:szCs w:val="24"/>
        </w:rPr>
        <w:t>, LPA was defined as the total number of minutes with 100 – 2019 counts/min, while MVPA was defined the total number of minutes with ≥ 2020 counts/min</w:t>
      </w:r>
      <w:r w:rsidRPr="005A1990">
        <w:rPr>
          <w:rFonts w:ascii="Times New Roman" w:eastAsia="Times New Roman" w:hAnsi="Times New Roman"/>
          <w:noProof/>
          <w:sz w:val="24"/>
          <w:szCs w:val="24"/>
        </w:rPr>
        <w:t>.</w:t>
      </w:r>
      <w:r w:rsidRPr="005A1990">
        <w:rPr>
          <w:rFonts w:ascii="Times New Roman" w:eastAsia="Times New Roman" w:hAnsi="Times New Roman"/>
          <w:sz w:val="24"/>
          <w:szCs w:val="24"/>
        </w:rPr>
        <w:t xml:space="preserve"> LPA and MVPA were averaged across </w:t>
      </w:r>
      <w:r>
        <w:rPr>
          <w:rFonts w:ascii="Times New Roman" w:eastAsia="Times New Roman" w:hAnsi="Times New Roman"/>
          <w:sz w:val="24"/>
          <w:szCs w:val="24"/>
        </w:rPr>
        <w:t>all</w:t>
      </w:r>
      <w:r w:rsidRPr="005A1990">
        <w:rPr>
          <w:rFonts w:ascii="Times New Roman" w:eastAsia="Times New Roman" w:hAnsi="Times New Roman"/>
          <w:sz w:val="24"/>
          <w:szCs w:val="24"/>
        </w:rPr>
        <w:t xml:space="preserve"> valid days. </w:t>
      </w:r>
    </w:p>
    <w:p w:rsidR="00573983" w:rsidRPr="00B47FED" w:rsidRDefault="00573983" w:rsidP="00B47FED">
      <w:pPr>
        <w:pStyle w:val="Heading3"/>
        <w:spacing w:before="0" w:line="480" w:lineRule="auto"/>
        <w:rPr>
          <w:rFonts w:eastAsia="Times New Roman"/>
          <w:i/>
        </w:rPr>
      </w:pPr>
      <w:bookmarkStart w:id="170" w:name="_Toc385240815"/>
      <w:bookmarkStart w:id="171" w:name="_Toc385247352"/>
      <w:bookmarkStart w:id="172" w:name="_Toc385329059"/>
      <w:r w:rsidRPr="00B47FED">
        <w:rPr>
          <w:rFonts w:eastAsia="Times New Roman"/>
          <w:i/>
        </w:rPr>
        <w:t>Statistical Analysis</w:t>
      </w:r>
      <w:bookmarkEnd w:id="170"/>
      <w:bookmarkEnd w:id="171"/>
      <w:bookmarkEnd w:id="172"/>
    </w:p>
    <w:p w:rsidR="00573983" w:rsidRDefault="00573983" w:rsidP="00573983">
      <w:pPr>
        <w:autoSpaceDE w:val="0"/>
        <w:autoSpaceDN w:val="0"/>
        <w:adjustRightInd w:val="0"/>
        <w:spacing w:after="0" w:line="480" w:lineRule="auto"/>
        <w:ind w:firstLine="720"/>
        <w:rPr>
          <w:rFonts w:ascii="Times New Roman" w:eastAsia="Times New Roman" w:hAnsi="Times New Roman"/>
          <w:color w:val="231F20"/>
          <w:sz w:val="24"/>
          <w:szCs w:val="24"/>
        </w:rPr>
      </w:pPr>
      <w:r>
        <w:rPr>
          <w:rFonts w:ascii="Times New Roman" w:hAnsi="Times New Roman"/>
          <w:color w:val="231F20"/>
          <w:sz w:val="24"/>
          <w:szCs w:val="24"/>
        </w:rPr>
        <w:t>Descriptive analyses were conducted using SAS 9.2 (SAS Institute, Inc., Cary, NC) and SAS-callable SUDAAN 11.0 (Research Triangle Park, NC) and accounted for the complex sampling design using sample weights calculated according to NHANES analytical guidelines</w:t>
      </w:r>
      <w:r w:rsidRPr="00160B33">
        <w:rPr>
          <w:rFonts w:ascii="Times New Roman" w:eastAsia="Times New Roman" w:hAnsi="Times New Roman"/>
          <w:noProof/>
          <w:sz w:val="24"/>
          <w:szCs w:val="24"/>
          <w:vertAlign w:val="superscript"/>
        </w:rPr>
        <w:t>1</w:t>
      </w:r>
      <w:r>
        <w:rPr>
          <w:rFonts w:ascii="Times New Roman" w:eastAsia="Times New Roman" w:hAnsi="Times New Roman"/>
          <w:noProof/>
          <w:sz w:val="24"/>
          <w:szCs w:val="24"/>
          <w:vertAlign w:val="superscript"/>
        </w:rPr>
        <w:t>5</w:t>
      </w:r>
      <w:r>
        <w:rPr>
          <w:rFonts w:ascii="Times New Roman" w:hAnsi="Times New Roman"/>
          <w:color w:val="231F20"/>
          <w:sz w:val="24"/>
          <w:szCs w:val="24"/>
        </w:rPr>
        <w:t xml:space="preserve">.  Age-adjusted prevalence estimates and weighted means were calculated for all variables utilized in this study.  </w:t>
      </w:r>
    </w:p>
    <w:p w:rsidR="00573983" w:rsidRDefault="00573983" w:rsidP="00573983">
      <w:pPr>
        <w:autoSpaceDE w:val="0"/>
        <w:autoSpaceDN w:val="0"/>
        <w:adjustRightInd w:val="0"/>
        <w:spacing w:after="0" w:line="480" w:lineRule="auto"/>
        <w:ind w:firstLine="720"/>
      </w:pPr>
      <w:r>
        <w:rPr>
          <w:rFonts w:ascii="Times New Roman" w:hAnsi="Times New Roman"/>
          <w:sz w:val="24"/>
          <w:szCs w:val="24"/>
        </w:rPr>
        <w:t>Smoothed, sex- and age-</w:t>
      </w:r>
      <w:r w:rsidRPr="00753B67">
        <w:rPr>
          <w:rFonts w:ascii="Times New Roman" w:hAnsi="Times New Roman"/>
          <w:sz w:val="24"/>
          <w:szCs w:val="24"/>
        </w:rPr>
        <w:t xml:space="preserve">specific percentile curves corresponding to the </w:t>
      </w:r>
      <w:r w:rsidRPr="00753B67">
        <w:rPr>
          <w:rFonts w:ascii="Times New Roman" w:eastAsia="Times New Roman" w:hAnsi="Times New Roman"/>
          <w:color w:val="231F20"/>
          <w:sz w:val="24"/>
          <w:szCs w:val="24"/>
        </w:rPr>
        <w:t>5</w:t>
      </w:r>
      <w:r w:rsidRPr="00753B67">
        <w:rPr>
          <w:rFonts w:ascii="Times New Roman" w:hAnsi="Times New Roman"/>
          <w:color w:val="231F20"/>
          <w:sz w:val="24"/>
          <w:szCs w:val="24"/>
          <w:vertAlign w:val="superscript"/>
        </w:rPr>
        <w:t>th</w:t>
      </w:r>
      <w:r w:rsidRPr="00753B67">
        <w:rPr>
          <w:rFonts w:ascii="Times New Roman" w:eastAsia="Times New Roman" w:hAnsi="Times New Roman"/>
          <w:color w:val="231F20"/>
          <w:sz w:val="24"/>
          <w:szCs w:val="24"/>
        </w:rPr>
        <w:t>, 10</w:t>
      </w:r>
      <w:r w:rsidRPr="00753B67">
        <w:rPr>
          <w:rFonts w:ascii="Times New Roman" w:hAnsi="Times New Roman"/>
          <w:color w:val="231F20"/>
          <w:sz w:val="24"/>
          <w:szCs w:val="24"/>
          <w:vertAlign w:val="superscript"/>
        </w:rPr>
        <w:t>th</w:t>
      </w:r>
      <w:r w:rsidRPr="00753B67">
        <w:rPr>
          <w:rFonts w:ascii="Times New Roman" w:eastAsia="Times New Roman" w:hAnsi="Times New Roman"/>
          <w:color w:val="231F20"/>
          <w:sz w:val="24"/>
          <w:szCs w:val="24"/>
        </w:rPr>
        <w:t>, 25</w:t>
      </w:r>
      <w:r w:rsidRPr="00753B67">
        <w:rPr>
          <w:rFonts w:ascii="Times New Roman" w:hAnsi="Times New Roman"/>
          <w:color w:val="231F20"/>
          <w:sz w:val="24"/>
          <w:szCs w:val="24"/>
          <w:vertAlign w:val="superscript"/>
        </w:rPr>
        <w:t>th</w:t>
      </w:r>
      <w:r w:rsidRPr="00753B67">
        <w:rPr>
          <w:rFonts w:ascii="Times New Roman" w:eastAsia="Times New Roman" w:hAnsi="Times New Roman"/>
          <w:color w:val="231F20"/>
          <w:sz w:val="24"/>
          <w:szCs w:val="24"/>
        </w:rPr>
        <w:t>, 50</w:t>
      </w:r>
      <w:r w:rsidRPr="00753B67">
        <w:rPr>
          <w:rFonts w:ascii="Times New Roman" w:hAnsi="Times New Roman"/>
          <w:color w:val="231F20"/>
          <w:sz w:val="24"/>
          <w:szCs w:val="24"/>
          <w:vertAlign w:val="superscript"/>
        </w:rPr>
        <w:t>th</w:t>
      </w:r>
      <w:r w:rsidRPr="00753B67">
        <w:rPr>
          <w:rFonts w:ascii="Times New Roman" w:eastAsia="Times New Roman" w:hAnsi="Times New Roman"/>
          <w:color w:val="231F20"/>
          <w:sz w:val="24"/>
          <w:szCs w:val="24"/>
        </w:rPr>
        <w:t>, 75</w:t>
      </w:r>
      <w:r w:rsidRPr="00753B67">
        <w:rPr>
          <w:rFonts w:ascii="Times New Roman" w:hAnsi="Times New Roman"/>
          <w:color w:val="231F20"/>
          <w:sz w:val="24"/>
          <w:szCs w:val="24"/>
          <w:vertAlign w:val="superscript"/>
        </w:rPr>
        <w:t>th</w:t>
      </w:r>
      <w:r w:rsidRPr="00753B67">
        <w:rPr>
          <w:rFonts w:ascii="Times New Roman" w:eastAsia="Times New Roman" w:hAnsi="Times New Roman"/>
          <w:color w:val="231F20"/>
          <w:sz w:val="24"/>
          <w:szCs w:val="24"/>
        </w:rPr>
        <w:t>, 90</w:t>
      </w:r>
      <w:r w:rsidRPr="00753B67">
        <w:rPr>
          <w:rFonts w:ascii="Times New Roman" w:hAnsi="Times New Roman"/>
          <w:color w:val="231F20"/>
          <w:sz w:val="24"/>
          <w:szCs w:val="24"/>
          <w:vertAlign w:val="superscript"/>
        </w:rPr>
        <w:t>th</w:t>
      </w:r>
      <w:r w:rsidRPr="00753B67">
        <w:rPr>
          <w:rFonts w:ascii="Times New Roman" w:eastAsia="Times New Roman" w:hAnsi="Times New Roman"/>
          <w:color w:val="231F20"/>
          <w:sz w:val="24"/>
          <w:szCs w:val="24"/>
        </w:rPr>
        <w:t>, 95</w:t>
      </w:r>
      <w:r w:rsidRPr="00753B67">
        <w:rPr>
          <w:rFonts w:ascii="Times New Roman" w:hAnsi="Times New Roman"/>
          <w:color w:val="231F20"/>
          <w:sz w:val="24"/>
          <w:szCs w:val="24"/>
          <w:vertAlign w:val="superscript"/>
        </w:rPr>
        <w:t>th</w:t>
      </w:r>
      <w:r w:rsidRPr="00753B67">
        <w:rPr>
          <w:rFonts w:ascii="Times New Roman" w:eastAsia="Times New Roman" w:hAnsi="Times New Roman"/>
          <w:color w:val="231F20"/>
          <w:sz w:val="24"/>
          <w:szCs w:val="24"/>
        </w:rPr>
        <w:t>, and 97</w:t>
      </w:r>
      <w:r w:rsidRPr="00753B67">
        <w:rPr>
          <w:rFonts w:ascii="Times New Roman" w:hAnsi="Times New Roman"/>
          <w:color w:val="231F20"/>
          <w:sz w:val="24"/>
          <w:szCs w:val="24"/>
          <w:vertAlign w:val="superscript"/>
        </w:rPr>
        <w:t>t</w:t>
      </w:r>
      <w:r w:rsidRPr="00753B67">
        <w:rPr>
          <w:rFonts w:ascii="Times New Roman" w:hAnsi="Times New Roman"/>
          <w:sz w:val="24"/>
          <w:szCs w:val="24"/>
          <w:vertAlign w:val="superscript"/>
        </w:rPr>
        <w:t>h</w:t>
      </w:r>
      <w:r w:rsidRPr="00753B67">
        <w:rPr>
          <w:rFonts w:ascii="Times New Roman" w:hAnsi="Times New Roman"/>
          <w:sz w:val="24"/>
          <w:szCs w:val="24"/>
        </w:rPr>
        <w:t xml:space="preserve"> were calculated using the LMS method.   The LMS</w:t>
      </w:r>
      <w:r w:rsidRPr="00532F10">
        <w:rPr>
          <w:rFonts w:ascii="Times New Roman" w:hAnsi="Times New Roman"/>
          <w:sz w:val="24"/>
          <w:szCs w:val="24"/>
        </w:rPr>
        <w:t xml:space="preserve"> method </w:t>
      </w:r>
      <w:r>
        <w:rPr>
          <w:rFonts w:ascii="Times New Roman" w:hAnsi="Times New Roman"/>
          <w:sz w:val="24"/>
          <w:szCs w:val="24"/>
        </w:rPr>
        <w:t>is a statistical approach that normalizes a measure (</w:t>
      </w:r>
      <w:r w:rsidRPr="00181167">
        <w:rPr>
          <w:rFonts w:ascii="Times New Roman" w:hAnsi="Times New Roman"/>
          <w:i/>
          <w:sz w:val="24"/>
          <w:szCs w:val="24"/>
        </w:rPr>
        <w:t>i.e.,</w:t>
      </w:r>
      <w:r>
        <w:rPr>
          <w:rFonts w:ascii="Times New Roman" w:hAnsi="Times New Roman"/>
          <w:sz w:val="24"/>
          <w:szCs w:val="24"/>
        </w:rPr>
        <w:t xml:space="preserve"> TAC, MVPA, or LPA) across age using</w:t>
      </w:r>
      <w:r w:rsidRPr="00532F10">
        <w:rPr>
          <w:rFonts w:ascii="Times New Roman" w:hAnsi="Times New Roman"/>
          <w:sz w:val="24"/>
          <w:szCs w:val="24"/>
        </w:rPr>
        <w:t xml:space="preserve"> a Box–Cox power transformation</w:t>
      </w:r>
      <w:r>
        <w:rPr>
          <w:rFonts w:ascii="Times New Roman" w:eastAsia="Times New Roman" w:hAnsi="Times New Roman"/>
          <w:noProof/>
          <w:sz w:val="24"/>
          <w:szCs w:val="24"/>
          <w:vertAlign w:val="superscript"/>
        </w:rPr>
        <w:t>22</w:t>
      </w:r>
      <w:r>
        <w:rPr>
          <w:rFonts w:ascii="Times New Roman" w:hAnsi="Times New Roman"/>
          <w:sz w:val="24"/>
          <w:szCs w:val="24"/>
        </w:rPr>
        <w:t xml:space="preserve">.  The LMS parameters are skewness (L: </w:t>
      </w:r>
      <w:r w:rsidRPr="00532F10">
        <w:rPr>
          <w:rFonts w:ascii="Times New Roman" w:hAnsi="Times New Roman"/>
          <w:sz w:val="24"/>
          <w:szCs w:val="24"/>
        </w:rPr>
        <w:t>Box–Cox power), median (M), and coefficient of variation (S</w:t>
      </w:r>
      <w:r>
        <w:rPr>
          <w:rFonts w:ascii="Times New Roman" w:hAnsi="Times New Roman"/>
          <w:sz w:val="24"/>
          <w:szCs w:val="24"/>
        </w:rPr>
        <w:t>).  At each age, penalized likelihood is used to fit the L, M, and S parameters as cubic splines</w:t>
      </w:r>
      <w:r>
        <w:rPr>
          <w:rFonts w:ascii="Times New Roman" w:eastAsia="Times New Roman" w:hAnsi="Times New Roman"/>
          <w:noProof/>
          <w:sz w:val="24"/>
          <w:szCs w:val="24"/>
          <w:vertAlign w:val="superscript"/>
        </w:rPr>
        <w:t>22</w:t>
      </w:r>
      <w:r>
        <w:rPr>
          <w:rFonts w:ascii="Times New Roman" w:hAnsi="Times New Roman"/>
          <w:sz w:val="24"/>
          <w:szCs w:val="24"/>
        </w:rPr>
        <w:t xml:space="preserve">.  Models that minimize the deviance and provide good fit for the LMS parameters are selected to achieve smooth curves.  In the present analysis, </w:t>
      </w:r>
      <w:r w:rsidRPr="00532F10">
        <w:rPr>
          <w:rFonts w:ascii="Times New Roman" w:hAnsi="Times New Roman"/>
          <w:sz w:val="24"/>
          <w:szCs w:val="24"/>
        </w:rPr>
        <w:t xml:space="preserve">LMS </w:t>
      </w:r>
      <w:r>
        <w:rPr>
          <w:rFonts w:ascii="Times New Roman" w:hAnsi="Times New Roman"/>
          <w:sz w:val="24"/>
          <w:szCs w:val="24"/>
        </w:rPr>
        <w:t>curves</w:t>
      </w:r>
      <w:r w:rsidRPr="00532F10">
        <w:rPr>
          <w:rFonts w:ascii="Times New Roman" w:hAnsi="Times New Roman"/>
          <w:sz w:val="24"/>
          <w:szCs w:val="24"/>
        </w:rPr>
        <w:t xml:space="preserve"> were generated </w:t>
      </w:r>
      <w:r>
        <w:rPr>
          <w:rFonts w:ascii="Times New Roman" w:hAnsi="Times New Roman"/>
          <w:sz w:val="24"/>
          <w:szCs w:val="24"/>
        </w:rPr>
        <w:t>using</w:t>
      </w:r>
      <w:r w:rsidRPr="00532F10">
        <w:rPr>
          <w:rFonts w:ascii="Times New Roman" w:hAnsi="Times New Roman"/>
          <w:sz w:val="24"/>
          <w:szCs w:val="24"/>
        </w:rPr>
        <w:t xml:space="preserve"> LMS</w:t>
      </w:r>
      <w:r>
        <w:rPr>
          <w:rFonts w:ascii="Times New Roman" w:hAnsi="Times New Roman"/>
          <w:sz w:val="24"/>
          <w:szCs w:val="24"/>
        </w:rPr>
        <w:t xml:space="preserve"> </w:t>
      </w:r>
      <w:r w:rsidRPr="00532F10">
        <w:rPr>
          <w:rFonts w:ascii="Times New Roman" w:hAnsi="Times New Roman"/>
          <w:sz w:val="24"/>
          <w:szCs w:val="24"/>
        </w:rPr>
        <w:t>ChartmakerPro (LMS Chartmaker version 2.54) software</w:t>
      </w:r>
      <w:r>
        <w:rPr>
          <w:rFonts w:ascii="Times New Roman" w:hAnsi="Times New Roman"/>
          <w:sz w:val="24"/>
          <w:szCs w:val="24"/>
        </w:rPr>
        <w:t xml:space="preserve">, which adjusts for </w:t>
      </w:r>
      <w:r w:rsidRPr="00532F10">
        <w:rPr>
          <w:rFonts w:ascii="Times New Roman" w:hAnsi="Times New Roman"/>
          <w:sz w:val="24"/>
          <w:szCs w:val="24"/>
        </w:rPr>
        <w:t xml:space="preserve">NHANES sample weights.  </w:t>
      </w:r>
    </w:p>
    <w:p w:rsidR="00573983" w:rsidRPr="00B47FED" w:rsidRDefault="00573983" w:rsidP="00B47FED">
      <w:pPr>
        <w:pStyle w:val="Heading2"/>
        <w:spacing w:before="0" w:line="480" w:lineRule="auto"/>
        <w:rPr>
          <w:rFonts w:eastAsia="Times New Roman"/>
          <w:sz w:val="24"/>
          <w:szCs w:val="24"/>
        </w:rPr>
      </w:pPr>
      <w:bookmarkStart w:id="173" w:name="_Toc385240816"/>
      <w:bookmarkStart w:id="174" w:name="_Toc385247353"/>
      <w:bookmarkStart w:id="175" w:name="_Toc385329060"/>
      <w:r w:rsidRPr="00B47FED">
        <w:rPr>
          <w:rFonts w:eastAsia="Times New Roman"/>
          <w:sz w:val="24"/>
          <w:szCs w:val="24"/>
        </w:rPr>
        <w:t>Results</w:t>
      </w:r>
      <w:bookmarkEnd w:id="173"/>
      <w:bookmarkEnd w:id="174"/>
      <w:bookmarkEnd w:id="175"/>
    </w:p>
    <w:p w:rsidR="00573983" w:rsidRDefault="00573983" w:rsidP="00573983">
      <w:pPr>
        <w:autoSpaceDE w:val="0"/>
        <w:autoSpaceDN w:val="0"/>
        <w:adjustRightInd w:val="0"/>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Demographic characteristics of the 6093 adults included in this analysis are presented in Table 1.  The average age of participants was </w:t>
      </w:r>
      <w:r w:rsidRPr="00186D64">
        <w:rPr>
          <w:rFonts w:ascii="Times New Roman" w:eastAsia="Times New Roman" w:hAnsi="Times New Roman"/>
          <w:sz w:val="24"/>
          <w:szCs w:val="24"/>
        </w:rPr>
        <w:t>48.3 (</w:t>
      </w:r>
      <w:r w:rsidRPr="001015C2">
        <w:rPr>
          <w:rFonts w:ascii="Times New Roman" w:eastAsia="Times New Roman" w:hAnsi="Times New Roman"/>
          <w:i/>
          <w:sz w:val="24"/>
          <w:szCs w:val="24"/>
        </w:rPr>
        <w:t>SE</w:t>
      </w:r>
      <w:r>
        <w:rPr>
          <w:rFonts w:ascii="Times New Roman" w:eastAsia="Times New Roman" w:hAnsi="Times New Roman"/>
          <w:sz w:val="24"/>
          <w:szCs w:val="24"/>
        </w:rPr>
        <w:t xml:space="preserve"> </w:t>
      </w:r>
      <w:r w:rsidRPr="00186D64">
        <w:rPr>
          <w:rFonts w:ascii="Times New Roman" w:eastAsia="Times New Roman" w:hAnsi="Times New Roman"/>
          <w:sz w:val="24"/>
          <w:szCs w:val="24"/>
        </w:rPr>
        <w:t>= 0.4) years</w:t>
      </w:r>
      <w:r>
        <w:rPr>
          <w:rFonts w:ascii="Times New Roman" w:eastAsia="Times New Roman" w:hAnsi="Times New Roman"/>
          <w:sz w:val="24"/>
          <w:szCs w:val="24"/>
        </w:rPr>
        <w:t xml:space="preserve"> and age-adjusted prevalence estimates indicated the sample consisted o</w:t>
      </w:r>
      <w:r w:rsidRPr="00186D64">
        <w:rPr>
          <w:rFonts w:ascii="Times New Roman" w:eastAsia="Times New Roman" w:hAnsi="Times New Roman"/>
          <w:sz w:val="24"/>
          <w:szCs w:val="24"/>
        </w:rPr>
        <w:t>f 51.</w:t>
      </w:r>
      <w:r>
        <w:rPr>
          <w:rFonts w:ascii="Times New Roman" w:eastAsia="Times New Roman" w:hAnsi="Times New Roman"/>
          <w:sz w:val="24"/>
          <w:szCs w:val="24"/>
        </w:rPr>
        <w:t>5</w:t>
      </w:r>
      <w:r w:rsidRPr="00186D64">
        <w:rPr>
          <w:rFonts w:ascii="Times New Roman" w:eastAsia="Times New Roman" w:hAnsi="Times New Roman"/>
          <w:sz w:val="24"/>
          <w:szCs w:val="24"/>
        </w:rPr>
        <w:t>% female</w:t>
      </w:r>
      <w:r>
        <w:rPr>
          <w:rFonts w:ascii="Times New Roman" w:eastAsia="Times New Roman" w:hAnsi="Times New Roman"/>
          <w:sz w:val="24"/>
          <w:szCs w:val="24"/>
        </w:rPr>
        <w:t>s</w:t>
      </w:r>
      <w:r w:rsidRPr="00186D64">
        <w:rPr>
          <w:rFonts w:ascii="Times New Roman" w:eastAsia="Times New Roman" w:hAnsi="Times New Roman"/>
          <w:sz w:val="24"/>
          <w:szCs w:val="24"/>
        </w:rPr>
        <w:t>, 73.</w:t>
      </w:r>
      <w:r>
        <w:rPr>
          <w:rFonts w:ascii="Times New Roman" w:eastAsia="Times New Roman" w:hAnsi="Times New Roman"/>
          <w:sz w:val="24"/>
          <w:szCs w:val="24"/>
        </w:rPr>
        <w:t>1</w:t>
      </w:r>
      <w:r w:rsidRPr="00186D64">
        <w:rPr>
          <w:rFonts w:ascii="Times New Roman" w:eastAsia="Times New Roman" w:hAnsi="Times New Roman"/>
          <w:sz w:val="24"/>
          <w:szCs w:val="24"/>
        </w:rPr>
        <w:t xml:space="preserve">% Non-Hispanic Whites, and 84.3% having attained a high school education/GED or greater. </w:t>
      </w:r>
      <w:r>
        <w:rPr>
          <w:rFonts w:ascii="Times New Roman" w:eastAsia="Times New Roman" w:hAnsi="Times New Roman"/>
          <w:sz w:val="24"/>
          <w:szCs w:val="24"/>
        </w:rPr>
        <w:t xml:space="preserve"> A</w:t>
      </w:r>
      <w:r w:rsidRPr="000E4CB7">
        <w:rPr>
          <w:rFonts w:ascii="Times New Roman" w:eastAsia="Times New Roman" w:hAnsi="Times New Roman"/>
          <w:sz w:val="24"/>
          <w:szCs w:val="24"/>
        </w:rPr>
        <w:t>s shown by the</w:t>
      </w:r>
      <w:r>
        <w:rPr>
          <w:rFonts w:ascii="Times New Roman" w:eastAsia="Times New Roman" w:hAnsi="Times New Roman"/>
          <w:sz w:val="24"/>
          <w:szCs w:val="24"/>
        </w:rPr>
        <w:t xml:space="preserve"> 50</w:t>
      </w:r>
      <w:r w:rsidRPr="001A7BC4">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percentile or median, males accumulated 282,476 TAC</w:t>
      </w:r>
      <w:r w:rsidRPr="000844C2">
        <w:rPr>
          <w:rFonts w:ascii="Times New Roman" w:eastAsia="Times New Roman" w:hAnsi="Times New Roman"/>
          <w:sz w:val="24"/>
          <w:szCs w:val="24"/>
        </w:rPr>
        <w:t xml:space="preserve"> </w:t>
      </w:r>
      <w:r>
        <w:rPr>
          <w:rFonts w:ascii="Times New Roman" w:eastAsia="Times New Roman" w:hAnsi="Times New Roman"/>
          <w:sz w:val="24"/>
          <w:szCs w:val="24"/>
        </w:rPr>
        <w:t>per day, with approximately 352 minutes per day spent in LPA and 22 minutes per day spent in MVPA.  Females in the 50</w:t>
      </w:r>
      <w:r w:rsidRPr="00256750">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percentile accumulated 234,322 TAC</w:t>
      </w:r>
      <w:r w:rsidRPr="000844C2">
        <w:rPr>
          <w:rFonts w:ascii="Times New Roman" w:eastAsia="Times New Roman" w:hAnsi="Times New Roman"/>
          <w:sz w:val="24"/>
          <w:szCs w:val="24"/>
        </w:rPr>
        <w:t xml:space="preserve"> </w:t>
      </w:r>
      <w:r>
        <w:rPr>
          <w:rFonts w:ascii="Times New Roman" w:eastAsia="Times New Roman" w:hAnsi="Times New Roman"/>
          <w:sz w:val="24"/>
          <w:szCs w:val="24"/>
        </w:rPr>
        <w:t>per day, with approximately 351 minutes per day spent in LPA and 12 minutes per day spent in MVPA.  For tables including percentile values please see the supplemental content</w:t>
      </w:r>
      <w:r w:rsidR="009B10EB">
        <w:rPr>
          <w:rFonts w:ascii="Times New Roman" w:eastAsia="Times New Roman" w:hAnsi="Times New Roman"/>
          <w:sz w:val="24"/>
          <w:szCs w:val="24"/>
        </w:rPr>
        <w:t xml:space="preserve"> (Tables 4.2 – 4.7)</w:t>
      </w:r>
      <w:r>
        <w:rPr>
          <w:rFonts w:ascii="Times New Roman" w:eastAsia="Times New Roman" w:hAnsi="Times New Roman"/>
          <w:sz w:val="24"/>
          <w:szCs w:val="24"/>
        </w:rPr>
        <w:t xml:space="preserve">.   </w:t>
      </w:r>
    </w:p>
    <w:p w:rsidR="00CF18E5" w:rsidRDefault="00CF18E5" w:rsidP="00CF18E5">
      <w:pPr>
        <w:autoSpaceDE w:val="0"/>
        <w:autoSpaceDN w:val="0"/>
        <w:adjustRightInd w:val="0"/>
        <w:spacing w:after="0" w:line="480" w:lineRule="auto"/>
        <w:ind w:firstLine="720"/>
        <w:rPr>
          <w:rFonts w:ascii="Times New Roman" w:eastAsia="Times New Roman" w:hAnsi="Times New Roman"/>
          <w:color w:val="231F20"/>
          <w:sz w:val="24"/>
          <w:szCs w:val="24"/>
        </w:rPr>
      </w:pPr>
      <w:r>
        <w:rPr>
          <w:rFonts w:ascii="Times New Roman" w:eastAsia="Times New Roman" w:hAnsi="Times New Roman"/>
          <w:sz w:val="24"/>
          <w:szCs w:val="24"/>
        </w:rPr>
        <w:t xml:space="preserve">Figure 1 presents age- and gender-specific TAC </w:t>
      </w:r>
      <w:r w:rsidRPr="005A1990">
        <w:rPr>
          <w:rFonts w:ascii="Times New Roman" w:eastAsia="Times New Roman" w:hAnsi="Times New Roman"/>
          <w:color w:val="231F20"/>
          <w:sz w:val="24"/>
          <w:szCs w:val="24"/>
        </w:rPr>
        <w:t xml:space="preserve">percentiles.  </w:t>
      </w:r>
      <w:r>
        <w:rPr>
          <w:rFonts w:ascii="Times New Roman" w:eastAsia="Times New Roman" w:hAnsi="Times New Roman"/>
          <w:sz w:val="24"/>
          <w:szCs w:val="24"/>
        </w:rPr>
        <w:t>Across all ages</w:t>
      </w:r>
      <w:r w:rsidRPr="005A1990">
        <w:rPr>
          <w:rFonts w:ascii="Times New Roman" w:eastAsia="Times New Roman" w:hAnsi="Times New Roman"/>
          <w:color w:val="231F20"/>
          <w:sz w:val="24"/>
          <w:szCs w:val="24"/>
        </w:rPr>
        <w:t>, TAC w</w:t>
      </w:r>
      <w:r>
        <w:rPr>
          <w:rFonts w:ascii="Times New Roman" w:eastAsia="Times New Roman" w:hAnsi="Times New Roman"/>
          <w:color w:val="231F20"/>
          <w:sz w:val="24"/>
          <w:szCs w:val="24"/>
        </w:rPr>
        <w:t>as</w:t>
      </w:r>
      <w:r w:rsidRPr="005A1990">
        <w:rPr>
          <w:rFonts w:ascii="Times New Roman" w:eastAsia="Times New Roman" w:hAnsi="Times New Roman"/>
          <w:color w:val="231F20"/>
          <w:sz w:val="24"/>
          <w:szCs w:val="24"/>
        </w:rPr>
        <w:t xml:space="preserve"> consistently higher in males than females</w:t>
      </w:r>
      <w:r>
        <w:rPr>
          <w:rFonts w:ascii="Times New Roman" w:eastAsia="Times New Roman" w:hAnsi="Times New Roman"/>
          <w:color w:val="231F20"/>
          <w:sz w:val="24"/>
          <w:szCs w:val="24"/>
        </w:rPr>
        <w:t>.</w:t>
      </w:r>
      <w:r w:rsidRPr="005A1990">
        <w:rPr>
          <w:rFonts w:ascii="Times New Roman" w:eastAsia="Times New Roman" w:hAnsi="Times New Roman"/>
          <w:color w:val="231F20"/>
          <w:sz w:val="24"/>
          <w:szCs w:val="24"/>
        </w:rPr>
        <w:t xml:space="preserve">  For males</w:t>
      </w:r>
      <w:r>
        <w:rPr>
          <w:rFonts w:ascii="Times New Roman" w:eastAsia="Times New Roman" w:hAnsi="Times New Roman"/>
          <w:color w:val="231F20"/>
          <w:sz w:val="24"/>
          <w:szCs w:val="24"/>
        </w:rPr>
        <w:t xml:space="preserve"> at or</w:t>
      </w:r>
      <w:r w:rsidRPr="005A1990">
        <w:rPr>
          <w:rFonts w:ascii="Times New Roman" w:eastAsia="Times New Roman" w:hAnsi="Times New Roman"/>
          <w:color w:val="231F20"/>
          <w:sz w:val="24"/>
          <w:szCs w:val="24"/>
        </w:rPr>
        <w:t xml:space="preserve"> above the 50</w:t>
      </w:r>
      <w:r w:rsidRPr="005A1990">
        <w:rPr>
          <w:rFonts w:ascii="Times New Roman" w:eastAsia="Times New Roman" w:hAnsi="Times New Roman"/>
          <w:color w:val="231F20"/>
          <w:sz w:val="24"/>
          <w:szCs w:val="24"/>
          <w:vertAlign w:val="superscript"/>
        </w:rPr>
        <w:t>th</w:t>
      </w:r>
      <w:r w:rsidRPr="005A1990">
        <w:rPr>
          <w:rFonts w:ascii="Times New Roman" w:eastAsia="Times New Roman" w:hAnsi="Times New Roman"/>
          <w:color w:val="231F20"/>
          <w:sz w:val="24"/>
          <w:szCs w:val="24"/>
        </w:rPr>
        <w:t xml:space="preserve"> percentile</w:t>
      </w:r>
      <w:r>
        <w:rPr>
          <w:rFonts w:ascii="Times New Roman" w:eastAsia="Times New Roman" w:hAnsi="Times New Roman"/>
          <w:color w:val="231F20"/>
          <w:sz w:val="24"/>
          <w:szCs w:val="24"/>
        </w:rPr>
        <w:t>,</w:t>
      </w:r>
      <w:r w:rsidRPr="005A1990">
        <w:rPr>
          <w:rFonts w:ascii="Times New Roman" w:eastAsia="Times New Roman" w:hAnsi="Times New Roman"/>
          <w:color w:val="231F20"/>
          <w:sz w:val="24"/>
          <w:szCs w:val="24"/>
        </w:rPr>
        <w:t xml:space="preserve"> the highest levels of TAC were seen at age </w:t>
      </w:r>
      <w:r>
        <w:rPr>
          <w:rFonts w:ascii="Times New Roman" w:eastAsia="Times New Roman" w:hAnsi="Times New Roman"/>
          <w:color w:val="231F20"/>
          <w:sz w:val="24"/>
          <w:szCs w:val="24"/>
        </w:rPr>
        <w:t xml:space="preserve">20, </w:t>
      </w:r>
      <w:r w:rsidRPr="005A1990">
        <w:rPr>
          <w:rFonts w:ascii="Times New Roman" w:eastAsia="Times New Roman" w:hAnsi="Times New Roman"/>
          <w:color w:val="231F20"/>
          <w:sz w:val="24"/>
          <w:szCs w:val="24"/>
        </w:rPr>
        <w:t xml:space="preserve">with TAC </w:t>
      </w:r>
      <w:r>
        <w:rPr>
          <w:rFonts w:ascii="Times New Roman" w:eastAsia="Times New Roman" w:hAnsi="Times New Roman"/>
          <w:color w:val="231F20"/>
          <w:sz w:val="24"/>
          <w:szCs w:val="24"/>
        </w:rPr>
        <w:t xml:space="preserve">then </w:t>
      </w:r>
      <w:r w:rsidRPr="005A1990">
        <w:rPr>
          <w:rFonts w:ascii="Times New Roman" w:eastAsia="Times New Roman" w:hAnsi="Times New Roman"/>
          <w:color w:val="231F20"/>
          <w:sz w:val="24"/>
          <w:szCs w:val="24"/>
        </w:rPr>
        <w:t xml:space="preserve">declining with increasing age.  In </w:t>
      </w:r>
      <w:r>
        <w:rPr>
          <w:rFonts w:ascii="Times New Roman" w:eastAsia="Times New Roman" w:hAnsi="Times New Roman"/>
          <w:color w:val="231F20"/>
          <w:sz w:val="24"/>
          <w:szCs w:val="24"/>
        </w:rPr>
        <w:t>females above the</w:t>
      </w:r>
      <w:r w:rsidRPr="005A1990">
        <w:rPr>
          <w:rFonts w:ascii="Times New Roman" w:eastAsia="Times New Roman" w:hAnsi="Times New Roman"/>
          <w:color w:val="231F20"/>
          <w:sz w:val="24"/>
          <w:szCs w:val="24"/>
        </w:rPr>
        <w:t xml:space="preserve"> 50</w:t>
      </w:r>
      <w:r w:rsidRPr="005A1990">
        <w:rPr>
          <w:rFonts w:ascii="Times New Roman" w:eastAsia="Times New Roman" w:hAnsi="Times New Roman"/>
          <w:color w:val="231F20"/>
          <w:sz w:val="24"/>
          <w:szCs w:val="24"/>
          <w:vertAlign w:val="superscript"/>
        </w:rPr>
        <w:t>th</w:t>
      </w:r>
      <w:r w:rsidRPr="005A1990">
        <w:rPr>
          <w:rFonts w:ascii="Times New Roman" w:eastAsia="Times New Roman" w:hAnsi="Times New Roman"/>
          <w:color w:val="231F20"/>
          <w:sz w:val="24"/>
          <w:szCs w:val="24"/>
        </w:rPr>
        <w:t xml:space="preserve"> percentile, TAC peaked </w:t>
      </w:r>
      <w:r>
        <w:rPr>
          <w:rFonts w:ascii="Times New Roman" w:eastAsia="Times New Roman" w:hAnsi="Times New Roman"/>
          <w:color w:val="231F20"/>
          <w:sz w:val="24"/>
          <w:szCs w:val="24"/>
        </w:rPr>
        <w:t>between 38 to 41 years of age before a steady decline was seen with increasing age</w:t>
      </w:r>
      <w:r w:rsidRPr="005A1990">
        <w:rPr>
          <w:rFonts w:ascii="Times New Roman" w:eastAsia="Times New Roman" w:hAnsi="Times New Roman"/>
          <w:color w:val="231F20"/>
          <w:sz w:val="24"/>
          <w:szCs w:val="24"/>
        </w:rPr>
        <w:t>.</w:t>
      </w:r>
    </w:p>
    <w:p w:rsidR="00CF18E5" w:rsidRDefault="00CF18E5" w:rsidP="00E851EB">
      <w:pPr>
        <w:autoSpaceDE w:val="0"/>
        <w:autoSpaceDN w:val="0"/>
        <w:adjustRightInd w:val="0"/>
        <w:spacing w:after="0" w:line="240" w:lineRule="auto"/>
        <w:ind w:firstLine="720"/>
        <w:rPr>
          <w:rFonts w:ascii="Times New Roman" w:eastAsia="Times New Roman" w:hAnsi="Times New Roman"/>
          <w:color w:val="231F20"/>
          <w:sz w:val="24"/>
          <w:szCs w:val="24"/>
        </w:rPr>
      </w:pPr>
    </w:p>
    <w:p w:rsidR="00E851EB" w:rsidRDefault="00E851EB" w:rsidP="00E851EB">
      <w:pPr>
        <w:autoSpaceDE w:val="0"/>
        <w:autoSpaceDN w:val="0"/>
        <w:adjustRightInd w:val="0"/>
        <w:spacing w:after="0" w:line="240" w:lineRule="auto"/>
        <w:ind w:firstLine="720"/>
        <w:rPr>
          <w:rFonts w:ascii="Times New Roman" w:eastAsia="Times New Roman" w:hAnsi="Times New Roman"/>
          <w:color w:val="231F20"/>
          <w:sz w:val="24"/>
          <w:szCs w:val="24"/>
        </w:rPr>
      </w:pPr>
    </w:p>
    <w:p w:rsidR="00E851EB" w:rsidRDefault="00E851EB" w:rsidP="00E851EB">
      <w:pPr>
        <w:autoSpaceDE w:val="0"/>
        <w:autoSpaceDN w:val="0"/>
        <w:adjustRightInd w:val="0"/>
        <w:spacing w:after="0" w:line="240" w:lineRule="auto"/>
        <w:ind w:firstLine="720"/>
        <w:rPr>
          <w:rFonts w:ascii="Times New Roman" w:eastAsia="Times New Roman" w:hAnsi="Times New Roman"/>
          <w:color w:val="231F20"/>
          <w:sz w:val="24"/>
          <w:szCs w:val="24"/>
        </w:rPr>
      </w:pPr>
    </w:p>
    <w:p w:rsidR="00CF18E5" w:rsidRPr="00E851EB" w:rsidRDefault="00CF7198" w:rsidP="00E851EB">
      <w:pPr>
        <w:pStyle w:val="Caption"/>
        <w:spacing w:after="120"/>
        <w:rPr>
          <w:b w:val="0"/>
          <w:color w:val="auto"/>
          <w:sz w:val="24"/>
          <w:szCs w:val="24"/>
        </w:rPr>
      </w:pPr>
      <w:bookmarkStart w:id="176" w:name="_Toc385241031"/>
      <w:r w:rsidRPr="00E851EB">
        <w:rPr>
          <w:color w:val="auto"/>
          <w:sz w:val="24"/>
          <w:szCs w:val="24"/>
        </w:rPr>
        <w:t xml:space="preserve">Table </w:t>
      </w:r>
      <w:r w:rsidR="0011258A">
        <w:rPr>
          <w:color w:val="auto"/>
          <w:sz w:val="24"/>
          <w:szCs w:val="24"/>
        </w:rPr>
        <w:t>5</w:t>
      </w:r>
      <w:r w:rsidR="00FE1A0D">
        <w:rPr>
          <w:color w:val="auto"/>
          <w:sz w:val="24"/>
          <w:szCs w:val="24"/>
        </w:rPr>
        <w:t>.</w:t>
      </w:r>
      <w:r w:rsidR="00C52369">
        <w:rPr>
          <w:color w:val="auto"/>
          <w:sz w:val="24"/>
          <w:szCs w:val="24"/>
        </w:rPr>
        <w:fldChar w:fldCharType="begin"/>
      </w:r>
      <w:r w:rsidR="00FE1A0D">
        <w:rPr>
          <w:color w:val="auto"/>
          <w:sz w:val="24"/>
          <w:szCs w:val="24"/>
        </w:rPr>
        <w:instrText xml:space="preserve"> SEQ Table \* ARABIC \s 1 </w:instrText>
      </w:r>
      <w:r w:rsidR="00C52369">
        <w:rPr>
          <w:color w:val="auto"/>
          <w:sz w:val="24"/>
          <w:szCs w:val="24"/>
        </w:rPr>
        <w:fldChar w:fldCharType="separate"/>
      </w:r>
      <w:r w:rsidR="00FE1A0D">
        <w:rPr>
          <w:noProof/>
          <w:color w:val="auto"/>
          <w:sz w:val="24"/>
          <w:szCs w:val="24"/>
        </w:rPr>
        <w:t>1</w:t>
      </w:r>
      <w:r w:rsidR="00C52369">
        <w:rPr>
          <w:color w:val="auto"/>
          <w:sz w:val="24"/>
          <w:szCs w:val="24"/>
        </w:rPr>
        <w:fldChar w:fldCharType="end"/>
      </w:r>
      <w:r w:rsidR="00E851EB" w:rsidRPr="00E851EB">
        <w:rPr>
          <w:color w:val="auto"/>
          <w:sz w:val="24"/>
          <w:szCs w:val="24"/>
        </w:rPr>
        <w:t>:</w:t>
      </w:r>
      <w:r w:rsidR="00E851EB" w:rsidRPr="00E851EB">
        <w:rPr>
          <w:b w:val="0"/>
          <w:color w:val="auto"/>
          <w:sz w:val="24"/>
          <w:szCs w:val="24"/>
        </w:rPr>
        <w:t xml:space="preserve"> </w:t>
      </w:r>
      <w:r w:rsidR="00CF18E5" w:rsidRPr="00E851EB">
        <w:rPr>
          <w:b w:val="0"/>
          <w:color w:val="auto"/>
          <w:sz w:val="24"/>
          <w:szCs w:val="24"/>
        </w:rPr>
        <w:t>Characteristics of Study Population</w:t>
      </w:r>
      <w:bookmarkEnd w:id="176"/>
    </w:p>
    <w:p w:rsidR="00CF18E5" w:rsidRPr="008469F2" w:rsidRDefault="00CF18E5" w:rsidP="00CF18E5">
      <w:pPr>
        <w:pBdr>
          <w:top w:val="single" w:sz="4" w:space="1" w:color="auto"/>
          <w:bottom w:val="single" w:sz="4" w:space="1" w:color="auto"/>
        </w:pBdr>
        <w:tabs>
          <w:tab w:val="left" w:pos="360"/>
          <w:tab w:val="right" w:pos="4230"/>
        </w:tabs>
        <w:spacing w:after="0" w:line="480" w:lineRule="auto"/>
        <w:ind w:right="4590"/>
        <w:rPr>
          <w:rFonts w:ascii="Times New Roman" w:hAnsi="Times New Roman"/>
          <w:sz w:val="24"/>
          <w:szCs w:val="24"/>
        </w:rPr>
      </w:pPr>
      <w:r>
        <w:rPr>
          <w:rFonts w:ascii="Times New Roman" w:hAnsi="Times New Roman"/>
          <w:sz w:val="24"/>
          <w:szCs w:val="24"/>
        </w:rPr>
        <w:t>Variable</w:t>
      </w:r>
      <w:r>
        <w:rPr>
          <w:rFonts w:ascii="Times New Roman" w:hAnsi="Times New Roman"/>
          <w:sz w:val="24"/>
          <w:szCs w:val="24"/>
        </w:rPr>
        <w:tab/>
        <w:t xml:space="preserve">% (SE) </w:t>
      </w:r>
    </w:p>
    <w:p w:rsidR="00CF18E5" w:rsidRPr="00A95425" w:rsidRDefault="00CF18E5" w:rsidP="00CF18E5">
      <w:pPr>
        <w:tabs>
          <w:tab w:val="left" w:pos="360"/>
          <w:tab w:val="right" w:pos="4320"/>
        </w:tabs>
        <w:spacing w:after="0" w:line="480" w:lineRule="auto"/>
        <w:rPr>
          <w:rFonts w:ascii="Times New Roman" w:hAnsi="Times New Roman"/>
          <w:sz w:val="24"/>
          <w:szCs w:val="24"/>
        </w:rPr>
      </w:pPr>
      <w:r w:rsidRPr="00A95425">
        <w:rPr>
          <w:rFonts w:ascii="Times New Roman" w:hAnsi="Times New Roman"/>
          <w:sz w:val="24"/>
          <w:szCs w:val="24"/>
        </w:rPr>
        <w:t>Age</w:t>
      </w:r>
      <w:r>
        <w:rPr>
          <w:rFonts w:ascii="Times New Roman" w:hAnsi="Times New Roman"/>
          <w:sz w:val="24"/>
          <w:szCs w:val="24"/>
        </w:rPr>
        <w:t xml:space="preserve"> in years (</w:t>
      </w:r>
      <m:oMath>
        <m:acc>
          <m:accPr>
            <m:chr m:val="̅"/>
            <m:ctrlPr>
              <w:rPr>
                <w:rFonts w:ascii="Cambria Math" w:hAnsi="Cambria Math"/>
                <w:i/>
                <w:sz w:val="24"/>
                <w:szCs w:val="24"/>
              </w:rPr>
            </m:ctrlPr>
          </m:accPr>
          <m:e>
            <m:r>
              <w:rPr>
                <w:rFonts w:ascii="Cambria Math" w:hAnsi="Cambria Math"/>
                <w:sz w:val="24"/>
                <w:szCs w:val="24"/>
              </w:rPr>
              <m:t xml:space="preserve">X </m:t>
            </m:r>
          </m:e>
        </m:acc>
      </m:oMath>
      <w:r w:rsidRPr="0060605D">
        <w:rPr>
          <w:rFonts w:ascii="Times New Roman" w:eastAsia="Times New Roman" w:hAnsi="Times New Roman"/>
          <w:sz w:val="24"/>
          <w:szCs w:val="24"/>
        </w:rPr>
        <w:t>± SE)</w:t>
      </w:r>
      <w:r w:rsidRPr="00A95425">
        <w:rPr>
          <w:rFonts w:ascii="Times New Roman" w:hAnsi="Times New Roman"/>
          <w:sz w:val="24"/>
          <w:szCs w:val="24"/>
        </w:rPr>
        <w:tab/>
        <w:t>48.3</w:t>
      </w:r>
      <w:r>
        <w:rPr>
          <w:rFonts w:ascii="Times New Roman" w:hAnsi="Times New Roman"/>
          <w:sz w:val="24"/>
          <w:szCs w:val="24"/>
        </w:rPr>
        <w:t xml:space="preserve"> ± </w:t>
      </w:r>
      <w:r w:rsidRPr="00A95425">
        <w:rPr>
          <w:rFonts w:ascii="Times New Roman" w:hAnsi="Times New Roman"/>
          <w:sz w:val="24"/>
          <w:szCs w:val="24"/>
        </w:rPr>
        <w:t>0.4</w:t>
      </w:r>
    </w:p>
    <w:p w:rsidR="00CF18E5" w:rsidRPr="00A95425" w:rsidRDefault="00CF18E5" w:rsidP="00CF18E5">
      <w:pPr>
        <w:tabs>
          <w:tab w:val="left" w:pos="360"/>
          <w:tab w:val="center" w:pos="2160"/>
        </w:tabs>
        <w:spacing w:after="0" w:line="480" w:lineRule="auto"/>
        <w:rPr>
          <w:rFonts w:ascii="Times New Roman" w:hAnsi="Times New Roman"/>
          <w:sz w:val="24"/>
          <w:szCs w:val="24"/>
        </w:rPr>
      </w:pPr>
      <w:r w:rsidRPr="00A95425">
        <w:rPr>
          <w:rFonts w:ascii="Times New Roman" w:hAnsi="Times New Roman"/>
          <w:sz w:val="24"/>
          <w:szCs w:val="24"/>
        </w:rPr>
        <w:t>Gender</w:t>
      </w:r>
    </w:p>
    <w:p w:rsidR="00CF18E5" w:rsidRPr="00A95425" w:rsidRDefault="00CF18E5" w:rsidP="00CF18E5">
      <w:pPr>
        <w:tabs>
          <w:tab w:val="left" w:pos="360"/>
          <w:tab w:val="right" w:pos="4320"/>
          <w:tab w:val="right" w:pos="5760"/>
        </w:tabs>
        <w:spacing w:after="0" w:line="480" w:lineRule="auto"/>
        <w:rPr>
          <w:rFonts w:ascii="Times New Roman" w:hAnsi="Times New Roman"/>
          <w:sz w:val="24"/>
          <w:szCs w:val="24"/>
        </w:rPr>
      </w:pPr>
      <w:r w:rsidRPr="00A95425">
        <w:rPr>
          <w:rFonts w:ascii="Times New Roman" w:hAnsi="Times New Roman"/>
          <w:sz w:val="24"/>
          <w:szCs w:val="24"/>
        </w:rPr>
        <w:tab/>
        <w:t>Female</w:t>
      </w:r>
      <w:r w:rsidRPr="00A95425">
        <w:rPr>
          <w:rFonts w:ascii="Times New Roman" w:hAnsi="Times New Roman"/>
          <w:sz w:val="24"/>
          <w:szCs w:val="24"/>
        </w:rPr>
        <w:tab/>
        <w:t>51.5 (0.7)</w:t>
      </w:r>
    </w:p>
    <w:p w:rsidR="00CF18E5" w:rsidRPr="00A95425" w:rsidRDefault="00CF18E5" w:rsidP="00CF18E5">
      <w:pPr>
        <w:tabs>
          <w:tab w:val="left" w:pos="360"/>
          <w:tab w:val="right" w:pos="4320"/>
          <w:tab w:val="right" w:pos="5760"/>
        </w:tabs>
        <w:spacing w:after="0" w:line="480" w:lineRule="auto"/>
        <w:rPr>
          <w:rFonts w:ascii="Times New Roman" w:hAnsi="Times New Roman"/>
          <w:sz w:val="24"/>
          <w:szCs w:val="24"/>
        </w:rPr>
      </w:pPr>
      <w:r w:rsidRPr="00A95425">
        <w:rPr>
          <w:rFonts w:ascii="Times New Roman" w:hAnsi="Times New Roman"/>
          <w:sz w:val="24"/>
          <w:szCs w:val="24"/>
        </w:rPr>
        <w:tab/>
        <w:t>Male</w:t>
      </w:r>
      <w:r>
        <w:rPr>
          <w:rFonts w:ascii="Times New Roman" w:hAnsi="Times New Roman"/>
          <w:sz w:val="24"/>
          <w:szCs w:val="24"/>
        </w:rPr>
        <w:tab/>
        <w:t>48.5</w:t>
      </w:r>
      <w:r w:rsidRPr="00A95425">
        <w:rPr>
          <w:rFonts w:ascii="Times New Roman" w:hAnsi="Times New Roman"/>
          <w:sz w:val="24"/>
          <w:szCs w:val="24"/>
        </w:rPr>
        <w:t xml:space="preserve"> (0.7)</w:t>
      </w:r>
    </w:p>
    <w:p w:rsidR="00CF18E5" w:rsidRPr="00A95425" w:rsidRDefault="00CF18E5" w:rsidP="00CF18E5">
      <w:pPr>
        <w:tabs>
          <w:tab w:val="left" w:pos="360"/>
          <w:tab w:val="center" w:pos="2160"/>
        </w:tabs>
        <w:spacing w:after="0" w:line="480" w:lineRule="auto"/>
        <w:rPr>
          <w:rFonts w:ascii="Times New Roman" w:hAnsi="Times New Roman"/>
          <w:sz w:val="24"/>
          <w:szCs w:val="24"/>
        </w:rPr>
      </w:pPr>
      <w:r w:rsidRPr="00A95425">
        <w:rPr>
          <w:rFonts w:ascii="Times New Roman" w:hAnsi="Times New Roman"/>
          <w:sz w:val="24"/>
          <w:szCs w:val="24"/>
        </w:rPr>
        <w:t>Race/ethnicity</w:t>
      </w:r>
    </w:p>
    <w:p w:rsidR="00CF18E5" w:rsidRPr="00A95425" w:rsidRDefault="00CF18E5" w:rsidP="00CF18E5">
      <w:pPr>
        <w:tabs>
          <w:tab w:val="left" w:pos="360"/>
          <w:tab w:val="right" w:pos="540"/>
          <w:tab w:val="right" w:pos="4320"/>
          <w:tab w:val="right" w:pos="5760"/>
        </w:tabs>
        <w:spacing w:after="0" w:line="480" w:lineRule="auto"/>
        <w:rPr>
          <w:rFonts w:ascii="Times New Roman" w:hAnsi="Times New Roman"/>
          <w:sz w:val="24"/>
          <w:szCs w:val="24"/>
        </w:rPr>
      </w:pPr>
      <w:r w:rsidRPr="00A95425">
        <w:rPr>
          <w:rFonts w:ascii="Times New Roman" w:hAnsi="Times New Roman"/>
          <w:sz w:val="24"/>
          <w:szCs w:val="24"/>
        </w:rPr>
        <w:tab/>
        <w:t>Non-Hispanic White</w:t>
      </w:r>
      <w:r w:rsidRPr="00A95425">
        <w:rPr>
          <w:rFonts w:ascii="Times New Roman" w:hAnsi="Times New Roman"/>
          <w:sz w:val="24"/>
          <w:szCs w:val="24"/>
        </w:rPr>
        <w:tab/>
        <w:t>73.1 (2.1)</w:t>
      </w:r>
      <w:r w:rsidRPr="00A95425">
        <w:rPr>
          <w:rFonts w:ascii="Times New Roman" w:hAnsi="Times New Roman"/>
          <w:sz w:val="24"/>
          <w:szCs w:val="24"/>
        </w:rPr>
        <w:tab/>
      </w:r>
    </w:p>
    <w:p w:rsidR="00CF18E5" w:rsidRPr="00A95425" w:rsidRDefault="00CF18E5" w:rsidP="00CF18E5">
      <w:pPr>
        <w:tabs>
          <w:tab w:val="left" w:pos="360"/>
          <w:tab w:val="right" w:pos="540"/>
          <w:tab w:val="right" w:pos="4320"/>
          <w:tab w:val="right" w:pos="5760"/>
        </w:tabs>
        <w:spacing w:after="0" w:line="480" w:lineRule="auto"/>
        <w:rPr>
          <w:rFonts w:ascii="Times New Roman" w:hAnsi="Times New Roman"/>
          <w:sz w:val="24"/>
          <w:szCs w:val="24"/>
        </w:rPr>
      </w:pPr>
      <w:r w:rsidRPr="00A95425">
        <w:rPr>
          <w:rFonts w:ascii="Times New Roman" w:hAnsi="Times New Roman"/>
          <w:sz w:val="24"/>
          <w:szCs w:val="24"/>
        </w:rPr>
        <w:tab/>
        <w:t>Non-Hispanic Black</w:t>
      </w:r>
      <w:r w:rsidRPr="00A95425">
        <w:rPr>
          <w:rFonts w:ascii="Times New Roman" w:hAnsi="Times New Roman"/>
          <w:sz w:val="24"/>
          <w:szCs w:val="24"/>
        </w:rPr>
        <w:tab/>
        <w:t>9.8 (1.2)</w:t>
      </w:r>
    </w:p>
    <w:p w:rsidR="00CF18E5" w:rsidRPr="00A95425" w:rsidRDefault="00CF18E5" w:rsidP="00CF18E5">
      <w:pPr>
        <w:tabs>
          <w:tab w:val="left" w:pos="360"/>
          <w:tab w:val="right" w:pos="540"/>
          <w:tab w:val="right" w:pos="4320"/>
          <w:tab w:val="right" w:pos="5760"/>
        </w:tabs>
        <w:spacing w:after="0" w:line="480" w:lineRule="auto"/>
        <w:rPr>
          <w:rFonts w:ascii="Times New Roman" w:hAnsi="Times New Roman"/>
          <w:sz w:val="24"/>
          <w:szCs w:val="24"/>
        </w:rPr>
      </w:pPr>
      <w:r w:rsidRPr="00A95425">
        <w:rPr>
          <w:rFonts w:ascii="Times New Roman" w:hAnsi="Times New Roman"/>
          <w:sz w:val="24"/>
          <w:szCs w:val="24"/>
        </w:rPr>
        <w:tab/>
        <w:t>Mexican American</w:t>
      </w:r>
      <w:r w:rsidRPr="00A95425">
        <w:rPr>
          <w:rFonts w:ascii="Times New Roman" w:hAnsi="Times New Roman"/>
          <w:sz w:val="24"/>
          <w:szCs w:val="24"/>
        </w:rPr>
        <w:tab/>
        <w:t>8.2 (1.1)</w:t>
      </w:r>
    </w:p>
    <w:p w:rsidR="00CF18E5" w:rsidRPr="00A95425" w:rsidRDefault="00CF18E5" w:rsidP="00CF18E5">
      <w:pPr>
        <w:tabs>
          <w:tab w:val="left" w:pos="360"/>
          <w:tab w:val="right" w:pos="540"/>
          <w:tab w:val="right" w:pos="4320"/>
          <w:tab w:val="right" w:pos="5760"/>
        </w:tabs>
        <w:spacing w:after="0" w:line="480" w:lineRule="auto"/>
        <w:rPr>
          <w:rFonts w:ascii="Times New Roman" w:hAnsi="Times New Roman"/>
          <w:sz w:val="24"/>
          <w:szCs w:val="24"/>
        </w:rPr>
      </w:pPr>
      <w:r w:rsidRPr="00A95425">
        <w:rPr>
          <w:rFonts w:ascii="Times New Roman" w:hAnsi="Times New Roman"/>
          <w:sz w:val="24"/>
          <w:szCs w:val="24"/>
        </w:rPr>
        <w:tab/>
        <w:t>Other</w:t>
      </w:r>
      <w:r w:rsidRPr="00A95425">
        <w:rPr>
          <w:rFonts w:ascii="Times New Roman" w:hAnsi="Times New Roman"/>
          <w:sz w:val="24"/>
          <w:szCs w:val="24"/>
        </w:rPr>
        <w:tab/>
        <w:t>8.9 (0.5)</w:t>
      </w:r>
    </w:p>
    <w:p w:rsidR="00CF18E5" w:rsidRPr="00A95425" w:rsidRDefault="00CF18E5" w:rsidP="00CF18E5">
      <w:pPr>
        <w:tabs>
          <w:tab w:val="left" w:pos="360"/>
          <w:tab w:val="center" w:pos="2160"/>
        </w:tabs>
        <w:spacing w:after="0" w:line="480" w:lineRule="auto"/>
        <w:rPr>
          <w:rFonts w:ascii="Times New Roman" w:hAnsi="Times New Roman"/>
          <w:sz w:val="24"/>
          <w:szCs w:val="24"/>
        </w:rPr>
      </w:pPr>
      <w:r w:rsidRPr="00A95425">
        <w:rPr>
          <w:rFonts w:ascii="Times New Roman" w:hAnsi="Times New Roman"/>
          <w:sz w:val="24"/>
          <w:szCs w:val="24"/>
        </w:rPr>
        <w:t>Education Level</w:t>
      </w:r>
    </w:p>
    <w:p w:rsidR="00CF18E5" w:rsidRPr="00A95425" w:rsidRDefault="00CF18E5" w:rsidP="00CF18E5">
      <w:pPr>
        <w:tabs>
          <w:tab w:val="left" w:pos="360"/>
          <w:tab w:val="right" w:pos="4320"/>
          <w:tab w:val="right" w:pos="5760"/>
        </w:tabs>
        <w:spacing w:after="0" w:line="480" w:lineRule="auto"/>
        <w:rPr>
          <w:rFonts w:ascii="Times New Roman" w:hAnsi="Times New Roman"/>
          <w:sz w:val="24"/>
          <w:szCs w:val="24"/>
        </w:rPr>
      </w:pPr>
      <w:r w:rsidRPr="00A95425">
        <w:rPr>
          <w:rFonts w:ascii="Times New Roman" w:hAnsi="Times New Roman"/>
          <w:sz w:val="24"/>
          <w:szCs w:val="24"/>
        </w:rPr>
        <w:tab/>
        <w:t>&lt; HS</w:t>
      </w:r>
      <w:r w:rsidRPr="00A95425">
        <w:rPr>
          <w:rFonts w:ascii="Times New Roman" w:hAnsi="Times New Roman"/>
          <w:sz w:val="24"/>
          <w:szCs w:val="24"/>
        </w:rPr>
        <w:tab/>
        <w:t>15.7 (0.6)</w:t>
      </w:r>
    </w:p>
    <w:p w:rsidR="00CF18E5" w:rsidRPr="00A95425" w:rsidRDefault="00CF18E5" w:rsidP="00CF18E5">
      <w:pPr>
        <w:tabs>
          <w:tab w:val="left" w:pos="360"/>
          <w:tab w:val="right" w:pos="4320"/>
          <w:tab w:val="right" w:pos="5760"/>
        </w:tabs>
        <w:spacing w:after="0" w:line="480" w:lineRule="auto"/>
        <w:rPr>
          <w:rFonts w:ascii="Times New Roman" w:hAnsi="Times New Roman"/>
          <w:sz w:val="24"/>
          <w:szCs w:val="24"/>
        </w:rPr>
      </w:pPr>
      <w:r w:rsidRPr="00A95425">
        <w:rPr>
          <w:rFonts w:ascii="Times New Roman" w:hAnsi="Times New Roman"/>
          <w:sz w:val="24"/>
          <w:szCs w:val="24"/>
        </w:rPr>
        <w:tab/>
        <w:t xml:space="preserve">HS Degree/GED </w:t>
      </w:r>
      <w:r w:rsidRPr="00A95425">
        <w:rPr>
          <w:rFonts w:ascii="Times New Roman" w:hAnsi="Times New Roman"/>
          <w:sz w:val="24"/>
          <w:szCs w:val="24"/>
        </w:rPr>
        <w:tab/>
        <w:t>25.4 (0.8)</w:t>
      </w:r>
    </w:p>
    <w:p w:rsidR="00CF18E5" w:rsidRPr="00A95425" w:rsidRDefault="00CF18E5" w:rsidP="00CF18E5">
      <w:pPr>
        <w:tabs>
          <w:tab w:val="left" w:pos="360"/>
          <w:tab w:val="right" w:pos="4320"/>
          <w:tab w:val="right" w:pos="5760"/>
        </w:tabs>
        <w:spacing w:after="0" w:line="480" w:lineRule="auto"/>
        <w:rPr>
          <w:rFonts w:ascii="Times New Roman" w:hAnsi="Times New Roman"/>
          <w:sz w:val="24"/>
          <w:szCs w:val="24"/>
        </w:rPr>
      </w:pPr>
      <w:r w:rsidRPr="00A95425">
        <w:rPr>
          <w:rFonts w:ascii="Times New Roman" w:hAnsi="Times New Roman"/>
          <w:sz w:val="24"/>
          <w:szCs w:val="24"/>
        </w:rPr>
        <w:tab/>
        <w:t>Some College or AA</w:t>
      </w:r>
      <w:r w:rsidRPr="00A95425">
        <w:rPr>
          <w:rFonts w:ascii="Times New Roman" w:hAnsi="Times New Roman"/>
          <w:sz w:val="24"/>
          <w:szCs w:val="24"/>
        </w:rPr>
        <w:tab/>
        <w:t>32.1 (0.9)</w:t>
      </w:r>
    </w:p>
    <w:p w:rsidR="00CF18E5" w:rsidRPr="00A95425" w:rsidRDefault="00CF18E5" w:rsidP="00CF18E5">
      <w:pPr>
        <w:pBdr>
          <w:bottom w:val="single" w:sz="4" w:space="1" w:color="auto"/>
        </w:pBdr>
        <w:tabs>
          <w:tab w:val="left" w:pos="360"/>
          <w:tab w:val="right" w:pos="4320"/>
          <w:tab w:val="right" w:pos="5760"/>
        </w:tabs>
        <w:spacing w:after="0" w:line="480" w:lineRule="auto"/>
        <w:ind w:right="4590"/>
        <w:rPr>
          <w:rFonts w:ascii="Times New Roman" w:hAnsi="Times New Roman"/>
          <w:sz w:val="24"/>
          <w:szCs w:val="24"/>
        </w:rPr>
      </w:pPr>
      <w:r w:rsidRPr="00A95425">
        <w:rPr>
          <w:rFonts w:ascii="Times New Roman" w:hAnsi="Times New Roman"/>
          <w:sz w:val="24"/>
          <w:szCs w:val="24"/>
        </w:rPr>
        <w:tab/>
        <w:t>≥ College Degree</w:t>
      </w:r>
      <w:r w:rsidRPr="00A95425">
        <w:rPr>
          <w:rFonts w:ascii="Times New Roman" w:hAnsi="Times New Roman"/>
          <w:sz w:val="24"/>
          <w:szCs w:val="24"/>
        </w:rPr>
        <w:tab/>
        <w:t>26.8 (1.5)</w:t>
      </w:r>
    </w:p>
    <w:p w:rsidR="00CF18E5" w:rsidRPr="00CF18E5" w:rsidRDefault="00CF18E5" w:rsidP="00E851EB">
      <w:pPr>
        <w:spacing w:after="0" w:line="240" w:lineRule="auto"/>
        <w:ind w:right="4507"/>
        <w:rPr>
          <w:rFonts w:ascii="Times New Roman" w:hAnsi="Times New Roman"/>
          <w:sz w:val="20"/>
          <w:szCs w:val="20"/>
        </w:rPr>
      </w:pPr>
      <w:r w:rsidRPr="00CF18E5">
        <w:rPr>
          <w:rFonts w:ascii="Times New Roman" w:hAnsi="Times New Roman"/>
          <w:sz w:val="20"/>
          <w:szCs w:val="20"/>
          <w:u w:val="single"/>
        </w:rPr>
        <w:t>Note:</w:t>
      </w:r>
      <w:r w:rsidRPr="00CF18E5">
        <w:rPr>
          <w:rFonts w:ascii="Times New Roman" w:hAnsi="Times New Roman"/>
          <w:sz w:val="20"/>
          <w:szCs w:val="20"/>
        </w:rPr>
        <w:t xml:space="preserve">  Prevalence estimates are age-adjusted. </w:t>
      </w:r>
    </w:p>
    <w:p w:rsidR="00CF18E5" w:rsidRPr="00CF18E5" w:rsidRDefault="00CF18E5" w:rsidP="00E851EB">
      <w:pPr>
        <w:spacing w:after="0" w:line="240" w:lineRule="auto"/>
        <w:ind w:right="4507"/>
        <w:rPr>
          <w:rFonts w:ascii="Times New Roman" w:hAnsi="Times New Roman"/>
          <w:sz w:val="20"/>
          <w:szCs w:val="20"/>
        </w:rPr>
      </w:pPr>
      <w:r w:rsidRPr="00CF18E5">
        <w:rPr>
          <w:rFonts w:ascii="Times New Roman" w:hAnsi="Times New Roman"/>
          <w:sz w:val="20"/>
          <w:szCs w:val="20"/>
        </w:rPr>
        <w:t>SE: Standard Error; HS: High School; GED: General Equivalency Degree; AA: Associate of Arts.</w:t>
      </w:r>
    </w:p>
    <w:p w:rsidR="00CF18E5" w:rsidRDefault="00CF18E5">
      <w:pPr>
        <w:pStyle w:val="Caption"/>
        <w:spacing w:after="0"/>
        <w:rPr>
          <w:rFonts w:ascii="Times New Roman" w:hAnsi="Times New Roman"/>
          <w:color w:val="231F20"/>
          <w:sz w:val="24"/>
          <w:szCs w:val="24"/>
        </w:rPr>
      </w:pPr>
    </w:p>
    <w:p w:rsidR="00CF18E5" w:rsidRDefault="00CF18E5" w:rsidP="00CF18E5">
      <w:pPr>
        <w:keepNext/>
        <w:autoSpaceDE w:val="0"/>
        <w:autoSpaceDN w:val="0"/>
        <w:adjustRightInd w:val="0"/>
        <w:spacing w:after="0" w:line="480" w:lineRule="auto"/>
        <w:ind w:firstLine="720"/>
      </w:pPr>
      <w:r>
        <w:rPr>
          <w:rFonts w:ascii="Times New Roman" w:eastAsia="Times New Roman" w:hAnsi="Times New Roman"/>
          <w:noProof/>
          <w:sz w:val="24"/>
          <w:szCs w:val="24"/>
        </w:rPr>
        <w:drawing>
          <wp:inline distT="0" distB="0" distL="0" distR="0" wp14:anchorId="25078819" wp14:editId="2CFCF7EF">
            <wp:extent cx="5462649" cy="7077694"/>
            <wp:effectExtent l="0" t="0" r="508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wolff\Dropbox\NHANES\Pop-based Percentiles Paper 2\Smoothed Percentiles 10.24\Figure 2 MVPA.JP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461246" cy="7075876"/>
                    </a:xfrm>
                    <a:prstGeom prst="rect">
                      <a:avLst/>
                    </a:prstGeom>
                    <a:noFill/>
                    <a:ln>
                      <a:noFill/>
                    </a:ln>
                  </pic:spPr>
                </pic:pic>
              </a:graphicData>
            </a:graphic>
          </wp:inline>
        </w:drawing>
      </w:r>
    </w:p>
    <w:p w:rsidR="004B49C8" w:rsidRPr="004B49C8" w:rsidRDefault="00CF18E5" w:rsidP="004B49C8">
      <w:pPr>
        <w:spacing w:after="0" w:line="240" w:lineRule="auto"/>
        <w:ind w:left="810"/>
        <w:rPr>
          <w:rFonts w:ascii="Times New Roman" w:hAnsi="Times New Roman"/>
          <w:sz w:val="24"/>
          <w:szCs w:val="24"/>
        </w:rPr>
      </w:pPr>
      <w:bookmarkStart w:id="177" w:name="_Toc385241046"/>
      <w:r w:rsidRPr="004B49C8">
        <w:rPr>
          <w:b/>
          <w:sz w:val="24"/>
          <w:szCs w:val="24"/>
        </w:rPr>
        <w:t xml:space="preserve">Figure </w:t>
      </w:r>
      <w:r w:rsidR="0011258A">
        <w:rPr>
          <w:b/>
          <w:sz w:val="24"/>
          <w:szCs w:val="24"/>
        </w:rPr>
        <w:t>5</w:t>
      </w:r>
      <w:r w:rsidR="00C06BB4">
        <w:rPr>
          <w:b/>
          <w:sz w:val="24"/>
          <w:szCs w:val="24"/>
        </w:rPr>
        <w:t>.</w:t>
      </w:r>
      <w:r w:rsidR="00C52369">
        <w:rPr>
          <w:b/>
          <w:sz w:val="24"/>
          <w:szCs w:val="24"/>
        </w:rPr>
        <w:fldChar w:fldCharType="begin"/>
      </w:r>
      <w:r w:rsidR="00B24D58">
        <w:rPr>
          <w:b/>
          <w:sz w:val="24"/>
          <w:szCs w:val="24"/>
        </w:rPr>
        <w:instrText xml:space="preserve"> SEQ Figure \* ARABIC \s 1 </w:instrText>
      </w:r>
      <w:r w:rsidR="00C52369">
        <w:rPr>
          <w:b/>
          <w:sz w:val="24"/>
          <w:szCs w:val="24"/>
        </w:rPr>
        <w:fldChar w:fldCharType="separate"/>
      </w:r>
      <w:r w:rsidR="00B24D58">
        <w:rPr>
          <w:b/>
          <w:noProof/>
          <w:sz w:val="24"/>
          <w:szCs w:val="24"/>
        </w:rPr>
        <w:t>1</w:t>
      </w:r>
      <w:r w:rsidR="00C52369">
        <w:rPr>
          <w:b/>
          <w:sz w:val="24"/>
          <w:szCs w:val="24"/>
        </w:rPr>
        <w:fldChar w:fldCharType="end"/>
      </w:r>
      <w:r w:rsidR="004B49C8" w:rsidRPr="004B49C8">
        <w:rPr>
          <w:b/>
          <w:sz w:val="24"/>
          <w:szCs w:val="24"/>
        </w:rPr>
        <w:t xml:space="preserve">: </w:t>
      </w:r>
      <w:r w:rsidR="004B49C8" w:rsidRPr="004B49C8">
        <w:rPr>
          <w:sz w:val="24"/>
          <w:szCs w:val="24"/>
        </w:rPr>
        <w:t xml:space="preserve"> </w:t>
      </w:r>
      <w:r w:rsidR="004B49C8" w:rsidRPr="004B49C8">
        <w:rPr>
          <w:rFonts w:ascii="Times New Roman" w:hAnsi="Times New Roman"/>
          <w:sz w:val="24"/>
          <w:szCs w:val="24"/>
        </w:rPr>
        <w:t>Percentiles of daily total activity counts for males (A) and females (B), 20+ years of age: 2003 – 2006 National Health and Nutrition Examination Survey.</w:t>
      </w:r>
      <w:bookmarkEnd w:id="177"/>
      <w:r w:rsidR="004B49C8" w:rsidRPr="004B49C8">
        <w:rPr>
          <w:rFonts w:ascii="Times New Roman" w:hAnsi="Times New Roman"/>
          <w:sz w:val="24"/>
          <w:szCs w:val="24"/>
        </w:rPr>
        <w:t xml:space="preserve">    </w:t>
      </w:r>
    </w:p>
    <w:p w:rsidR="004B49C8" w:rsidRDefault="004B49C8" w:rsidP="004B49C8">
      <w:pPr>
        <w:spacing w:after="0" w:line="240" w:lineRule="auto"/>
        <w:ind w:left="810"/>
        <w:rPr>
          <w:rFonts w:ascii="Times New Roman" w:hAnsi="Times New Roman"/>
          <w:sz w:val="24"/>
          <w:szCs w:val="24"/>
        </w:rPr>
      </w:pPr>
      <w:r w:rsidRPr="004B49C8">
        <w:rPr>
          <w:rFonts w:ascii="Times New Roman" w:hAnsi="Times New Roman"/>
          <w:i/>
          <w:sz w:val="24"/>
          <w:szCs w:val="24"/>
          <w:u w:val="single"/>
        </w:rPr>
        <w:t>Note:</w:t>
      </w:r>
      <w:r w:rsidRPr="004B49C8">
        <w:rPr>
          <w:rFonts w:ascii="Times New Roman" w:hAnsi="Times New Roman"/>
          <w:sz w:val="24"/>
          <w:szCs w:val="24"/>
        </w:rPr>
        <w:t xml:space="preserve"> Data obtained with waist-worn accelerometer (ActiGraph 7164).</w:t>
      </w:r>
    </w:p>
    <w:p w:rsidR="004B49C8" w:rsidRPr="004B49C8" w:rsidRDefault="004B49C8" w:rsidP="004B49C8">
      <w:pPr>
        <w:spacing w:after="0" w:line="240" w:lineRule="auto"/>
        <w:rPr>
          <w:rFonts w:ascii="Times New Roman" w:hAnsi="Times New Roman"/>
          <w:sz w:val="24"/>
          <w:szCs w:val="24"/>
        </w:rPr>
      </w:pPr>
    </w:p>
    <w:p w:rsidR="00CF18E5" w:rsidRDefault="00CF18E5" w:rsidP="00CF18E5">
      <w:pPr>
        <w:autoSpaceDE w:val="0"/>
        <w:autoSpaceDN w:val="0"/>
        <w:adjustRightInd w:val="0"/>
        <w:spacing w:after="0" w:line="480" w:lineRule="auto"/>
        <w:ind w:firstLine="720"/>
        <w:rPr>
          <w:rFonts w:ascii="Times New Roman" w:eastAsia="Times New Roman" w:hAnsi="Times New Roman"/>
          <w:color w:val="231F20"/>
          <w:sz w:val="24"/>
          <w:szCs w:val="24"/>
        </w:rPr>
      </w:pPr>
      <w:r>
        <w:rPr>
          <w:rFonts w:ascii="Times New Roman" w:eastAsia="Times New Roman" w:hAnsi="Times New Roman"/>
          <w:sz w:val="24"/>
          <w:szCs w:val="24"/>
        </w:rPr>
        <w:t xml:space="preserve">Age- and gender-specific </w:t>
      </w:r>
      <w:r w:rsidRPr="005A1990">
        <w:rPr>
          <w:rFonts w:ascii="Times New Roman" w:eastAsia="Times New Roman" w:hAnsi="Times New Roman"/>
          <w:color w:val="231F20"/>
          <w:sz w:val="24"/>
          <w:szCs w:val="24"/>
        </w:rPr>
        <w:t xml:space="preserve">percentiles for MVPA are displayed in Figure </w:t>
      </w:r>
      <w:r>
        <w:rPr>
          <w:rFonts w:ascii="Times New Roman" w:eastAsia="Times New Roman" w:hAnsi="Times New Roman"/>
          <w:color w:val="231F20"/>
          <w:sz w:val="24"/>
          <w:szCs w:val="24"/>
        </w:rPr>
        <w:t>2</w:t>
      </w:r>
      <w:r w:rsidRPr="005A1990">
        <w:rPr>
          <w:rFonts w:ascii="Times New Roman" w:eastAsia="Times New Roman" w:hAnsi="Times New Roman"/>
          <w:color w:val="231F20"/>
          <w:sz w:val="24"/>
          <w:szCs w:val="24"/>
        </w:rPr>
        <w:t xml:space="preserve">.  MVPA was consistently higher in males than females and </w:t>
      </w:r>
      <w:r>
        <w:rPr>
          <w:rFonts w:ascii="Times New Roman" w:eastAsia="Times New Roman" w:hAnsi="Times New Roman"/>
          <w:color w:val="231F20"/>
          <w:sz w:val="24"/>
          <w:szCs w:val="24"/>
        </w:rPr>
        <w:t>was highest</w:t>
      </w:r>
      <w:r w:rsidRPr="005A1990">
        <w:rPr>
          <w:rFonts w:ascii="Times New Roman" w:eastAsia="Times New Roman" w:hAnsi="Times New Roman"/>
          <w:color w:val="231F20"/>
          <w:sz w:val="24"/>
          <w:szCs w:val="24"/>
        </w:rPr>
        <w:t xml:space="preserve"> at 20 years of age</w:t>
      </w:r>
      <w:r>
        <w:rPr>
          <w:rFonts w:ascii="Times New Roman" w:eastAsia="Times New Roman" w:hAnsi="Times New Roman"/>
          <w:color w:val="231F20"/>
          <w:sz w:val="24"/>
          <w:szCs w:val="24"/>
        </w:rPr>
        <w:t>.  An exception was seen for females in the 95</w:t>
      </w:r>
      <w:r w:rsidRPr="004B02CC">
        <w:rPr>
          <w:rFonts w:ascii="Times New Roman" w:eastAsia="Times New Roman" w:hAnsi="Times New Roman"/>
          <w:color w:val="231F20"/>
          <w:sz w:val="24"/>
          <w:szCs w:val="24"/>
          <w:vertAlign w:val="superscript"/>
        </w:rPr>
        <w:t>th</w:t>
      </w:r>
      <w:r>
        <w:rPr>
          <w:rFonts w:ascii="Times New Roman" w:eastAsia="Times New Roman" w:hAnsi="Times New Roman"/>
          <w:color w:val="231F20"/>
          <w:sz w:val="24"/>
          <w:szCs w:val="24"/>
        </w:rPr>
        <w:t xml:space="preserve"> and 97</w:t>
      </w:r>
      <w:r w:rsidRPr="004B02CC">
        <w:rPr>
          <w:rFonts w:ascii="Times New Roman" w:eastAsia="Times New Roman" w:hAnsi="Times New Roman"/>
          <w:color w:val="231F20"/>
          <w:sz w:val="24"/>
          <w:szCs w:val="24"/>
          <w:vertAlign w:val="superscript"/>
        </w:rPr>
        <w:t>th</w:t>
      </w:r>
      <w:r>
        <w:rPr>
          <w:rFonts w:ascii="Times New Roman" w:eastAsia="Times New Roman" w:hAnsi="Times New Roman"/>
          <w:color w:val="231F20"/>
          <w:sz w:val="24"/>
          <w:szCs w:val="24"/>
        </w:rPr>
        <w:t xml:space="preserve"> percentiles, where the highest levels of MVPA were seen at age 42 and 54, respectively.  </w:t>
      </w:r>
      <w:r w:rsidRPr="005A1990">
        <w:rPr>
          <w:rFonts w:ascii="Times New Roman" w:eastAsia="Times New Roman" w:hAnsi="Times New Roman"/>
          <w:color w:val="231F20"/>
          <w:sz w:val="24"/>
          <w:szCs w:val="24"/>
        </w:rPr>
        <w:t xml:space="preserve">Age-related declines were </w:t>
      </w:r>
      <w:r>
        <w:rPr>
          <w:rFonts w:ascii="Times New Roman" w:eastAsia="Times New Roman" w:hAnsi="Times New Roman"/>
          <w:color w:val="231F20"/>
          <w:sz w:val="24"/>
          <w:szCs w:val="24"/>
        </w:rPr>
        <w:t xml:space="preserve">also </w:t>
      </w:r>
      <w:r w:rsidRPr="005A1990">
        <w:rPr>
          <w:rFonts w:ascii="Times New Roman" w:eastAsia="Times New Roman" w:hAnsi="Times New Roman"/>
          <w:color w:val="231F20"/>
          <w:sz w:val="24"/>
          <w:szCs w:val="24"/>
        </w:rPr>
        <w:t>seen in both genders</w:t>
      </w:r>
      <w:r>
        <w:rPr>
          <w:rFonts w:ascii="Times New Roman" w:eastAsia="Times New Roman" w:hAnsi="Times New Roman"/>
          <w:color w:val="231F20"/>
          <w:sz w:val="24"/>
          <w:szCs w:val="24"/>
        </w:rPr>
        <w:t>.  Specifically,</w:t>
      </w:r>
      <w:r w:rsidRPr="005A1990">
        <w:rPr>
          <w:rFonts w:ascii="Times New Roman" w:eastAsia="Times New Roman" w:hAnsi="Times New Roman"/>
          <w:color w:val="231F20"/>
          <w:sz w:val="24"/>
          <w:szCs w:val="24"/>
        </w:rPr>
        <w:t xml:space="preserve"> </w:t>
      </w:r>
      <w:r>
        <w:rPr>
          <w:rFonts w:ascii="Times New Roman" w:eastAsia="Times New Roman" w:hAnsi="Times New Roman"/>
          <w:color w:val="231F20"/>
          <w:sz w:val="24"/>
          <w:szCs w:val="24"/>
        </w:rPr>
        <w:t xml:space="preserve">90% </w:t>
      </w:r>
      <w:r w:rsidRPr="005A1990">
        <w:rPr>
          <w:rFonts w:ascii="Times New Roman" w:eastAsia="Times New Roman" w:hAnsi="Times New Roman"/>
          <w:color w:val="231F20"/>
          <w:sz w:val="24"/>
          <w:szCs w:val="24"/>
        </w:rPr>
        <w:t xml:space="preserve"> of </w:t>
      </w:r>
      <w:r>
        <w:rPr>
          <w:rFonts w:ascii="Times New Roman" w:eastAsia="Times New Roman" w:hAnsi="Times New Roman"/>
          <w:color w:val="231F20"/>
          <w:sz w:val="24"/>
          <w:szCs w:val="24"/>
        </w:rPr>
        <w:t>males</w:t>
      </w:r>
      <w:r w:rsidRPr="005A1990">
        <w:rPr>
          <w:rFonts w:ascii="Times New Roman" w:eastAsia="Times New Roman" w:hAnsi="Times New Roman"/>
          <w:color w:val="231F20"/>
          <w:sz w:val="24"/>
          <w:szCs w:val="24"/>
        </w:rPr>
        <w:t xml:space="preserve"> </w:t>
      </w:r>
      <w:r>
        <w:rPr>
          <w:rFonts w:ascii="Times New Roman" w:eastAsia="Times New Roman" w:hAnsi="Times New Roman"/>
          <w:color w:val="231F20"/>
          <w:sz w:val="24"/>
          <w:szCs w:val="24"/>
        </w:rPr>
        <w:t>between 20 to 42</w:t>
      </w:r>
      <w:r w:rsidRPr="005A1990">
        <w:rPr>
          <w:rFonts w:ascii="Times New Roman" w:eastAsia="Times New Roman" w:hAnsi="Times New Roman"/>
          <w:color w:val="231F20"/>
          <w:sz w:val="24"/>
          <w:szCs w:val="24"/>
        </w:rPr>
        <w:t xml:space="preserve"> years </w:t>
      </w:r>
      <w:r>
        <w:rPr>
          <w:rFonts w:ascii="Times New Roman" w:eastAsia="Times New Roman" w:hAnsi="Times New Roman"/>
          <w:color w:val="231F20"/>
          <w:sz w:val="24"/>
          <w:szCs w:val="24"/>
        </w:rPr>
        <w:t xml:space="preserve">of age </w:t>
      </w:r>
      <w:r w:rsidRPr="005A1990">
        <w:rPr>
          <w:rFonts w:ascii="Times New Roman" w:eastAsia="Times New Roman" w:hAnsi="Times New Roman"/>
          <w:color w:val="231F20"/>
          <w:sz w:val="24"/>
          <w:szCs w:val="24"/>
        </w:rPr>
        <w:t>accumulat</w:t>
      </w:r>
      <w:r>
        <w:rPr>
          <w:rFonts w:ascii="Times New Roman" w:eastAsia="Times New Roman" w:hAnsi="Times New Roman"/>
          <w:color w:val="231F20"/>
          <w:sz w:val="24"/>
          <w:szCs w:val="24"/>
        </w:rPr>
        <w:t>ed</w:t>
      </w:r>
      <w:r w:rsidRPr="005A1990">
        <w:rPr>
          <w:rFonts w:ascii="Times New Roman" w:eastAsia="Times New Roman" w:hAnsi="Times New Roman"/>
          <w:color w:val="231F20"/>
          <w:sz w:val="24"/>
          <w:szCs w:val="24"/>
        </w:rPr>
        <w:t xml:space="preserve"> 10 minutes or more of MVPA per day compared to </w:t>
      </w:r>
      <w:r>
        <w:rPr>
          <w:rFonts w:ascii="Times New Roman" w:eastAsia="Times New Roman" w:hAnsi="Times New Roman"/>
          <w:color w:val="231F20"/>
          <w:sz w:val="24"/>
          <w:szCs w:val="24"/>
        </w:rPr>
        <w:t>less than</w:t>
      </w:r>
      <w:r w:rsidRPr="005A1990">
        <w:rPr>
          <w:rFonts w:ascii="Times New Roman" w:eastAsia="Times New Roman" w:hAnsi="Times New Roman"/>
          <w:color w:val="231F20"/>
          <w:sz w:val="24"/>
          <w:szCs w:val="24"/>
        </w:rPr>
        <w:t xml:space="preserve"> </w:t>
      </w:r>
      <w:r>
        <w:rPr>
          <w:rFonts w:ascii="Times New Roman" w:eastAsia="Times New Roman" w:hAnsi="Times New Roman"/>
          <w:color w:val="231F20"/>
          <w:sz w:val="24"/>
          <w:szCs w:val="24"/>
        </w:rPr>
        <w:t>10</w:t>
      </w:r>
      <w:r w:rsidRPr="005A1990">
        <w:rPr>
          <w:rFonts w:ascii="Times New Roman" w:eastAsia="Times New Roman" w:hAnsi="Times New Roman"/>
          <w:color w:val="231F20"/>
          <w:sz w:val="24"/>
          <w:szCs w:val="24"/>
        </w:rPr>
        <w:t xml:space="preserve">% of </w:t>
      </w:r>
      <w:r>
        <w:rPr>
          <w:rFonts w:ascii="Times New Roman" w:eastAsia="Times New Roman" w:hAnsi="Times New Roman"/>
          <w:color w:val="231F20"/>
          <w:sz w:val="24"/>
          <w:szCs w:val="24"/>
        </w:rPr>
        <w:t>males</w:t>
      </w:r>
      <w:r w:rsidRPr="005A1990">
        <w:rPr>
          <w:rFonts w:ascii="Times New Roman" w:eastAsia="Times New Roman" w:hAnsi="Times New Roman"/>
          <w:color w:val="231F20"/>
          <w:sz w:val="24"/>
          <w:szCs w:val="24"/>
        </w:rPr>
        <w:t xml:space="preserve"> </w:t>
      </w:r>
      <w:r>
        <w:rPr>
          <w:rFonts w:ascii="Times New Roman" w:eastAsia="Times New Roman" w:hAnsi="Times New Roman"/>
          <w:color w:val="231F20"/>
          <w:sz w:val="24"/>
          <w:szCs w:val="24"/>
        </w:rPr>
        <w:t>85 years of age and older</w:t>
      </w:r>
      <w:r w:rsidRPr="005A1990">
        <w:rPr>
          <w:rFonts w:ascii="Times New Roman" w:eastAsia="Times New Roman" w:hAnsi="Times New Roman"/>
          <w:color w:val="231F20"/>
          <w:sz w:val="24"/>
          <w:szCs w:val="24"/>
        </w:rPr>
        <w:t>.</w:t>
      </w:r>
      <w:r>
        <w:rPr>
          <w:rFonts w:ascii="Times New Roman" w:eastAsia="Times New Roman" w:hAnsi="Times New Roman"/>
          <w:color w:val="231F20"/>
          <w:sz w:val="24"/>
          <w:szCs w:val="24"/>
        </w:rPr>
        <w:t xml:space="preserve">  Similarly, 75% of females between 20 to 36 years of age accumulated 10 minutes or more of MVPA per day compared to less than 5% of those 85+ years of age.  </w:t>
      </w:r>
      <w:r w:rsidRPr="005A1990">
        <w:rPr>
          <w:rFonts w:ascii="Times New Roman" w:eastAsia="Times New Roman" w:hAnsi="Times New Roman"/>
          <w:color w:val="231F20"/>
          <w:sz w:val="24"/>
          <w:szCs w:val="24"/>
        </w:rPr>
        <w:t xml:space="preserve">   </w:t>
      </w:r>
    </w:p>
    <w:p w:rsidR="00CF18E5" w:rsidRDefault="00CF18E5" w:rsidP="00CF18E5">
      <w:pPr>
        <w:autoSpaceDE w:val="0"/>
        <w:autoSpaceDN w:val="0"/>
        <w:adjustRightInd w:val="0"/>
        <w:spacing w:after="0" w:line="480" w:lineRule="auto"/>
        <w:ind w:firstLine="720"/>
        <w:rPr>
          <w:rFonts w:ascii="Times New Roman" w:eastAsia="Times New Roman" w:hAnsi="Times New Roman"/>
          <w:sz w:val="24"/>
          <w:szCs w:val="24"/>
        </w:rPr>
      </w:pPr>
      <w:r w:rsidRPr="005A1990">
        <w:rPr>
          <w:rFonts w:ascii="Times New Roman" w:eastAsia="Times New Roman" w:hAnsi="Times New Roman"/>
          <w:color w:val="231F20"/>
          <w:sz w:val="24"/>
          <w:szCs w:val="24"/>
        </w:rPr>
        <w:t xml:space="preserve">LPA percentiles specific to age and gender are presented in </w:t>
      </w:r>
      <w:r>
        <w:rPr>
          <w:rFonts w:ascii="Times New Roman" w:eastAsia="Times New Roman" w:hAnsi="Times New Roman"/>
          <w:sz w:val="24"/>
          <w:szCs w:val="24"/>
        </w:rPr>
        <w:t xml:space="preserve">Figure 3.  </w:t>
      </w:r>
      <w:r w:rsidRPr="005A1990">
        <w:rPr>
          <w:rFonts w:ascii="Times New Roman" w:eastAsia="Times New Roman" w:hAnsi="Times New Roman"/>
          <w:color w:val="231F20"/>
          <w:sz w:val="24"/>
          <w:szCs w:val="24"/>
        </w:rPr>
        <w:t xml:space="preserve">For males, </w:t>
      </w:r>
      <w:r>
        <w:rPr>
          <w:rFonts w:ascii="Times New Roman" w:eastAsia="Times New Roman" w:hAnsi="Times New Roman"/>
          <w:color w:val="231F20"/>
          <w:sz w:val="24"/>
          <w:szCs w:val="24"/>
        </w:rPr>
        <w:t>LPA peaked between 35 to 40</w:t>
      </w:r>
      <w:r w:rsidRPr="005A1990">
        <w:rPr>
          <w:rFonts w:ascii="Times New Roman" w:eastAsia="Times New Roman" w:hAnsi="Times New Roman"/>
          <w:color w:val="231F20"/>
          <w:sz w:val="24"/>
          <w:szCs w:val="24"/>
        </w:rPr>
        <w:t xml:space="preserve"> years</w:t>
      </w:r>
      <w:r>
        <w:rPr>
          <w:rFonts w:ascii="Times New Roman" w:eastAsia="Times New Roman" w:hAnsi="Times New Roman"/>
          <w:color w:val="231F20"/>
          <w:sz w:val="24"/>
          <w:szCs w:val="24"/>
        </w:rPr>
        <w:t xml:space="preserve"> of age</w:t>
      </w:r>
      <w:r w:rsidRPr="005A1990">
        <w:rPr>
          <w:rFonts w:ascii="Times New Roman" w:eastAsia="Times New Roman" w:hAnsi="Times New Roman"/>
          <w:color w:val="231F20"/>
          <w:sz w:val="24"/>
          <w:szCs w:val="24"/>
        </w:rPr>
        <w:t xml:space="preserve">.    </w:t>
      </w:r>
      <w:r>
        <w:rPr>
          <w:rFonts w:ascii="Times New Roman" w:eastAsia="Times New Roman" w:hAnsi="Times New Roman"/>
          <w:color w:val="231F20"/>
          <w:sz w:val="24"/>
          <w:szCs w:val="24"/>
        </w:rPr>
        <w:t>In females</w:t>
      </w:r>
      <w:r w:rsidRPr="005A1990">
        <w:rPr>
          <w:rFonts w:ascii="Times New Roman" w:eastAsia="Times New Roman" w:hAnsi="Times New Roman"/>
          <w:color w:val="231F20"/>
          <w:sz w:val="24"/>
          <w:szCs w:val="24"/>
        </w:rPr>
        <w:t xml:space="preserve">, LPA peaked </w:t>
      </w:r>
      <w:r>
        <w:rPr>
          <w:rFonts w:ascii="Times New Roman" w:eastAsia="Times New Roman" w:hAnsi="Times New Roman"/>
          <w:color w:val="231F20"/>
          <w:sz w:val="24"/>
          <w:szCs w:val="24"/>
        </w:rPr>
        <w:t xml:space="preserve">between the ages of 45 and 51 years of age, </w:t>
      </w:r>
      <w:r w:rsidRPr="005A1990">
        <w:rPr>
          <w:rFonts w:ascii="Times New Roman" w:eastAsia="Times New Roman" w:hAnsi="Times New Roman"/>
          <w:color w:val="231F20"/>
          <w:sz w:val="24"/>
          <w:szCs w:val="24"/>
        </w:rPr>
        <w:t xml:space="preserve">before beginning to decline.  </w:t>
      </w:r>
      <w:r>
        <w:rPr>
          <w:rFonts w:ascii="Times New Roman" w:eastAsia="Times New Roman" w:hAnsi="Times New Roman"/>
          <w:color w:val="231F20"/>
          <w:sz w:val="24"/>
          <w:szCs w:val="24"/>
        </w:rPr>
        <w:t>Additionally, i</w:t>
      </w:r>
      <w:r>
        <w:rPr>
          <w:rFonts w:ascii="Times New Roman" w:eastAsia="Times New Roman" w:hAnsi="Times New Roman"/>
          <w:sz w:val="24"/>
          <w:szCs w:val="24"/>
        </w:rPr>
        <w:t>n the 5</w:t>
      </w:r>
      <w:r w:rsidRPr="00383DCC">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and 10</w:t>
      </w:r>
      <w:r w:rsidRPr="00383DCC">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percentiles females acquired greater amounts of LPA compared to males.  Between the 25</w:t>
      </w:r>
      <w:r w:rsidRPr="00383DCC">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and 50</w:t>
      </w:r>
      <w:r w:rsidRPr="00383DCC">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percentiles males in their mid to late forty’s or younger accumulated higher levels of LPA than females. </w:t>
      </w:r>
    </w:p>
    <w:p w:rsidR="00CF18E5" w:rsidRDefault="00CF18E5" w:rsidP="00CF18E5">
      <w:pPr>
        <w:autoSpaceDE w:val="0"/>
        <w:autoSpaceDN w:val="0"/>
        <w:adjustRightInd w:val="0"/>
        <w:spacing w:after="0" w:line="480" w:lineRule="auto"/>
        <w:ind w:firstLine="720"/>
        <w:rPr>
          <w:rFonts w:ascii="Times New Roman" w:eastAsia="Times New Roman" w:hAnsi="Times New Roman"/>
          <w:sz w:val="24"/>
          <w:szCs w:val="24"/>
        </w:rPr>
      </w:pPr>
      <w:r w:rsidRPr="00DA4BA3">
        <w:rPr>
          <w:rFonts w:ascii="Times New Roman" w:eastAsia="Times New Roman" w:hAnsi="Times New Roman"/>
          <w:sz w:val="24"/>
          <w:szCs w:val="24"/>
        </w:rPr>
        <w:t>Figure 4 compares the percent change in TAC, LPA, and MVPA with increasing age for the 50</w:t>
      </w:r>
      <w:r w:rsidRPr="00DA4BA3">
        <w:rPr>
          <w:rFonts w:ascii="Times New Roman" w:eastAsia="Times New Roman" w:hAnsi="Times New Roman"/>
          <w:sz w:val="24"/>
          <w:szCs w:val="24"/>
          <w:vertAlign w:val="superscript"/>
        </w:rPr>
        <w:t>th</w:t>
      </w:r>
      <w:r w:rsidRPr="00DA4BA3">
        <w:rPr>
          <w:rFonts w:ascii="Times New Roman" w:eastAsia="Times New Roman" w:hAnsi="Times New Roman"/>
          <w:sz w:val="24"/>
          <w:szCs w:val="24"/>
        </w:rPr>
        <w:t xml:space="preserve"> percentile of </w:t>
      </w:r>
      <w:r w:rsidR="007F5C61">
        <w:rPr>
          <w:rFonts w:ascii="Times New Roman" w:eastAsia="Times New Roman" w:hAnsi="Times New Roman"/>
          <w:sz w:val="24"/>
          <w:szCs w:val="24"/>
        </w:rPr>
        <w:t>U.S.</w:t>
      </w:r>
      <w:r w:rsidRPr="00DA4BA3">
        <w:rPr>
          <w:rFonts w:ascii="Times New Roman" w:eastAsia="Times New Roman" w:hAnsi="Times New Roman"/>
          <w:sz w:val="24"/>
          <w:szCs w:val="24"/>
        </w:rPr>
        <w:t xml:space="preserve"> adults.  In males</w:t>
      </w:r>
      <w:r>
        <w:rPr>
          <w:rFonts w:ascii="Times New Roman" w:eastAsia="Times New Roman" w:hAnsi="Times New Roman"/>
          <w:sz w:val="24"/>
          <w:szCs w:val="24"/>
        </w:rPr>
        <w:t>,</w:t>
      </w:r>
      <w:r w:rsidRPr="00DA4BA3">
        <w:rPr>
          <w:rFonts w:ascii="Times New Roman" w:eastAsia="Times New Roman" w:hAnsi="Times New Roman"/>
          <w:sz w:val="24"/>
          <w:szCs w:val="24"/>
        </w:rPr>
        <w:t xml:space="preserve"> TAC began a steady decline at age 35, with a 73% decrease seen by age 85. </w:t>
      </w:r>
      <w:r>
        <w:rPr>
          <w:rFonts w:ascii="Times New Roman" w:eastAsia="Times New Roman" w:hAnsi="Times New Roman"/>
          <w:sz w:val="24"/>
          <w:szCs w:val="24"/>
        </w:rPr>
        <w:t xml:space="preserve"> In females, a</w:t>
      </w:r>
      <w:r w:rsidRPr="00DA4BA3">
        <w:rPr>
          <w:rFonts w:ascii="Times New Roman" w:eastAsia="Times New Roman" w:hAnsi="Times New Roman"/>
          <w:sz w:val="24"/>
          <w:szCs w:val="24"/>
        </w:rPr>
        <w:t xml:space="preserve"> decline in TAC began at age 40, resulting in a 66% decrease by age 85.  Minutes spent in LPA increased in females through age 50 and males through age 40.  The decline in LPA after the aforementioned ages resulted in a decrease of 37% in males and 33% in females by the time individuals reached 85 years of age. The magnitude of the change in MVPA with increasing age was the highest of the three PA measures, with a 95% and 92% decrease in MVPA seen between 20 and 85 years of age, in males and females</w:t>
      </w:r>
      <w:r>
        <w:rPr>
          <w:rFonts w:ascii="Times New Roman" w:eastAsia="Times New Roman" w:hAnsi="Times New Roman"/>
          <w:sz w:val="24"/>
          <w:szCs w:val="24"/>
        </w:rPr>
        <w:t>,</w:t>
      </w:r>
      <w:r w:rsidRPr="00DA4BA3">
        <w:rPr>
          <w:rFonts w:ascii="Times New Roman" w:eastAsia="Times New Roman" w:hAnsi="Times New Roman"/>
          <w:sz w:val="24"/>
          <w:szCs w:val="24"/>
        </w:rPr>
        <w:t xml:space="preserve"> respectively.</w:t>
      </w:r>
    </w:p>
    <w:p w:rsidR="00CF18E5" w:rsidRDefault="00CF18E5" w:rsidP="00CF18E5">
      <w:pPr>
        <w:autoSpaceDE w:val="0"/>
        <w:autoSpaceDN w:val="0"/>
        <w:adjustRightInd w:val="0"/>
        <w:spacing w:after="0" w:line="480" w:lineRule="auto"/>
        <w:ind w:firstLine="720"/>
        <w:rPr>
          <w:rFonts w:ascii="Times New Roman" w:eastAsia="Times New Roman" w:hAnsi="Times New Roman"/>
          <w:sz w:val="24"/>
          <w:szCs w:val="24"/>
        </w:rPr>
      </w:pPr>
    </w:p>
    <w:p w:rsidR="00CF18E5" w:rsidRDefault="00CF18E5" w:rsidP="00CF18E5">
      <w:pPr>
        <w:autoSpaceDE w:val="0"/>
        <w:autoSpaceDN w:val="0"/>
        <w:adjustRightInd w:val="0"/>
        <w:spacing w:after="0" w:line="480" w:lineRule="auto"/>
        <w:ind w:firstLine="720"/>
        <w:rPr>
          <w:rFonts w:ascii="Times New Roman" w:eastAsia="Times New Roman" w:hAnsi="Times New Roman"/>
          <w:sz w:val="24"/>
          <w:szCs w:val="24"/>
        </w:rPr>
      </w:pPr>
    </w:p>
    <w:p w:rsidR="00E851EB" w:rsidRDefault="0092210D" w:rsidP="00E851EB">
      <w:pPr>
        <w:keepNext/>
        <w:autoSpaceDE w:val="0"/>
        <w:autoSpaceDN w:val="0"/>
        <w:adjustRightInd w:val="0"/>
        <w:spacing w:after="0" w:line="480" w:lineRule="auto"/>
      </w:pPr>
      <w:r>
        <w:rPr>
          <w:rFonts w:ascii="Times New Roman" w:eastAsia="Times New Roman" w:hAnsi="Times New Roman"/>
          <w:noProof/>
          <w:sz w:val="24"/>
          <w:szCs w:val="24"/>
        </w:rPr>
        <w:drawing>
          <wp:inline distT="0" distB="0" distL="0" distR="0" wp14:anchorId="7FC04A6C" wp14:editId="0EF41B71">
            <wp:extent cx="5943600" cy="6642238"/>
            <wp:effectExtent l="0" t="0" r="0" b="6350"/>
            <wp:docPr id="9" name="Picture 9" descr="C:\Users\dwolff\Dropbox\NHANES\Pop-based Percentiles Paper 2\Smoothed Percentiles 10.24\Figure 2 MV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wolff\Dropbox\NHANES\Pop-based Percentiles Paper 2\Smoothed Percentiles 10.24\Figure 2 MVPA.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6642238"/>
                    </a:xfrm>
                    <a:prstGeom prst="rect">
                      <a:avLst/>
                    </a:prstGeom>
                    <a:noFill/>
                    <a:ln>
                      <a:noFill/>
                    </a:ln>
                  </pic:spPr>
                </pic:pic>
              </a:graphicData>
            </a:graphic>
          </wp:inline>
        </w:drawing>
      </w:r>
    </w:p>
    <w:p w:rsidR="00E851EB" w:rsidRPr="004B49C8" w:rsidRDefault="00E851EB" w:rsidP="00E851EB">
      <w:pPr>
        <w:spacing w:after="0" w:line="240" w:lineRule="auto"/>
        <w:ind w:left="810"/>
        <w:rPr>
          <w:rFonts w:ascii="Times New Roman" w:hAnsi="Times New Roman"/>
          <w:sz w:val="24"/>
          <w:szCs w:val="24"/>
        </w:rPr>
      </w:pPr>
      <w:bookmarkStart w:id="178" w:name="_Toc385241047"/>
      <w:r w:rsidRPr="00E851EB">
        <w:rPr>
          <w:b/>
        </w:rPr>
        <w:t xml:space="preserve">Figure </w:t>
      </w:r>
      <w:r w:rsidR="0011258A">
        <w:rPr>
          <w:b/>
        </w:rPr>
        <w:t>5</w:t>
      </w:r>
      <w:r w:rsidR="00C06BB4">
        <w:rPr>
          <w:b/>
        </w:rPr>
        <w:t>.</w:t>
      </w:r>
      <w:r w:rsidR="00C52369">
        <w:rPr>
          <w:b/>
        </w:rPr>
        <w:fldChar w:fldCharType="begin"/>
      </w:r>
      <w:r w:rsidR="00B24D58">
        <w:rPr>
          <w:b/>
        </w:rPr>
        <w:instrText xml:space="preserve"> SEQ Figure \* ARABIC \s 1 </w:instrText>
      </w:r>
      <w:r w:rsidR="00C52369">
        <w:rPr>
          <w:b/>
        </w:rPr>
        <w:fldChar w:fldCharType="separate"/>
      </w:r>
      <w:r w:rsidR="00B24D58">
        <w:rPr>
          <w:b/>
          <w:noProof/>
        </w:rPr>
        <w:t>2</w:t>
      </w:r>
      <w:r w:rsidR="00C52369">
        <w:rPr>
          <w:b/>
        </w:rPr>
        <w:fldChar w:fldCharType="end"/>
      </w:r>
      <w:r w:rsidRPr="00E851EB">
        <w:rPr>
          <w:b/>
          <w:sz w:val="24"/>
          <w:szCs w:val="24"/>
        </w:rPr>
        <w:t>:</w:t>
      </w:r>
      <w:r w:rsidRPr="004B49C8">
        <w:rPr>
          <w:b/>
          <w:sz w:val="24"/>
          <w:szCs w:val="24"/>
        </w:rPr>
        <w:t xml:space="preserve"> </w:t>
      </w:r>
      <w:r w:rsidRPr="004B49C8">
        <w:rPr>
          <w:rFonts w:ascii="Times New Roman" w:hAnsi="Times New Roman"/>
          <w:sz w:val="24"/>
          <w:szCs w:val="24"/>
        </w:rPr>
        <w:t xml:space="preserve">Percentiles of daily </w:t>
      </w:r>
      <w:r>
        <w:rPr>
          <w:rFonts w:ascii="Times New Roman" w:hAnsi="Times New Roman"/>
          <w:sz w:val="24"/>
          <w:szCs w:val="24"/>
        </w:rPr>
        <w:t>minutes of moderate to vigorous physical activity</w:t>
      </w:r>
      <w:r w:rsidRPr="004B49C8">
        <w:rPr>
          <w:rFonts w:ascii="Times New Roman" w:hAnsi="Times New Roman"/>
          <w:sz w:val="24"/>
          <w:szCs w:val="24"/>
        </w:rPr>
        <w:t xml:space="preserve"> for males (A) and females (B), 20+ years of age: 2003 – 2006 National Health and Nutrition Examination Survey.</w:t>
      </w:r>
      <w:bookmarkEnd w:id="178"/>
      <w:r w:rsidRPr="004B49C8">
        <w:rPr>
          <w:rFonts w:ascii="Times New Roman" w:hAnsi="Times New Roman"/>
          <w:sz w:val="24"/>
          <w:szCs w:val="24"/>
        </w:rPr>
        <w:t xml:space="preserve">    </w:t>
      </w:r>
    </w:p>
    <w:p w:rsidR="00E851EB" w:rsidRDefault="00E851EB" w:rsidP="00E851EB">
      <w:pPr>
        <w:spacing w:after="0" w:line="240" w:lineRule="auto"/>
        <w:ind w:left="810"/>
        <w:rPr>
          <w:rFonts w:ascii="Times New Roman" w:hAnsi="Times New Roman"/>
          <w:sz w:val="24"/>
          <w:szCs w:val="24"/>
        </w:rPr>
      </w:pPr>
      <w:r w:rsidRPr="004B49C8">
        <w:rPr>
          <w:rFonts w:ascii="Times New Roman" w:hAnsi="Times New Roman"/>
          <w:i/>
          <w:sz w:val="24"/>
          <w:szCs w:val="24"/>
          <w:u w:val="single"/>
        </w:rPr>
        <w:t>Note:</w:t>
      </w:r>
      <w:r w:rsidRPr="004B49C8">
        <w:rPr>
          <w:rFonts w:ascii="Times New Roman" w:hAnsi="Times New Roman"/>
          <w:sz w:val="24"/>
          <w:szCs w:val="24"/>
        </w:rPr>
        <w:t xml:space="preserve"> Data obtained with waist-worn accelerometer (ActiGraph 7164).</w:t>
      </w:r>
    </w:p>
    <w:p w:rsidR="00E851EB" w:rsidRPr="004B49C8" w:rsidRDefault="00E851EB" w:rsidP="00E851EB">
      <w:pPr>
        <w:spacing w:after="0" w:line="240" w:lineRule="auto"/>
        <w:rPr>
          <w:rFonts w:ascii="Times New Roman" w:hAnsi="Times New Roman"/>
          <w:sz w:val="24"/>
          <w:szCs w:val="24"/>
        </w:rPr>
      </w:pPr>
    </w:p>
    <w:p w:rsidR="00573983" w:rsidRDefault="00573983" w:rsidP="00E851EB">
      <w:pPr>
        <w:pStyle w:val="Caption"/>
        <w:rPr>
          <w:rFonts w:ascii="Times New Roman" w:eastAsia="Times New Roman" w:hAnsi="Times New Roman"/>
          <w:color w:val="231F20"/>
          <w:sz w:val="24"/>
          <w:szCs w:val="24"/>
        </w:rPr>
      </w:pPr>
    </w:p>
    <w:p w:rsidR="00573983" w:rsidRDefault="00573983" w:rsidP="00573983">
      <w:pPr>
        <w:autoSpaceDE w:val="0"/>
        <w:autoSpaceDN w:val="0"/>
        <w:adjustRightInd w:val="0"/>
        <w:spacing w:after="0" w:line="480" w:lineRule="auto"/>
        <w:rPr>
          <w:rFonts w:ascii="Times New Roman" w:eastAsia="Times New Roman" w:hAnsi="Times New Roman"/>
          <w:color w:val="231F20"/>
          <w:sz w:val="24"/>
          <w:szCs w:val="24"/>
        </w:rPr>
      </w:pPr>
    </w:p>
    <w:p w:rsidR="00E851EB" w:rsidRDefault="00573983" w:rsidP="00E851EB">
      <w:pPr>
        <w:keepNext/>
        <w:autoSpaceDE w:val="0"/>
        <w:autoSpaceDN w:val="0"/>
        <w:adjustRightInd w:val="0"/>
        <w:spacing w:after="0" w:line="480" w:lineRule="auto"/>
      </w:pPr>
      <w:r>
        <w:rPr>
          <w:noProof/>
        </w:rPr>
        <w:drawing>
          <wp:inline distT="0" distB="0" distL="0" distR="0" wp14:anchorId="45CD860F" wp14:editId="789CB647">
            <wp:extent cx="6010275" cy="5200650"/>
            <wp:effectExtent l="0" t="0" r="0" b="0"/>
            <wp:docPr id="4" name="Picture 4" descr="C:\Users\dwolff\Dropbox\NHANES\Pop-based Percentiles Paper 2\Smoothed Percentiles 10.24\Figure 3 L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wolff\Dropbox\NHANES\Pop-based Percentiles Paper 2\Smoothed Percentiles 10.24\Figure 3 LP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10275" cy="5200650"/>
                    </a:xfrm>
                    <a:prstGeom prst="rect">
                      <a:avLst/>
                    </a:prstGeom>
                    <a:noFill/>
                    <a:ln>
                      <a:noFill/>
                    </a:ln>
                  </pic:spPr>
                </pic:pic>
              </a:graphicData>
            </a:graphic>
          </wp:inline>
        </w:drawing>
      </w:r>
    </w:p>
    <w:p w:rsidR="00E851EB" w:rsidRPr="004B49C8" w:rsidRDefault="00E851EB" w:rsidP="00E851EB">
      <w:pPr>
        <w:spacing w:after="0" w:line="240" w:lineRule="auto"/>
        <w:ind w:left="810"/>
        <w:rPr>
          <w:rFonts w:ascii="Times New Roman" w:hAnsi="Times New Roman"/>
          <w:sz w:val="24"/>
          <w:szCs w:val="24"/>
        </w:rPr>
      </w:pPr>
      <w:bookmarkStart w:id="179" w:name="_Toc385241048"/>
      <w:r w:rsidRPr="00296A56">
        <w:rPr>
          <w:b/>
          <w:sz w:val="24"/>
          <w:szCs w:val="24"/>
        </w:rPr>
        <w:t xml:space="preserve">Figure </w:t>
      </w:r>
      <w:r w:rsidR="0011258A">
        <w:rPr>
          <w:b/>
          <w:sz w:val="24"/>
          <w:szCs w:val="24"/>
        </w:rPr>
        <w:t>5</w:t>
      </w:r>
      <w:r w:rsidRPr="00296A56">
        <w:rPr>
          <w:b/>
          <w:sz w:val="24"/>
          <w:szCs w:val="24"/>
        </w:rPr>
        <w:t>.</w:t>
      </w:r>
      <w:r w:rsidR="00C52369">
        <w:rPr>
          <w:b/>
          <w:sz w:val="24"/>
          <w:szCs w:val="24"/>
        </w:rPr>
        <w:fldChar w:fldCharType="begin"/>
      </w:r>
      <w:r w:rsidR="00B24D58">
        <w:rPr>
          <w:b/>
          <w:sz w:val="24"/>
          <w:szCs w:val="24"/>
        </w:rPr>
        <w:instrText xml:space="preserve"> SEQ Figure \* ARABIC \s 1 </w:instrText>
      </w:r>
      <w:r w:rsidR="00C52369">
        <w:rPr>
          <w:b/>
          <w:sz w:val="24"/>
          <w:szCs w:val="24"/>
        </w:rPr>
        <w:fldChar w:fldCharType="separate"/>
      </w:r>
      <w:r w:rsidR="00B24D58">
        <w:rPr>
          <w:b/>
          <w:noProof/>
          <w:sz w:val="24"/>
          <w:szCs w:val="24"/>
        </w:rPr>
        <w:t>3</w:t>
      </w:r>
      <w:r w:rsidR="00C52369">
        <w:rPr>
          <w:b/>
          <w:sz w:val="24"/>
          <w:szCs w:val="24"/>
        </w:rPr>
        <w:fldChar w:fldCharType="end"/>
      </w:r>
      <w:r w:rsidRPr="00296A56">
        <w:rPr>
          <w:b/>
          <w:sz w:val="24"/>
          <w:szCs w:val="24"/>
        </w:rPr>
        <w:t>:</w:t>
      </w:r>
      <w:r>
        <w:t xml:space="preserve"> </w:t>
      </w:r>
      <w:r w:rsidRPr="004B49C8">
        <w:rPr>
          <w:rFonts w:ascii="Times New Roman" w:hAnsi="Times New Roman"/>
          <w:sz w:val="24"/>
          <w:szCs w:val="24"/>
        </w:rPr>
        <w:t xml:space="preserve">Percentiles of daily </w:t>
      </w:r>
      <w:r>
        <w:rPr>
          <w:rFonts w:ascii="Times New Roman" w:hAnsi="Times New Roman"/>
          <w:sz w:val="24"/>
          <w:szCs w:val="24"/>
        </w:rPr>
        <w:t>minutes of light physical activity</w:t>
      </w:r>
      <w:r w:rsidRPr="004B49C8">
        <w:rPr>
          <w:rFonts w:ascii="Times New Roman" w:hAnsi="Times New Roman"/>
          <w:sz w:val="24"/>
          <w:szCs w:val="24"/>
        </w:rPr>
        <w:t xml:space="preserve"> for males (A) and females (B), 20+ years of age: 2003 – 2006 National Health and Nutrition Examination Survey.</w:t>
      </w:r>
      <w:bookmarkEnd w:id="179"/>
      <w:r w:rsidRPr="004B49C8">
        <w:rPr>
          <w:rFonts w:ascii="Times New Roman" w:hAnsi="Times New Roman"/>
          <w:sz w:val="24"/>
          <w:szCs w:val="24"/>
        </w:rPr>
        <w:t xml:space="preserve">    </w:t>
      </w:r>
    </w:p>
    <w:p w:rsidR="00E851EB" w:rsidRDefault="00E851EB" w:rsidP="00E851EB">
      <w:pPr>
        <w:spacing w:after="0" w:line="240" w:lineRule="auto"/>
        <w:ind w:left="810"/>
        <w:rPr>
          <w:rFonts w:ascii="Times New Roman" w:hAnsi="Times New Roman"/>
          <w:sz w:val="24"/>
          <w:szCs w:val="24"/>
        </w:rPr>
      </w:pPr>
      <w:r w:rsidRPr="004B49C8">
        <w:rPr>
          <w:rFonts w:ascii="Times New Roman" w:hAnsi="Times New Roman"/>
          <w:i/>
          <w:sz w:val="24"/>
          <w:szCs w:val="24"/>
          <w:u w:val="single"/>
        </w:rPr>
        <w:t>Note:</w:t>
      </w:r>
      <w:r w:rsidRPr="004B49C8">
        <w:rPr>
          <w:rFonts w:ascii="Times New Roman" w:hAnsi="Times New Roman"/>
          <w:sz w:val="24"/>
          <w:szCs w:val="24"/>
        </w:rPr>
        <w:t xml:space="preserve"> Data obtained with waist-worn accelerometer (ActiGraph 7164).</w:t>
      </w:r>
    </w:p>
    <w:p w:rsidR="00573983" w:rsidRDefault="00573983" w:rsidP="00E851EB">
      <w:pPr>
        <w:pStyle w:val="Caption"/>
        <w:rPr>
          <w:rFonts w:ascii="Times New Roman" w:eastAsia="Times New Roman" w:hAnsi="Times New Roman"/>
          <w:sz w:val="24"/>
          <w:szCs w:val="24"/>
        </w:rPr>
      </w:pPr>
    </w:p>
    <w:p w:rsidR="00573983" w:rsidRDefault="00573983" w:rsidP="00573983">
      <w:pPr>
        <w:autoSpaceDE w:val="0"/>
        <w:autoSpaceDN w:val="0"/>
        <w:adjustRightInd w:val="0"/>
        <w:spacing w:after="0" w:line="480" w:lineRule="auto"/>
        <w:ind w:firstLine="720"/>
        <w:rPr>
          <w:rFonts w:ascii="Times New Roman" w:eastAsia="Times New Roman" w:hAnsi="Times New Roman"/>
          <w:sz w:val="24"/>
          <w:szCs w:val="24"/>
        </w:rPr>
      </w:pPr>
    </w:p>
    <w:p w:rsidR="00E851EB" w:rsidRDefault="00573983" w:rsidP="00E851EB">
      <w:pPr>
        <w:keepNext/>
        <w:autoSpaceDE w:val="0"/>
        <w:autoSpaceDN w:val="0"/>
        <w:adjustRightInd w:val="0"/>
        <w:spacing w:after="0" w:line="480" w:lineRule="auto"/>
      </w:pPr>
      <w:r>
        <w:rPr>
          <w:noProof/>
        </w:rPr>
        <w:drawing>
          <wp:inline distT="0" distB="0" distL="0" distR="0" wp14:anchorId="2F09B0EA" wp14:editId="21D4C2DF">
            <wp:extent cx="5892652" cy="6772940"/>
            <wp:effectExtent l="19050" t="0" r="0" b="0"/>
            <wp:docPr id="6" name="Picture 6" descr="C:\Users\dwolff\Dropbox\NHANES\Pop-based Percentiles Paper 2\Smoothed Percentiles 10.24\Figure 4 PercentCh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wolff\Dropbox\NHANES\Pop-based Percentiles Paper 2\Smoothed Percentiles 10.24\Figure 4 PercentChang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93452" cy="6773860"/>
                    </a:xfrm>
                    <a:prstGeom prst="rect">
                      <a:avLst/>
                    </a:prstGeom>
                    <a:noFill/>
                    <a:ln>
                      <a:noFill/>
                    </a:ln>
                  </pic:spPr>
                </pic:pic>
              </a:graphicData>
            </a:graphic>
          </wp:inline>
        </w:drawing>
      </w:r>
    </w:p>
    <w:p w:rsidR="00573983" w:rsidRDefault="00E851EB" w:rsidP="00E851EB">
      <w:pPr>
        <w:pStyle w:val="Caption"/>
        <w:rPr>
          <w:b w:val="0"/>
          <w:color w:val="auto"/>
          <w:sz w:val="24"/>
          <w:szCs w:val="24"/>
        </w:rPr>
      </w:pPr>
      <w:bookmarkStart w:id="180" w:name="_Toc385241049"/>
      <w:r w:rsidRPr="00E851EB">
        <w:rPr>
          <w:color w:val="auto"/>
          <w:sz w:val="24"/>
          <w:szCs w:val="24"/>
        </w:rPr>
        <w:t xml:space="preserve">Figure </w:t>
      </w:r>
      <w:r w:rsidR="0011258A">
        <w:rPr>
          <w:color w:val="auto"/>
          <w:sz w:val="24"/>
          <w:szCs w:val="24"/>
        </w:rPr>
        <w:t>5</w:t>
      </w:r>
      <w:r w:rsidR="00C06BB4">
        <w:rPr>
          <w:color w:val="auto"/>
          <w:sz w:val="24"/>
          <w:szCs w:val="24"/>
        </w:rPr>
        <w:t>.</w:t>
      </w:r>
      <w:r w:rsidR="00C52369">
        <w:rPr>
          <w:color w:val="auto"/>
          <w:sz w:val="24"/>
          <w:szCs w:val="24"/>
        </w:rPr>
        <w:fldChar w:fldCharType="begin"/>
      </w:r>
      <w:r w:rsidR="00B24D58">
        <w:rPr>
          <w:color w:val="auto"/>
          <w:sz w:val="24"/>
          <w:szCs w:val="24"/>
        </w:rPr>
        <w:instrText xml:space="preserve"> SEQ Figure \* ARABIC \s 1 </w:instrText>
      </w:r>
      <w:r w:rsidR="00C52369">
        <w:rPr>
          <w:color w:val="auto"/>
          <w:sz w:val="24"/>
          <w:szCs w:val="24"/>
        </w:rPr>
        <w:fldChar w:fldCharType="separate"/>
      </w:r>
      <w:r w:rsidR="00B24D58">
        <w:rPr>
          <w:noProof/>
          <w:color w:val="auto"/>
          <w:sz w:val="24"/>
          <w:szCs w:val="24"/>
        </w:rPr>
        <w:t>4</w:t>
      </w:r>
      <w:r w:rsidR="00C52369">
        <w:rPr>
          <w:color w:val="auto"/>
          <w:sz w:val="24"/>
          <w:szCs w:val="24"/>
        </w:rPr>
        <w:fldChar w:fldCharType="end"/>
      </w:r>
      <w:r w:rsidRPr="00E851EB">
        <w:rPr>
          <w:color w:val="auto"/>
          <w:sz w:val="24"/>
          <w:szCs w:val="24"/>
        </w:rPr>
        <w:t>:</w:t>
      </w:r>
      <w:r w:rsidRPr="00E851EB">
        <w:rPr>
          <w:b w:val="0"/>
          <w:color w:val="auto"/>
          <w:sz w:val="24"/>
          <w:szCs w:val="24"/>
        </w:rPr>
        <w:t xml:space="preserve"> Relationship of accelerometer-derived physical activity levels and age, for males (A) and females (B) 20+ years of age in the 50</w:t>
      </w:r>
      <w:r w:rsidRPr="00E851EB">
        <w:rPr>
          <w:b w:val="0"/>
          <w:color w:val="auto"/>
          <w:sz w:val="24"/>
          <w:szCs w:val="24"/>
          <w:vertAlign w:val="superscript"/>
        </w:rPr>
        <w:t>th</w:t>
      </w:r>
      <w:r w:rsidRPr="00E851EB">
        <w:rPr>
          <w:b w:val="0"/>
          <w:color w:val="auto"/>
          <w:sz w:val="24"/>
          <w:szCs w:val="24"/>
        </w:rPr>
        <w:t xml:space="preserve"> percentile:  2003 – 2006 National Health and Nutrition Examination Survey</w:t>
      </w:r>
      <w:r>
        <w:rPr>
          <w:b w:val="0"/>
          <w:color w:val="auto"/>
          <w:sz w:val="24"/>
          <w:szCs w:val="24"/>
        </w:rPr>
        <w:t>.</w:t>
      </w:r>
      <w:bookmarkEnd w:id="180"/>
    </w:p>
    <w:p w:rsidR="00EA1301" w:rsidRDefault="00EA1301" w:rsidP="00EA1301"/>
    <w:p w:rsidR="00EA1301" w:rsidRPr="00EA1301" w:rsidRDefault="00EA1301" w:rsidP="00EA1301"/>
    <w:p w:rsidR="00573983" w:rsidRPr="001A7E2D" w:rsidRDefault="00573983" w:rsidP="00573983">
      <w:pPr>
        <w:pStyle w:val="Heading3"/>
        <w:spacing w:before="0" w:line="480" w:lineRule="auto"/>
        <w:rPr>
          <w:rFonts w:eastAsia="Times New Roman"/>
          <w:sz w:val="24"/>
          <w:szCs w:val="24"/>
        </w:rPr>
      </w:pPr>
      <w:bookmarkStart w:id="181" w:name="_Toc385240817"/>
      <w:bookmarkStart w:id="182" w:name="_Toc385247354"/>
      <w:bookmarkStart w:id="183" w:name="_Toc385329061"/>
      <w:r w:rsidRPr="001A7E2D">
        <w:rPr>
          <w:rFonts w:eastAsia="Times New Roman"/>
          <w:sz w:val="24"/>
          <w:szCs w:val="24"/>
        </w:rPr>
        <w:t>Discussion</w:t>
      </w:r>
      <w:bookmarkEnd w:id="181"/>
      <w:bookmarkEnd w:id="182"/>
      <w:bookmarkEnd w:id="183"/>
    </w:p>
    <w:p w:rsidR="00573983" w:rsidRDefault="00573983" w:rsidP="00573983">
      <w:pPr>
        <w:autoSpaceDE w:val="0"/>
        <w:autoSpaceDN w:val="0"/>
        <w:adjustRightInd w:val="0"/>
        <w:spacing w:after="0" w:line="480" w:lineRule="auto"/>
        <w:ind w:firstLine="720"/>
        <w:rPr>
          <w:rFonts w:ascii="Times New Roman" w:eastAsia="Times New Roman" w:hAnsi="Times New Roman"/>
          <w:sz w:val="24"/>
          <w:szCs w:val="24"/>
        </w:rPr>
      </w:pPr>
      <w:r w:rsidRPr="00C24039">
        <w:rPr>
          <w:rFonts w:ascii="Times New Roman" w:eastAsia="Times New Roman" w:hAnsi="Times New Roman"/>
          <w:sz w:val="24"/>
          <w:szCs w:val="24"/>
        </w:rPr>
        <w:t xml:space="preserve">This study is the first to report </w:t>
      </w:r>
      <w:r>
        <w:rPr>
          <w:rFonts w:ascii="Times New Roman" w:eastAsia="Times New Roman" w:hAnsi="Times New Roman"/>
          <w:sz w:val="24"/>
          <w:szCs w:val="24"/>
        </w:rPr>
        <w:t>population</w:t>
      </w:r>
      <w:r w:rsidRPr="00C24039">
        <w:rPr>
          <w:rFonts w:ascii="Times New Roman" w:eastAsia="Times New Roman" w:hAnsi="Times New Roman"/>
          <w:sz w:val="24"/>
          <w:szCs w:val="24"/>
        </w:rPr>
        <w:t xml:space="preserve">-referenced </w:t>
      </w:r>
      <w:r>
        <w:rPr>
          <w:rFonts w:ascii="Times New Roman" w:eastAsia="Times New Roman" w:hAnsi="Times New Roman"/>
          <w:sz w:val="24"/>
          <w:szCs w:val="24"/>
        </w:rPr>
        <w:t>data</w:t>
      </w:r>
      <w:r w:rsidRPr="00C24039">
        <w:rPr>
          <w:rFonts w:ascii="Times New Roman" w:eastAsia="Times New Roman" w:hAnsi="Times New Roman"/>
          <w:sz w:val="24"/>
          <w:szCs w:val="24"/>
        </w:rPr>
        <w:t xml:space="preserve"> for TAC</w:t>
      </w:r>
      <w:r>
        <w:rPr>
          <w:rFonts w:ascii="Times New Roman" w:eastAsia="Times New Roman" w:hAnsi="Times New Roman"/>
          <w:sz w:val="24"/>
          <w:szCs w:val="24"/>
        </w:rPr>
        <w:t xml:space="preserve"> </w:t>
      </w:r>
      <w:r w:rsidRPr="00C24039">
        <w:rPr>
          <w:rFonts w:ascii="Times New Roman" w:eastAsia="Times New Roman" w:hAnsi="Times New Roman"/>
          <w:sz w:val="24"/>
          <w:szCs w:val="24"/>
        </w:rPr>
        <w:t xml:space="preserve">in </w:t>
      </w:r>
      <w:r w:rsidR="007F5C61">
        <w:rPr>
          <w:rFonts w:ascii="Times New Roman" w:eastAsia="Times New Roman" w:hAnsi="Times New Roman"/>
          <w:sz w:val="24"/>
          <w:szCs w:val="24"/>
        </w:rPr>
        <w:t>U.S.</w:t>
      </w:r>
      <w:r w:rsidRPr="00C24039">
        <w:rPr>
          <w:rFonts w:ascii="Times New Roman" w:eastAsia="Times New Roman" w:hAnsi="Times New Roman"/>
          <w:sz w:val="24"/>
          <w:szCs w:val="24"/>
        </w:rPr>
        <w:t xml:space="preserve"> adults.  </w:t>
      </w:r>
      <w:r>
        <w:rPr>
          <w:rFonts w:ascii="Times New Roman" w:eastAsia="Times New Roman" w:hAnsi="Times New Roman"/>
          <w:sz w:val="24"/>
          <w:szCs w:val="24"/>
        </w:rPr>
        <w:t>These percentiles provide researchers with a measure of the total volume of PA that can be expressed relative to others of the same age and gender (</w:t>
      </w:r>
      <w:r w:rsidRPr="0076255A">
        <w:rPr>
          <w:rFonts w:ascii="Times New Roman" w:eastAsia="Times New Roman" w:hAnsi="Times New Roman"/>
          <w:i/>
          <w:sz w:val="24"/>
          <w:szCs w:val="24"/>
        </w:rPr>
        <w:t>i.e.,</w:t>
      </w:r>
      <w:r>
        <w:rPr>
          <w:rFonts w:ascii="Times New Roman" w:eastAsia="Times New Roman" w:hAnsi="Times New Roman"/>
          <w:sz w:val="24"/>
          <w:szCs w:val="24"/>
        </w:rPr>
        <w:t xml:space="preserve"> as percentiles).   Furthermore, these results provide insights into how the intensity and volume of PA changes throughout adulthood.</w:t>
      </w:r>
    </w:p>
    <w:p w:rsidR="00573983" w:rsidRDefault="00573983" w:rsidP="00573983">
      <w:pPr>
        <w:autoSpaceDE w:val="0"/>
        <w:autoSpaceDN w:val="0"/>
        <w:adjustRightInd w:val="0"/>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Consistent with previous research, our results indicate TAC, LPA, and MVPA levels were higher in males than females</w:t>
      </w:r>
      <w:r>
        <w:rPr>
          <w:rFonts w:ascii="Times New Roman" w:eastAsia="Times New Roman" w:hAnsi="Times New Roman"/>
          <w:noProof/>
          <w:sz w:val="24"/>
          <w:szCs w:val="24"/>
          <w:vertAlign w:val="superscript"/>
        </w:rPr>
        <w:t>16,23</w:t>
      </w:r>
      <w:r>
        <w:rPr>
          <w:rFonts w:ascii="Times New Roman" w:eastAsia="Times New Roman" w:hAnsi="Times New Roman"/>
          <w:sz w:val="24"/>
          <w:szCs w:val="24"/>
        </w:rPr>
        <w:t>.  A dramatic decline in MVPA was seen in</w:t>
      </w:r>
      <w:r w:rsidRPr="00C24039">
        <w:rPr>
          <w:rFonts w:ascii="Times New Roman" w:eastAsia="Times New Roman" w:hAnsi="Times New Roman"/>
          <w:sz w:val="24"/>
          <w:szCs w:val="24"/>
        </w:rPr>
        <w:t xml:space="preserve"> individuals </w:t>
      </w:r>
      <w:r>
        <w:rPr>
          <w:rFonts w:ascii="Times New Roman" w:eastAsia="Times New Roman" w:hAnsi="Times New Roman"/>
          <w:sz w:val="24"/>
          <w:szCs w:val="24"/>
        </w:rPr>
        <w:t>older than</w:t>
      </w:r>
      <w:r w:rsidRPr="00C24039">
        <w:rPr>
          <w:rFonts w:ascii="Times New Roman" w:eastAsia="Times New Roman" w:hAnsi="Times New Roman"/>
          <w:sz w:val="24"/>
          <w:szCs w:val="24"/>
        </w:rPr>
        <w:t xml:space="preserve"> </w:t>
      </w:r>
      <w:r>
        <w:rPr>
          <w:rFonts w:ascii="Times New Roman" w:eastAsia="Times New Roman" w:hAnsi="Times New Roman"/>
          <w:sz w:val="24"/>
          <w:szCs w:val="24"/>
        </w:rPr>
        <w:t>20 - 29</w:t>
      </w:r>
      <w:r w:rsidRPr="00C24039">
        <w:rPr>
          <w:rFonts w:ascii="Times New Roman" w:eastAsia="Times New Roman" w:hAnsi="Times New Roman"/>
          <w:sz w:val="24"/>
          <w:szCs w:val="24"/>
        </w:rPr>
        <w:t xml:space="preserve"> years of age</w:t>
      </w:r>
      <w:r>
        <w:rPr>
          <w:rFonts w:ascii="Times New Roman" w:eastAsia="Times New Roman" w:hAnsi="Times New Roman"/>
          <w:sz w:val="24"/>
          <w:szCs w:val="24"/>
        </w:rPr>
        <w:t>.  H</w:t>
      </w:r>
      <w:r w:rsidRPr="00C24039">
        <w:rPr>
          <w:rFonts w:ascii="Times New Roman" w:eastAsia="Times New Roman" w:hAnsi="Times New Roman"/>
          <w:sz w:val="24"/>
          <w:szCs w:val="24"/>
        </w:rPr>
        <w:t xml:space="preserve">owever, </w:t>
      </w:r>
      <w:r>
        <w:rPr>
          <w:rFonts w:ascii="Times New Roman" w:eastAsia="Times New Roman" w:hAnsi="Times New Roman"/>
          <w:sz w:val="24"/>
          <w:szCs w:val="24"/>
        </w:rPr>
        <w:t>LPA</w:t>
      </w:r>
      <w:r w:rsidRPr="00C24039">
        <w:rPr>
          <w:rFonts w:ascii="Times New Roman" w:eastAsia="Times New Roman" w:hAnsi="Times New Roman"/>
          <w:sz w:val="24"/>
          <w:szCs w:val="24"/>
        </w:rPr>
        <w:t xml:space="preserve"> </w:t>
      </w:r>
      <w:r>
        <w:rPr>
          <w:rFonts w:ascii="Times New Roman" w:eastAsia="Times New Roman" w:hAnsi="Times New Roman"/>
          <w:sz w:val="24"/>
          <w:szCs w:val="24"/>
        </w:rPr>
        <w:t xml:space="preserve">remained relatively stable until age 50 - 59 years, and only declined in older age groups.  The age-related decline in LPA was much less pronounced than the decline in MVPA.  As a result, the age-related decline in TAC was modest, since this metric incorporates both LPA and MVPA.  </w:t>
      </w:r>
    </w:p>
    <w:p w:rsidR="00573983" w:rsidRDefault="00573983" w:rsidP="00573983">
      <w:pPr>
        <w:autoSpaceDE w:val="0"/>
        <w:autoSpaceDN w:val="0"/>
        <w:adjustRightInd w:val="0"/>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Our results indicate that while there is a modest age-related decline in the total volume of PA (</w:t>
      </w:r>
      <w:r w:rsidRPr="004D18C5">
        <w:rPr>
          <w:rFonts w:ascii="Times New Roman" w:eastAsia="Times New Roman" w:hAnsi="Times New Roman"/>
          <w:i/>
          <w:sz w:val="24"/>
          <w:szCs w:val="24"/>
        </w:rPr>
        <w:t>i.e.,</w:t>
      </w:r>
      <w:r>
        <w:rPr>
          <w:rFonts w:ascii="Times New Roman" w:eastAsia="Times New Roman" w:hAnsi="Times New Roman"/>
          <w:sz w:val="24"/>
          <w:szCs w:val="24"/>
        </w:rPr>
        <w:t xml:space="preserve"> TAC), LPA remains fairly stable over much of the adult lifespan.   However, the standard cut-point for MVPA (</w:t>
      </w:r>
      <w:r w:rsidRPr="00E70160">
        <w:rPr>
          <w:rFonts w:ascii="Times New Roman" w:eastAsia="Times New Roman" w:hAnsi="Times New Roman"/>
          <w:i/>
          <w:sz w:val="24"/>
          <w:szCs w:val="24"/>
        </w:rPr>
        <w:t>i.e.,</w:t>
      </w:r>
      <w:r>
        <w:rPr>
          <w:rFonts w:ascii="Times New Roman" w:eastAsia="Times New Roman" w:hAnsi="Times New Roman"/>
          <w:sz w:val="24"/>
          <w:szCs w:val="24"/>
        </w:rPr>
        <w:t xml:space="preserve"> 2020 counts/min) gives the impression that older adults perform little to no MVPA in one-minute bouts.  This finding is consistent with previous research indicating that the use of cut-point methods can result in misclassification of time spent in different intensities, particularly in older adults</w:t>
      </w:r>
      <w:r>
        <w:rPr>
          <w:rFonts w:ascii="Times New Roman" w:eastAsia="Times New Roman" w:hAnsi="Times New Roman"/>
          <w:noProof/>
          <w:sz w:val="24"/>
          <w:szCs w:val="24"/>
          <w:vertAlign w:val="superscript"/>
        </w:rPr>
        <w:t>24</w:t>
      </w:r>
      <w:r>
        <w:rPr>
          <w:rFonts w:ascii="Times New Roman" w:eastAsia="Times New Roman" w:hAnsi="Times New Roman"/>
          <w:sz w:val="24"/>
          <w:szCs w:val="24"/>
        </w:rPr>
        <w:t>.  In fact, the 2008 national PA recommendations state that relative intensity, rather than absolute intensity, should be used for older adults and individuals with impaired functional capacities</w:t>
      </w:r>
      <w:r>
        <w:rPr>
          <w:rFonts w:ascii="Times New Roman" w:eastAsia="Times New Roman" w:hAnsi="Times New Roman"/>
          <w:noProof/>
          <w:sz w:val="24"/>
          <w:szCs w:val="24"/>
          <w:vertAlign w:val="superscript"/>
        </w:rPr>
        <w:t>25-27</w:t>
      </w:r>
      <w:r w:rsidRPr="001B38E8">
        <w:rPr>
          <w:rFonts w:ascii="Times New Roman" w:eastAsia="Times New Roman" w:hAnsi="Times New Roman"/>
          <w:sz w:val="24"/>
          <w:szCs w:val="24"/>
        </w:rPr>
        <w:t xml:space="preserve">. </w:t>
      </w:r>
      <w:r>
        <w:rPr>
          <w:rFonts w:ascii="Times New Roman" w:eastAsia="Times New Roman" w:hAnsi="Times New Roman"/>
          <w:sz w:val="24"/>
          <w:szCs w:val="24"/>
        </w:rPr>
        <w:t xml:space="preserve"> Thus, a limitation of the current study, and most other accelerometer studies, is that an absolute cut-point was used to define the lower bounds of MVPA.</w:t>
      </w:r>
    </w:p>
    <w:p w:rsidR="00573983" w:rsidRDefault="00573983" w:rsidP="00573983">
      <w:pPr>
        <w:autoSpaceDE w:val="0"/>
        <w:autoSpaceDN w:val="0"/>
        <w:adjustRightInd w:val="0"/>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TAC</w:t>
      </w:r>
      <w:r w:rsidRPr="00C24039">
        <w:rPr>
          <w:rFonts w:ascii="Times New Roman" w:eastAsia="Times New Roman" w:hAnsi="Times New Roman"/>
          <w:sz w:val="24"/>
          <w:szCs w:val="24"/>
        </w:rPr>
        <w:t xml:space="preserve"> </w:t>
      </w:r>
      <w:r>
        <w:rPr>
          <w:rFonts w:ascii="Times New Roman" w:eastAsia="Times New Roman" w:hAnsi="Times New Roman"/>
          <w:sz w:val="24"/>
          <w:szCs w:val="24"/>
        </w:rPr>
        <w:t>is a useful metric because it captures all PA performed, regardless of the intensity, frequency, or duration of the activities. This is important because previous research has demonstrated that both LPA</w:t>
      </w:r>
      <w:r>
        <w:rPr>
          <w:rFonts w:ascii="Times New Roman" w:eastAsia="Times New Roman" w:hAnsi="Times New Roman"/>
          <w:noProof/>
          <w:sz w:val="24"/>
          <w:szCs w:val="24"/>
          <w:vertAlign w:val="superscript"/>
        </w:rPr>
        <w:t>28</w:t>
      </w:r>
      <w:r>
        <w:rPr>
          <w:rFonts w:ascii="Times New Roman" w:eastAsia="Times New Roman" w:hAnsi="Times New Roman"/>
          <w:sz w:val="24"/>
          <w:szCs w:val="24"/>
        </w:rPr>
        <w:t xml:space="preserve"> and MVPA accumulated in bouts less than 10 minutes</w:t>
      </w:r>
      <w:r>
        <w:rPr>
          <w:rFonts w:ascii="Times New Roman" w:eastAsia="Times New Roman" w:hAnsi="Times New Roman"/>
          <w:noProof/>
          <w:sz w:val="24"/>
          <w:szCs w:val="24"/>
          <w:vertAlign w:val="superscript"/>
        </w:rPr>
        <w:t>29</w:t>
      </w:r>
      <w:r>
        <w:rPr>
          <w:rFonts w:ascii="Times New Roman" w:eastAsia="Times New Roman" w:hAnsi="Times New Roman"/>
          <w:sz w:val="24"/>
          <w:szCs w:val="24"/>
        </w:rPr>
        <w:t xml:space="preserve"> are associated with health benefits.  TAC is simple to calculate and can easily be converted to age and gender specific percentiles.  Additionally, this measure allows for standardization of PA for studies </w:t>
      </w:r>
      <w:r w:rsidRPr="00C24039">
        <w:rPr>
          <w:rFonts w:ascii="Times New Roman" w:eastAsia="Times New Roman" w:hAnsi="Times New Roman"/>
          <w:sz w:val="24"/>
          <w:szCs w:val="24"/>
        </w:rPr>
        <w:t>using waist-worn ActiGraph accelerometers</w:t>
      </w:r>
      <w:r>
        <w:rPr>
          <w:rFonts w:ascii="Times New Roman" w:eastAsia="Times New Roman" w:hAnsi="Times New Roman"/>
          <w:sz w:val="24"/>
          <w:szCs w:val="24"/>
        </w:rPr>
        <w:t xml:space="preserve"> and it still allows researchers to report</w:t>
      </w:r>
      <w:r w:rsidRPr="00C24039">
        <w:rPr>
          <w:rFonts w:ascii="Times New Roman" w:eastAsia="Times New Roman" w:hAnsi="Times New Roman"/>
          <w:sz w:val="24"/>
          <w:szCs w:val="24"/>
        </w:rPr>
        <w:t xml:space="preserve"> other measures of </w:t>
      </w:r>
      <w:r>
        <w:rPr>
          <w:rFonts w:ascii="Times New Roman" w:eastAsia="Times New Roman" w:hAnsi="Times New Roman"/>
          <w:sz w:val="24"/>
          <w:szCs w:val="24"/>
        </w:rPr>
        <w:t>PA (</w:t>
      </w:r>
      <w:r w:rsidRPr="00AC3215">
        <w:rPr>
          <w:rFonts w:ascii="Times New Roman" w:eastAsia="Times New Roman" w:hAnsi="Times New Roman"/>
          <w:i/>
          <w:sz w:val="24"/>
          <w:szCs w:val="24"/>
        </w:rPr>
        <w:t>e.g.,</w:t>
      </w:r>
      <w:r w:rsidRPr="00C24039">
        <w:rPr>
          <w:rFonts w:ascii="Times New Roman" w:eastAsia="Times New Roman" w:hAnsi="Times New Roman"/>
          <w:sz w:val="24"/>
          <w:szCs w:val="24"/>
        </w:rPr>
        <w:t xml:space="preserve"> minutes spent in various intensity categories)</w:t>
      </w:r>
      <w:r>
        <w:rPr>
          <w:rFonts w:ascii="Times New Roman" w:eastAsia="Times New Roman" w:hAnsi="Times New Roman"/>
          <w:sz w:val="24"/>
          <w:szCs w:val="24"/>
        </w:rPr>
        <w:t xml:space="preserve">. </w:t>
      </w:r>
      <w:r w:rsidRPr="00C24039">
        <w:rPr>
          <w:rFonts w:ascii="Times New Roman" w:eastAsia="Times New Roman" w:hAnsi="Times New Roman"/>
          <w:sz w:val="24"/>
          <w:szCs w:val="24"/>
        </w:rPr>
        <w:t>Hence, TAC complement</w:t>
      </w:r>
      <w:r>
        <w:rPr>
          <w:rFonts w:ascii="Times New Roman" w:eastAsia="Times New Roman" w:hAnsi="Times New Roman"/>
          <w:sz w:val="24"/>
          <w:szCs w:val="24"/>
        </w:rPr>
        <w:t>s</w:t>
      </w:r>
      <w:r w:rsidRPr="00C24039">
        <w:rPr>
          <w:rFonts w:ascii="Times New Roman" w:eastAsia="Times New Roman" w:hAnsi="Times New Roman"/>
          <w:sz w:val="24"/>
          <w:szCs w:val="24"/>
        </w:rPr>
        <w:t>, rather than replaces, other PA variables.</w:t>
      </w:r>
    </w:p>
    <w:p w:rsidR="00573983" w:rsidRPr="00C82B6F" w:rsidRDefault="00573983" w:rsidP="00573983">
      <w:pPr>
        <w:autoSpaceDE w:val="0"/>
        <w:autoSpaceDN w:val="0"/>
        <w:adjustRightInd w:val="0"/>
        <w:spacing w:after="0" w:line="480" w:lineRule="auto"/>
        <w:ind w:firstLine="720"/>
        <w:rPr>
          <w:rFonts w:ascii="Times New Roman" w:eastAsia="Times New Roman" w:hAnsi="Times New Roman"/>
          <w:sz w:val="24"/>
          <w:szCs w:val="24"/>
        </w:rPr>
      </w:pPr>
      <w:r w:rsidRPr="00C24039">
        <w:rPr>
          <w:rFonts w:ascii="Times New Roman" w:eastAsia="Times New Roman" w:hAnsi="Times New Roman"/>
          <w:sz w:val="24"/>
          <w:szCs w:val="24"/>
        </w:rPr>
        <w:t>A potential criticism of TAC is that it has no int</w:t>
      </w:r>
      <w:r>
        <w:rPr>
          <w:rFonts w:ascii="Times New Roman" w:eastAsia="Times New Roman" w:hAnsi="Times New Roman"/>
          <w:sz w:val="24"/>
          <w:szCs w:val="24"/>
        </w:rPr>
        <w:t>uitive meaning.</w:t>
      </w:r>
      <w:r w:rsidRPr="00C24039">
        <w:rPr>
          <w:rFonts w:ascii="Times New Roman" w:eastAsia="Times New Roman" w:hAnsi="Times New Roman"/>
          <w:sz w:val="24"/>
          <w:szCs w:val="24"/>
        </w:rPr>
        <w:t xml:space="preserve"> </w:t>
      </w:r>
      <w:r>
        <w:rPr>
          <w:rFonts w:ascii="Times New Roman" w:eastAsia="Times New Roman" w:hAnsi="Times New Roman"/>
          <w:sz w:val="24"/>
          <w:szCs w:val="24"/>
        </w:rPr>
        <w:t xml:space="preserve"> However, </w:t>
      </w:r>
      <w:r w:rsidRPr="000844C2">
        <w:rPr>
          <w:rFonts w:ascii="Times New Roman" w:hAnsi="Times New Roman"/>
          <w:sz w:val="24"/>
          <w:szCs w:val="24"/>
        </w:rPr>
        <w:t xml:space="preserve">when Quetelet first proposed the index that later became known as </w:t>
      </w:r>
      <w:r>
        <w:rPr>
          <w:rFonts w:ascii="Times New Roman" w:hAnsi="Times New Roman"/>
          <w:sz w:val="24"/>
          <w:szCs w:val="24"/>
        </w:rPr>
        <w:t>body mass index (</w:t>
      </w:r>
      <w:r w:rsidRPr="000844C2">
        <w:rPr>
          <w:rFonts w:ascii="Times New Roman" w:hAnsi="Times New Roman"/>
          <w:sz w:val="24"/>
          <w:szCs w:val="24"/>
        </w:rPr>
        <w:t>BMI</w:t>
      </w:r>
      <w:r>
        <w:rPr>
          <w:rFonts w:ascii="Times New Roman" w:hAnsi="Times New Roman"/>
          <w:sz w:val="24"/>
          <w:szCs w:val="24"/>
        </w:rPr>
        <w:t>)</w:t>
      </w:r>
      <w:r>
        <w:rPr>
          <w:rFonts w:ascii="Times New Roman" w:eastAsia="Times New Roman" w:hAnsi="Times New Roman"/>
          <w:noProof/>
          <w:sz w:val="24"/>
          <w:szCs w:val="24"/>
          <w:vertAlign w:val="superscript"/>
        </w:rPr>
        <w:t>30,31</w:t>
      </w:r>
      <w:r w:rsidRPr="000844C2">
        <w:rPr>
          <w:rFonts w:ascii="Times New Roman" w:hAnsi="Times New Roman"/>
          <w:sz w:val="24"/>
          <w:szCs w:val="24"/>
        </w:rPr>
        <w:t>, that metric had no intuitive meaning either.</w:t>
      </w:r>
      <w:r>
        <w:rPr>
          <w:rFonts w:ascii="Times New Roman" w:hAnsi="Times New Roman"/>
          <w:sz w:val="24"/>
          <w:szCs w:val="24"/>
        </w:rPr>
        <w:t xml:space="preserve">  BMI gained acceptance w</w:t>
      </w:r>
      <w:r>
        <w:rPr>
          <w:rFonts w:ascii="Times New Roman" w:eastAsia="Times New Roman" w:hAnsi="Times New Roman"/>
          <w:sz w:val="24"/>
          <w:szCs w:val="24"/>
        </w:rPr>
        <w:t>ith the development of population reference data, and eventually criterion-referenced standards were developed that gave meaning to the units.</w:t>
      </w:r>
      <w:r w:rsidRPr="000844C2">
        <w:rPr>
          <w:rFonts w:ascii="Times New Roman" w:hAnsi="Times New Roman"/>
          <w:sz w:val="24"/>
          <w:szCs w:val="24"/>
        </w:rPr>
        <w:t xml:space="preserve">  </w:t>
      </w:r>
      <w:r>
        <w:rPr>
          <w:rFonts w:ascii="Times New Roman" w:hAnsi="Times New Roman"/>
          <w:sz w:val="24"/>
          <w:szCs w:val="24"/>
        </w:rPr>
        <w:t xml:space="preserve">Thus, we believe the </w:t>
      </w:r>
      <w:r w:rsidRPr="000844C2">
        <w:rPr>
          <w:rFonts w:ascii="Times New Roman" w:eastAsia="Times New Roman" w:hAnsi="Times New Roman"/>
          <w:sz w:val="24"/>
          <w:szCs w:val="24"/>
        </w:rPr>
        <w:t xml:space="preserve">same thing could apply to </w:t>
      </w:r>
      <w:r>
        <w:rPr>
          <w:rFonts w:ascii="Times New Roman" w:eastAsia="Times New Roman" w:hAnsi="Times New Roman"/>
          <w:sz w:val="24"/>
          <w:szCs w:val="24"/>
        </w:rPr>
        <w:t>TAC</w:t>
      </w:r>
      <w:r w:rsidRPr="000844C2">
        <w:rPr>
          <w:rFonts w:ascii="Times New Roman" w:eastAsia="Times New Roman" w:hAnsi="Times New Roman"/>
          <w:sz w:val="24"/>
          <w:szCs w:val="24"/>
        </w:rPr>
        <w:t xml:space="preserve"> if </w:t>
      </w:r>
      <w:r>
        <w:rPr>
          <w:rFonts w:ascii="Times New Roman" w:eastAsia="Times New Roman" w:hAnsi="Times New Roman"/>
          <w:sz w:val="24"/>
          <w:szCs w:val="24"/>
        </w:rPr>
        <w:t>it we</w:t>
      </w:r>
      <w:r w:rsidRPr="000844C2">
        <w:rPr>
          <w:rFonts w:ascii="Times New Roman" w:eastAsia="Times New Roman" w:hAnsi="Times New Roman"/>
          <w:sz w:val="24"/>
          <w:szCs w:val="24"/>
        </w:rPr>
        <w:t xml:space="preserve">re to be used </w:t>
      </w:r>
      <w:r>
        <w:rPr>
          <w:rFonts w:ascii="Times New Roman" w:eastAsia="Times New Roman" w:hAnsi="Times New Roman"/>
          <w:sz w:val="24"/>
          <w:szCs w:val="24"/>
        </w:rPr>
        <w:t>as a standardized measure of accelerometer-derived PA.</w:t>
      </w:r>
    </w:p>
    <w:p w:rsidR="00573983" w:rsidRDefault="00573983" w:rsidP="00573983">
      <w:pPr>
        <w:autoSpaceDE w:val="0"/>
        <w:autoSpaceDN w:val="0"/>
        <w:adjustRightInd w:val="0"/>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T</w:t>
      </w:r>
      <w:r w:rsidRPr="00D03A61">
        <w:rPr>
          <w:rFonts w:ascii="Times New Roman" w:eastAsia="Times New Roman" w:hAnsi="Times New Roman"/>
          <w:sz w:val="24"/>
          <w:szCs w:val="24"/>
        </w:rPr>
        <w:t xml:space="preserve">his paper describes </w:t>
      </w:r>
      <w:r>
        <w:rPr>
          <w:rFonts w:ascii="Times New Roman" w:eastAsia="Times New Roman" w:hAnsi="Times New Roman"/>
          <w:sz w:val="24"/>
          <w:szCs w:val="24"/>
        </w:rPr>
        <w:t>population-</w:t>
      </w:r>
      <w:r w:rsidRPr="00D03A61">
        <w:rPr>
          <w:rFonts w:ascii="Times New Roman" w:eastAsia="Times New Roman" w:hAnsi="Times New Roman"/>
          <w:sz w:val="24"/>
          <w:szCs w:val="24"/>
        </w:rPr>
        <w:t xml:space="preserve">referenced </w:t>
      </w:r>
      <w:r>
        <w:rPr>
          <w:rFonts w:ascii="Times New Roman" w:eastAsia="Times New Roman" w:hAnsi="Times New Roman"/>
          <w:sz w:val="24"/>
          <w:szCs w:val="24"/>
        </w:rPr>
        <w:t>TAC percentiles,</w:t>
      </w:r>
      <w:r w:rsidRPr="00D03A61">
        <w:rPr>
          <w:rFonts w:ascii="Times New Roman" w:eastAsia="Times New Roman" w:hAnsi="Times New Roman"/>
          <w:sz w:val="24"/>
          <w:szCs w:val="24"/>
        </w:rPr>
        <w:t xml:space="preserve"> for the </w:t>
      </w:r>
      <w:r w:rsidR="007F5C61">
        <w:rPr>
          <w:rFonts w:ascii="Times New Roman" w:eastAsia="Times New Roman" w:hAnsi="Times New Roman"/>
          <w:sz w:val="24"/>
          <w:szCs w:val="24"/>
        </w:rPr>
        <w:t>U.S.</w:t>
      </w:r>
      <w:r w:rsidRPr="00D03A61">
        <w:rPr>
          <w:rFonts w:ascii="Times New Roman" w:eastAsia="Times New Roman" w:hAnsi="Times New Roman"/>
          <w:sz w:val="24"/>
          <w:szCs w:val="24"/>
        </w:rPr>
        <w:t xml:space="preserve"> adult population.  These </w:t>
      </w:r>
      <w:r>
        <w:rPr>
          <w:rFonts w:ascii="Times New Roman" w:eastAsia="Times New Roman" w:hAnsi="Times New Roman"/>
          <w:sz w:val="24"/>
          <w:szCs w:val="24"/>
        </w:rPr>
        <w:t>percentiles</w:t>
      </w:r>
      <w:r w:rsidRPr="00D03A61">
        <w:rPr>
          <w:rFonts w:ascii="Times New Roman" w:eastAsia="Times New Roman" w:hAnsi="Times New Roman"/>
          <w:sz w:val="24"/>
          <w:szCs w:val="24"/>
        </w:rPr>
        <w:t xml:space="preserve"> </w:t>
      </w:r>
      <w:r>
        <w:rPr>
          <w:rFonts w:ascii="Times New Roman" w:eastAsia="Times New Roman" w:hAnsi="Times New Roman"/>
          <w:sz w:val="24"/>
          <w:szCs w:val="24"/>
        </w:rPr>
        <w:t xml:space="preserve">can </w:t>
      </w:r>
      <w:r w:rsidRPr="00D03A61">
        <w:rPr>
          <w:rFonts w:ascii="Times New Roman" w:eastAsia="Times New Roman" w:hAnsi="Times New Roman"/>
          <w:sz w:val="24"/>
          <w:szCs w:val="24"/>
        </w:rPr>
        <w:t xml:space="preserve">provide </w:t>
      </w:r>
      <w:r>
        <w:rPr>
          <w:rFonts w:ascii="Times New Roman" w:eastAsia="Times New Roman" w:hAnsi="Times New Roman"/>
          <w:sz w:val="24"/>
          <w:szCs w:val="24"/>
        </w:rPr>
        <w:t>PA</w:t>
      </w:r>
      <w:r w:rsidRPr="00D03A61">
        <w:rPr>
          <w:rFonts w:ascii="Times New Roman" w:eastAsia="Times New Roman" w:hAnsi="Times New Roman"/>
          <w:sz w:val="24"/>
          <w:szCs w:val="24"/>
        </w:rPr>
        <w:t xml:space="preserve"> and public health researchers </w:t>
      </w:r>
      <w:r>
        <w:rPr>
          <w:rFonts w:ascii="Times New Roman" w:eastAsia="Times New Roman" w:hAnsi="Times New Roman"/>
          <w:sz w:val="24"/>
          <w:szCs w:val="24"/>
        </w:rPr>
        <w:t xml:space="preserve">with </w:t>
      </w:r>
      <w:r w:rsidRPr="00D03A61">
        <w:rPr>
          <w:rFonts w:ascii="Times New Roman" w:eastAsia="Times New Roman" w:hAnsi="Times New Roman"/>
          <w:sz w:val="24"/>
          <w:szCs w:val="24"/>
        </w:rPr>
        <w:t>a measure of</w:t>
      </w:r>
      <w:r>
        <w:rPr>
          <w:rFonts w:ascii="Times New Roman" w:eastAsia="Times New Roman" w:hAnsi="Times New Roman"/>
          <w:sz w:val="24"/>
          <w:szCs w:val="24"/>
        </w:rPr>
        <w:t xml:space="preserve"> the total volume of PA, allowing </w:t>
      </w:r>
      <w:r w:rsidRPr="00D03A61">
        <w:rPr>
          <w:rFonts w:ascii="Times New Roman" w:eastAsia="Times New Roman" w:hAnsi="Times New Roman"/>
          <w:sz w:val="24"/>
          <w:szCs w:val="24"/>
        </w:rPr>
        <w:t xml:space="preserve">comparisons </w:t>
      </w:r>
      <w:r>
        <w:rPr>
          <w:rFonts w:ascii="Times New Roman" w:eastAsia="Times New Roman" w:hAnsi="Times New Roman"/>
          <w:sz w:val="24"/>
          <w:szCs w:val="24"/>
        </w:rPr>
        <w:t>to</w:t>
      </w:r>
      <w:r w:rsidRPr="00D03A61">
        <w:rPr>
          <w:rFonts w:ascii="Times New Roman" w:eastAsia="Times New Roman" w:hAnsi="Times New Roman"/>
          <w:sz w:val="24"/>
          <w:szCs w:val="24"/>
        </w:rPr>
        <w:t xml:space="preserve"> be made at the individual and population level</w:t>
      </w:r>
      <w:r>
        <w:rPr>
          <w:rFonts w:ascii="Times New Roman" w:eastAsia="Times New Roman" w:hAnsi="Times New Roman"/>
          <w:sz w:val="24"/>
          <w:szCs w:val="24"/>
        </w:rPr>
        <w:t>s</w:t>
      </w:r>
      <w:r w:rsidRPr="00D03A61">
        <w:rPr>
          <w:rFonts w:ascii="Times New Roman" w:eastAsia="Times New Roman" w:hAnsi="Times New Roman"/>
          <w:sz w:val="24"/>
          <w:szCs w:val="24"/>
        </w:rPr>
        <w:t xml:space="preserve">.  </w:t>
      </w:r>
      <w:r>
        <w:rPr>
          <w:rFonts w:ascii="Times New Roman" w:eastAsia="Times New Roman" w:hAnsi="Times New Roman"/>
          <w:sz w:val="24"/>
          <w:szCs w:val="24"/>
        </w:rPr>
        <w:t>F</w:t>
      </w:r>
      <w:r w:rsidRPr="00D03A61">
        <w:rPr>
          <w:rFonts w:ascii="Times New Roman" w:eastAsia="Times New Roman" w:hAnsi="Times New Roman"/>
          <w:sz w:val="24"/>
          <w:szCs w:val="24"/>
        </w:rPr>
        <w:t>uture research should explore the use of TAC in establish</w:t>
      </w:r>
      <w:r>
        <w:rPr>
          <w:rFonts w:ascii="Times New Roman" w:eastAsia="Times New Roman" w:hAnsi="Times New Roman"/>
          <w:sz w:val="24"/>
          <w:szCs w:val="24"/>
        </w:rPr>
        <w:t>ing</w:t>
      </w:r>
      <w:r w:rsidRPr="00D03A61">
        <w:rPr>
          <w:rFonts w:ascii="Times New Roman" w:eastAsia="Times New Roman" w:hAnsi="Times New Roman"/>
          <w:sz w:val="24"/>
          <w:szCs w:val="24"/>
        </w:rPr>
        <w:t xml:space="preserve"> criterion-based standards</w:t>
      </w:r>
      <w:r>
        <w:rPr>
          <w:rFonts w:ascii="Times New Roman" w:eastAsia="Times New Roman" w:hAnsi="Times New Roman"/>
          <w:sz w:val="24"/>
          <w:szCs w:val="24"/>
        </w:rPr>
        <w:t xml:space="preserve"> for PA</w:t>
      </w:r>
      <w:r w:rsidRPr="00D03A61">
        <w:rPr>
          <w:rFonts w:ascii="Times New Roman" w:eastAsia="Times New Roman" w:hAnsi="Times New Roman"/>
          <w:sz w:val="24"/>
          <w:szCs w:val="24"/>
        </w:rPr>
        <w:t xml:space="preserve">.  </w:t>
      </w:r>
      <w:r>
        <w:rPr>
          <w:rFonts w:ascii="Times New Roman" w:eastAsia="Times New Roman" w:hAnsi="Times New Roman"/>
          <w:sz w:val="24"/>
          <w:szCs w:val="24"/>
        </w:rPr>
        <w:t>Towards this end</w:t>
      </w:r>
      <w:r w:rsidRPr="00D03A61">
        <w:rPr>
          <w:rFonts w:ascii="Times New Roman" w:eastAsia="Times New Roman" w:hAnsi="Times New Roman"/>
          <w:sz w:val="24"/>
          <w:szCs w:val="24"/>
        </w:rPr>
        <w:t>, we are currently conducting follow-up studies exploring the relationship</w:t>
      </w:r>
      <w:r>
        <w:rPr>
          <w:rFonts w:ascii="Times New Roman" w:eastAsia="Times New Roman" w:hAnsi="Times New Roman"/>
          <w:sz w:val="24"/>
          <w:szCs w:val="24"/>
        </w:rPr>
        <w:t>s</w:t>
      </w:r>
      <w:r w:rsidRPr="00D03A61">
        <w:rPr>
          <w:rFonts w:ascii="Times New Roman" w:eastAsia="Times New Roman" w:hAnsi="Times New Roman"/>
          <w:sz w:val="24"/>
          <w:szCs w:val="24"/>
        </w:rPr>
        <w:t xml:space="preserve"> of </w:t>
      </w:r>
      <w:r>
        <w:rPr>
          <w:rFonts w:ascii="Times New Roman" w:eastAsia="Times New Roman" w:hAnsi="Times New Roman"/>
          <w:sz w:val="24"/>
          <w:szCs w:val="24"/>
        </w:rPr>
        <w:t xml:space="preserve">TAC </w:t>
      </w:r>
      <w:r w:rsidRPr="00D03A61">
        <w:rPr>
          <w:rFonts w:ascii="Times New Roman" w:eastAsia="Times New Roman" w:hAnsi="Times New Roman"/>
          <w:sz w:val="24"/>
          <w:szCs w:val="24"/>
        </w:rPr>
        <w:t xml:space="preserve">with various </w:t>
      </w:r>
      <w:r>
        <w:rPr>
          <w:rFonts w:ascii="Times New Roman" w:eastAsia="Times New Roman" w:hAnsi="Times New Roman"/>
          <w:sz w:val="24"/>
          <w:szCs w:val="24"/>
        </w:rPr>
        <w:t>health indicators</w:t>
      </w:r>
      <w:r w:rsidRPr="00D03A61">
        <w:rPr>
          <w:rFonts w:ascii="Times New Roman" w:eastAsia="Times New Roman" w:hAnsi="Times New Roman"/>
          <w:sz w:val="24"/>
          <w:szCs w:val="24"/>
        </w:rPr>
        <w:t xml:space="preserve">.  </w:t>
      </w:r>
    </w:p>
    <w:p w:rsidR="00573983" w:rsidRDefault="00573983" w:rsidP="00573983">
      <w:pPr>
        <w:spacing w:after="0" w:line="480" w:lineRule="auto"/>
        <w:rPr>
          <w:rFonts w:ascii="Times New Roman" w:eastAsia="Times New Roman" w:hAnsi="Times New Roman"/>
          <w:b/>
          <w:sz w:val="24"/>
          <w:szCs w:val="24"/>
        </w:rPr>
      </w:pPr>
      <w:r w:rsidRPr="00AA62C1">
        <w:rPr>
          <w:rFonts w:ascii="Times New Roman" w:eastAsia="Times New Roman" w:hAnsi="Times New Roman"/>
          <w:b/>
          <w:sz w:val="24"/>
          <w:szCs w:val="24"/>
        </w:rPr>
        <w:t>Acknowledgments</w:t>
      </w:r>
    </w:p>
    <w:p w:rsidR="00573983" w:rsidRDefault="00573983" w:rsidP="00573983">
      <w:pPr>
        <w:spacing w:after="0" w:line="480" w:lineRule="auto"/>
        <w:rPr>
          <w:rFonts w:ascii="Times New Roman" w:hAnsi="Times New Roman"/>
          <w:b/>
          <w:sz w:val="24"/>
          <w:szCs w:val="24"/>
        </w:rPr>
      </w:pPr>
      <w:r>
        <w:rPr>
          <w:rFonts w:ascii="Times New Roman" w:eastAsia="Times New Roman" w:hAnsi="Times New Roman"/>
          <w:sz w:val="24"/>
          <w:szCs w:val="24"/>
        </w:rPr>
        <w:t xml:space="preserve">The authors would like to thank Dr. Tim Cole for providing advice pertaining to the smoothing procedure within LMSChartmaker Pro.  </w:t>
      </w:r>
      <w:r>
        <w:rPr>
          <w:rFonts w:ascii="Times New Roman" w:hAnsi="Times New Roman"/>
          <w:b/>
          <w:sz w:val="24"/>
          <w:szCs w:val="24"/>
        </w:rPr>
        <w:tab/>
      </w:r>
    </w:p>
    <w:p w:rsidR="00573983" w:rsidRPr="009B10EB" w:rsidRDefault="00573983" w:rsidP="00573983">
      <w:pPr>
        <w:pStyle w:val="Heading3"/>
        <w:spacing w:before="0" w:line="480" w:lineRule="auto"/>
        <w:ind w:left="540" w:hanging="540"/>
        <w:rPr>
          <w:rFonts w:ascii="Times New Roman" w:hAnsi="Times New Roman"/>
          <w:noProof/>
          <w:sz w:val="24"/>
          <w:szCs w:val="24"/>
        </w:rPr>
      </w:pPr>
      <w:r>
        <w:br w:type="page"/>
      </w:r>
    </w:p>
    <w:p w:rsidR="002B6289" w:rsidRDefault="002B6289" w:rsidP="00AB0D66">
      <w:pPr>
        <w:spacing w:after="0" w:line="480" w:lineRule="auto"/>
        <w:ind w:left="720" w:hanging="720"/>
        <w:sectPr w:rsidR="002B6289" w:rsidSect="00D408A0">
          <w:footerReference w:type="default" r:id="rId16"/>
          <w:pgSz w:w="12240" w:h="15840"/>
          <w:pgMar w:top="1440" w:right="1440" w:bottom="1440" w:left="1440" w:header="720" w:footer="720" w:gutter="0"/>
          <w:cols w:space="720"/>
          <w:docGrid w:linePitch="360"/>
        </w:sectPr>
      </w:pPr>
    </w:p>
    <w:p w:rsidR="002B6289" w:rsidRPr="004D37C2" w:rsidRDefault="0011258A" w:rsidP="004D37C2">
      <w:pPr>
        <w:pStyle w:val="Caption"/>
        <w:pBdr>
          <w:top w:val="single" w:sz="4" w:space="1" w:color="auto"/>
          <w:bottom w:val="single" w:sz="4" w:space="1" w:color="auto"/>
        </w:pBdr>
        <w:ind w:right="720"/>
        <w:rPr>
          <w:rFonts w:ascii="Times New Roman" w:eastAsia="Times New Roman" w:hAnsi="Times New Roman"/>
          <w:b w:val="0"/>
          <w:color w:val="auto"/>
          <w:sz w:val="21"/>
          <w:szCs w:val="21"/>
        </w:rPr>
      </w:pPr>
      <w:bookmarkStart w:id="184" w:name="_Toc385241032"/>
      <w:r>
        <w:rPr>
          <w:color w:val="auto"/>
          <w:sz w:val="21"/>
          <w:szCs w:val="21"/>
        </w:rPr>
        <w:t>Table 5</w:t>
      </w:r>
      <w:r w:rsidR="004D37C2">
        <w:rPr>
          <w:color w:val="auto"/>
          <w:sz w:val="21"/>
          <w:szCs w:val="21"/>
        </w:rPr>
        <w:t>.</w:t>
      </w:r>
      <w:r w:rsidR="00C52369">
        <w:rPr>
          <w:color w:val="auto"/>
          <w:sz w:val="21"/>
          <w:szCs w:val="21"/>
        </w:rPr>
        <w:fldChar w:fldCharType="begin"/>
      </w:r>
      <w:r w:rsidR="00FE1A0D">
        <w:rPr>
          <w:color w:val="auto"/>
          <w:sz w:val="21"/>
          <w:szCs w:val="21"/>
        </w:rPr>
        <w:instrText xml:space="preserve"> SEQ Table \* ARABIC \s 1 </w:instrText>
      </w:r>
      <w:r w:rsidR="00C52369">
        <w:rPr>
          <w:color w:val="auto"/>
          <w:sz w:val="21"/>
          <w:szCs w:val="21"/>
        </w:rPr>
        <w:fldChar w:fldCharType="separate"/>
      </w:r>
      <w:r w:rsidR="00FE1A0D">
        <w:rPr>
          <w:noProof/>
          <w:color w:val="auto"/>
          <w:sz w:val="21"/>
          <w:szCs w:val="21"/>
        </w:rPr>
        <w:t>2</w:t>
      </w:r>
      <w:r w:rsidR="00C52369">
        <w:rPr>
          <w:color w:val="auto"/>
          <w:sz w:val="21"/>
          <w:szCs w:val="21"/>
        </w:rPr>
        <w:fldChar w:fldCharType="end"/>
      </w:r>
      <w:r w:rsidR="002B6289" w:rsidRPr="004D37C2">
        <w:rPr>
          <w:rFonts w:ascii="Times New Roman" w:eastAsia="Times New Roman" w:hAnsi="Times New Roman"/>
          <w:color w:val="auto"/>
          <w:sz w:val="21"/>
          <w:szCs w:val="21"/>
        </w:rPr>
        <w:t>:</w:t>
      </w:r>
      <w:r w:rsidR="002B6289" w:rsidRPr="004D37C2">
        <w:rPr>
          <w:rFonts w:ascii="Times New Roman" w:eastAsia="Times New Roman" w:hAnsi="Times New Roman"/>
          <w:b w:val="0"/>
          <w:color w:val="auto"/>
          <w:sz w:val="21"/>
          <w:szCs w:val="21"/>
        </w:rPr>
        <w:t xml:space="preserve"> Percentiles for Waist-Worn Accelerometer-Derived Total Activity Counts in US Males (</w:t>
      </w:r>
      <w:r w:rsidR="002B6289" w:rsidRPr="004D37C2">
        <w:rPr>
          <w:rFonts w:ascii="Times New Roman" w:eastAsia="Times New Roman" w:hAnsi="Times New Roman"/>
          <w:b w:val="0"/>
          <w:i/>
          <w:color w:val="auto"/>
          <w:sz w:val="21"/>
          <w:szCs w:val="21"/>
        </w:rPr>
        <w:t>N</w:t>
      </w:r>
      <w:r w:rsidR="002B6289" w:rsidRPr="004D37C2">
        <w:rPr>
          <w:rFonts w:ascii="Times New Roman" w:eastAsia="Times New Roman" w:hAnsi="Times New Roman"/>
          <w:b w:val="0"/>
          <w:color w:val="auto"/>
          <w:sz w:val="21"/>
          <w:szCs w:val="21"/>
        </w:rPr>
        <w:t>=3002).</w:t>
      </w:r>
      <w:bookmarkEnd w:id="184"/>
      <w:r w:rsidR="002B6289" w:rsidRPr="004D37C2">
        <w:rPr>
          <w:rFonts w:ascii="Times New Roman" w:eastAsia="Times New Roman" w:hAnsi="Times New Roman"/>
          <w:b w:val="0"/>
          <w:color w:val="auto"/>
          <w:sz w:val="21"/>
          <w:szCs w:val="21"/>
        </w:rPr>
        <w:tab/>
      </w:r>
      <w:r w:rsidR="002B6289" w:rsidRPr="004D37C2">
        <w:rPr>
          <w:rFonts w:ascii="Times New Roman" w:eastAsia="Times New Roman" w:hAnsi="Times New Roman"/>
          <w:b w:val="0"/>
          <w:color w:val="auto"/>
          <w:sz w:val="21"/>
          <w:szCs w:val="21"/>
        </w:rPr>
        <w:tab/>
      </w:r>
    </w:p>
    <w:p w:rsidR="002B6289" w:rsidRPr="001B70B2" w:rsidRDefault="002B6289" w:rsidP="002B6289">
      <w:pPr>
        <w:pBdr>
          <w:bottom w:val="single" w:sz="4" w:space="1" w:color="auto"/>
        </w:pBdr>
        <w:tabs>
          <w:tab w:val="left" w:pos="3780"/>
          <w:tab w:val="left" w:pos="7830"/>
          <w:tab w:val="center" w:pos="7920"/>
          <w:tab w:val="left" w:pos="8010"/>
          <w:tab w:val="right" w:pos="13860"/>
        </w:tabs>
        <w:spacing w:after="0" w:line="240" w:lineRule="auto"/>
        <w:ind w:left="3780" w:right="720"/>
        <w:rPr>
          <w:rFonts w:ascii="Times New Roman" w:eastAsia="Times New Roman" w:hAnsi="Times New Roman"/>
          <w:color w:val="000000"/>
          <w:sz w:val="21"/>
          <w:szCs w:val="21"/>
        </w:rPr>
      </w:pPr>
      <w:r w:rsidRPr="001B70B2">
        <w:rPr>
          <w:rFonts w:eastAsia="Times New Roman"/>
          <w:color w:val="000000"/>
          <w:sz w:val="21"/>
          <w:szCs w:val="21"/>
        </w:rPr>
        <w:tab/>
      </w:r>
      <w:r w:rsidRPr="001B70B2">
        <w:rPr>
          <w:rFonts w:eastAsia="Times New Roman"/>
          <w:color w:val="000000"/>
          <w:sz w:val="21"/>
          <w:szCs w:val="21"/>
        </w:rPr>
        <w:tab/>
      </w:r>
      <w:r w:rsidRPr="001B70B2">
        <w:rPr>
          <w:rFonts w:ascii="Times New Roman" w:eastAsia="Times New Roman" w:hAnsi="Times New Roman"/>
          <w:color w:val="000000"/>
          <w:sz w:val="21"/>
          <w:szCs w:val="21"/>
        </w:rPr>
        <w:t>Percentiles</w:t>
      </w:r>
      <w:r w:rsidRPr="001B70B2">
        <w:rPr>
          <w:rFonts w:ascii="Times New Roman" w:eastAsia="Times New Roman" w:hAnsi="Times New Roman"/>
          <w:color w:val="000000"/>
          <w:sz w:val="21"/>
          <w:szCs w:val="21"/>
        </w:rPr>
        <w:tab/>
      </w:r>
    </w:p>
    <w:p w:rsidR="002B6289" w:rsidRPr="001B70B2" w:rsidRDefault="002B6289" w:rsidP="002B6289">
      <w:pPr>
        <w:pBdr>
          <w:bottom w:val="single" w:sz="4" w:space="1" w:color="auto"/>
        </w:pBdr>
        <w:tabs>
          <w:tab w:val="center" w:pos="1080"/>
          <w:tab w:val="center" w:pos="2070"/>
          <w:tab w:val="center" w:pos="2970"/>
          <w:tab w:val="center" w:pos="4140"/>
          <w:tab w:val="center" w:pos="5130"/>
          <w:tab w:val="center" w:pos="6120"/>
          <w:tab w:val="center" w:pos="7290"/>
          <w:tab w:val="center" w:pos="8370"/>
          <w:tab w:val="center" w:pos="9450"/>
          <w:tab w:val="center" w:pos="10620"/>
          <w:tab w:val="center" w:pos="11610"/>
          <w:tab w:val="right" w:pos="1386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 xml:space="preserve"> Age</w:t>
      </w:r>
      <w:r w:rsidRPr="001B70B2">
        <w:rPr>
          <w:rFonts w:ascii="Times New Roman" w:eastAsia="Times New Roman" w:hAnsi="Times New Roman"/>
          <w:color w:val="000000"/>
          <w:sz w:val="21"/>
          <w:szCs w:val="21"/>
        </w:rPr>
        <w:tab/>
        <w:t>L</w:t>
      </w:r>
      <w:r w:rsidRPr="001B70B2">
        <w:rPr>
          <w:rFonts w:ascii="Times New Roman" w:eastAsia="Times New Roman" w:hAnsi="Times New Roman"/>
          <w:color w:val="000000"/>
          <w:sz w:val="21"/>
          <w:szCs w:val="21"/>
        </w:rPr>
        <w:tab/>
        <w:t>M</w:t>
      </w:r>
      <w:r w:rsidRPr="001B70B2">
        <w:rPr>
          <w:rFonts w:ascii="Times New Roman" w:eastAsia="Times New Roman" w:hAnsi="Times New Roman"/>
          <w:color w:val="000000"/>
          <w:sz w:val="21"/>
          <w:szCs w:val="21"/>
        </w:rPr>
        <w:tab/>
        <w:t>S</w:t>
      </w:r>
      <w:r w:rsidRPr="001B70B2">
        <w:rPr>
          <w:rFonts w:ascii="Times New Roman" w:eastAsia="Times New Roman" w:hAnsi="Times New Roman"/>
          <w:color w:val="000000"/>
          <w:sz w:val="21"/>
          <w:szCs w:val="21"/>
        </w:rPr>
        <w:tab/>
        <w:t>5</w:t>
      </w:r>
      <w:r w:rsidRPr="001B70B2">
        <w:rPr>
          <w:rFonts w:ascii="Times New Roman" w:eastAsia="Times New Roman" w:hAnsi="Times New Roman"/>
          <w:color w:val="000000"/>
          <w:sz w:val="21"/>
          <w:szCs w:val="21"/>
        </w:rPr>
        <w:tab/>
        <w:t>10</w:t>
      </w:r>
      <w:r w:rsidRPr="001B70B2">
        <w:rPr>
          <w:rFonts w:ascii="Times New Roman" w:eastAsia="Times New Roman" w:hAnsi="Times New Roman"/>
          <w:color w:val="000000"/>
          <w:sz w:val="21"/>
          <w:szCs w:val="21"/>
        </w:rPr>
        <w:tab/>
        <w:t>25</w:t>
      </w:r>
      <w:r w:rsidRPr="001B70B2">
        <w:rPr>
          <w:rFonts w:ascii="Times New Roman" w:eastAsia="Times New Roman" w:hAnsi="Times New Roman"/>
          <w:color w:val="000000"/>
          <w:sz w:val="21"/>
          <w:szCs w:val="21"/>
        </w:rPr>
        <w:tab/>
        <w:t>50</w:t>
      </w:r>
      <w:r w:rsidRPr="001B70B2">
        <w:rPr>
          <w:rFonts w:ascii="Times New Roman" w:eastAsia="Times New Roman" w:hAnsi="Times New Roman"/>
          <w:color w:val="000000"/>
          <w:sz w:val="21"/>
          <w:szCs w:val="21"/>
        </w:rPr>
        <w:tab/>
        <w:t>75</w:t>
      </w:r>
      <w:r w:rsidRPr="001B70B2">
        <w:rPr>
          <w:rFonts w:ascii="Times New Roman" w:eastAsia="Times New Roman" w:hAnsi="Times New Roman"/>
          <w:color w:val="000000"/>
          <w:sz w:val="21"/>
          <w:szCs w:val="21"/>
        </w:rPr>
        <w:tab/>
        <w:t>90</w:t>
      </w:r>
      <w:r w:rsidRPr="001B70B2">
        <w:rPr>
          <w:rFonts w:ascii="Times New Roman" w:eastAsia="Times New Roman" w:hAnsi="Times New Roman"/>
          <w:color w:val="000000"/>
          <w:sz w:val="21"/>
          <w:szCs w:val="21"/>
        </w:rPr>
        <w:tab/>
        <w:t>95</w:t>
      </w:r>
      <w:r w:rsidRPr="001B70B2">
        <w:rPr>
          <w:rFonts w:ascii="Times New Roman" w:eastAsia="Times New Roman" w:hAnsi="Times New Roman"/>
          <w:color w:val="000000"/>
          <w:sz w:val="21"/>
          <w:szCs w:val="21"/>
        </w:rPr>
        <w:tab/>
        <w:t>97</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20</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345920</w:t>
      </w:r>
      <w:r w:rsidRPr="001B70B2">
        <w:rPr>
          <w:rFonts w:ascii="Times New Roman" w:eastAsia="Times New Roman" w:hAnsi="Times New Roman"/>
          <w:color w:val="000000"/>
          <w:sz w:val="21"/>
          <w:szCs w:val="21"/>
        </w:rPr>
        <w:tab/>
        <w:t>0.45</w:t>
      </w:r>
      <w:r w:rsidRPr="001B70B2">
        <w:rPr>
          <w:rFonts w:ascii="Times New Roman" w:eastAsia="Times New Roman" w:hAnsi="Times New Roman"/>
          <w:color w:val="000000"/>
          <w:sz w:val="21"/>
          <w:szCs w:val="21"/>
        </w:rPr>
        <w:tab/>
        <w:t>148253</w:t>
      </w:r>
      <w:r w:rsidRPr="001B70B2">
        <w:rPr>
          <w:rFonts w:ascii="Times New Roman" w:eastAsia="Times New Roman" w:hAnsi="Times New Roman"/>
          <w:color w:val="000000"/>
          <w:sz w:val="21"/>
          <w:szCs w:val="21"/>
        </w:rPr>
        <w:tab/>
        <w:t>182516</w:t>
      </w:r>
      <w:r w:rsidRPr="001B70B2">
        <w:rPr>
          <w:rFonts w:ascii="Times New Roman" w:eastAsia="Times New Roman" w:hAnsi="Times New Roman"/>
          <w:color w:val="000000"/>
          <w:sz w:val="21"/>
          <w:szCs w:val="21"/>
        </w:rPr>
        <w:tab/>
        <w:t>251151</w:t>
      </w:r>
      <w:r w:rsidRPr="001B70B2">
        <w:rPr>
          <w:rFonts w:ascii="Times New Roman" w:eastAsia="Times New Roman" w:hAnsi="Times New Roman"/>
          <w:color w:val="000000"/>
          <w:sz w:val="21"/>
          <w:szCs w:val="21"/>
        </w:rPr>
        <w:tab/>
        <w:t>345920</w:t>
      </w:r>
      <w:r w:rsidRPr="001B70B2">
        <w:rPr>
          <w:rFonts w:ascii="Times New Roman" w:eastAsia="Times New Roman" w:hAnsi="Times New Roman"/>
          <w:color w:val="000000"/>
          <w:sz w:val="21"/>
          <w:szCs w:val="21"/>
        </w:rPr>
        <w:tab/>
        <w:t>462459</w:t>
      </w:r>
      <w:r w:rsidRPr="001B70B2">
        <w:rPr>
          <w:rFonts w:ascii="Times New Roman" w:eastAsia="Times New Roman" w:hAnsi="Times New Roman"/>
          <w:color w:val="000000"/>
          <w:sz w:val="21"/>
          <w:szCs w:val="21"/>
        </w:rPr>
        <w:tab/>
        <w:t>587941</w:t>
      </w:r>
      <w:r w:rsidRPr="001B70B2">
        <w:rPr>
          <w:rFonts w:ascii="Times New Roman" w:eastAsia="Times New Roman" w:hAnsi="Times New Roman"/>
          <w:color w:val="000000"/>
          <w:sz w:val="21"/>
          <w:szCs w:val="21"/>
        </w:rPr>
        <w:tab/>
        <w:t>673129</w:t>
      </w:r>
      <w:r w:rsidRPr="001B70B2">
        <w:rPr>
          <w:rFonts w:ascii="Times New Roman" w:eastAsia="Times New Roman" w:hAnsi="Times New Roman"/>
          <w:color w:val="000000"/>
          <w:sz w:val="21"/>
          <w:szCs w:val="21"/>
        </w:rPr>
        <w:tab/>
        <w:t>732725</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21</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346218</w:t>
      </w:r>
      <w:r w:rsidRPr="001B70B2">
        <w:rPr>
          <w:rFonts w:ascii="Times New Roman" w:eastAsia="Times New Roman" w:hAnsi="Times New Roman"/>
          <w:color w:val="000000"/>
          <w:sz w:val="21"/>
          <w:szCs w:val="21"/>
        </w:rPr>
        <w:tab/>
        <w:t>0.45</w:t>
      </w:r>
      <w:r w:rsidRPr="001B70B2">
        <w:rPr>
          <w:rFonts w:ascii="Times New Roman" w:eastAsia="Times New Roman" w:hAnsi="Times New Roman"/>
          <w:color w:val="000000"/>
          <w:sz w:val="21"/>
          <w:szCs w:val="21"/>
        </w:rPr>
        <w:tab/>
        <w:t>149988</w:t>
      </w:r>
      <w:r w:rsidRPr="001B70B2">
        <w:rPr>
          <w:rFonts w:ascii="Times New Roman" w:eastAsia="Times New Roman" w:hAnsi="Times New Roman"/>
          <w:color w:val="000000"/>
          <w:sz w:val="21"/>
          <w:szCs w:val="21"/>
        </w:rPr>
        <w:tab/>
        <w:t>184115</w:t>
      </w:r>
      <w:r w:rsidRPr="001B70B2">
        <w:rPr>
          <w:rFonts w:ascii="Times New Roman" w:eastAsia="Times New Roman" w:hAnsi="Times New Roman"/>
          <w:color w:val="000000"/>
          <w:sz w:val="21"/>
          <w:szCs w:val="21"/>
        </w:rPr>
        <w:tab/>
        <w:t>252309</w:t>
      </w:r>
      <w:r w:rsidRPr="001B70B2">
        <w:rPr>
          <w:rFonts w:ascii="Times New Roman" w:eastAsia="Times New Roman" w:hAnsi="Times New Roman"/>
          <w:color w:val="000000"/>
          <w:sz w:val="21"/>
          <w:szCs w:val="21"/>
        </w:rPr>
        <w:tab/>
        <w:t>346218</w:t>
      </w:r>
      <w:r w:rsidRPr="001B70B2">
        <w:rPr>
          <w:rFonts w:ascii="Times New Roman" w:eastAsia="Times New Roman" w:hAnsi="Times New Roman"/>
          <w:color w:val="000000"/>
          <w:sz w:val="21"/>
          <w:szCs w:val="21"/>
        </w:rPr>
        <w:tab/>
        <w:t>461435</w:t>
      </w:r>
      <w:r w:rsidRPr="001B70B2">
        <w:rPr>
          <w:rFonts w:ascii="Times New Roman" w:eastAsia="Times New Roman" w:hAnsi="Times New Roman"/>
          <w:color w:val="000000"/>
          <w:sz w:val="21"/>
          <w:szCs w:val="21"/>
        </w:rPr>
        <w:tab/>
        <w:t>585269</w:t>
      </w:r>
      <w:r w:rsidRPr="001B70B2">
        <w:rPr>
          <w:rFonts w:ascii="Times New Roman" w:eastAsia="Times New Roman" w:hAnsi="Times New Roman"/>
          <w:color w:val="000000"/>
          <w:sz w:val="21"/>
          <w:szCs w:val="21"/>
        </w:rPr>
        <w:tab/>
        <w:t>669238</w:t>
      </w:r>
      <w:r w:rsidRPr="001B70B2">
        <w:rPr>
          <w:rFonts w:ascii="Times New Roman" w:eastAsia="Times New Roman" w:hAnsi="Times New Roman"/>
          <w:color w:val="000000"/>
          <w:sz w:val="21"/>
          <w:szCs w:val="21"/>
        </w:rPr>
        <w:tab/>
        <w:t>727943</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22</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346497</w:t>
      </w:r>
      <w:r w:rsidRPr="001B70B2">
        <w:rPr>
          <w:rFonts w:ascii="Times New Roman" w:eastAsia="Times New Roman" w:hAnsi="Times New Roman"/>
          <w:color w:val="000000"/>
          <w:sz w:val="21"/>
          <w:szCs w:val="21"/>
        </w:rPr>
        <w:tab/>
        <w:t>0.44</w:t>
      </w:r>
      <w:r w:rsidRPr="001B70B2">
        <w:rPr>
          <w:rFonts w:ascii="Times New Roman" w:eastAsia="Times New Roman" w:hAnsi="Times New Roman"/>
          <w:color w:val="000000"/>
          <w:sz w:val="21"/>
          <w:szCs w:val="21"/>
        </w:rPr>
        <w:tab/>
        <w:t>151666</w:t>
      </w:r>
      <w:r w:rsidRPr="001B70B2">
        <w:rPr>
          <w:rFonts w:ascii="Times New Roman" w:eastAsia="Times New Roman" w:hAnsi="Times New Roman"/>
          <w:color w:val="000000"/>
          <w:sz w:val="21"/>
          <w:szCs w:val="21"/>
        </w:rPr>
        <w:tab/>
        <w:t>185656</w:t>
      </w:r>
      <w:r w:rsidRPr="001B70B2">
        <w:rPr>
          <w:rFonts w:ascii="Times New Roman" w:eastAsia="Times New Roman" w:hAnsi="Times New Roman"/>
          <w:color w:val="000000"/>
          <w:sz w:val="21"/>
          <w:szCs w:val="21"/>
        </w:rPr>
        <w:tab/>
        <w:t>253420</w:t>
      </w:r>
      <w:r w:rsidRPr="001B70B2">
        <w:rPr>
          <w:rFonts w:ascii="Times New Roman" w:eastAsia="Times New Roman" w:hAnsi="Times New Roman"/>
          <w:color w:val="000000"/>
          <w:sz w:val="21"/>
          <w:szCs w:val="21"/>
        </w:rPr>
        <w:tab/>
        <w:t>346497</w:t>
      </w:r>
      <w:r w:rsidRPr="001B70B2">
        <w:rPr>
          <w:rFonts w:ascii="Times New Roman" w:eastAsia="Times New Roman" w:hAnsi="Times New Roman"/>
          <w:color w:val="000000"/>
          <w:sz w:val="21"/>
          <w:szCs w:val="21"/>
        </w:rPr>
        <w:tab/>
        <w:t>460444</w:t>
      </w:r>
      <w:r w:rsidRPr="001B70B2">
        <w:rPr>
          <w:rFonts w:ascii="Times New Roman" w:eastAsia="Times New Roman" w:hAnsi="Times New Roman"/>
          <w:color w:val="000000"/>
          <w:sz w:val="21"/>
          <w:szCs w:val="21"/>
        </w:rPr>
        <w:tab/>
        <w:t>582698</w:t>
      </w:r>
      <w:r w:rsidRPr="001B70B2">
        <w:rPr>
          <w:rFonts w:ascii="Times New Roman" w:eastAsia="Times New Roman" w:hAnsi="Times New Roman"/>
          <w:color w:val="000000"/>
          <w:sz w:val="21"/>
          <w:szCs w:val="21"/>
        </w:rPr>
        <w:tab/>
        <w:t>665502</w:t>
      </w:r>
      <w:r w:rsidRPr="001B70B2">
        <w:rPr>
          <w:rFonts w:ascii="Times New Roman" w:eastAsia="Times New Roman" w:hAnsi="Times New Roman"/>
          <w:color w:val="000000"/>
          <w:sz w:val="21"/>
          <w:szCs w:val="21"/>
        </w:rPr>
        <w:tab/>
        <w:t>723354</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23</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346741</w:t>
      </w:r>
      <w:r w:rsidRPr="001B70B2">
        <w:rPr>
          <w:rFonts w:ascii="Times New Roman" w:eastAsia="Times New Roman" w:hAnsi="Times New Roman"/>
          <w:color w:val="000000"/>
          <w:sz w:val="21"/>
          <w:szCs w:val="21"/>
        </w:rPr>
        <w:tab/>
        <w:t>0.44</w:t>
      </w:r>
      <w:r w:rsidRPr="001B70B2">
        <w:rPr>
          <w:rFonts w:ascii="Times New Roman" w:eastAsia="Times New Roman" w:hAnsi="Times New Roman"/>
          <w:color w:val="000000"/>
          <w:sz w:val="21"/>
          <w:szCs w:val="21"/>
        </w:rPr>
        <w:tab/>
        <w:t>153263</w:t>
      </w:r>
      <w:r w:rsidRPr="001B70B2">
        <w:rPr>
          <w:rFonts w:ascii="Times New Roman" w:eastAsia="Times New Roman" w:hAnsi="Times New Roman"/>
          <w:color w:val="000000"/>
          <w:sz w:val="21"/>
          <w:szCs w:val="21"/>
        </w:rPr>
        <w:tab/>
        <w:t>187118</w:t>
      </w:r>
      <w:r w:rsidRPr="001B70B2">
        <w:rPr>
          <w:rFonts w:ascii="Times New Roman" w:eastAsia="Times New Roman" w:hAnsi="Times New Roman"/>
          <w:color w:val="000000"/>
          <w:sz w:val="21"/>
          <w:szCs w:val="21"/>
        </w:rPr>
        <w:tab/>
        <w:t>254462</w:t>
      </w:r>
      <w:r w:rsidRPr="001B70B2">
        <w:rPr>
          <w:rFonts w:ascii="Times New Roman" w:eastAsia="Times New Roman" w:hAnsi="Times New Roman"/>
          <w:color w:val="000000"/>
          <w:sz w:val="21"/>
          <w:szCs w:val="21"/>
        </w:rPr>
        <w:tab/>
        <w:t>346741</w:t>
      </w:r>
      <w:r w:rsidRPr="001B70B2">
        <w:rPr>
          <w:rFonts w:ascii="Times New Roman" w:eastAsia="Times New Roman" w:hAnsi="Times New Roman"/>
          <w:color w:val="000000"/>
          <w:sz w:val="21"/>
          <w:szCs w:val="21"/>
        </w:rPr>
        <w:tab/>
        <w:t>459474</w:t>
      </w:r>
      <w:r w:rsidRPr="001B70B2">
        <w:rPr>
          <w:rFonts w:ascii="Times New Roman" w:eastAsia="Times New Roman" w:hAnsi="Times New Roman"/>
          <w:color w:val="000000"/>
          <w:sz w:val="21"/>
          <w:szCs w:val="21"/>
        </w:rPr>
        <w:tab/>
        <w:t>580224</w:t>
      </w:r>
      <w:r w:rsidRPr="001B70B2">
        <w:rPr>
          <w:rFonts w:ascii="Times New Roman" w:eastAsia="Times New Roman" w:hAnsi="Times New Roman"/>
          <w:color w:val="000000"/>
          <w:sz w:val="21"/>
          <w:szCs w:val="21"/>
        </w:rPr>
        <w:tab/>
        <w:t>661920</w:t>
      </w:r>
      <w:r w:rsidRPr="001B70B2">
        <w:rPr>
          <w:rFonts w:ascii="Times New Roman" w:eastAsia="Times New Roman" w:hAnsi="Times New Roman"/>
          <w:color w:val="000000"/>
          <w:sz w:val="21"/>
          <w:szCs w:val="21"/>
        </w:rPr>
        <w:tab/>
        <w:t>718964</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24</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346918</w:t>
      </w:r>
      <w:r w:rsidRPr="001B70B2">
        <w:rPr>
          <w:rFonts w:ascii="Times New Roman" w:eastAsia="Times New Roman" w:hAnsi="Times New Roman"/>
          <w:color w:val="000000"/>
          <w:sz w:val="21"/>
          <w:szCs w:val="21"/>
        </w:rPr>
        <w:tab/>
        <w:t>0.43</w:t>
      </w:r>
      <w:r w:rsidRPr="001B70B2">
        <w:rPr>
          <w:rFonts w:ascii="Times New Roman" w:eastAsia="Times New Roman" w:hAnsi="Times New Roman"/>
          <w:color w:val="000000"/>
          <w:sz w:val="21"/>
          <w:szCs w:val="21"/>
        </w:rPr>
        <w:tab/>
        <w:t>154754</w:t>
      </w:r>
      <w:r w:rsidRPr="001B70B2">
        <w:rPr>
          <w:rFonts w:ascii="Times New Roman" w:eastAsia="Times New Roman" w:hAnsi="Times New Roman"/>
          <w:color w:val="000000"/>
          <w:sz w:val="21"/>
          <w:szCs w:val="21"/>
        </w:rPr>
        <w:tab/>
        <w:t>188473</w:t>
      </w:r>
      <w:r w:rsidRPr="001B70B2">
        <w:rPr>
          <w:rFonts w:ascii="Times New Roman" w:eastAsia="Times New Roman" w:hAnsi="Times New Roman"/>
          <w:color w:val="000000"/>
          <w:sz w:val="21"/>
          <w:szCs w:val="21"/>
        </w:rPr>
        <w:tab/>
        <w:t>255408</w:t>
      </w:r>
      <w:r w:rsidRPr="001B70B2">
        <w:rPr>
          <w:rFonts w:ascii="Times New Roman" w:eastAsia="Times New Roman" w:hAnsi="Times New Roman"/>
          <w:color w:val="000000"/>
          <w:sz w:val="21"/>
          <w:szCs w:val="21"/>
        </w:rPr>
        <w:tab/>
        <w:t>346918</w:t>
      </w:r>
      <w:r w:rsidRPr="001B70B2">
        <w:rPr>
          <w:rFonts w:ascii="Times New Roman" w:eastAsia="Times New Roman" w:hAnsi="Times New Roman"/>
          <w:color w:val="000000"/>
          <w:sz w:val="21"/>
          <w:szCs w:val="21"/>
        </w:rPr>
        <w:tab/>
        <w:t>458491</w:t>
      </w:r>
      <w:r w:rsidRPr="001B70B2">
        <w:rPr>
          <w:rFonts w:ascii="Times New Roman" w:eastAsia="Times New Roman" w:hAnsi="Times New Roman"/>
          <w:color w:val="000000"/>
          <w:sz w:val="21"/>
          <w:szCs w:val="21"/>
        </w:rPr>
        <w:tab/>
        <w:t>577811</w:t>
      </w:r>
      <w:r w:rsidRPr="001B70B2">
        <w:rPr>
          <w:rFonts w:ascii="Times New Roman" w:eastAsia="Times New Roman" w:hAnsi="Times New Roman"/>
          <w:color w:val="000000"/>
          <w:sz w:val="21"/>
          <w:szCs w:val="21"/>
        </w:rPr>
        <w:tab/>
        <w:t>658457</w:t>
      </w:r>
      <w:r w:rsidRPr="001B70B2">
        <w:rPr>
          <w:rFonts w:ascii="Times New Roman" w:eastAsia="Times New Roman" w:hAnsi="Times New Roman"/>
          <w:color w:val="000000"/>
          <w:sz w:val="21"/>
          <w:szCs w:val="21"/>
        </w:rPr>
        <w:tab/>
        <w:t>714734</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25</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347018</w:t>
      </w:r>
      <w:r w:rsidRPr="001B70B2">
        <w:rPr>
          <w:rFonts w:ascii="Times New Roman" w:eastAsia="Times New Roman" w:hAnsi="Times New Roman"/>
          <w:color w:val="000000"/>
          <w:sz w:val="21"/>
          <w:szCs w:val="21"/>
        </w:rPr>
        <w:tab/>
        <w:t>0.43</w:t>
      </w:r>
      <w:r w:rsidRPr="001B70B2">
        <w:rPr>
          <w:rFonts w:ascii="Times New Roman" w:eastAsia="Times New Roman" w:hAnsi="Times New Roman"/>
          <w:color w:val="000000"/>
          <w:sz w:val="21"/>
          <w:szCs w:val="21"/>
        </w:rPr>
        <w:tab/>
        <w:t>156128</w:t>
      </w:r>
      <w:r w:rsidRPr="001B70B2">
        <w:rPr>
          <w:rFonts w:ascii="Times New Roman" w:eastAsia="Times New Roman" w:hAnsi="Times New Roman"/>
          <w:color w:val="000000"/>
          <w:sz w:val="21"/>
          <w:szCs w:val="21"/>
        </w:rPr>
        <w:tab/>
        <w:t>189711</w:t>
      </w:r>
      <w:r w:rsidRPr="001B70B2">
        <w:rPr>
          <w:rFonts w:ascii="Times New Roman" w:eastAsia="Times New Roman" w:hAnsi="Times New Roman"/>
          <w:color w:val="000000"/>
          <w:sz w:val="21"/>
          <w:szCs w:val="21"/>
        </w:rPr>
        <w:tab/>
        <w:t>256247</w:t>
      </w:r>
      <w:r w:rsidRPr="001B70B2">
        <w:rPr>
          <w:rFonts w:ascii="Times New Roman" w:eastAsia="Times New Roman" w:hAnsi="Times New Roman"/>
          <w:color w:val="000000"/>
          <w:sz w:val="21"/>
          <w:szCs w:val="21"/>
        </w:rPr>
        <w:tab/>
        <w:t>347018</w:t>
      </w:r>
      <w:r w:rsidRPr="001B70B2">
        <w:rPr>
          <w:rFonts w:ascii="Times New Roman" w:eastAsia="Times New Roman" w:hAnsi="Times New Roman"/>
          <w:color w:val="000000"/>
          <w:sz w:val="21"/>
          <w:szCs w:val="21"/>
        </w:rPr>
        <w:tab/>
        <w:t>457487</w:t>
      </w:r>
      <w:r w:rsidRPr="001B70B2">
        <w:rPr>
          <w:rFonts w:ascii="Times New Roman" w:eastAsia="Times New Roman" w:hAnsi="Times New Roman"/>
          <w:color w:val="000000"/>
          <w:sz w:val="21"/>
          <w:szCs w:val="21"/>
        </w:rPr>
        <w:tab/>
        <w:t>575455</w:t>
      </w:r>
      <w:r w:rsidRPr="001B70B2">
        <w:rPr>
          <w:rFonts w:ascii="Times New Roman" w:eastAsia="Times New Roman" w:hAnsi="Times New Roman"/>
          <w:color w:val="000000"/>
          <w:sz w:val="21"/>
          <w:szCs w:val="21"/>
        </w:rPr>
        <w:tab/>
        <w:t>655108</w:t>
      </w:r>
      <w:r w:rsidRPr="001B70B2">
        <w:rPr>
          <w:rFonts w:ascii="Times New Roman" w:eastAsia="Times New Roman" w:hAnsi="Times New Roman"/>
          <w:color w:val="000000"/>
          <w:sz w:val="21"/>
          <w:szCs w:val="21"/>
        </w:rPr>
        <w:tab/>
        <w:t>710663</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26</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347046</w:t>
      </w:r>
      <w:r w:rsidRPr="001B70B2">
        <w:rPr>
          <w:rFonts w:ascii="Times New Roman" w:eastAsia="Times New Roman" w:hAnsi="Times New Roman"/>
          <w:color w:val="000000"/>
          <w:sz w:val="21"/>
          <w:szCs w:val="21"/>
        </w:rPr>
        <w:tab/>
        <w:t>0.42</w:t>
      </w:r>
      <w:r w:rsidRPr="001B70B2">
        <w:rPr>
          <w:rFonts w:ascii="Times New Roman" w:eastAsia="Times New Roman" w:hAnsi="Times New Roman"/>
          <w:color w:val="000000"/>
          <w:sz w:val="21"/>
          <w:szCs w:val="21"/>
        </w:rPr>
        <w:tab/>
        <w:t>157380</w:t>
      </w:r>
      <w:r w:rsidRPr="001B70B2">
        <w:rPr>
          <w:rFonts w:ascii="Times New Roman" w:eastAsia="Times New Roman" w:hAnsi="Times New Roman"/>
          <w:color w:val="000000"/>
          <w:sz w:val="21"/>
          <w:szCs w:val="21"/>
        </w:rPr>
        <w:tab/>
        <w:t>190827</w:t>
      </w:r>
      <w:r w:rsidRPr="001B70B2">
        <w:rPr>
          <w:rFonts w:ascii="Times New Roman" w:eastAsia="Times New Roman" w:hAnsi="Times New Roman"/>
          <w:color w:val="000000"/>
          <w:sz w:val="21"/>
          <w:szCs w:val="21"/>
        </w:rPr>
        <w:tab/>
        <w:t>256977</w:t>
      </w:r>
      <w:r w:rsidRPr="001B70B2">
        <w:rPr>
          <w:rFonts w:ascii="Times New Roman" w:eastAsia="Times New Roman" w:hAnsi="Times New Roman"/>
          <w:color w:val="000000"/>
          <w:sz w:val="21"/>
          <w:szCs w:val="21"/>
        </w:rPr>
        <w:tab/>
        <w:t>347046</w:t>
      </w:r>
      <w:r w:rsidRPr="001B70B2">
        <w:rPr>
          <w:rFonts w:ascii="Times New Roman" w:eastAsia="Times New Roman" w:hAnsi="Times New Roman"/>
          <w:color w:val="000000"/>
          <w:sz w:val="21"/>
          <w:szCs w:val="21"/>
        </w:rPr>
        <w:tab/>
        <w:t>456472</w:t>
      </w:r>
      <w:r w:rsidRPr="001B70B2">
        <w:rPr>
          <w:rFonts w:ascii="Times New Roman" w:eastAsia="Times New Roman" w:hAnsi="Times New Roman"/>
          <w:color w:val="000000"/>
          <w:sz w:val="21"/>
          <w:szCs w:val="21"/>
        </w:rPr>
        <w:tab/>
        <w:t>573166</w:t>
      </w:r>
      <w:r w:rsidRPr="001B70B2">
        <w:rPr>
          <w:rFonts w:ascii="Times New Roman" w:eastAsia="Times New Roman" w:hAnsi="Times New Roman"/>
          <w:color w:val="000000"/>
          <w:sz w:val="21"/>
          <w:szCs w:val="21"/>
        </w:rPr>
        <w:tab/>
        <w:t>651889</w:t>
      </w:r>
      <w:r w:rsidRPr="001B70B2">
        <w:rPr>
          <w:rFonts w:ascii="Times New Roman" w:eastAsia="Times New Roman" w:hAnsi="Times New Roman"/>
          <w:color w:val="000000"/>
          <w:sz w:val="21"/>
          <w:szCs w:val="21"/>
        </w:rPr>
        <w:tab/>
        <w:t>706767</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27</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347000</w:t>
      </w:r>
      <w:r w:rsidRPr="001B70B2">
        <w:rPr>
          <w:rFonts w:ascii="Times New Roman" w:eastAsia="Times New Roman" w:hAnsi="Times New Roman"/>
          <w:color w:val="000000"/>
          <w:sz w:val="21"/>
          <w:szCs w:val="21"/>
        </w:rPr>
        <w:tab/>
        <w:t>0.42</w:t>
      </w:r>
      <w:r w:rsidRPr="001B70B2">
        <w:rPr>
          <w:rFonts w:ascii="Times New Roman" w:eastAsia="Times New Roman" w:hAnsi="Times New Roman"/>
          <w:color w:val="000000"/>
          <w:sz w:val="21"/>
          <w:szCs w:val="21"/>
        </w:rPr>
        <w:tab/>
        <w:t>158505</w:t>
      </w:r>
      <w:r w:rsidRPr="001B70B2">
        <w:rPr>
          <w:rFonts w:ascii="Times New Roman" w:eastAsia="Times New Roman" w:hAnsi="Times New Roman"/>
          <w:color w:val="000000"/>
          <w:sz w:val="21"/>
          <w:szCs w:val="21"/>
        </w:rPr>
        <w:tab/>
        <w:t>191819</w:t>
      </w:r>
      <w:r w:rsidRPr="001B70B2">
        <w:rPr>
          <w:rFonts w:ascii="Times New Roman" w:eastAsia="Times New Roman" w:hAnsi="Times New Roman"/>
          <w:color w:val="000000"/>
          <w:sz w:val="21"/>
          <w:szCs w:val="21"/>
        </w:rPr>
        <w:tab/>
        <w:t>257598</w:t>
      </w:r>
      <w:r w:rsidRPr="001B70B2">
        <w:rPr>
          <w:rFonts w:ascii="Times New Roman" w:eastAsia="Times New Roman" w:hAnsi="Times New Roman"/>
          <w:color w:val="000000"/>
          <w:sz w:val="21"/>
          <w:szCs w:val="21"/>
        </w:rPr>
        <w:tab/>
        <w:t>347000</w:t>
      </w:r>
      <w:r w:rsidRPr="001B70B2">
        <w:rPr>
          <w:rFonts w:ascii="Times New Roman" w:eastAsia="Times New Roman" w:hAnsi="Times New Roman"/>
          <w:color w:val="000000"/>
          <w:sz w:val="21"/>
          <w:szCs w:val="21"/>
        </w:rPr>
        <w:tab/>
        <w:t>455447</w:t>
      </w:r>
      <w:r w:rsidRPr="001B70B2">
        <w:rPr>
          <w:rFonts w:ascii="Times New Roman" w:eastAsia="Times New Roman" w:hAnsi="Times New Roman"/>
          <w:color w:val="000000"/>
          <w:sz w:val="21"/>
          <w:szCs w:val="21"/>
        </w:rPr>
        <w:tab/>
        <w:t>570951</w:t>
      </w:r>
      <w:r w:rsidRPr="001B70B2">
        <w:rPr>
          <w:rFonts w:ascii="Times New Roman" w:eastAsia="Times New Roman" w:hAnsi="Times New Roman"/>
          <w:color w:val="000000"/>
          <w:sz w:val="21"/>
          <w:szCs w:val="21"/>
        </w:rPr>
        <w:tab/>
        <w:t>648807</w:t>
      </w:r>
      <w:r w:rsidRPr="001B70B2">
        <w:rPr>
          <w:rFonts w:ascii="Times New Roman" w:eastAsia="Times New Roman" w:hAnsi="Times New Roman"/>
          <w:color w:val="000000"/>
          <w:sz w:val="21"/>
          <w:szCs w:val="21"/>
        </w:rPr>
        <w:tab/>
        <w:t>703055</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28</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346862</w:t>
      </w:r>
      <w:r w:rsidRPr="001B70B2">
        <w:rPr>
          <w:rFonts w:ascii="Times New Roman" w:eastAsia="Times New Roman" w:hAnsi="Times New Roman"/>
          <w:color w:val="000000"/>
          <w:sz w:val="21"/>
          <w:szCs w:val="21"/>
        </w:rPr>
        <w:tab/>
        <w:t>0.42</w:t>
      </w:r>
      <w:r w:rsidRPr="001B70B2">
        <w:rPr>
          <w:rFonts w:ascii="Times New Roman" w:eastAsia="Times New Roman" w:hAnsi="Times New Roman"/>
          <w:color w:val="000000"/>
          <w:sz w:val="21"/>
          <w:szCs w:val="21"/>
        </w:rPr>
        <w:tab/>
        <w:t>159488</w:t>
      </w:r>
      <w:r w:rsidRPr="001B70B2">
        <w:rPr>
          <w:rFonts w:ascii="Times New Roman" w:eastAsia="Times New Roman" w:hAnsi="Times New Roman"/>
          <w:color w:val="000000"/>
          <w:sz w:val="21"/>
          <w:szCs w:val="21"/>
        </w:rPr>
        <w:tab/>
        <w:t>192670</w:t>
      </w:r>
      <w:r w:rsidRPr="001B70B2">
        <w:rPr>
          <w:rFonts w:ascii="Times New Roman" w:eastAsia="Times New Roman" w:hAnsi="Times New Roman"/>
          <w:color w:val="000000"/>
          <w:sz w:val="21"/>
          <w:szCs w:val="21"/>
        </w:rPr>
        <w:tab/>
        <w:t>258092</w:t>
      </w:r>
      <w:r w:rsidRPr="001B70B2">
        <w:rPr>
          <w:rFonts w:ascii="Times New Roman" w:eastAsia="Times New Roman" w:hAnsi="Times New Roman"/>
          <w:color w:val="000000"/>
          <w:sz w:val="21"/>
          <w:szCs w:val="21"/>
        </w:rPr>
        <w:tab/>
        <w:t>346862</w:t>
      </w:r>
      <w:r w:rsidRPr="001B70B2">
        <w:rPr>
          <w:rFonts w:ascii="Times New Roman" w:eastAsia="Times New Roman" w:hAnsi="Times New Roman"/>
          <w:color w:val="000000"/>
          <w:sz w:val="21"/>
          <w:szCs w:val="21"/>
        </w:rPr>
        <w:tab/>
        <w:t>454389</w:t>
      </w:r>
      <w:r w:rsidRPr="001B70B2">
        <w:rPr>
          <w:rFonts w:ascii="Times New Roman" w:eastAsia="Times New Roman" w:hAnsi="Times New Roman"/>
          <w:color w:val="000000"/>
          <w:sz w:val="21"/>
          <w:szCs w:val="21"/>
        </w:rPr>
        <w:tab/>
        <w:t>568782</w:t>
      </w:r>
      <w:r w:rsidRPr="001B70B2">
        <w:rPr>
          <w:rFonts w:ascii="Times New Roman" w:eastAsia="Times New Roman" w:hAnsi="Times New Roman"/>
          <w:color w:val="000000"/>
          <w:sz w:val="21"/>
          <w:szCs w:val="21"/>
        </w:rPr>
        <w:tab/>
        <w:t>645832</w:t>
      </w:r>
      <w:r w:rsidRPr="001B70B2">
        <w:rPr>
          <w:rFonts w:ascii="Times New Roman" w:eastAsia="Times New Roman" w:hAnsi="Times New Roman"/>
          <w:color w:val="000000"/>
          <w:sz w:val="21"/>
          <w:szCs w:val="21"/>
        </w:rPr>
        <w:tab/>
        <w:t>699495</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shd w:val="clear" w:color="auto" w:fill="D9D9D9"/>
        </w:rPr>
        <w:t>29</w:t>
      </w:r>
      <w:r w:rsidRPr="001B70B2">
        <w:rPr>
          <w:rFonts w:ascii="Times New Roman" w:eastAsia="Times New Roman" w:hAnsi="Times New Roman"/>
          <w:color w:val="000000"/>
          <w:sz w:val="21"/>
          <w:szCs w:val="21"/>
          <w:shd w:val="clear" w:color="auto" w:fill="D9D9D9"/>
        </w:rPr>
        <w:tab/>
        <w:t>0.32</w:t>
      </w:r>
      <w:r w:rsidRPr="001B70B2">
        <w:rPr>
          <w:rFonts w:ascii="Times New Roman" w:eastAsia="Times New Roman" w:hAnsi="Times New Roman"/>
          <w:color w:val="000000"/>
          <w:sz w:val="21"/>
          <w:szCs w:val="21"/>
          <w:shd w:val="clear" w:color="auto" w:fill="D9D9D9"/>
        </w:rPr>
        <w:tab/>
        <w:t>346609</w:t>
      </w:r>
      <w:r w:rsidRPr="001B70B2">
        <w:rPr>
          <w:rFonts w:ascii="Times New Roman" w:eastAsia="Times New Roman" w:hAnsi="Times New Roman"/>
          <w:color w:val="000000"/>
          <w:sz w:val="21"/>
          <w:szCs w:val="21"/>
          <w:shd w:val="clear" w:color="auto" w:fill="D9D9D9"/>
        </w:rPr>
        <w:tab/>
        <w:t>0.42</w:t>
      </w:r>
      <w:r w:rsidRPr="001B70B2">
        <w:rPr>
          <w:rFonts w:ascii="Times New Roman" w:eastAsia="Times New Roman" w:hAnsi="Times New Roman"/>
          <w:color w:val="000000"/>
          <w:sz w:val="21"/>
          <w:szCs w:val="21"/>
          <w:shd w:val="clear" w:color="auto" w:fill="D9D9D9"/>
        </w:rPr>
        <w:tab/>
        <w:t>160315</w:t>
      </w:r>
      <w:r w:rsidRPr="001B70B2">
        <w:rPr>
          <w:rFonts w:ascii="Times New Roman" w:eastAsia="Times New Roman" w:hAnsi="Times New Roman"/>
          <w:color w:val="000000"/>
          <w:sz w:val="21"/>
          <w:szCs w:val="21"/>
          <w:shd w:val="clear" w:color="auto" w:fill="D9D9D9"/>
        </w:rPr>
        <w:tab/>
        <w:t>193365</w:t>
      </w:r>
      <w:r w:rsidRPr="001B70B2">
        <w:rPr>
          <w:rFonts w:ascii="Times New Roman" w:eastAsia="Times New Roman" w:hAnsi="Times New Roman"/>
          <w:color w:val="000000"/>
          <w:sz w:val="21"/>
          <w:szCs w:val="21"/>
          <w:shd w:val="clear" w:color="auto" w:fill="D9D9D9"/>
        </w:rPr>
        <w:tab/>
        <w:t>258439</w:t>
      </w:r>
      <w:r w:rsidRPr="001B70B2">
        <w:rPr>
          <w:rFonts w:ascii="Times New Roman" w:eastAsia="Times New Roman" w:hAnsi="Times New Roman"/>
          <w:color w:val="000000"/>
          <w:sz w:val="21"/>
          <w:szCs w:val="21"/>
          <w:shd w:val="clear" w:color="auto" w:fill="D9D9D9"/>
        </w:rPr>
        <w:tab/>
        <w:t>346609</w:t>
      </w:r>
      <w:r w:rsidRPr="001B70B2">
        <w:rPr>
          <w:rFonts w:ascii="Times New Roman" w:eastAsia="Times New Roman" w:hAnsi="Times New Roman"/>
          <w:color w:val="000000"/>
          <w:sz w:val="21"/>
          <w:szCs w:val="21"/>
          <w:shd w:val="clear" w:color="auto" w:fill="D9D9D9"/>
        </w:rPr>
        <w:tab/>
        <w:t>453270</w:t>
      </w:r>
      <w:r w:rsidRPr="001B70B2">
        <w:rPr>
          <w:rFonts w:ascii="Times New Roman" w:eastAsia="Times New Roman" w:hAnsi="Times New Roman"/>
          <w:color w:val="000000"/>
          <w:sz w:val="21"/>
          <w:szCs w:val="21"/>
          <w:shd w:val="clear" w:color="auto" w:fill="D9D9D9"/>
        </w:rPr>
        <w:tab/>
        <w:t>566627</w:t>
      </w:r>
      <w:r w:rsidRPr="001B70B2">
        <w:rPr>
          <w:rFonts w:ascii="Times New Roman" w:eastAsia="Times New Roman" w:hAnsi="Times New Roman"/>
          <w:color w:val="000000"/>
          <w:sz w:val="21"/>
          <w:szCs w:val="21"/>
          <w:shd w:val="clear" w:color="auto" w:fill="D9D9D9"/>
        </w:rPr>
        <w:tab/>
        <w:t>642926</w:t>
      </w:r>
      <w:r w:rsidRPr="001B70B2">
        <w:rPr>
          <w:rFonts w:ascii="Times New Roman" w:eastAsia="Times New Roman" w:hAnsi="Times New Roman"/>
          <w:color w:val="000000"/>
          <w:sz w:val="21"/>
          <w:szCs w:val="21"/>
          <w:shd w:val="clear" w:color="auto" w:fill="D9D9D9"/>
        </w:rPr>
        <w:tab/>
        <w:t>696046</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30</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346217</w:t>
      </w:r>
      <w:r w:rsidRPr="001B70B2">
        <w:rPr>
          <w:rFonts w:ascii="Times New Roman" w:eastAsia="Times New Roman" w:hAnsi="Times New Roman"/>
          <w:color w:val="000000"/>
          <w:sz w:val="21"/>
          <w:szCs w:val="21"/>
        </w:rPr>
        <w:tab/>
        <w:t>0.41</w:t>
      </w:r>
      <w:r w:rsidRPr="001B70B2">
        <w:rPr>
          <w:rFonts w:ascii="Times New Roman" w:eastAsia="Times New Roman" w:hAnsi="Times New Roman"/>
          <w:color w:val="000000"/>
          <w:sz w:val="21"/>
          <w:szCs w:val="21"/>
        </w:rPr>
        <w:tab/>
        <w:t>160977</w:t>
      </w:r>
      <w:r w:rsidRPr="001B70B2">
        <w:rPr>
          <w:rFonts w:ascii="Times New Roman" w:eastAsia="Times New Roman" w:hAnsi="Times New Roman"/>
          <w:color w:val="000000"/>
          <w:sz w:val="21"/>
          <w:szCs w:val="21"/>
        </w:rPr>
        <w:tab/>
        <w:t>193892</w:t>
      </w:r>
      <w:r w:rsidRPr="001B70B2">
        <w:rPr>
          <w:rFonts w:ascii="Times New Roman" w:eastAsia="Times New Roman" w:hAnsi="Times New Roman"/>
          <w:color w:val="000000"/>
          <w:sz w:val="21"/>
          <w:szCs w:val="21"/>
        </w:rPr>
        <w:tab/>
        <w:t>258625</w:t>
      </w:r>
      <w:r w:rsidRPr="001B70B2">
        <w:rPr>
          <w:rFonts w:ascii="Times New Roman" w:eastAsia="Times New Roman" w:hAnsi="Times New Roman"/>
          <w:color w:val="000000"/>
          <w:sz w:val="21"/>
          <w:szCs w:val="21"/>
        </w:rPr>
        <w:tab/>
        <w:t>346217</w:t>
      </w:r>
      <w:r w:rsidRPr="001B70B2">
        <w:rPr>
          <w:rFonts w:ascii="Times New Roman" w:eastAsia="Times New Roman" w:hAnsi="Times New Roman"/>
          <w:color w:val="000000"/>
          <w:sz w:val="21"/>
          <w:szCs w:val="21"/>
        </w:rPr>
        <w:tab/>
        <w:t>452060</w:t>
      </w:r>
      <w:r w:rsidRPr="001B70B2">
        <w:rPr>
          <w:rFonts w:ascii="Times New Roman" w:eastAsia="Times New Roman" w:hAnsi="Times New Roman"/>
          <w:color w:val="000000"/>
          <w:sz w:val="21"/>
          <w:szCs w:val="21"/>
        </w:rPr>
        <w:tab/>
        <w:t>564442</w:t>
      </w:r>
      <w:r w:rsidRPr="001B70B2">
        <w:rPr>
          <w:rFonts w:ascii="Times New Roman" w:eastAsia="Times New Roman" w:hAnsi="Times New Roman"/>
          <w:color w:val="000000"/>
          <w:sz w:val="21"/>
          <w:szCs w:val="21"/>
        </w:rPr>
        <w:tab/>
        <w:t>640040</w:t>
      </w:r>
      <w:r w:rsidRPr="001B70B2">
        <w:rPr>
          <w:rFonts w:ascii="Times New Roman" w:eastAsia="Times New Roman" w:hAnsi="Times New Roman"/>
          <w:color w:val="000000"/>
          <w:sz w:val="21"/>
          <w:szCs w:val="21"/>
        </w:rPr>
        <w:tab/>
        <w:t>692654</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31</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345666</w:t>
      </w:r>
      <w:r w:rsidRPr="001B70B2">
        <w:rPr>
          <w:rFonts w:ascii="Times New Roman" w:eastAsia="Times New Roman" w:hAnsi="Times New Roman"/>
          <w:color w:val="000000"/>
          <w:sz w:val="21"/>
          <w:szCs w:val="21"/>
        </w:rPr>
        <w:tab/>
        <w:t>0.41</w:t>
      </w:r>
      <w:r w:rsidRPr="001B70B2">
        <w:rPr>
          <w:rFonts w:ascii="Times New Roman" w:eastAsia="Times New Roman" w:hAnsi="Times New Roman"/>
          <w:color w:val="000000"/>
          <w:sz w:val="21"/>
          <w:szCs w:val="21"/>
        </w:rPr>
        <w:tab/>
        <w:t>161462</w:t>
      </w:r>
      <w:r w:rsidRPr="001B70B2">
        <w:rPr>
          <w:rFonts w:ascii="Times New Roman" w:eastAsia="Times New Roman" w:hAnsi="Times New Roman"/>
          <w:color w:val="000000"/>
          <w:sz w:val="21"/>
          <w:szCs w:val="21"/>
        </w:rPr>
        <w:tab/>
        <w:t>194239</w:t>
      </w:r>
      <w:r w:rsidRPr="001B70B2">
        <w:rPr>
          <w:rFonts w:ascii="Times New Roman" w:eastAsia="Times New Roman" w:hAnsi="Times New Roman"/>
          <w:color w:val="000000"/>
          <w:sz w:val="21"/>
          <w:szCs w:val="21"/>
        </w:rPr>
        <w:tab/>
        <w:t>258632</w:t>
      </w:r>
      <w:r w:rsidRPr="001B70B2">
        <w:rPr>
          <w:rFonts w:ascii="Times New Roman" w:eastAsia="Times New Roman" w:hAnsi="Times New Roman"/>
          <w:color w:val="000000"/>
          <w:sz w:val="21"/>
          <w:szCs w:val="21"/>
        </w:rPr>
        <w:tab/>
        <w:t>345666</w:t>
      </w:r>
      <w:r w:rsidRPr="001B70B2">
        <w:rPr>
          <w:rFonts w:ascii="Times New Roman" w:eastAsia="Times New Roman" w:hAnsi="Times New Roman"/>
          <w:color w:val="000000"/>
          <w:sz w:val="21"/>
          <w:szCs w:val="21"/>
        </w:rPr>
        <w:tab/>
        <w:t>450728</w:t>
      </w:r>
      <w:r w:rsidRPr="001B70B2">
        <w:rPr>
          <w:rFonts w:ascii="Times New Roman" w:eastAsia="Times New Roman" w:hAnsi="Times New Roman"/>
          <w:color w:val="000000"/>
          <w:sz w:val="21"/>
          <w:szCs w:val="21"/>
        </w:rPr>
        <w:tab/>
        <w:t>562193</w:t>
      </w:r>
      <w:r w:rsidRPr="001B70B2">
        <w:rPr>
          <w:rFonts w:ascii="Times New Roman" w:eastAsia="Times New Roman" w:hAnsi="Times New Roman"/>
          <w:color w:val="000000"/>
          <w:sz w:val="21"/>
          <w:szCs w:val="21"/>
        </w:rPr>
        <w:tab/>
        <w:t>637133</w:t>
      </w:r>
      <w:r w:rsidRPr="001B70B2">
        <w:rPr>
          <w:rFonts w:ascii="Times New Roman" w:eastAsia="Times New Roman" w:hAnsi="Times New Roman"/>
          <w:color w:val="000000"/>
          <w:sz w:val="21"/>
          <w:szCs w:val="21"/>
        </w:rPr>
        <w:tab/>
        <w:t>689273</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32</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344935</w:t>
      </w:r>
      <w:r w:rsidRPr="001B70B2">
        <w:rPr>
          <w:rFonts w:ascii="Times New Roman" w:eastAsia="Times New Roman" w:hAnsi="Times New Roman"/>
          <w:color w:val="000000"/>
          <w:sz w:val="21"/>
          <w:szCs w:val="21"/>
        </w:rPr>
        <w:tab/>
        <w:t>0.41</w:t>
      </w:r>
      <w:r w:rsidRPr="001B70B2">
        <w:rPr>
          <w:rFonts w:ascii="Times New Roman" w:eastAsia="Times New Roman" w:hAnsi="Times New Roman"/>
          <w:color w:val="000000"/>
          <w:sz w:val="21"/>
          <w:szCs w:val="21"/>
        </w:rPr>
        <w:tab/>
        <w:t>161761</w:t>
      </w:r>
      <w:r w:rsidRPr="001B70B2">
        <w:rPr>
          <w:rFonts w:ascii="Times New Roman" w:eastAsia="Times New Roman" w:hAnsi="Times New Roman"/>
          <w:color w:val="000000"/>
          <w:sz w:val="21"/>
          <w:szCs w:val="21"/>
        </w:rPr>
        <w:tab/>
        <w:t>194394</w:t>
      </w:r>
      <w:r w:rsidRPr="001B70B2">
        <w:rPr>
          <w:rFonts w:ascii="Times New Roman" w:eastAsia="Times New Roman" w:hAnsi="Times New Roman"/>
          <w:color w:val="000000"/>
          <w:sz w:val="21"/>
          <w:szCs w:val="21"/>
        </w:rPr>
        <w:tab/>
        <w:t>258447</w:t>
      </w:r>
      <w:r w:rsidRPr="001B70B2">
        <w:rPr>
          <w:rFonts w:ascii="Times New Roman" w:eastAsia="Times New Roman" w:hAnsi="Times New Roman"/>
          <w:color w:val="000000"/>
          <w:sz w:val="21"/>
          <w:szCs w:val="21"/>
        </w:rPr>
        <w:tab/>
        <w:t>344935</w:t>
      </w:r>
      <w:r w:rsidRPr="001B70B2">
        <w:rPr>
          <w:rFonts w:ascii="Times New Roman" w:eastAsia="Times New Roman" w:hAnsi="Times New Roman"/>
          <w:color w:val="000000"/>
          <w:sz w:val="21"/>
          <w:szCs w:val="21"/>
        </w:rPr>
        <w:tab/>
        <w:t>449247</w:t>
      </w:r>
      <w:r w:rsidRPr="001B70B2">
        <w:rPr>
          <w:rFonts w:ascii="Times New Roman" w:eastAsia="Times New Roman" w:hAnsi="Times New Roman"/>
          <w:color w:val="000000"/>
          <w:sz w:val="21"/>
          <w:szCs w:val="21"/>
        </w:rPr>
        <w:tab/>
        <w:t>559838</w:t>
      </w:r>
      <w:r w:rsidRPr="001B70B2">
        <w:rPr>
          <w:rFonts w:ascii="Times New Roman" w:eastAsia="Times New Roman" w:hAnsi="Times New Roman"/>
          <w:color w:val="000000"/>
          <w:sz w:val="21"/>
          <w:szCs w:val="21"/>
        </w:rPr>
        <w:tab/>
        <w:t>634157</w:t>
      </w:r>
      <w:r w:rsidRPr="001B70B2">
        <w:rPr>
          <w:rFonts w:ascii="Times New Roman" w:eastAsia="Times New Roman" w:hAnsi="Times New Roman"/>
          <w:color w:val="000000"/>
          <w:sz w:val="21"/>
          <w:szCs w:val="21"/>
        </w:rPr>
        <w:tab/>
        <w:t>685852</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33</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344006</w:t>
      </w:r>
      <w:r w:rsidRPr="001B70B2">
        <w:rPr>
          <w:rFonts w:ascii="Times New Roman" w:eastAsia="Times New Roman" w:hAnsi="Times New Roman"/>
          <w:color w:val="000000"/>
          <w:sz w:val="21"/>
          <w:szCs w:val="21"/>
        </w:rPr>
        <w:tab/>
        <w:t>0.41</w:t>
      </w:r>
      <w:r w:rsidRPr="001B70B2">
        <w:rPr>
          <w:rFonts w:ascii="Times New Roman" w:eastAsia="Times New Roman" w:hAnsi="Times New Roman"/>
          <w:color w:val="000000"/>
          <w:sz w:val="21"/>
          <w:szCs w:val="21"/>
        </w:rPr>
        <w:tab/>
        <w:t>161866</w:t>
      </w:r>
      <w:r w:rsidRPr="001B70B2">
        <w:rPr>
          <w:rFonts w:ascii="Times New Roman" w:eastAsia="Times New Roman" w:hAnsi="Times New Roman"/>
          <w:color w:val="000000"/>
          <w:sz w:val="21"/>
          <w:szCs w:val="21"/>
        </w:rPr>
        <w:tab/>
        <w:t>194348</w:t>
      </w:r>
      <w:r w:rsidRPr="001B70B2">
        <w:rPr>
          <w:rFonts w:ascii="Times New Roman" w:eastAsia="Times New Roman" w:hAnsi="Times New Roman"/>
          <w:color w:val="000000"/>
          <w:sz w:val="21"/>
          <w:szCs w:val="21"/>
        </w:rPr>
        <w:tab/>
        <w:t>258056</w:t>
      </w:r>
      <w:r w:rsidRPr="001B70B2">
        <w:rPr>
          <w:rFonts w:ascii="Times New Roman" w:eastAsia="Times New Roman" w:hAnsi="Times New Roman"/>
          <w:color w:val="000000"/>
          <w:sz w:val="21"/>
          <w:szCs w:val="21"/>
        </w:rPr>
        <w:tab/>
        <w:t>344006</w:t>
      </w:r>
      <w:r w:rsidRPr="001B70B2">
        <w:rPr>
          <w:rFonts w:ascii="Times New Roman" w:eastAsia="Times New Roman" w:hAnsi="Times New Roman"/>
          <w:color w:val="000000"/>
          <w:sz w:val="21"/>
          <w:szCs w:val="21"/>
        </w:rPr>
        <w:tab/>
        <w:t>447594</w:t>
      </w:r>
      <w:r w:rsidRPr="001B70B2">
        <w:rPr>
          <w:rFonts w:ascii="Times New Roman" w:eastAsia="Times New Roman" w:hAnsi="Times New Roman"/>
          <w:color w:val="000000"/>
          <w:sz w:val="21"/>
          <w:szCs w:val="21"/>
        </w:rPr>
        <w:tab/>
        <w:t>557353</w:t>
      </w:r>
      <w:r w:rsidRPr="001B70B2">
        <w:rPr>
          <w:rFonts w:ascii="Times New Roman" w:eastAsia="Times New Roman" w:hAnsi="Times New Roman"/>
          <w:color w:val="000000"/>
          <w:sz w:val="21"/>
          <w:szCs w:val="21"/>
        </w:rPr>
        <w:tab/>
        <w:t>631084</w:t>
      </w:r>
      <w:r w:rsidRPr="001B70B2">
        <w:rPr>
          <w:rFonts w:ascii="Times New Roman" w:eastAsia="Times New Roman" w:hAnsi="Times New Roman"/>
          <w:color w:val="000000"/>
          <w:sz w:val="21"/>
          <w:szCs w:val="21"/>
        </w:rPr>
        <w:tab/>
        <w:t>682358</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34</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342865</w:t>
      </w:r>
      <w:r w:rsidRPr="001B70B2">
        <w:rPr>
          <w:rFonts w:ascii="Times New Roman" w:eastAsia="Times New Roman" w:hAnsi="Times New Roman"/>
          <w:color w:val="000000"/>
          <w:sz w:val="21"/>
          <w:szCs w:val="21"/>
        </w:rPr>
        <w:tab/>
        <w:t>0.41</w:t>
      </w:r>
      <w:r w:rsidRPr="001B70B2">
        <w:rPr>
          <w:rFonts w:ascii="Times New Roman" w:eastAsia="Times New Roman" w:hAnsi="Times New Roman"/>
          <w:color w:val="000000"/>
          <w:sz w:val="21"/>
          <w:szCs w:val="21"/>
        </w:rPr>
        <w:tab/>
        <w:t>161769</w:t>
      </w:r>
      <w:r w:rsidRPr="001B70B2">
        <w:rPr>
          <w:rFonts w:ascii="Times New Roman" w:eastAsia="Times New Roman" w:hAnsi="Times New Roman"/>
          <w:color w:val="000000"/>
          <w:sz w:val="21"/>
          <w:szCs w:val="21"/>
        </w:rPr>
        <w:tab/>
        <w:t>194090</w:t>
      </w:r>
      <w:r w:rsidRPr="001B70B2">
        <w:rPr>
          <w:rFonts w:ascii="Times New Roman" w:eastAsia="Times New Roman" w:hAnsi="Times New Roman"/>
          <w:color w:val="000000"/>
          <w:sz w:val="21"/>
          <w:szCs w:val="21"/>
        </w:rPr>
        <w:tab/>
        <w:t>257447</w:t>
      </w:r>
      <w:r w:rsidRPr="001B70B2">
        <w:rPr>
          <w:rFonts w:ascii="Times New Roman" w:eastAsia="Times New Roman" w:hAnsi="Times New Roman"/>
          <w:color w:val="000000"/>
          <w:sz w:val="21"/>
          <w:szCs w:val="21"/>
        </w:rPr>
        <w:tab/>
        <w:t>342865</w:t>
      </w:r>
      <w:r w:rsidRPr="001B70B2">
        <w:rPr>
          <w:rFonts w:ascii="Times New Roman" w:eastAsia="Times New Roman" w:hAnsi="Times New Roman"/>
          <w:color w:val="000000"/>
          <w:sz w:val="21"/>
          <w:szCs w:val="21"/>
        </w:rPr>
        <w:tab/>
        <w:t>445750</w:t>
      </w:r>
      <w:r w:rsidRPr="001B70B2">
        <w:rPr>
          <w:rFonts w:ascii="Times New Roman" w:eastAsia="Times New Roman" w:hAnsi="Times New Roman"/>
          <w:color w:val="000000"/>
          <w:sz w:val="21"/>
          <w:szCs w:val="21"/>
        </w:rPr>
        <w:tab/>
        <w:t>554713</w:t>
      </w:r>
      <w:r w:rsidRPr="001B70B2">
        <w:rPr>
          <w:rFonts w:ascii="Times New Roman" w:eastAsia="Times New Roman" w:hAnsi="Times New Roman"/>
          <w:color w:val="000000"/>
          <w:sz w:val="21"/>
          <w:szCs w:val="21"/>
        </w:rPr>
        <w:tab/>
        <w:t>627886</w:t>
      </w:r>
      <w:r w:rsidRPr="001B70B2">
        <w:rPr>
          <w:rFonts w:ascii="Times New Roman" w:eastAsia="Times New Roman" w:hAnsi="Times New Roman"/>
          <w:color w:val="000000"/>
          <w:sz w:val="21"/>
          <w:szCs w:val="21"/>
        </w:rPr>
        <w:tab/>
        <w:t>678762</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35</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341505</w:t>
      </w:r>
      <w:r w:rsidRPr="001B70B2">
        <w:rPr>
          <w:rFonts w:ascii="Times New Roman" w:eastAsia="Times New Roman" w:hAnsi="Times New Roman"/>
          <w:color w:val="000000"/>
          <w:sz w:val="21"/>
          <w:szCs w:val="21"/>
        </w:rPr>
        <w:tab/>
        <w:t>0.40</w:t>
      </w:r>
      <w:r w:rsidRPr="001B70B2">
        <w:rPr>
          <w:rFonts w:ascii="Times New Roman" w:eastAsia="Times New Roman" w:hAnsi="Times New Roman"/>
          <w:color w:val="000000"/>
          <w:sz w:val="21"/>
          <w:szCs w:val="21"/>
        </w:rPr>
        <w:tab/>
        <w:t>161465</w:t>
      </w:r>
      <w:r w:rsidRPr="001B70B2">
        <w:rPr>
          <w:rFonts w:ascii="Times New Roman" w:eastAsia="Times New Roman" w:hAnsi="Times New Roman"/>
          <w:color w:val="000000"/>
          <w:sz w:val="21"/>
          <w:szCs w:val="21"/>
        </w:rPr>
        <w:tab/>
        <w:t>193618</w:t>
      </w:r>
      <w:r w:rsidRPr="001B70B2">
        <w:rPr>
          <w:rFonts w:ascii="Times New Roman" w:eastAsia="Times New Roman" w:hAnsi="Times New Roman"/>
          <w:color w:val="000000"/>
          <w:sz w:val="21"/>
          <w:szCs w:val="21"/>
        </w:rPr>
        <w:tab/>
        <w:t>256615</w:t>
      </w:r>
      <w:r w:rsidRPr="001B70B2">
        <w:rPr>
          <w:rFonts w:ascii="Times New Roman" w:eastAsia="Times New Roman" w:hAnsi="Times New Roman"/>
          <w:color w:val="000000"/>
          <w:sz w:val="21"/>
          <w:szCs w:val="21"/>
        </w:rPr>
        <w:tab/>
        <w:t>341505</w:t>
      </w:r>
      <w:r w:rsidRPr="001B70B2">
        <w:rPr>
          <w:rFonts w:ascii="Times New Roman" w:eastAsia="Times New Roman" w:hAnsi="Times New Roman"/>
          <w:color w:val="000000"/>
          <w:sz w:val="21"/>
          <w:szCs w:val="21"/>
        </w:rPr>
        <w:tab/>
        <w:t>443706</w:t>
      </w:r>
      <w:r w:rsidRPr="001B70B2">
        <w:rPr>
          <w:rFonts w:ascii="Times New Roman" w:eastAsia="Times New Roman" w:hAnsi="Times New Roman"/>
          <w:color w:val="000000"/>
          <w:sz w:val="21"/>
          <w:szCs w:val="21"/>
        </w:rPr>
        <w:tab/>
        <w:t>551904</w:t>
      </w:r>
      <w:r w:rsidRPr="001B70B2">
        <w:rPr>
          <w:rFonts w:ascii="Times New Roman" w:eastAsia="Times New Roman" w:hAnsi="Times New Roman"/>
          <w:color w:val="000000"/>
          <w:sz w:val="21"/>
          <w:szCs w:val="21"/>
        </w:rPr>
        <w:tab/>
        <w:t>624546</w:t>
      </w:r>
      <w:r w:rsidRPr="001B70B2">
        <w:rPr>
          <w:rFonts w:ascii="Times New Roman" w:eastAsia="Times New Roman" w:hAnsi="Times New Roman"/>
          <w:color w:val="000000"/>
          <w:sz w:val="21"/>
          <w:szCs w:val="21"/>
        </w:rPr>
        <w:tab/>
        <w:t>675046</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36</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339923</w:t>
      </w:r>
      <w:r w:rsidRPr="001B70B2">
        <w:rPr>
          <w:rFonts w:ascii="Times New Roman" w:eastAsia="Times New Roman" w:hAnsi="Times New Roman"/>
          <w:color w:val="000000"/>
          <w:sz w:val="21"/>
          <w:szCs w:val="21"/>
        </w:rPr>
        <w:tab/>
        <w:t>0.40</w:t>
      </w:r>
      <w:r w:rsidRPr="001B70B2">
        <w:rPr>
          <w:rFonts w:ascii="Times New Roman" w:eastAsia="Times New Roman" w:hAnsi="Times New Roman"/>
          <w:color w:val="000000"/>
          <w:sz w:val="21"/>
          <w:szCs w:val="21"/>
        </w:rPr>
        <w:tab/>
        <w:t>160955</w:t>
      </w:r>
      <w:r w:rsidRPr="001B70B2">
        <w:rPr>
          <w:rFonts w:ascii="Times New Roman" w:eastAsia="Times New Roman" w:hAnsi="Times New Roman"/>
          <w:color w:val="000000"/>
          <w:sz w:val="21"/>
          <w:szCs w:val="21"/>
        </w:rPr>
        <w:tab/>
        <w:t>192931</w:t>
      </w:r>
      <w:r w:rsidRPr="001B70B2">
        <w:rPr>
          <w:rFonts w:ascii="Times New Roman" w:eastAsia="Times New Roman" w:hAnsi="Times New Roman"/>
          <w:color w:val="000000"/>
          <w:sz w:val="21"/>
          <w:szCs w:val="21"/>
        </w:rPr>
        <w:tab/>
        <w:t>255560</w:t>
      </w:r>
      <w:r w:rsidRPr="001B70B2">
        <w:rPr>
          <w:rFonts w:ascii="Times New Roman" w:eastAsia="Times New Roman" w:hAnsi="Times New Roman"/>
          <w:color w:val="000000"/>
          <w:sz w:val="21"/>
          <w:szCs w:val="21"/>
        </w:rPr>
        <w:tab/>
        <w:t>339923</w:t>
      </w:r>
      <w:r w:rsidRPr="001B70B2">
        <w:rPr>
          <w:rFonts w:ascii="Times New Roman" w:eastAsia="Times New Roman" w:hAnsi="Times New Roman"/>
          <w:color w:val="000000"/>
          <w:sz w:val="21"/>
          <w:szCs w:val="21"/>
        </w:rPr>
        <w:tab/>
        <w:t>441458</w:t>
      </w:r>
      <w:r w:rsidRPr="001B70B2">
        <w:rPr>
          <w:rFonts w:ascii="Times New Roman" w:eastAsia="Times New Roman" w:hAnsi="Times New Roman"/>
          <w:color w:val="000000"/>
          <w:sz w:val="21"/>
          <w:szCs w:val="21"/>
        </w:rPr>
        <w:tab/>
        <w:t>548922</w:t>
      </w:r>
      <w:r w:rsidRPr="001B70B2">
        <w:rPr>
          <w:rFonts w:ascii="Times New Roman" w:eastAsia="Times New Roman" w:hAnsi="Times New Roman"/>
          <w:color w:val="000000"/>
          <w:sz w:val="21"/>
          <w:szCs w:val="21"/>
        </w:rPr>
        <w:tab/>
        <w:t>621058</w:t>
      </w:r>
      <w:r w:rsidRPr="001B70B2">
        <w:rPr>
          <w:rFonts w:ascii="Times New Roman" w:eastAsia="Times New Roman" w:hAnsi="Times New Roman"/>
          <w:color w:val="000000"/>
          <w:sz w:val="21"/>
          <w:szCs w:val="21"/>
        </w:rPr>
        <w:tab/>
        <w:t>671203</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37</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338115</w:t>
      </w:r>
      <w:r w:rsidRPr="001B70B2">
        <w:rPr>
          <w:rFonts w:ascii="Times New Roman" w:eastAsia="Times New Roman" w:hAnsi="Times New Roman"/>
          <w:color w:val="000000"/>
          <w:sz w:val="21"/>
          <w:szCs w:val="21"/>
        </w:rPr>
        <w:tab/>
        <w:t>0.40</w:t>
      </w:r>
      <w:r w:rsidRPr="001B70B2">
        <w:rPr>
          <w:rFonts w:ascii="Times New Roman" w:eastAsia="Times New Roman" w:hAnsi="Times New Roman"/>
          <w:color w:val="000000"/>
          <w:sz w:val="21"/>
          <w:szCs w:val="21"/>
        </w:rPr>
        <w:tab/>
        <w:t>160236</w:t>
      </w:r>
      <w:r w:rsidRPr="001B70B2">
        <w:rPr>
          <w:rFonts w:ascii="Times New Roman" w:eastAsia="Times New Roman" w:hAnsi="Times New Roman"/>
          <w:color w:val="000000"/>
          <w:sz w:val="21"/>
          <w:szCs w:val="21"/>
        </w:rPr>
        <w:tab/>
        <w:t>192026</w:t>
      </w:r>
      <w:r w:rsidRPr="001B70B2">
        <w:rPr>
          <w:rFonts w:ascii="Times New Roman" w:eastAsia="Times New Roman" w:hAnsi="Times New Roman"/>
          <w:color w:val="000000"/>
          <w:sz w:val="21"/>
          <w:szCs w:val="21"/>
        </w:rPr>
        <w:tab/>
        <w:t>254278</w:t>
      </w:r>
      <w:r w:rsidRPr="001B70B2">
        <w:rPr>
          <w:rFonts w:ascii="Times New Roman" w:eastAsia="Times New Roman" w:hAnsi="Times New Roman"/>
          <w:color w:val="000000"/>
          <w:sz w:val="21"/>
          <w:szCs w:val="21"/>
        </w:rPr>
        <w:tab/>
        <w:t>338115</w:t>
      </w:r>
      <w:r w:rsidRPr="001B70B2">
        <w:rPr>
          <w:rFonts w:ascii="Times New Roman" w:eastAsia="Times New Roman" w:hAnsi="Times New Roman"/>
          <w:color w:val="000000"/>
          <w:sz w:val="21"/>
          <w:szCs w:val="21"/>
        </w:rPr>
        <w:tab/>
        <w:t>438998</w:t>
      </w:r>
      <w:r w:rsidRPr="001B70B2">
        <w:rPr>
          <w:rFonts w:ascii="Times New Roman" w:eastAsia="Times New Roman" w:hAnsi="Times New Roman"/>
          <w:color w:val="000000"/>
          <w:sz w:val="21"/>
          <w:szCs w:val="21"/>
        </w:rPr>
        <w:tab/>
        <w:t>545756</w:t>
      </w:r>
      <w:r w:rsidRPr="001B70B2">
        <w:rPr>
          <w:rFonts w:ascii="Times New Roman" w:eastAsia="Times New Roman" w:hAnsi="Times New Roman"/>
          <w:color w:val="000000"/>
          <w:sz w:val="21"/>
          <w:szCs w:val="21"/>
        </w:rPr>
        <w:tab/>
        <w:t>617411</w:t>
      </w:r>
      <w:r w:rsidRPr="001B70B2">
        <w:rPr>
          <w:rFonts w:ascii="Times New Roman" w:eastAsia="Times New Roman" w:hAnsi="Times New Roman"/>
          <w:color w:val="000000"/>
          <w:sz w:val="21"/>
          <w:szCs w:val="21"/>
        </w:rPr>
        <w:tab/>
        <w:t>667217</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38</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336083</w:t>
      </w:r>
      <w:r w:rsidRPr="001B70B2">
        <w:rPr>
          <w:rFonts w:ascii="Times New Roman" w:eastAsia="Times New Roman" w:hAnsi="Times New Roman"/>
          <w:color w:val="000000"/>
          <w:sz w:val="21"/>
          <w:szCs w:val="21"/>
        </w:rPr>
        <w:tab/>
        <w:t>0.40</w:t>
      </w:r>
      <w:r w:rsidRPr="001B70B2">
        <w:rPr>
          <w:rFonts w:ascii="Times New Roman" w:eastAsia="Times New Roman" w:hAnsi="Times New Roman"/>
          <w:color w:val="000000"/>
          <w:sz w:val="21"/>
          <w:szCs w:val="21"/>
        </w:rPr>
        <w:tab/>
        <w:t>159311</w:t>
      </w:r>
      <w:r w:rsidRPr="001B70B2">
        <w:rPr>
          <w:rFonts w:ascii="Times New Roman" w:eastAsia="Times New Roman" w:hAnsi="Times New Roman"/>
          <w:color w:val="000000"/>
          <w:sz w:val="21"/>
          <w:szCs w:val="21"/>
        </w:rPr>
        <w:tab/>
        <w:t>190905</w:t>
      </w:r>
      <w:r w:rsidRPr="001B70B2">
        <w:rPr>
          <w:rFonts w:ascii="Times New Roman" w:eastAsia="Times New Roman" w:hAnsi="Times New Roman"/>
          <w:color w:val="000000"/>
          <w:sz w:val="21"/>
          <w:szCs w:val="21"/>
        </w:rPr>
        <w:tab/>
        <w:t>252771</w:t>
      </w:r>
      <w:r w:rsidRPr="001B70B2">
        <w:rPr>
          <w:rFonts w:ascii="Times New Roman" w:eastAsia="Times New Roman" w:hAnsi="Times New Roman"/>
          <w:color w:val="000000"/>
          <w:sz w:val="21"/>
          <w:szCs w:val="21"/>
        </w:rPr>
        <w:tab/>
        <w:t>336083</w:t>
      </w:r>
      <w:r w:rsidRPr="001B70B2">
        <w:rPr>
          <w:rFonts w:ascii="Times New Roman" w:eastAsia="Times New Roman" w:hAnsi="Times New Roman"/>
          <w:color w:val="000000"/>
          <w:sz w:val="21"/>
          <w:szCs w:val="21"/>
        </w:rPr>
        <w:tab/>
        <w:t>436329</w:t>
      </w:r>
      <w:r w:rsidRPr="001B70B2">
        <w:rPr>
          <w:rFonts w:ascii="Times New Roman" w:eastAsia="Times New Roman" w:hAnsi="Times New Roman"/>
          <w:color w:val="000000"/>
          <w:sz w:val="21"/>
          <w:szCs w:val="21"/>
        </w:rPr>
        <w:tab/>
        <w:t>542408</w:t>
      </w:r>
      <w:r w:rsidRPr="001B70B2">
        <w:rPr>
          <w:rFonts w:ascii="Times New Roman" w:eastAsia="Times New Roman" w:hAnsi="Times New Roman"/>
          <w:color w:val="000000"/>
          <w:sz w:val="21"/>
          <w:szCs w:val="21"/>
        </w:rPr>
        <w:tab/>
        <w:t>613606</w:t>
      </w:r>
      <w:r w:rsidRPr="001B70B2">
        <w:rPr>
          <w:rFonts w:ascii="Times New Roman" w:eastAsia="Times New Roman" w:hAnsi="Times New Roman"/>
          <w:color w:val="000000"/>
          <w:sz w:val="21"/>
          <w:szCs w:val="21"/>
        </w:rPr>
        <w:tab/>
        <w:t>663094</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39</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333826</w:t>
      </w:r>
      <w:r w:rsidRPr="001B70B2">
        <w:rPr>
          <w:rFonts w:ascii="Times New Roman" w:eastAsia="Times New Roman" w:hAnsi="Times New Roman"/>
          <w:color w:val="000000"/>
          <w:sz w:val="21"/>
          <w:szCs w:val="21"/>
        </w:rPr>
        <w:tab/>
        <w:t>0.40</w:t>
      </w:r>
      <w:r w:rsidRPr="001B70B2">
        <w:rPr>
          <w:rFonts w:ascii="Times New Roman" w:eastAsia="Times New Roman" w:hAnsi="Times New Roman"/>
          <w:color w:val="000000"/>
          <w:sz w:val="21"/>
          <w:szCs w:val="21"/>
        </w:rPr>
        <w:tab/>
        <w:t>158179</w:t>
      </w:r>
      <w:r w:rsidRPr="001B70B2">
        <w:rPr>
          <w:rFonts w:ascii="Times New Roman" w:eastAsia="Times New Roman" w:hAnsi="Times New Roman"/>
          <w:color w:val="000000"/>
          <w:sz w:val="21"/>
          <w:szCs w:val="21"/>
        </w:rPr>
        <w:tab/>
        <w:t>189569</w:t>
      </w:r>
      <w:r w:rsidRPr="001B70B2">
        <w:rPr>
          <w:rFonts w:ascii="Times New Roman" w:eastAsia="Times New Roman" w:hAnsi="Times New Roman"/>
          <w:color w:val="000000"/>
          <w:sz w:val="21"/>
          <w:szCs w:val="21"/>
        </w:rPr>
        <w:tab/>
        <w:t>251039</w:t>
      </w:r>
      <w:r w:rsidRPr="001B70B2">
        <w:rPr>
          <w:rFonts w:ascii="Times New Roman" w:eastAsia="Times New Roman" w:hAnsi="Times New Roman"/>
          <w:color w:val="000000"/>
          <w:sz w:val="21"/>
          <w:szCs w:val="21"/>
        </w:rPr>
        <w:tab/>
        <w:t>333826</w:t>
      </w:r>
      <w:r w:rsidRPr="001B70B2">
        <w:rPr>
          <w:rFonts w:ascii="Times New Roman" w:eastAsia="Times New Roman" w:hAnsi="Times New Roman"/>
          <w:color w:val="000000"/>
          <w:sz w:val="21"/>
          <w:szCs w:val="21"/>
        </w:rPr>
        <w:tab/>
        <w:t>433448</w:t>
      </w:r>
      <w:r w:rsidRPr="001B70B2">
        <w:rPr>
          <w:rFonts w:ascii="Times New Roman" w:eastAsia="Times New Roman" w:hAnsi="Times New Roman"/>
          <w:color w:val="000000"/>
          <w:sz w:val="21"/>
          <w:szCs w:val="21"/>
        </w:rPr>
        <w:tab/>
        <w:t>538875</w:t>
      </w:r>
      <w:r w:rsidRPr="001B70B2">
        <w:rPr>
          <w:rFonts w:ascii="Times New Roman" w:eastAsia="Times New Roman" w:hAnsi="Times New Roman"/>
          <w:color w:val="000000"/>
          <w:sz w:val="21"/>
          <w:szCs w:val="21"/>
        </w:rPr>
        <w:tab/>
        <w:t>609638</w:t>
      </w:r>
      <w:r w:rsidRPr="001B70B2">
        <w:rPr>
          <w:rFonts w:ascii="Times New Roman" w:eastAsia="Times New Roman" w:hAnsi="Times New Roman"/>
          <w:color w:val="000000"/>
          <w:sz w:val="21"/>
          <w:szCs w:val="21"/>
        </w:rPr>
        <w:tab/>
        <w:t>658825</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40</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331335</w:t>
      </w:r>
      <w:r w:rsidRPr="001B70B2">
        <w:rPr>
          <w:rFonts w:ascii="Times New Roman" w:eastAsia="Times New Roman" w:hAnsi="Times New Roman"/>
          <w:color w:val="000000"/>
          <w:sz w:val="21"/>
          <w:szCs w:val="21"/>
        </w:rPr>
        <w:tab/>
        <w:t>0.40</w:t>
      </w:r>
      <w:r w:rsidRPr="001B70B2">
        <w:rPr>
          <w:rFonts w:ascii="Times New Roman" w:eastAsia="Times New Roman" w:hAnsi="Times New Roman"/>
          <w:color w:val="000000"/>
          <w:sz w:val="21"/>
          <w:szCs w:val="21"/>
        </w:rPr>
        <w:tab/>
        <w:t>156842</w:t>
      </w:r>
      <w:r w:rsidRPr="001B70B2">
        <w:rPr>
          <w:rFonts w:ascii="Times New Roman" w:eastAsia="Times New Roman" w:hAnsi="Times New Roman"/>
          <w:color w:val="000000"/>
          <w:sz w:val="21"/>
          <w:szCs w:val="21"/>
        </w:rPr>
        <w:tab/>
        <w:t>188016</w:t>
      </w:r>
      <w:r w:rsidRPr="001B70B2">
        <w:rPr>
          <w:rFonts w:ascii="Times New Roman" w:eastAsia="Times New Roman" w:hAnsi="Times New Roman"/>
          <w:color w:val="000000"/>
          <w:sz w:val="21"/>
          <w:szCs w:val="21"/>
        </w:rPr>
        <w:tab/>
        <w:t>249078</w:t>
      </w:r>
      <w:r w:rsidRPr="001B70B2">
        <w:rPr>
          <w:rFonts w:ascii="Times New Roman" w:eastAsia="Times New Roman" w:hAnsi="Times New Roman"/>
          <w:color w:val="000000"/>
          <w:sz w:val="21"/>
          <w:szCs w:val="21"/>
        </w:rPr>
        <w:tab/>
        <w:t>331335</w:t>
      </w:r>
      <w:r w:rsidRPr="001B70B2">
        <w:rPr>
          <w:rFonts w:ascii="Times New Roman" w:eastAsia="Times New Roman" w:hAnsi="Times New Roman"/>
          <w:color w:val="000000"/>
          <w:sz w:val="21"/>
          <w:szCs w:val="21"/>
        </w:rPr>
        <w:tab/>
        <w:t>430342</w:t>
      </w:r>
      <w:r w:rsidRPr="001B70B2">
        <w:rPr>
          <w:rFonts w:ascii="Times New Roman" w:eastAsia="Times New Roman" w:hAnsi="Times New Roman"/>
          <w:color w:val="000000"/>
          <w:sz w:val="21"/>
          <w:szCs w:val="21"/>
        </w:rPr>
        <w:tab/>
        <w:t>535137</w:t>
      </w:r>
      <w:r w:rsidRPr="001B70B2">
        <w:rPr>
          <w:rFonts w:ascii="Times New Roman" w:eastAsia="Times New Roman" w:hAnsi="Times New Roman"/>
          <w:color w:val="000000"/>
          <w:sz w:val="21"/>
          <w:szCs w:val="21"/>
        </w:rPr>
        <w:tab/>
        <w:t>605483</w:t>
      </w:r>
      <w:r w:rsidRPr="001B70B2">
        <w:rPr>
          <w:rFonts w:ascii="Times New Roman" w:eastAsia="Times New Roman" w:hAnsi="Times New Roman"/>
          <w:color w:val="000000"/>
          <w:sz w:val="21"/>
          <w:szCs w:val="21"/>
        </w:rPr>
        <w:tab/>
        <w:t>654384</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41</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328611</w:t>
      </w:r>
      <w:r w:rsidRPr="001B70B2">
        <w:rPr>
          <w:rFonts w:ascii="Times New Roman" w:eastAsia="Times New Roman" w:hAnsi="Times New Roman"/>
          <w:color w:val="000000"/>
          <w:sz w:val="21"/>
          <w:szCs w:val="21"/>
        </w:rPr>
        <w:tab/>
        <w:t>0.41</w:t>
      </w:r>
      <w:r w:rsidRPr="001B70B2">
        <w:rPr>
          <w:rFonts w:ascii="Times New Roman" w:eastAsia="Times New Roman" w:hAnsi="Times New Roman"/>
          <w:color w:val="000000"/>
          <w:sz w:val="21"/>
          <w:szCs w:val="21"/>
        </w:rPr>
        <w:tab/>
        <w:t>155305</w:t>
      </w:r>
      <w:r w:rsidRPr="001B70B2">
        <w:rPr>
          <w:rFonts w:ascii="Times New Roman" w:eastAsia="Times New Roman" w:hAnsi="Times New Roman"/>
          <w:color w:val="000000"/>
          <w:sz w:val="21"/>
          <w:szCs w:val="21"/>
        </w:rPr>
        <w:tab/>
        <w:t>186252</w:t>
      </w:r>
      <w:r w:rsidRPr="001B70B2">
        <w:rPr>
          <w:rFonts w:ascii="Times New Roman" w:eastAsia="Times New Roman" w:hAnsi="Times New Roman"/>
          <w:color w:val="000000"/>
          <w:sz w:val="21"/>
          <w:szCs w:val="21"/>
        </w:rPr>
        <w:tab/>
        <w:t>246891</w:t>
      </w:r>
      <w:r w:rsidRPr="001B70B2">
        <w:rPr>
          <w:rFonts w:ascii="Times New Roman" w:eastAsia="Times New Roman" w:hAnsi="Times New Roman"/>
          <w:color w:val="000000"/>
          <w:sz w:val="21"/>
          <w:szCs w:val="21"/>
        </w:rPr>
        <w:tab/>
        <w:t>328611</w:t>
      </w:r>
      <w:r w:rsidRPr="001B70B2">
        <w:rPr>
          <w:rFonts w:ascii="Times New Roman" w:eastAsia="Times New Roman" w:hAnsi="Times New Roman"/>
          <w:color w:val="000000"/>
          <w:sz w:val="21"/>
          <w:szCs w:val="21"/>
        </w:rPr>
        <w:tab/>
        <w:t>427006</w:t>
      </w:r>
      <w:r w:rsidRPr="001B70B2">
        <w:rPr>
          <w:rFonts w:ascii="Times New Roman" w:eastAsia="Times New Roman" w:hAnsi="Times New Roman"/>
          <w:color w:val="000000"/>
          <w:sz w:val="21"/>
          <w:szCs w:val="21"/>
        </w:rPr>
        <w:tab/>
        <w:t>531181</w:t>
      </w:r>
      <w:r w:rsidRPr="001B70B2">
        <w:rPr>
          <w:rFonts w:ascii="Times New Roman" w:eastAsia="Times New Roman" w:hAnsi="Times New Roman"/>
          <w:color w:val="000000"/>
          <w:sz w:val="21"/>
          <w:szCs w:val="21"/>
        </w:rPr>
        <w:tab/>
        <w:t>601126</w:t>
      </w:r>
      <w:r w:rsidRPr="001B70B2">
        <w:rPr>
          <w:rFonts w:ascii="Times New Roman" w:eastAsia="Times New Roman" w:hAnsi="Times New Roman"/>
          <w:color w:val="000000"/>
          <w:sz w:val="21"/>
          <w:szCs w:val="21"/>
        </w:rPr>
        <w:tab/>
        <w:t>649752</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42</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325664</w:t>
      </w:r>
      <w:r w:rsidRPr="001B70B2">
        <w:rPr>
          <w:rFonts w:ascii="Times New Roman" w:eastAsia="Times New Roman" w:hAnsi="Times New Roman"/>
          <w:color w:val="000000"/>
          <w:sz w:val="21"/>
          <w:szCs w:val="21"/>
        </w:rPr>
        <w:tab/>
        <w:t>0.41</w:t>
      </w:r>
      <w:r w:rsidRPr="001B70B2">
        <w:rPr>
          <w:rFonts w:ascii="Times New Roman" w:eastAsia="Times New Roman" w:hAnsi="Times New Roman"/>
          <w:color w:val="000000"/>
          <w:sz w:val="21"/>
          <w:szCs w:val="21"/>
        </w:rPr>
        <w:tab/>
        <w:t>153580</w:t>
      </w:r>
      <w:r w:rsidRPr="001B70B2">
        <w:rPr>
          <w:rFonts w:ascii="Times New Roman" w:eastAsia="Times New Roman" w:hAnsi="Times New Roman"/>
          <w:color w:val="000000"/>
          <w:sz w:val="21"/>
          <w:szCs w:val="21"/>
        </w:rPr>
        <w:tab/>
        <w:t>184288</w:t>
      </w:r>
      <w:r w:rsidRPr="001B70B2">
        <w:rPr>
          <w:rFonts w:ascii="Times New Roman" w:eastAsia="Times New Roman" w:hAnsi="Times New Roman"/>
          <w:color w:val="000000"/>
          <w:sz w:val="21"/>
          <w:szCs w:val="21"/>
        </w:rPr>
        <w:tab/>
        <w:t>244490</w:t>
      </w:r>
      <w:r w:rsidRPr="001B70B2">
        <w:rPr>
          <w:rFonts w:ascii="Times New Roman" w:eastAsia="Times New Roman" w:hAnsi="Times New Roman"/>
          <w:color w:val="000000"/>
          <w:sz w:val="21"/>
          <w:szCs w:val="21"/>
        </w:rPr>
        <w:tab/>
        <w:t>325664</w:t>
      </w:r>
      <w:r w:rsidRPr="001B70B2">
        <w:rPr>
          <w:rFonts w:ascii="Times New Roman" w:eastAsia="Times New Roman" w:hAnsi="Times New Roman"/>
          <w:color w:val="000000"/>
          <w:sz w:val="21"/>
          <w:szCs w:val="21"/>
        </w:rPr>
        <w:tab/>
        <w:t>423447</w:t>
      </w:r>
      <w:r w:rsidRPr="001B70B2">
        <w:rPr>
          <w:rFonts w:ascii="Times New Roman" w:eastAsia="Times New Roman" w:hAnsi="Times New Roman"/>
          <w:color w:val="000000"/>
          <w:sz w:val="21"/>
          <w:szCs w:val="21"/>
        </w:rPr>
        <w:tab/>
        <w:t>527015</w:t>
      </w:r>
      <w:r w:rsidRPr="001B70B2">
        <w:rPr>
          <w:rFonts w:ascii="Times New Roman" w:eastAsia="Times New Roman" w:hAnsi="Times New Roman"/>
          <w:color w:val="000000"/>
          <w:sz w:val="21"/>
          <w:szCs w:val="21"/>
        </w:rPr>
        <w:tab/>
        <w:t>596569</w:t>
      </w:r>
      <w:r w:rsidRPr="001B70B2">
        <w:rPr>
          <w:rFonts w:ascii="Times New Roman" w:eastAsia="Times New Roman" w:hAnsi="Times New Roman"/>
          <w:color w:val="000000"/>
          <w:sz w:val="21"/>
          <w:szCs w:val="21"/>
        </w:rPr>
        <w:tab/>
        <w:t>644931</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43</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322507</w:t>
      </w:r>
      <w:r w:rsidRPr="001B70B2">
        <w:rPr>
          <w:rFonts w:ascii="Times New Roman" w:eastAsia="Times New Roman" w:hAnsi="Times New Roman"/>
          <w:color w:val="000000"/>
          <w:sz w:val="21"/>
          <w:szCs w:val="21"/>
        </w:rPr>
        <w:tab/>
        <w:t>0.41</w:t>
      </w:r>
      <w:r w:rsidRPr="001B70B2">
        <w:rPr>
          <w:rFonts w:ascii="Times New Roman" w:eastAsia="Times New Roman" w:hAnsi="Times New Roman"/>
          <w:color w:val="000000"/>
          <w:sz w:val="21"/>
          <w:szCs w:val="21"/>
        </w:rPr>
        <w:tab/>
        <w:t>151679</w:t>
      </w:r>
      <w:r w:rsidRPr="001B70B2">
        <w:rPr>
          <w:rFonts w:ascii="Times New Roman" w:eastAsia="Times New Roman" w:hAnsi="Times New Roman"/>
          <w:color w:val="000000"/>
          <w:sz w:val="21"/>
          <w:szCs w:val="21"/>
        </w:rPr>
        <w:tab/>
        <w:t>182139</w:t>
      </w:r>
      <w:r w:rsidRPr="001B70B2">
        <w:rPr>
          <w:rFonts w:ascii="Times New Roman" w:eastAsia="Times New Roman" w:hAnsi="Times New Roman"/>
          <w:color w:val="000000"/>
          <w:sz w:val="21"/>
          <w:szCs w:val="21"/>
        </w:rPr>
        <w:tab/>
        <w:t>241888</w:t>
      </w:r>
      <w:r w:rsidRPr="001B70B2">
        <w:rPr>
          <w:rFonts w:ascii="Times New Roman" w:eastAsia="Times New Roman" w:hAnsi="Times New Roman"/>
          <w:color w:val="000000"/>
          <w:sz w:val="21"/>
          <w:szCs w:val="21"/>
        </w:rPr>
        <w:tab/>
        <w:t>322507</w:t>
      </w:r>
      <w:r w:rsidRPr="001B70B2">
        <w:rPr>
          <w:rFonts w:ascii="Times New Roman" w:eastAsia="Times New Roman" w:hAnsi="Times New Roman"/>
          <w:color w:val="000000"/>
          <w:sz w:val="21"/>
          <w:szCs w:val="21"/>
        </w:rPr>
        <w:tab/>
        <w:t>419679</w:t>
      </w:r>
      <w:r w:rsidRPr="001B70B2">
        <w:rPr>
          <w:rFonts w:ascii="Times New Roman" w:eastAsia="Times New Roman" w:hAnsi="Times New Roman"/>
          <w:color w:val="000000"/>
          <w:sz w:val="21"/>
          <w:szCs w:val="21"/>
        </w:rPr>
        <w:tab/>
        <w:t>522648</w:t>
      </w:r>
      <w:r w:rsidRPr="001B70B2">
        <w:rPr>
          <w:rFonts w:ascii="Times New Roman" w:eastAsia="Times New Roman" w:hAnsi="Times New Roman"/>
          <w:color w:val="000000"/>
          <w:sz w:val="21"/>
          <w:szCs w:val="21"/>
        </w:rPr>
        <w:tab/>
        <w:t>591822</w:t>
      </w:r>
      <w:r w:rsidRPr="001B70B2">
        <w:rPr>
          <w:rFonts w:ascii="Times New Roman" w:eastAsia="Times New Roman" w:hAnsi="Times New Roman"/>
          <w:color w:val="000000"/>
          <w:sz w:val="21"/>
          <w:szCs w:val="21"/>
        </w:rPr>
        <w:tab/>
        <w:t>639929</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44</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319149</w:t>
      </w:r>
      <w:r w:rsidRPr="001B70B2">
        <w:rPr>
          <w:rFonts w:ascii="Times New Roman" w:eastAsia="Times New Roman" w:hAnsi="Times New Roman"/>
          <w:color w:val="000000"/>
          <w:sz w:val="21"/>
          <w:szCs w:val="21"/>
        </w:rPr>
        <w:tab/>
        <w:t>0.41</w:t>
      </w:r>
      <w:r w:rsidRPr="001B70B2">
        <w:rPr>
          <w:rFonts w:ascii="Times New Roman" w:eastAsia="Times New Roman" w:hAnsi="Times New Roman"/>
          <w:color w:val="000000"/>
          <w:sz w:val="21"/>
          <w:szCs w:val="21"/>
        </w:rPr>
        <w:tab/>
        <w:t>149615</w:t>
      </w:r>
      <w:r w:rsidRPr="001B70B2">
        <w:rPr>
          <w:rFonts w:ascii="Times New Roman" w:eastAsia="Times New Roman" w:hAnsi="Times New Roman"/>
          <w:color w:val="000000"/>
          <w:sz w:val="21"/>
          <w:szCs w:val="21"/>
        </w:rPr>
        <w:tab/>
        <w:t>179815</w:t>
      </w:r>
      <w:r w:rsidRPr="001B70B2">
        <w:rPr>
          <w:rFonts w:ascii="Times New Roman" w:eastAsia="Times New Roman" w:hAnsi="Times New Roman"/>
          <w:color w:val="000000"/>
          <w:sz w:val="21"/>
          <w:szCs w:val="21"/>
        </w:rPr>
        <w:tab/>
        <w:t>239097</w:t>
      </w:r>
      <w:r w:rsidRPr="001B70B2">
        <w:rPr>
          <w:rFonts w:ascii="Times New Roman" w:eastAsia="Times New Roman" w:hAnsi="Times New Roman"/>
          <w:color w:val="000000"/>
          <w:sz w:val="21"/>
          <w:szCs w:val="21"/>
        </w:rPr>
        <w:tab/>
        <w:t>319149</w:t>
      </w:r>
      <w:r w:rsidRPr="001B70B2">
        <w:rPr>
          <w:rFonts w:ascii="Times New Roman" w:eastAsia="Times New Roman" w:hAnsi="Times New Roman"/>
          <w:color w:val="000000"/>
          <w:sz w:val="21"/>
          <w:szCs w:val="21"/>
        </w:rPr>
        <w:tab/>
        <w:t>415707</w:t>
      </w:r>
      <w:r w:rsidRPr="001B70B2">
        <w:rPr>
          <w:rFonts w:ascii="Times New Roman" w:eastAsia="Times New Roman" w:hAnsi="Times New Roman"/>
          <w:color w:val="000000"/>
          <w:sz w:val="21"/>
          <w:szCs w:val="21"/>
        </w:rPr>
        <w:tab/>
        <w:t>518084</w:t>
      </w:r>
      <w:r w:rsidRPr="001B70B2">
        <w:rPr>
          <w:rFonts w:ascii="Times New Roman" w:eastAsia="Times New Roman" w:hAnsi="Times New Roman"/>
          <w:color w:val="000000"/>
          <w:sz w:val="21"/>
          <w:szCs w:val="21"/>
        </w:rPr>
        <w:tab/>
        <w:t>586886</w:t>
      </w:r>
      <w:r w:rsidRPr="001B70B2">
        <w:rPr>
          <w:rFonts w:ascii="Times New Roman" w:eastAsia="Times New Roman" w:hAnsi="Times New Roman"/>
          <w:color w:val="000000"/>
          <w:sz w:val="21"/>
          <w:szCs w:val="21"/>
        </w:rPr>
        <w:tab/>
        <w:t>634744</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45</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315593</w:t>
      </w:r>
      <w:r w:rsidRPr="001B70B2">
        <w:rPr>
          <w:rFonts w:ascii="Times New Roman" w:eastAsia="Times New Roman" w:hAnsi="Times New Roman"/>
          <w:color w:val="000000"/>
          <w:sz w:val="21"/>
          <w:szCs w:val="21"/>
        </w:rPr>
        <w:tab/>
        <w:t>0.41</w:t>
      </w:r>
      <w:r w:rsidRPr="001B70B2">
        <w:rPr>
          <w:rFonts w:ascii="Times New Roman" w:eastAsia="Times New Roman" w:hAnsi="Times New Roman"/>
          <w:color w:val="000000"/>
          <w:sz w:val="21"/>
          <w:szCs w:val="21"/>
        </w:rPr>
        <w:tab/>
        <w:t>147397</w:t>
      </w:r>
      <w:r w:rsidRPr="001B70B2">
        <w:rPr>
          <w:rFonts w:ascii="Times New Roman" w:eastAsia="Times New Roman" w:hAnsi="Times New Roman"/>
          <w:color w:val="000000"/>
          <w:sz w:val="21"/>
          <w:szCs w:val="21"/>
        </w:rPr>
        <w:tab/>
        <w:t>177324</w:t>
      </w:r>
      <w:r w:rsidRPr="001B70B2">
        <w:rPr>
          <w:rFonts w:ascii="Times New Roman" w:eastAsia="Times New Roman" w:hAnsi="Times New Roman"/>
          <w:color w:val="000000"/>
          <w:sz w:val="21"/>
          <w:szCs w:val="21"/>
        </w:rPr>
        <w:tab/>
        <w:t>236121</w:t>
      </w:r>
      <w:r w:rsidRPr="001B70B2">
        <w:rPr>
          <w:rFonts w:ascii="Times New Roman" w:eastAsia="Times New Roman" w:hAnsi="Times New Roman"/>
          <w:color w:val="000000"/>
          <w:sz w:val="21"/>
          <w:szCs w:val="21"/>
        </w:rPr>
        <w:tab/>
        <w:t>315593</w:t>
      </w:r>
      <w:r w:rsidRPr="001B70B2">
        <w:rPr>
          <w:rFonts w:ascii="Times New Roman" w:eastAsia="Times New Roman" w:hAnsi="Times New Roman"/>
          <w:color w:val="000000"/>
          <w:sz w:val="21"/>
          <w:szCs w:val="21"/>
        </w:rPr>
        <w:tab/>
        <w:t>411530</w:t>
      </w:r>
      <w:r w:rsidRPr="001B70B2">
        <w:rPr>
          <w:rFonts w:ascii="Times New Roman" w:eastAsia="Times New Roman" w:hAnsi="Times New Roman"/>
          <w:color w:val="000000"/>
          <w:sz w:val="21"/>
          <w:szCs w:val="21"/>
        </w:rPr>
        <w:tab/>
        <w:t>513315</w:t>
      </w:r>
      <w:r w:rsidRPr="001B70B2">
        <w:rPr>
          <w:rFonts w:ascii="Times New Roman" w:eastAsia="Times New Roman" w:hAnsi="Times New Roman"/>
          <w:color w:val="000000"/>
          <w:sz w:val="21"/>
          <w:szCs w:val="21"/>
        </w:rPr>
        <w:tab/>
        <w:t>581748</w:t>
      </w:r>
      <w:r w:rsidRPr="001B70B2">
        <w:rPr>
          <w:rFonts w:ascii="Times New Roman" w:eastAsia="Times New Roman" w:hAnsi="Times New Roman"/>
          <w:color w:val="000000"/>
          <w:sz w:val="21"/>
          <w:szCs w:val="21"/>
        </w:rPr>
        <w:tab/>
        <w:t>629361</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46</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311837</w:t>
      </w:r>
      <w:r w:rsidRPr="001B70B2">
        <w:rPr>
          <w:rFonts w:ascii="Times New Roman" w:eastAsia="Times New Roman" w:hAnsi="Times New Roman"/>
          <w:color w:val="000000"/>
          <w:sz w:val="21"/>
          <w:szCs w:val="21"/>
        </w:rPr>
        <w:tab/>
        <w:t>0.41</w:t>
      </w:r>
      <w:r w:rsidRPr="001B70B2">
        <w:rPr>
          <w:rFonts w:ascii="Times New Roman" w:eastAsia="Times New Roman" w:hAnsi="Times New Roman"/>
          <w:color w:val="000000"/>
          <w:sz w:val="21"/>
          <w:szCs w:val="21"/>
        </w:rPr>
        <w:tab/>
        <w:t>145031</w:t>
      </w:r>
      <w:r w:rsidRPr="001B70B2">
        <w:rPr>
          <w:rFonts w:ascii="Times New Roman" w:eastAsia="Times New Roman" w:hAnsi="Times New Roman"/>
          <w:color w:val="000000"/>
          <w:sz w:val="21"/>
          <w:szCs w:val="21"/>
        </w:rPr>
        <w:tab/>
        <w:t>174674</w:t>
      </w:r>
      <w:r w:rsidRPr="001B70B2">
        <w:rPr>
          <w:rFonts w:ascii="Times New Roman" w:eastAsia="Times New Roman" w:hAnsi="Times New Roman"/>
          <w:color w:val="000000"/>
          <w:sz w:val="21"/>
          <w:szCs w:val="21"/>
        </w:rPr>
        <w:tab/>
        <w:t>232966</w:t>
      </w:r>
      <w:r w:rsidRPr="001B70B2">
        <w:rPr>
          <w:rFonts w:ascii="Times New Roman" w:eastAsia="Times New Roman" w:hAnsi="Times New Roman"/>
          <w:color w:val="000000"/>
          <w:sz w:val="21"/>
          <w:szCs w:val="21"/>
        </w:rPr>
        <w:tab/>
        <w:t>311837</w:t>
      </w:r>
      <w:r w:rsidRPr="001B70B2">
        <w:rPr>
          <w:rFonts w:ascii="Times New Roman" w:eastAsia="Times New Roman" w:hAnsi="Times New Roman"/>
          <w:color w:val="000000"/>
          <w:sz w:val="21"/>
          <w:szCs w:val="21"/>
        </w:rPr>
        <w:tab/>
        <w:t>407136</w:t>
      </w:r>
      <w:r w:rsidRPr="001B70B2">
        <w:rPr>
          <w:rFonts w:ascii="Times New Roman" w:eastAsia="Times New Roman" w:hAnsi="Times New Roman"/>
          <w:color w:val="000000"/>
          <w:sz w:val="21"/>
          <w:szCs w:val="21"/>
        </w:rPr>
        <w:tab/>
        <w:t>508320</w:t>
      </w:r>
      <w:r w:rsidRPr="001B70B2">
        <w:rPr>
          <w:rFonts w:ascii="Times New Roman" w:eastAsia="Times New Roman" w:hAnsi="Times New Roman"/>
          <w:color w:val="000000"/>
          <w:sz w:val="21"/>
          <w:szCs w:val="21"/>
        </w:rPr>
        <w:tab/>
        <w:t>576381</w:t>
      </w:r>
      <w:r w:rsidRPr="001B70B2">
        <w:rPr>
          <w:rFonts w:ascii="Times New Roman" w:eastAsia="Times New Roman" w:hAnsi="Times New Roman"/>
          <w:color w:val="000000"/>
          <w:sz w:val="21"/>
          <w:szCs w:val="21"/>
        </w:rPr>
        <w:tab/>
        <w:t>623750</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47</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307875</w:t>
      </w:r>
      <w:r w:rsidRPr="001B70B2">
        <w:rPr>
          <w:rFonts w:ascii="Times New Roman" w:eastAsia="Times New Roman" w:hAnsi="Times New Roman"/>
          <w:color w:val="000000"/>
          <w:sz w:val="21"/>
          <w:szCs w:val="21"/>
        </w:rPr>
        <w:tab/>
        <w:t>0.41</w:t>
      </w:r>
      <w:r w:rsidRPr="001B70B2">
        <w:rPr>
          <w:rFonts w:ascii="Times New Roman" w:eastAsia="Times New Roman" w:hAnsi="Times New Roman"/>
          <w:color w:val="000000"/>
          <w:sz w:val="21"/>
          <w:szCs w:val="21"/>
        </w:rPr>
        <w:tab/>
        <w:t>142527</w:t>
      </w:r>
      <w:r w:rsidRPr="001B70B2">
        <w:rPr>
          <w:rFonts w:ascii="Times New Roman" w:eastAsia="Times New Roman" w:hAnsi="Times New Roman"/>
          <w:color w:val="000000"/>
          <w:sz w:val="21"/>
          <w:szCs w:val="21"/>
        </w:rPr>
        <w:tab/>
        <w:t>171869</w:t>
      </w:r>
      <w:r w:rsidRPr="001B70B2">
        <w:rPr>
          <w:rFonts w:ascii="Times New Roman" w:eastAsia="Times New Roman" w:hAnsi="Times New Roman"/>
          <w:color w:val="000000"/>
          <w:sz w:val="21"/>
          <w:szCs w:val="21"/>
        </w:rPr>
        <w:tab/>
        <w:t>229630</w:t>
      </w:r>
      <w:r w:rsidRPr="001B70B2">
        <w:rPr>
          <w:rFonts w:ascii="Times New Roman" w:eastAsia="Times New Roman" w:hAnsi="Times New Roman"/>
          <w:color w:val="000000"/>
          <w:sz w:val="21"/>
          <w:szCs w:val="21"/>
        </w:rPr>
        <w:tab/>
        <w:t>307875</w:t>
      </w:r>
      <w:r w:rsidRPr="001B70B2">
        <w:rPr>
          <w:rFonts w:ascii="Times New Roman" w:eastAsia="Times New Roman" w:hAnsi="Times New Roman"/>
          <w:color w:val="000000"/>
          <w:sz w:val="21"/>
          <w:szCs w:val="21"/>
        </w:rPr>
        <w:tab/>
        <w:t>402511</w:t>
      </w:r>
      <w:r w:rsidRPr="001B70B2">
        <w:rPr>
          <w:rFonts w:ascii="Times New Roman" w:eastAsia="Times New Roman" w:hAnsi="Times New Roman"/>
          <w:color w:val="000000"/>
          <w:sz w:val="21"/>
          <w:szCs w:val="21"/>
        </w:rPr>
        <w:tab/>
        <w:t>503071</w:t>
      </w:r>
      <w:r w:rsidRPr="001B70B2">
        <w:rPr>
          <w:rFonts w:ascii="Times New Roman" w:eastAsia="Times New Roman" w:hAnsi="Times New Roman"/>
          <w:color w:val="000000"/>
          <w:sz w:val="21"/>
          <w:szCs w:val="21"/>
        </w:rPr>
        <w:tab/>
        <w:t>570750</w:t>
      </w:r>
      <w:r w:rsidRPr="001B70B2">
        <w:rPr>
          <w:rFonts w:ascii="Times New Roman" w:eastAsia="Times New Roman" w:hAnsi="Times New Roman"/>
          <w:color w:val="000000"/>
          <w:sz w:val="21"/>
          <w:szCs w:val="21"/>
        </w:rPr>
        <w:tab/>
        <w:t>617866</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48</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303698</w:t>
      </w:r>
      <w:r w:rsidRPr="001B70B2">
        <w:rPr>
          <w:rFonts w:ascii="Times New Roman" w:eastAsia="Times New Roman" w:hAnsi="Times New Roman"/>
          <w:color w:val="000000"/>
          <w:sz w:val="21"/>
          <w:szCs w:val="21"/>
        </w:rPr>
        <w:tab/>
        <w:t>0.42</w:t>
      </w:r>
      <w:r w:rsidRPr="001B70B2">
        <w:rPr>
          <w:rFonts w:ascii="Times New Roman" w:eastAsia="Times New Roman" w:hAnsi="Times New Roman"/>
          <w:color w:val="000000"/>
          <w:sz w:val="21"/>
          <w:szCs w:val="21"/>
        </w:rPr>
        <w:tab/>
        <w:t>139891</w:t>
      </w:r>
      <w:r w:rsidRPr="001B70B2">
        <w:rPr>
          <w:rFonts w:ascii="Times New Roman" w:eastAsia="Times New Roman" w:hAnsi="Times New Roman"/>
          <w:color w:val="000000"/>
          <w:sz w:val="21"/>
          <w:szCs w:val="21"/>
        </w:rPr>
        <w:tab/>
        <w:t>168915</w:t>
      </w:r>
      <w:r w:rsidRPr="001B70B2">
        <w:rPr>
          <w:rFonts w:ascii="Times New Roman" w:eastAsia="Times New Roman" w:hAnsi="Times New Roman"/>
          <w:color w:val="000000"/>
          <w:sz w:val="21"/>
          <w:szCs w:val="21"/>
        </w:rPr>
        <w:tab/>
        <w:t>226116</w:t>
      </w:r>
      <w:r w:rsidRPr="001B70B2">
        <w:rPr>
          <w:rFonts w:ascii="Times New Roman" w:eastAsia="Times New Roman" w:hAnsi="Times New Roman"/>
          <w:color w:val="000000"/>
          <w:sz w:val="21"/>
          <w:szCs w:val="21"/>
        </w:rPr>
        <w:tab/>
        <w:t>303698</w:t>
      </w:r>
      <w:r w:rsidRPr="001B70B2">
        <w:rPr>
          <w:rFonts w:ascii="Times New Roman" w:eastAsia="Times New Roman" w:hAnsi="Times New Roman"/>
          <w:color w:val="000000"/>
          <w:sz w:val="21"/>
          <w:szCs w:val="21"/>
        </w:rPr>
        <w:tab/>
        <w:t>397635</w:t>
      </w:r>
      <w:r w:rsidRPr="001B70B2">
        <w:rPr>
          <w:rFonts w:ascii="Times New Roman" w:eastAsia="Times New Roman" w:hAnsi="Times New Roman"/>
          <w:color w:val="000000"/>
          <w:sz w:val="21"/>
          <w:szCs w:val="21"/>
        </w:rPr>
        <w:tab/>
        <w:t>497540</w:t>
      </w:r>
      <w:r w:rsidRPr="001B70B2">
        <w:rPr>
          <w:rFonts w:ascii="Times New Roman" w:eastAsia="Times New Roman" w:hAnsi="Times New Roman"/>
          <w:color w:val="000000"/>
          <w:sz w:val="21"/>
          <w:szCs w:val="21"/>
        </w:rPr>
        <w:tab/>
        <w:t>564817</w:t>
      </w:r>
      <w:r w:rsidRPr="001B70B2">
        <w:rPr>
          <w:rFonts w:ascii="Times New Roman" w:eastAsia="Times New Roman" w:hAnsi="Times New Roman"/>
          <w:color w:val="000000"/>
          <w:sz w:val="21"/>
          <w:szCs w:val="21"/>
        </w:rPr>
        <w:tab/>
        <w:t>611668</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49</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299309</w:t>
      </w:r>
      <w:r w:rsidRPr="001B70B2">
        <w:rPr>
          <w:rFonts w:ascii="Times New Roman" w:eastAsia="Times New Roman" w:hAnsi="Times New Roman"/>
          <w:color w:val="000000"/>
          <w:sz w:val="21"/>
          <w:szCs w:val="21"/>
        </w:rPr>
        <w:tab/>
        <w:t>0.42</w:t>
      </w:r>
      <w:r w:rsidRPr="001B70B2">
        <w:rPr>
          <w:rFonts w:ascii="Times New Roman" w:eastAsia="Times New Roman" w:hAnsi="Times New Roman"/>
          <w:color w:val="000000"/>
          <w:sz w:val="21"/>
          <w:szCs w:val="21"/>
        </w:rPr>
        <w:tab/>
        <w:t>137131</w:t>
      </w:r>
      <w:r w:rsidRPr="001B70B2">
        <w:rPr>
          <w:rFonts w:ascii="Times New Roman" w:eastAsia="Times New Roman" w:hAnsi="Times New Roman"/>
          <w:color w:val="000000"/>
          <w:sz w:val="21"/>
          <w:szCs w:val="21"/>
        </w:rPr>
        <w:tab/>
        <w:t>165820</w:t>
      </w:r>
      <w:r w:rsidRPr="001B70B2">
        <w:rPr>
          <w:rFonts w:ascii="Times New Roman" w:eastAsia="Times New Roman" w:hAnsi="Times New Roman"/>
          <w:color w:val="000000"/>
          <w:sz w:val="21"/>
          <w:szCs w:val="21"/>
        </w:rPr>
        <w:tab/>
        <w:t>222428</w:t>
      </w:r>
      <w:r w:rsidRPr="001B70B2">
        <w:rPr>
          <w:rFonts w:ascii="Times New Roman" w:eastAsia="Times New Roman" w:hAnsi="Times New Roman"/>
          <w:color w:val="000000"/>
          <w:sz w:val="21"/>
          <w:szCs w:val="21"/>
        </w:rPr>
        <w:tab/>
        <w:t>299309</w:t>
      </w:r>
      <w:r w:rsidRPr="001B70B2">
        <w:rPr>
          <w:rFonts w:ascii="Times New Roman" w:eastAsia="Times New Roman" w:hAnsi="Times New Roman"/>
          <w:color w:val="000000"/>
          <w:sz w:val="21"/>
          <w:szCs w:val="21"/>
        </w:rPr>
        <w:tab/>
        <w:t>392505</w:t>
      </w:r>
      <w:r w:rsidRPr="001B70B2">
        <w:rPr>
          <w:rFonts w:ascii="Times New Roman" w:eastAsia="Times New Roman" w:hAnsi="Times New Roman"/>
          <w:color w:val="000000"/>
          <w:sz w:val="21"/>
          <w:szCs w:val="21"/>
        </w:rPr>
        <w:tab/>
        <w:t>491716</w:t>
      </w:r>
      <w:r w:rsidRPr="001B70B2">
        <w:rPr>
          <w:rFonts w:ascii="Times New Roman" w:eastAsia="Times New Roman" w:hAnsi="Times New Roman"/>
          <w:color w:val="000000"/>
          <w:sz w:val="21"/>
          <w:szCs w:val="21"/>
        </w:rPr>
        <w:tab/>
        <w:t>558566</w:t>
      </w:r>
      <w:r w:rsidRPr="001B70B2">
        <w:rPr>
          <w:rFonts w:ascii="Times New Roman" w:eastAsia="Times New Roman" w:hAnsi="Times New Roman"/>
          <w:color w:val="000000"/>
          <w:sz w:val="21"/>
          <w:szCs w:val="21"/>
        </w:rPr>
        <w:tab/>
        <w:t>605137</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50</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294720</w:t>
      </w:r>
      <w:r w:rsidRPr="001B70B2">
        <w:rPr>
          <w:rFonts w:ascii="Times New Roman" w:eastAsia="Times New Roman" w:hAnsi="Times New Roman"/>
          <w:color w:val="000000"/>
          <w:sz w:val="21"/>
          <w:szCs w:val="21"/>
        </w:rPr>
        <w:tab/>
        <w:t>0.42</w:t>
      </w:r>
      <w:r w:rsidRPr="001B70B2">
        <w:rPr>
          <w:rFonts w:ascii="Times New Roman" w:eastAsia="Times New Roman" w:hAnsi="Times New Roman"/>
          <w:color w:val="000000"/>
          <w:sz w:val="21"/>
          <w:szCs w:val="21"/>
        </w:rPr>
        <w:tab/>
        <w:t>134261</w:t>
      </w:r>
      <w:r w:rsidRPr="001B70B2">
        <w:rPr>
          <w:rFonts w:ascii="Times New Roman" w:eastAsia="Times New Roman" w:hAnsi="Times New Roman"/>
          <w:color w:val="000000"/>
          <w:sz w:val="21"/>
          <w:szCs w:val="21"/>
        </w:rPr>
        <w:tab/>
        <w:t>162597</w:t>
      </w:r>
      <w:r w:rsidRPr="001B70B2">
        <w:rPr>
          <w:rFonts w:ascii="Times New Roman" w:eastAsia="Times New Roman" w:hAnsi="Times New Roman"/>
          <w:color w:val="000000"/>
          <w:sz w:val="21"/>
          <w:szCs w:val="21"/>
        </w:rPr>
        <w:tab/>
        <w:t>218581</w:t>
      </w:r>
      <w:r w:rsidRPr="001B70B2">
        <w:rPr>
          <w:rFonts w:ascii="Times New Roman" w:eastAsia="Times New Roman" w:hAnsi="Times New Roman"/>
          <w:color w:val="000000"/>
          <w:sz w:val="21"/>
          <w:szCs w:val="21"/>
        </w:rPr>
        <w:tab/>
        <w:t>294720</w:t>
      </w:r>
      <w:r w:rsidRPr="001B70B2">
        <w:rPr>
          <w:rFonts w:ascii="Times New Roman" w:eastAsia="Times New Roman" w:hAnsi="Times New Roman"/>
          <w:color w:val="000000"/>
          <w:sz w:val="21"/>
          <w:szCs w:val="21"/>
        </w:rPr>
        <w:tab/>
        <w:t>387133</w:t>
      </w:r>
      <w:r w:rsidRPr="001B70B2">
        <w:rPr>
          <w:rFonts w:ascii="Times New Roman" w:eastAsia="Times New Roman" w:hAnsi="Times New Roman"/>
          <w:color w:val="000000"/>
          <w:sz w:val="21"/>
          <w:szCs w:val="21"/>
        </w:rPr>
        <w:tab/>
        <w:t>485606</w:t>
      </w:r>
      <w:r w:rsidRPr="001B70B2">
        <w:rPr>
          <w:rFonts w:ascii="Times New Roman" w:eastAsia="Times New Roman" w:hAnsi="Times New Roman"/>
          <w:color w:val="000000"/>
          <w:sz w:val="21"/>
          <w:szCs w:val="21"/>
        </w:rPr>
        <w:tab/>
        <w:t>552003</w:t>
      </w:r>
      <w:r w:rsidRPr="001B70B2">
        <w:rPr>
          <w:rFonts w:ascii="Times New Roman" w:eastAsia="Times New Roman" w:hAnsi="Times New Roman"/>
          <w:color w:val="000000"/>
          <w:sz w:val="21"/>
          <w:szCs w:val="21"/>
        </w:rPr>
        <w:tab/>
        <w:t>598274</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51</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289949</w:t>
      </w:r>
      <w:r w:rsidRPr="001B70B2">
        <w:rPr>
          <w:rFonts w:ascii="Times New Roman" w:eastAsia="Times New Roman" w:hAnsi="Times New Roman"/>
          <w:color w:val="000000"/>
          <w:sz w:val="21"/>
          <w:szCs w:val="21"/>
        </w:rPr>
        <w:tab/>
        <w:t>0.43</w:t>
      </w:r>
      <w:r w:rsidRPr="001B70B2">
        <w:rPr>
          <w:rFonts w:ascii="Times New Roman" w:eastAsia="Times New Roman" w:hAnsi="Times New Roman"/>
          <w:color w:val="000000"/>
          <w:sz w:val="21"/>
          <w:szCs w:val="21"/>
        </w:rPr>
        <w:tab/>
        <w:t>131296</w:t>
      </w:r>
      <w:r w:rsidRPr="001B70B2">
        <w:rPr>
          <w:rFonts w:ascii="Times New Roman" w:eastAsia="Times New Roman" w:hAnsi="Times New Roman"/>
          <w:color w:val="000000"/>
          <w:sz w:val="21"/>
          <w:szCs w:val="21"/>
        </w:rPr>
        <w:tab/>
        <w:t>159262</w:t>
      </w:r>
      <w:r w:rsidRPr="001B70B2">
        <w:rPr>
          <w:rFonts w:ascii="Times New Roman" w:eastAsia="Times New Roman" w:hAnsi="Times New Roman"/>
          <w:color w:val="000000"/>
          <w:sz w:val="21"/>
          <w:szCs w:val="21"/>
        </w:rPr>
        <w:tab/>
        <w:t>214590</w:t>
      </w:r>
      <w:r w:rsidRPr="001B70B2">
        <w:rPr>
          <w:rFonts w:ascii="Times New Roman" w:eastAsia="Times New Roman" w:hAnsi="Times New Roman"/>
          <w:color w:val="000000"/>
          <w:sz w:val="21"/>
          <w:szCs w:val="21"/>
        </w:rPr>
        <w:tab/>
        <w:t>289949</w:t>
      </w:r>
      <w:r w:rsidRPr="001B70B2">
        <w:rPr>
          <w:rFonts w:ascii="Times New Roman" w:eastAsia="Times New Roman" w:hAnsi="Times New Roman"/>
          <w:color w:val="000000"/>
          <w:sz w:val="21"/>
          <w:szCs w:val="21"/>
        </w:rPr>
        <w:tab/>
        <w:t>381534</w:t>
      </w:r>
      <w:r w:rsidRPr="001B70B2">
        <w:rPr>
          <w:rFonts w:ascii="Times New Roman" w:eastAsia="Times New Roman" w:hAnsi="Times New Roman"/>
          <w:color w:val="000000"/>
          <w:sz w:val="21"/>
          <w:szCs w:val="21"/>
        </w:rPr>
        <w:tab/>
        <w:t>479226</w:t>
      </w:r>
      <w:r w:rsidRPr="001B70B2">
        <w:rPr>
          <w:rFonts w:ascii="Times New Roman" w:eastAsia="Times New Roman" w:hAnsi="Times New Roman"/>
          <w:color w:val="000000"/>
          <w:sz w:val="21"/>
          <w:szCs w:val="21"/>
        </w:rPr>
        <w:tab/>
        <w:t>545142</w:t>
      </w:r>
      <w:r w:rsidRPr="001B70B2">
        <w:rPr>
          <w:rFonts w:ascii="Times New Roman" w:eastAsia="Times New Roman" w:hAnsi="Times New Roman"/>
          <w:color w:val="000000"/>
          <w:sz w:val="21"/>
          <w:szCs w:val="21"/>
        </w:rPr>
        <w:tab/>
        <w:t>591096</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52</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285015</w:t>
      </w:r>
      <w:r w:rsidRPr="001B70B2">
        <w:rPr>
          <w:rFonts w:ascii="Times New Roman" w:eastAsia="Times New Roman" w:hAnsi="Times New Roman"/>
          <w:color w:val="000000"/>
          <w:sz w:val="21"/>
          <w:szCs w:val="21"/>
        </w:rPr>
        <w:tab/>
        <w:t>0.43</w:t>
      </w:r>
      <w:r w:rsidRPr="001B70B2">
        <w:rPr>
          <w:rFonts w:ascii="Times New Roman" w:eastAsia="Times New Roman" w:hAnsi="Times New Roman"/>
          <w:color w:val="000000"/>
          <w:sz w:val="21"/>
          <w:szCs w:val="21"/>
        </w:rPr>
        <w:tab/>
        <w:t>128253</w:t>
      </w:r>
      <w:r w:rsidRPr="001B70B2">
        <w:rPr>
          <w:rFonts w:ascii="Times New Roman" w:eastAsia="Times New Roman" w:hAnsi="Times New Roman"/>
          <w:color w:val="000000"/>
          <w:sz w:val="21"/>
          <w:szCs w:val="21"/>
        </w:rPr>
        <w:tab/>
        <w:t>155833</w:t>
      </w:r>
      <w:r w:rsidRPr="001B70B2">
        <w:rPr>
          <w:rFonts w:ascii="Times New Roman" w:eastAsia="Times New Roman" w:hAnsi="Times New Roman"/>
          <w:color w:val="000000"/>
          <w:sz w:val="21"/>
          <w:szCs w:val="21"/>
        </w:rPr>
        <w:tab/>
        <w:t>210474</w:t>
      </w:r>
      <w:r w:rsidRPr="001B70B2">
        <w:rPr>
          <w:rFonts w:ascii="Times New Roman" w:eastAsia="Times New Roman" w:hAnsi="Times New Roman"/>
          <w:color w:val="000000"/>
          <w:sz w:val="21"/>
          <w:szCs w:val="21"/>
        </w:rPr>
        <w:tab/>
        <w:t>285015</w:t>
      </w:r>
      <w:r w:rsidRPr="001B70B2">
        <w:rPr>
          <w:rFonts w:ascii="Times New Roman" w:eastAsia="Times New Roman" w:hAnsi="Times New Roman"/>
          <w:color w:val="000000"/>
          <w:sz w:val="21"/>
          <w:szCs w:val="21"/>
        </w:rPr>
        <w:tab/>
        <w:t>375729</w:t>
      </w:r>
      <w:r w:rsidRPr="001B70B2">
        <w:rPr>
          <w:rFonts w:ascii="Times New Roman" w:eastAsia="Times New Roman" w:hAnsi="Times New Roman"/>
          <w:color w:val="000000"/>
          <w:sz w:val="21"/>
          <w:szCs w:val="21"/>
        </w:rPr>
        <w:tab/>
        <w:t>472597</w:t>
      </w:r>
      <w:r w:rsidRPr="001B70B2">
        <w:rPr>
          <w:rFonts w:ascii="Times New Roman" w:eastAsia="Times New Roman" w:hAnsi="Times New Roman"/>
          <w:color w:val="000000"/>
          <w:sz w:val="21"/>
          <w:szCs w:val="21"/>
        </w:rPr>
        <w:tab/>
        <w:t>538003</w:t>
      </w:r>
      <w:r w:rsidRPr="001B70B2">
        <w:rPr>
          <w:rFonts w:ascii="Times New Roman" w:eastAsia="Times New Roman" w:hAnsi="Times New Roman"/>
          <w:color w:val="000000"/>
          <w:sz w:val="21"/>
          <w:szCs w:val="21"/>
        </w:rPr>
        <w:tab/>
        <w:t>583620</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53</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279937</w:t>
      </w:r>
      <w:r w:rsidRPr="001B70B2">
        <w:rPr>
          <w:rFonts w:ascii="Times New Roman" w:eastAsia="Times New Roman" w:hAnsi="Times New Roman"/>
          <w:color w:val="000000"/>
          <w:sz w:val="21"/>
          <w:szCs w:val="21"/>
        </w:rPr>
        <w:tab/>
        <w:t>0.43</w:t>
      </w:r>
      <w:r w:rsidRPr="001B70B2">
        <w:rPr>
          <w:rFonts w:ascii="Times New Roman" w:eastAsia="Times New Roman" w:hAnsi="Times New Roman"/>
          <w:color w:val="000000"/>
          <w:sz w:val="21"/>
          <w:szCs w:val="21"/>
        </w:rPr>
        <w:tab/>
        <w:t>125146</w:t>
      </w:r>
      <w:r w:rsidRPr="001B70B2">
        <w:rPr>
          <w:rFonts w:ascii="Times New Roman" w:eastAsia="Times New Roman" w:hAnsi="Times New Roman"/>
          <w:color w:val="000000"/>
          <w:sz w:val="21"/>
          <w:szCs w:val="21"/>
        </w:rPr>
        <w:tab/>
        <w:t>152325</w:t>
      </w:r>
      <w:r w:rsidRPr="001B70B2">
        <w:rPr>
          <w:rFonts w:ascii="Times New Roman" w:eastAsia="Times New Roman" w:hAnsi="Times New Roman"/>
          <w:color w:val="000000"/>
          <w:sz w:val="21"/>
          <w:szCs w:val="21"/>
        </w:rPr>
        <w:tab/>
        <w:t>206252</w:t>
      </w:r>
      <w:r w:rsidRPr="001B70B2">
        <w:rPr>
          <w:rFonts w:ascii="Times New Roman" w:eastAsia="Times New Roman" w:hAnsi="Times New Roman"/>
          <w:color w:val="000000"/>
          <w:sz w:val="21"/>
          <w:szCs w:val="21"/>
        </w:rPr>
        <w:tab/>
        <w:t>279937</w:t>
      </w:r>
      <w:r w:rsidRPr="001B70B2">
        <w:rPr>
          <w:rFonts w:ascii="Times New Roman" w:eastAsia="Times New Roman" w:hAnsi="Times New Roman"/>
          <w:color w:val="000000"/>
          <w:sz w:val="21"/>
          <w:szCs w:val="21"/>
        </w:rPr>
        <w:tab/>
        <w:t>369735</w:t>
      </w:r>
      <w:r w:rsidRPr="001B70B2">
        <w:rPr>
          <w:rFonts w:ascii="Times New Roman" w:eastAsia="Times New Roman" w:hAnsi="Times New Roman"/>
          <w:color w:val="000000"/>
          <w:sz w:val="21"/>
          <w:szCs w:val="21"/>
        </w:rPr>
        <w:tab/>
        <w:t>465734</w:t>
      </w:r>
      <w:r w:rsidRPr="001B70B2">
        <w:rPr>
          <w:rFonts w:ascii="Times New Roman" w:eastAsia="Times New Roman" w:hAnsi="Times New Roman"/>
          <w:color w:val="000000"/>
          <w:sz w:val="21"/>
          <w:szCs w:val="21"/>
        </w:rPr>
        <w:tab/>
        <w:t>530601</w:t>
      </w:r>
      <w:r w:rsidRPr="001B70B2">
        <w:rPr>
          <w:rFonts w:ascii="Times New Roman" w:eastAsia="Times New Roman" w:hAnsi="Times New Roman"/>
          <w:color w:val="000000"/>
          <w:sz w:val="21"/>
          <w:szCs w:val="21"/>
        </w:rPr>
        <w:tab/>
        <w:t>575861</w:t>
      </w:r>
    </w:p>
    <w:p w:rsidR="00816004" w:rsidRPr="004D37C2" w:rsidRDefault="0011258A" w:rsidP="00816004">
      <w:pPr>
        <w:pStyle w:val="Caption"/>
        <w:pBdr>
          <w:top w:val="single" w:sz="4" w:space="1" w:color="auto"/>
          <w:bottom w:val="single" w:sz="4" w:space="1" w:color="auto"/>
        </w:pBdr>
        <w:ind w:right="720"/>
        <w:rPr>
          <w:rFonts w:ascii="Times New Roman" w:eastAsia="Times New Roman" w:hAnsi="Times New Roman"/>
          <w:b w:val="0"/>
          <w:color w:val="auto"/>
          <w:sz w:val="21"/>
          <w:szCs w:val="21"/>
        </w:rPr>
      </w:pPr>
      <w:r>
        <w:rPr>
          <w:rFonts w:ascii="Times New Roman" w:eastAsia="Times New Roman" w:hAnsi="Times New Roman"/>
          <w:color w:val="auto"/>
          <w:sz w:val="21"/>
          <w:szCs w:val="21"/>
        </w:rPr>
        <w:t>Table 5</w:t>
      </w:r>
      <w:r w:rsidR="00816004" w:rsidRPr="00816004">
        <w:rPr>
          <w:rFonts w:ascii="Times New Roman" w:eastAsia="Times New Roman" w:hAnsi="Times New Roman"/>
          <w:color w:val="auto"/>
          <w:sz w:val="21"/>
          <w:szCs w:val="21"/>
        </w:rPr>
        <w:t>.2:</w:t>
      </w:r>
      <w:r w:rsidR="00816004">
        <w:rPr>
          <w:rFonts w:ascii="Times New Roman" w:eastAsia="Times New Roman" w:hAnsi="Times New Roman"/>
          <w:b w:val="0"/>
          <w:color w:val="auto"/>
          <w:sz w:val="21"/>
          <w:szCs w:val="21"/>
        </w:rPr>
        <w:t xml:space="preserve"> Continued</w:t>
      </w:r>
      <w:r w:rsidR="00816004" w:rsidRPr="004D37C2">
        <w:rPr>
          <w:rFonts w:ascii="Times New Roman" w:eastAsia="Times New Roman" w:hAnsi="Times New Roman"/>
          <w:b w:val="0"/>
          <w:color w:val="auto"/>
          <w:sz w:val="21"/>
          <w:szCs w:val="21"/>
        </w:rPr>
        <w:tab/>
      </w:r>
      <w:r w:rsidR="00816004" w:rsidRPr="004D37C2">
        <w:rPr>
          <w:rFonts w:ascii="Times New Roman" w:eastAsia="Times New Roman" w:hAnsi="Times New Roman"/>
          <w:b w:val="0"/>
          <w:color w:val="auto"/>
          <w:sz w:val="21"/>
          <w:szCs w:val="21"/>
        </w:rPr>
        <w:tab/>
      </w:r>
    </w:p>
    <w:p w:rsidR="00816004" w:rsidRPr="001B70B2" w:rsidRDefault="00816004" w:rsidP="00816004">
      <w:pPr>
        <w:pBdr>
          <w:bottom w:val="single" w:sz="4" w:space="1" w:color="auto"/>
        </w:pBdr>
        <w:tabs>
          <w:tab w:val="left" w:pos="3780"/>
          <w:tab w:val="left" w:pos="7830"/>
          <w:tab w:val="center" w:pos="7920"/>
          <w:tab w:val="left" w:pos="8010"/>
          <w:tab w:val="right" w:pos="13860"/>
        </w:tabs>
        <w:spacing w:after="0" w:line="240" w:lineRule="auto"/>
        <w:ind w:left="3780" w:right="720"/>
        <w:rPr>
          <w:rFonts w:ascii="Times New Roman" w:eastAsia="Times New Roman" w:hAnsi="Times New Roman"/>
          <w:color w:val="000000"/>
          <w:sz w:val="21"/>
          <w:szCs w:val="21"/>
        </w:rPr>
      </w:pPr>
      <w:r w:rsidRPr="001B70B2">
        <w:rPr>
          <w:rFonts w:eastAsia="Times New Roman"/>
          <w:color w:val="000000"/>
          <w:sz w:val="21"/>
          <w:szCs w:val="21"/>
        </w:rPr>
        <w:tab/>
      </w:r>
      <w:r w:rsidRPr="001B70B2">
        <w:rPr>
          <w:rFonts w:eastAsia="Times New Roman"/>
          <w:color w:val="000000"/>
          <w:sz w:val="21"/>
          <w:szCs w:val="21"/>
        </w:rPr>
        <w:tab/>
      </w:r>
      <w:r w:rsidRPr="001B70B2">
        <w:rPr>
          <w:rFonts w:ascii="Times New Roman" w:eastAsia="Times New Roman" w:hAnsi="Times New Roman"/>
          <w:color w:val="000000"/>
          <w:sz w:val="21"/>
          <w:szCs w:val="21"/>
        </w:rPr>
        <w:t>Percentiles</w:t>
      </w:r>
      <w:r w:rsidRPr="001B70B2">
        <w:rPr>
          <w:rFonts w:ascii="Times New Roman" w:eastAsia="Times New Roman" w:hAnsi="Times New Roman"/>
          <w:color w:val="000000"/>
          <w:sz w:val="21"/>
          <w:szCs w:val="21"/>
        </w:rPr>
        <w:tab/>
      </w:r>
    </w:p>
    <w:p w:rsidR="00816004" w:rsidRPr="001B70B2" w:rsidRDefault="00816004" w:rsidP="00816004">
      <w:pPr>
        <w:pBdr>
          <w:bottom w:val="single" w:sz="4" w:space="1" w:color="auto"/>
        </w:pBdr>
        <w:tabs>
          <w:tab w:val="center" w:pos="1080"/>
          <w:tab w:val="center" w:pos="2070"/>
          <w:tab w:val="center" w:pos="2970"/>
          <w:tab w:val="center" w:pos="4140"/>
          <w:tab w:val="center" w:pos="5130"/>
          <w:tab w:val="center" w:pos="6120"/>
          <w:tab w:val="center" w:pos="7290"/>
          <w:tab w:val="center" w:pos="8370"/>
          <w:tab w:val="center" w:pos="9450"/>
          <w:tab w:val="center" w:pos="10620"/>
          <w:tab w:val="center" w:pos="11610"/>
          <w:tab w:val="right" w:pos="1386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 xml:space="preserve"> Age</w:t>
      </w:r>
      <w:r w:rsidRPr="001B70B2">
        <w:rPr>
          <w:rFonts w:ascii="Times New Roman" w:eastAsia="Times New Roman" w:hAnsi="Times New Roman"/>
          <w:color w:val="000000"/>
          <w:sz w:val="21"/>
          <w:szCs w:val="21"/>
        </w:rPr>
        <w:tab/>
        <w:t>L</w:t>
      </w:r>
      <w:r w:rsidRPr="001B70B2">
        <w:rPr>
          <w:rFonts w:ascii="Times New Roman" w:eastAsia="Times New Roman" w:hAnsi="Times New Roman"/>
          <w:color w:val="000000"/>
          <w:sz w:val="21"/>
          <w:szCs w:val="21"/>
        </w:rPr>
        <w:tab/>
        <w:t>M</w:t>
      </w:r>
      <w:r w:rsidRPr="001B70B2">
        <w:rPr>
          <w:rFonts w:ascii="Times New Roman" w:eastAsia="Times New Roman" w:hAnsi="Times New Roman"/>
          <w:color w:val="000000"/>
          <w:sz w:val="21"/>
          <w:szCs w:val="21"/>
        </w:rPr>
        <w:tab/>
        <w:t>S</w:t>
      </w:r>
      <w:r w:rsidRPr="001B70B2">
        <w:rPr>
          <w:rFonts w:ascii="Times New Roman" w:eastAsia="Times New Roman" w:hAnsi="Times New Roman"/>
          <w:color w:val="000000"/>
          <w:sz w:val="21"/>
          <w:szCs w:val="21"/>
        </w:rPr>
        <w:tab/>
        <w:t>5</w:t>
      </w:r>
      <w:r w:rsidRPr="001B70B2">
        <w:rPr>
          <w:rFonts w:ascii="Times New Roman" w:eastAsia="Times New Roman" w:hAnsi="Times New Roman"/>
          <w:color w:val="000000"/>
          <w:sz w:val="21"/>
          <w:szCs w:val="21"/>
        </w:rPr>
        <w:tab/>
        <w:t>10</w:t>
      </w:r>
      <w:r w:rsidRPr="001B70B2">
        <w:rPr>
          <w:rFonts w:ascii="Times New Roman" w:eastAsia="Times New Roman" w:hAnsi="Times New Roman"/>
          <w:color w:val="000000"/>
          <w:sz w:val="21"/>
          <w:szCs w:val="21"/>
        </w:rPr>
        <w:tab/>
        <w:t>25</w:t>
      </w:r>
      <w:r w:rsidRPr="001B70B2">
        <w:rPr>
          <w:rFonts w:ascii="Times New Roman" w:eastAsia="Times New Roman" w:hAnsi="Times New Roman"/>
          <w:color w:val="000000"/>
          <w:sz w:val="21"/>
          <w:szCs w:val="21"/>
        </w:rPr>
        <w:tab/>
        <w:t>50</w:t>
      </w:r>
      <w:r w:rsidRPr="001B70B2">
        <w:rPr>
          <w:rFonts w:ascii="Times New Roman" w:eastAsia="Times New Roman" w:hAnsi="Times New Roman"/>
          <w:color w:val="000000"/>
          <w:sz w:val="21"/>
          <w:szCs w:val="21"/>
        </w:rPr>
        <w:tab/>
        <w:t>75</w:t>
      </w:r>
      <w:r w:rsidRPr="001B70B2">
        <w:rPr>
          <w:rFonts w:ascii="Times New Roman" w:eastAsia="Times New Roman" w:hAnsi="Times New Roman"/>
          <w:color w:val="000000"/>
          <w:sz w:val="21"/>
          <w:szCs w:val="21"/>
        </w:rPr>
        <w:tab/>
        <w:t>90</w:t>
      </w:r>
      <w:r w:rsidRPr="001B70B2">
        <w:rPr>
          <w:rFonts w:ascii="Times New Roman" w:eastAsia="Times New Roman" w:hAnsi="Times New Roman"/>
          <w:color w:val="000000"/>
          <w:sz w:val="21"/>
          <w:szCs w:val="21"/>
        </w:rPr>
        <w:tab/>
        <w:t>95</w:t>
      </w:r>
      <w:r w:rsidRPr="001B70B2">
        <w:rPr>
          <w:rFonts w:ascii="Times New Roman" w:eastAsia="Times New Roman" w:hAnsi="Times New Roman"/>
          <w:color w:val="000000"/>
          <w:sz w:val="21"/>
          <w:szCs w:val="21"/>
        </w:rPr>
        <w:tab/>
        <w:t>97</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54</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274730</w:t>
      </w:r>
      <w:r w:rsidRPr="001B70B2">
        <w:rPr>
          <w:rFonts w:ascii="Times New Roman" w:eastAsia="Times New Roman" w:hAnsi="Times New Roman"/>
          <w:color w:val="000000"/>
          <w:sz w:val="21"/>
          <w:szCs w:val="21"/>
        </w:rPr>
        <w:tab/>
        <w:t>0.43</w:t>
      </w:r>
      <w:r w:rsidRPr="001B70B2">
        <w:rPr>
          <w:rFonts w:ascii="Times New Roman" w:eastAsia="Times New Roman" w:hAnsi="Times New Roman"/>
          <w:color w:val="000000"/>
          <w:sz w:val="21"/>
          <w:szCs w:val="21"/>
        </w:rPr>
        <w:tab/>
        <w:t>121990</w:t>
      </w:r>
      <w:r w:rsidRPr="001B70B2">
        <w:rPr>
          <w:rFonts w:ascii="Times New Roman" w:eastAsia="Times New Roman" w:hAnsi="Times New Roman"/>
          <w:color w:val="000000"/>
          <w:sz w:val="21"/>
          <w:szCs w:val="21"/>
        </w:rPr>
        <w:tab/>
        <w:t>148754</w:t>
      </w:r>
      <w:r w:rsidRPr="001B70B2">
        <w:rPr>
          <w:rFonts w:ascii="Times New Roman" w:eastAsia="Times New Roman" w:hAnsi="Times New Roman"/>
          <w:color w:val="000000"/>
          <w:sz w:val="21"/>
          <w:szCs w:val="21"/>
        </w:rPr>
        <w:tab/>
        <w:t>201937</w:t>
      </w:r>
      <w:r w:rsidRPr="001B70B2">
        <w:rPr>
          <w:rFonts w:ascii="Times New Roman" w:eastAsia="Times New Roman" w:hAnsi="Times New Roman"/>
          <w:color w:val="000000"/>
          <w:sz w:val="21"/>
          <w:szCs w:val="21"/>
        </w:rPr>
        <w:tab/>
        <w:t>274730</w:t>
      </w:r>
      <w:r w:rsidRPr="001B70B2">
        <w:rPr>
          <w:rFonts w:ascii="Times New Roman" w:eastAsia="Times New Roman" w:hAnsi="Times New Roman"/>
          <w:color w:val="000000"/>
          <w:sz w:val="21"/>
          <w:szCs w:val="21"/>
        </w:rPr>
        <w:tab/>
        <w:t>363569</w:t>
      </w:r>
      <w:r w:rsidRPr="001B70B2">
        <w:rPr>
          <w:rFonts w:ascii="Times New Roman" w:eastAsia="Times New Roman" w:hAnsi="Times New Roman"/>
          <w:color w:val="000000"/>
          <w:sz w:val="21"/>
          <w:szCs w:val="21"/>
        </w:rPr>
        <w:tab/>
        <w:t>458653</w:t>
      </w:r>
      <w:r w:rsidRPr="001B70B2">
        <w:rPr>
          <w:rFonts w:ascii="Times New Roman" w:eastAsia="Times New Roman" w:hAnsi="Times New Roman"/>
          <w:color w:val="000000"/>
          <w:sz w:val="21"/>
          <w:szCs w:val="21"/>
        </w:rPr>
        <w:tab/>
        <w:t>522950</w:t>
      </w:r>
      <w:r w:rsidRPr="001B70B2">
        <w:rPr>
          <w:rFonts w:ascii="Times New Roman" w:eastAsia="Times New Roman" w:hAnsi="Times New Roman"/>
          <w:color w:val="000000"/>
          <w:sz w:val="21"/>
          <w:szCs w:val="21"/>
        </w:rPr>
        <w:tab/>
        <w:t>567833</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55</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269409</w:t>
      </w:r>
      <w:r w:rsidRPr="001B70B2">
        <w:rPr>
          <w:rFonts w:ascii="Times New Roman" w:eastAsia="Times New Roman" w:hAnsi="Times New Roman"/>
          <w:color w:val="000000"/>
          <w:sz w:val="21"/>
          <w:szCs w:val="21"/>
        </w:rPr>
        <w:tab/>
        <w:t>0.44</w:t>
      </w:r>
      <w:r w:rsidRPr="001B70B2">
        <w:rPr>
          <w:rFonts w:ascii="Times New Roman" w:eastAsia="Times New Roman" w:hAnsi="Times New Roman"/>
          <w:color w:val="000000"/>
          <w:sz w:val="21"/>
          <w:szCs w:val="21"/>
        </w:rPr>
        <w:tab/>
        <w:t>118797</w:t>
      </w:r>
      <w:r w:rsidRPr="001B70B2">
        <w:rPr>
          <w:rFonts w:ascii="Times New Roman" w:eastAsia="Times New Roman" w:hAnsi="Times New Roman"/>
          <w:color w:val="000000"/>
          <w:sz w:val="21"/>
          <w:szCs w:val="21"/>
        </w:rPr>
        <w:tab/>
        <w:t>145132</w:t>
      </w:r>
      <w:r w:rsidRPr="001B70B2">
        <w:rPr>
          <w:rFonts w:ascii="Times New Roman" w:eastAsia="Times New Roman" w:hAnsi="Times New Roman"/>
          <w:color w:val="000000"/>
          <w:sz w:val="21"/>
          <w:szCs w:val="21"/>
        </w:rPr>
        <w:tab/>
        <w:t>197546</w:t>
      </w:r>
      <w:r w:rsidRPr="001B70B2">
        <w:rPr>
          <w:rFonts w:ascii="Times New Roman" w:eastAsia="Times New Roman" w:hAnsi="Times New Roman"/>
          <w:color w:val="000000"/>
          <w:sz w:val="21"/>
          <w:szCs w:val="21"/>
        </w:rPr>
        <w:tab/>
        <w:t>269409</w:t>
      </w:r>
      <w:r w:rsidRPr="001B70B2">
        <w:rPr>
          <w:rFonts w:ascii="Times New Roman" w:eastAsia="Times New Roman" w:hAnsi="Times New Roman"/>
          <w:color w:val="000000"/>
          <w:sz w:val="21"/>
          <w:szCs w:val="21"/>
        </w:rPr>
        <w:tab/>
        <w:t>357245</w:t>
      </w:r>
      <w:r w:rsidRPr="001B70B2">
        <w:rPr>
          <w:rFonts w:ascii="Times New Roman" w:eastAsia="Times New Roman" w:hAnsi="Times New Roman"/>
          <w:color w:val="000000"/>
          <w:sz w:val="21"/>
          <w:szCs w:val="21"/>
        </w:rPr>
        <w:tab/>
        <w:t>451367</w:t>
      </w:r>
      <w:r w:rsidRPr="001B70B2">
        <w:rPr>
          <w:rFonts w:ascii="Times New Roman" w:eastAsia="Times New Roman" w:hAnsi="Times New Roman"/>
          <w:color w:val="000000"/>
          <w:sz w:val="21"/>
          <w:szCs w:val="21"/>
        </w:rPr>
        <w:tab/>
        <w:t>515063</w:t>
      </w:r>
      <w:r w:rsidRPr="001B70B2">
        <w:rPr>
          <w:rFonts w:ascii="Times New Roman" w:eastAsia="Times New Roman" w:hAnsi="Times New Roman"/>
          <w:color w:val="000000"/>
          <w:sz w:val="21"/>
          <w:szCs w:val="21"/>
        </w:rPr>
        <w:tab/>
        <w:t>559546</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56</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263989</w:t>
      </w:r>
      <w:r w:rsidRPr="001B70B2">
        <w:rPr>
          <w:rFonts w:ascii="Times New Roman" w:eastAsia="Times New Roman" w:hAnsi="Times New Roman"/>
          <w:color w:val="000000"/>
          <w:sz w:val="21"/>
          <w:szCs w:val="21"/>
        </w:rPr>
        <w:tab/>
        <w:t>0.44</w:t>
      </w:r>
      <w:r w:rsidRPr="001B70B2">
        <w:rPr>
          <w:rFonts w:ascii="Times New Roman" w:eastAsia="Times New Roman" w:hAnsi="Times New Roman"/>
          <w:color w:val="000000"/>
          <w:sz w:val="21"/>
          <w:szCs w:val="21"/>
        </w:rPr>
        <w:tab/>
        <w:t>115579</w:t>
      </w:r>
      <w:r w:rsidRPr="001B70B2">
        <w:rPr>
          <w:rFonts w:ascii="Times New Roman" w:eastAsia="Times New Roman" w:hAnsi="Times New Roman"/>
          <w:color w:val="000000"/>
          <w:sz w:val="21"/>
          <w:szCs w:val="21"/>
        </w:rPr>
        <w:tab/>
        <w:t>141472</w:t>
      </w:r>
      <w:r w:rsidRPr="001B70B2">
        <w:rPr>
          <w:rFonts w:ascii="Times New Roman" w:eastAsia="Times New Roman" w:hAnsi="Times New Roman"/>
          <w:color w:val="000000"/>
          <w:sz w:val="21"/>
          <w:szCs w:val="21"/>
        </w:rPr>
        <w:tab/>
        <w:t>193091</w:t>
      </w:r>
      <w:r w:rsidRPr="001B70B2">
        <w:rPr>
          <w:rFonts w:ascii="Times New Roman" w:eastAsia="Times New Roman" w:hAnsi="Times New Roman"/>
          <w:color w:val="000000"/>
          <w:sz w:val="21"/>
          <w:szCs w:val="21"/>
        </w:rPr>
        <w:tab/>
        <w:t>263989</w:t>
      </w:r>
      <w:r w:rsidRPr="001B70B2">
        <w:rPr>
          <w:rFonts w:ascii="Times New Roman" w:eastAsia="Times New Roman" w:hAnsi="Times New Roman"/>
          <w:color w:val="000000"/>
          <w:sz w:val="21"/>
          <w:szCs w:val="21"/>
        </w:rPr>
        <w:tab/>
        <w:t>350779</w:t>
      </w:r>
      <w:r w:rsidRPr="001B70B2">
        <w:rPr>
          <w:rFonts w:ascii="Times New Roman" w:eastAsia="Times New Roman" w:hAnsi="Times New Roman"/>
          <w:color w:val="000000"/>
          <w:sz w:val="21"/>
          <w:szCs w:val="21"/>
        </w:rPr>
        <w:tab/>
        <w:t>443892</w:t>
      </w:r>
      <w:r w:rsidRPr="001B70B2">
        <w:rPr>
          <w:rFonts w:ascii="Times New Roman" w:eastAsia="Times New Roman" w:hAnsi="Times New Roman"/>
          <w:color w:val="000000"/>
          <w:sz w:val="21"/>
          <w:szCs w:val="21"/>
        </w:rPr>
        <w:tab/>
        <w:t>506957</w:t>
      </w:r>
      <w:r w:rsidRPr="001B70B2">
        <w:rPr>
          <w:rFonts w:ascii="Times New Roman" w:eastAsia="Times New Roman" w:hAnsi="Times New Roman"/>
          <w:color w:val="000000"/>
          <w:sz w:val="21"/>
          <w:szCs w:val="21"/>
        </w:rPr>
        <w:tab/>
        <w:t>551018</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57</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258487</w:t>
      </w:r>
      <w:r w:rsidRPr="001B70B2">
        <w:rPr>
          <w:rFonts w:ascii="Times New Roman" w:eastAsia="Times New Roman" w:hAnsi="Times New Roman"/>
          <w:color w:val="000000"/>
          <w:sz w:val="21"/>
          <w:szCs w:val="21"/>
        </w:rPr>
        <w:tab/>
        <w:t>0.44</w:t>
      </w:r>
      <w:r w:rsidRPr="001B70B2">
        <w:rPr>
          <w:rFonts w:ascii="Times New Roman" w:eastAsia="Times New Roman" w:hAnsi="Times New Roman"/>
          <w:color w:val="000000"/>
          <w:sz w:val="21"/>
          <w:szCs w:val="21"/>
        </w:rPr>
        <w:tab/>
        <w:t>112347</w:t>
      </w:r>
      <w:r w:rsidRPr="001B70B2">
        <w:rPr>
          <w:rFonts w:ascii="Times New Roman" w:eastAsia="Times New Roman" w:hAnsi="Times New Roman"/>
          <w:color w:val="000000"/>
          <w:sz w:val="21"/>
          <w:szCs w:val="21"/>
        </w:rPr>
        <w:tab/>
        <w:t>137787</w:t>
      </w:r>
      <w:r w:rsidRPr="001B70B2">
        <w:rPr>
          <w:rFonts w:ascii="Times New Roman" w:eastAsia="Times New Roman" w:hAnsi="Times New Roman"/>
          <w:color w:val="000000"/>
          <w:sz w:val="21"/>
          <w:szCs w:val="21"/>
        </w:rPr>
        <w:tab/>
        <w:t>188588</w:t>
      </w:r>
      <w:r w:rsidRPr="001B70B2">
        <w:rPr>
          <w:rFonts w:ascii="Times New Roman" w:eastAsia="Times New Roman" w:hAnsi="Times New Roman"/>
          <w:color w:val="000000"/>
          <w:sz w:val="21"/>
          <w:szCs w:val="21"/>
        </w:rPr>
        <w:tab/>
        <w:t>258487</w:t>
      </w:r>
      <w:r w:rsidRPr="001B70B2">
        <w:rPr>
          <w:rFonts w:ascii="Times New Roman" w:eastAsia="Times New Roman" w:hAnsi="Times New Roman"/>
          <w:color w:val="000000"/>
          <w:sz w:val="21"/>
          <w:szCs w:val="21"/>
        </w:rPr>
        <w:tab/>
        <w:t>344188</w:t>
      </w:r>
      <w:r w:rsidRPr="001B70B2">
        <w:rPr>
          <w:rFonts w:ascii="Times New Roman" w:eastAsia="Times New Roman" w:hAnsi="Times New Roman"/>
          <w:color w:val="000000"/>
          <w:sz w:val="21"/>
          <w:szCs w:val="21"/>
        </w:rPr>
        <w:tab/>
        <w:t>436248</w:t>
      </w:r>
      <w:r w:rsidRPr="001B70B2">
        <w:rPr>
          <w:rFonts w:ascii="Times New Roman" w:eastAsia="Times New Roman" w:hAnsi="Times New Roman"/>
          <w:color w:val="000000"/>
          <w:sz w:val="21"/>
          <w:szCs w:val="21"/>
        </w:rPr>
        <w:tab/>
        <w:t>498649</w:t>
      </w:r>
      <w:r w:rsidRPr="001B70B2">
        <w:rPr>
          <w:rFonts w:ascii="Times New Roman" w:eastAsia="Times New Roman" w:hAnsi="Times New Roman"/>
          <w:color w:val="000000"/>
          <w:sz w:val="21"/>
          <w:szCs w:val="21"/>
        </w:rPr>
        <w:tab/>
        <w:t>542267</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58</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252920</w:t>
      </w:r>
      <w:r w:rsidRPr="001B70B2">
        <w:rPr>
          <w:rFonts w:ascii="Times New Roman" w:eastAsia="Times New Roman" w:hAnsi="Times New Roman"/>
          <w:color w:val="000000"/>
          <w:sz w:val="21"/>
          <w:szCs w:val="21"/>
        </w:rPr>
        <w:tab/>
        <w:t>0.45</w:t>
      </w:r>
      <w:r w:rsidRPr="001B70B2">
        <w:rPr>
          <w:rFonts w:ascii="Times New Roman" w:eastAsia="Times New Roman" w:hAnsi="Times New Roman"/>
          <w:color w:val="000000"/>
          <w:sz w:val="21"/>
          <w:szCs w:val="21"/>
        </w:rPr>
        <w:tab/>
        <w:t>109112</w:t>
      </w:r>
      <w:r w:rsidRPr="001B70B2">
        <w:rPr>
          <w:rFonts w:ascii="Times New Roman" w:eastAsia="Times New Roman" w:hAnsi="Times New Roman"/>
          <w:color w:val="000000"/>
          <w:sz w:val="21"/>
          <w:szCs w:val="21"/>
        </w:rPr>
        <w:tab/>
        <w:t>134090</w:t>
      </w:r>
      <w:r w:rsidRPr="001B70B2">
        <w:rPr>
          <w:rFonts w:ascii="Times New Roman" w:eastAsia="Times New Roman" w:hAnsi="Times New Roman"/>
          <w:color w:val="000000"/>
          <w:sz w:val="21"/>
          <w:szCs w:val="21"/>
        </w:rPr>
        <w:tab/>
        <w:t>184050</w:t>
      </w:r>
      <w:r w:rsidRPr="001B70B2">
        <w:rPr>
          <w:rFonts w:ascii="Times New Roman" w:eastAsia="Times New Roman" w:hAnsi="Times New Roman"/>
          <w:color w:val="000000"/>
          <w:sz w:val="21"/>
          <w:szCs w:val="21"/>
        </w:rPr>
        <w:tab/>
        <w:t>252920</w:t>
      </w:r>
      <w:r w:rsidRPr="001B70B2">
        <w:rPr>
          <w:rFonts w:ascii="Times New Roman" w:eastAsia="Times New Roman" w:hAnsi="Times New Roman"/>
          <w:color w:val="000000"/>
          <w:sz w:val="21"/>
          <w:szCs w:val="21"/>
        </w:rPr>
        <w:tab/>
        <w:t>337493</w:t>
      </w:r>
      <w:r w:rsidRPr="001B70B2">
        <w:rPr>
          <w:rFonts w:ascii="Times New Roman" w:eastAsia="Times New Roman" w:hAnsi="Times New Roman"/>
          <w:color w:val="000000"/>
          <w:sz w:val="21"/>
          <w:szCs w:val="21"/>
        </w:rPr>
        <w:tab/>
        <w:t>428455</w:t>
      </w:r>
      <w:r w:rsidRPr="001B70B2">
        <w:rPr>
          <w:rFonts w:ascii="Times New Roman" w:eastAsia="Times New Roman" w:hAnsi="Times New Roman"/>
          <w:color w:val="000000"/>
          <w:sz w:val="21"/>
          <w:szCs w:val="21"/>
        </w:rPr>
        <w:tab/>
        <w:t>490163</w:t>
      </w:r>
      <w:r w:rsidRPr="001B70B2">
        <w:rPr>
          <w:rFonts w:ascii="Times New Roman" w:eastAsia="Times New Roman" w:hAnsi="Times New Roman"/>
          <w:color w:val="000000"/>
          <w:sz w:val="21"/>
          <w:szCs w:val="21"/>
        </w:rPr>
        <w:tab/>
        <w:t>533315</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59</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247303</w:t>
      </w:r>
      <w:r w:rsidRPr="001B70B2">
        <w:rPr>
          <w:rFonts w:ascii="Times New Roman" w:eastAsia="Times New Roman" w:hAnsi="Times New Roman"/>
          <w:color w:val="000000"/>
          <w:sz w:val="21"/>
          <w:szCs w:val="21"/>
        </w:rPr>
        <w:tab/>
        <w:t>0.45</w:t>
      </w:r>
      <w:r w:rsidRPr="001B70B2">
        <w:rPr>
          <w:rFonts w:ascii="Times New Roman" w:eastAsia="Times New Roman" w:hAnsi="Times New Roman"/>
          <w:color w:val="000000"/>
          <w:sz w:val="21"/>
          <w:szCs w:val="21"/>
        </w:rPr>
        <w:tab/>
        <w:t>105885</w:t>
      </w:r>
      <w:r w:rsidRPr="001B70B2">
        <w:rPr>
          <w:rFonts w:ascii="Times New Roman" w:eastAsia="Times New Roman" w:hAnsi="Times New Roman"/>
          <w:color w:val="000000"/>
          <w:sz w:val="21"/>
          <w:szCs w:val="21"/>
        </w:rPr>
        <w:tab/>
        <w:t>130391</w:t>
      </w:r>
      <w:r w:rsidRPr="001B70B2">
        <w:rPr>
          <w:rFonts w:ascii="Times New Roman" w:eastAsia="Times New Roman" w:hAnsi="Times New Roman"/>
          <w:color w:val="000000"/>
          <w:sz w:val="21"/>
          <w:szCs w:val="21"/>
        </w:rPr>
        <w:tab/>
        <w:t>179491</w:t>
      </w:r>
      <w:r w:rsidRPr="001B70B2">
        <w:rPr>
          <w:rFonts w:ascii="Times New Roman" w:eastAsia="Times New Roman" w:hAnsi="Times New Roman"/>
          <w:color w:val="000000"/>
          <w:sz w:val="21"/>
          <w:szCs w:val="21"/>
        </w:rPr>
        <w:tab/>
        <w:t>247303</w:t>
      </w:r>
      <w:r w:rsidRPr="001B70B2">
        <w:rPr>
          <w:rFonts w:ascii="Times New Roman" w:eastAsia="Times New Roman" w:hAnsi="Times New Roman"/>
          <w:color w:val="000000"/>
          <w:sz w:val="21"/>
          <w:szCs w:val="21"/>
        </w:rPr>
        <w:tab/>
        <w:t>330710</w:t>
      </w:r>
      <w:r w:rsidRPr="001B70B2">
        <w:rPr>
          <w:rFonts w:ascii="Times New Roman" w:eastAsia="Times New Roman" w:hAnsi="Times New Roman"/>
          <w:color w:val="000000"/>
          <w:sz w:val="21"/>
          <w:szCs w:val="21"/>
        </w:rPr>
        <w:tab/>
        <w:t>420531</w:t>
      </w:r>
      <w:r w:rsidRPr="001B70B2">
        <w:rPr>
          <w:rFonts w:ascii="Times New Roman" w:eastAsia="Times New Roman" w:hAnsi="Times New Roman"/>
          <w:color w:val="000000"/>
          <w:sz w:val="21"/>
          <w:szCs w:val="21"/>
        </w:rPr>
        <w:tab/>
        <w:t>481516</w:t>
      </w:r>
      <w:r w:rsidRPr="001B70B2">
        <w:rPr>
          <w:rFonts w:ascii="Times New Roman" w:eastAsia="Times New Roman" w:hAnsi="Times New Roman"/>
          <w:color w:val="000000"/>
          <w:sz w:val="21"/>
          <w:szCs w:val="21"/>
        </w:rPr>
        <w:tab/>
        <w:t>524183</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60</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241648</w:t>
      </w:r>
      <w:r w:rsidRPr="001B70B2">
        <w:rPr>
          <w:rFonts w:ascii="Times New Roman" w:eastAsia="Times New Roman" w:hAnsi="Times New Roman"/>
          <w:color w:val="000000"/>
          <w:sz w:val="21"/>
          <w:szCs w:val="21"/>
        </w:rPr>
        <w:tab/>
        <w:t>0.46</w:t>
      </w:r>
      <w:r w:rsidRPr="001B70B2">
        <w:rPr>
          <w:rFonts w:ascii="Times New Roman" w:eastAsia="Times New Roman" w:hAnsi="Times New Roman"/>
          <w:color w:val="000000"/>
          <w:sz w:val="21"/>
          <w:szCs w:val="21"/>
        </w:rPr>
        <w:tab/>
        <w:t>102675</w:t>
      </w:r>
      <w:r w:rsidRPr="001B70B2">
        <w:rPr>
          <w:rFonts w:ascii="Times New Roman" w:eastAsia="Times New Roman" w:hAnsi="Times New Roman"/>
          <w:color w:val="000000"/>
          <w:sz w:val="21"/>
          <w:szCs w:val="21"/>
        </w:rPr>
        <w:tab/>
        <w:t>126701</w:t>
      </w:r>
      <w:r w:rsidRPr="001B70B2">
        <w:rPr>
          <w:rFonts w:ascii="Times New Roman" w:eastAsia="Times New Roman" w:hAnsi="Times New Roman"/>
          <w:color w:val="000000"/>
          <w:sz w:val="21"/>
          <w:szCs w:val="21"/>
        </w:rPr>
        <w:tab/>
        <w:t>174923</w:t>
      </w:r>
      <w:r w:rsidRPr="001B70B2">
        <w:rPr>
          <w:rFonts w:ascii="Times New Roman" w:eastAsia="Times New Roman" w:hAnsi="Times New Roman"/>
          <w:color w:val="000000"/>
          <w:sz w:val="21"/>
          <w:szCs w:val="21"/>
        </w:rPr>
        <w:tab/>
        <w:t>241648</w:t>
      </w:r>
      <w:r w:rsidRPr="001B70B2">
        <w:rPr>
          <w:rFonts w:ascii="Times New Roman" w:eastAsia="Times New Roman" w:hAnsi="Times New Roman"/>
          <w:color w:val="000000"/>
          <w:sz w:val="21"/>
          <w:szCs w:val="21"/>
        </w:rPr>
        <w:tab/>
        <w:t>323851</w:t>
      </w:r>
      <w:r w:rsidRPr="001B70B2">
        <w:rPr>
          <w:rFonts w:ascii="Times New Roman" w:eastAsia="Times New Roman" w:hAnsi="Times New Roman"/>
          <w:color w:val="000000"/>
          <w:sz w:val="21"/>
          <w:szCs w:val="21"/>
        </w:rPr>
        <w:tab/>
        <w:t>412490</w:t>
      </w:r>
      <w:r w:rsidRPr="001B70B2">
        <w:rPr>
          <w:rFonts w:ascii="Times New Roman" w:eastAsia="Times New Roman" w:hAnsi="Times New Roman"/>
          <w:color w:val="000000"/>
          <w:sz w:val="21"/>
          <w:szCs w:val="21"/>
        </w:rPr>
        <w:tab/>
        <w:t>472723</w:t>
      </w:r>
      <w:r w:rsidRPr="001B70B2">
        <w:rPr>
          <w:rFonts w:ascii="Times New Roman" w:eastAsia="Times New Roman" w:hAnsi="Times New Roman"/>
          <w:color w:val="000000"/>
          <w:sz w:val="21"/>
          <w:szCs w:val="21"/>
        </w:rPr>
        <w:tab/>
        <w:t>514884</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61</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235964</w:t>
      </w:r>
      <w:r w:rsidRPr="001B70B2">
        <w:rPr>
          <w:rFonts w:ascii="Times New Roman" w:eastAsia="Times New Roman" w:hAnsi="Times New Roman"/>
          <w:color w:val="000000"/>
          <w:sz w:val="21"/>
          <w:szCs w:val="21"/>
        </w:rPr>
        <w:tab/>
        <w:t>0.46</w:t>
      </w:r>
      <w:r w:rsidRPr="001B70B2">
        <w:rPr>
          <w:rFonts w:ascii="Times New Roman" w:eastAsia="Times New Roman" w:hAnsi="Times New Roman"/>
          <w:color w:val="000000"/>
          <w:sz w:val="21"/>
          <w:szCs w:val="21"/>
        </w:rPr>
        <w:tab/>
        <w:t>99487</w:t>
      </w:r>
      <w:r w:rsidRPr="001B70B2">
        <w:rPr>
          <w:rFonts w:ascii="Times New Roman" w:eastAsia="Times New Roman" w:hAnsi="Times New Roman"/>
          <w:color w:val="000000"/>
          <w:sz w:val="21"/>
          <w:szCs w:val="21"/>
        </w:rPr>
        <w:tab/>
        <w:t>123026</w:t>
      </w:r>
      <w:r w:rsidRPr="001B70B2">
        <w:rPr>
          <w:rFonts w:ascii="Times New Roman" w:eastAsia="Times New Roman" w:hAnsi="Times New Roman"/>
          <w:color w:val="000000"/>
          <w:sz w:val="21"/>
          <w:szCs w:val="21"/>
        </w:rPr>
        <w:tab/>
        <w:t>170353</w:t>
      </w:r>
      <w:r w:rsidRPr="001B70B2">
        <w:rPr>
          <w:rFonts w:ascii="Times New Roman" w:eastAsia="Times New Roman" w:hAnsi="Times New Roman"/>
          <w:color w:val="000000"/>
          <w:sz w:val="21"/>
          <w:szCs w:val="21"/>
        </w:rPr>
        <w:tab/>
        <w:t>235964</w:t>
      </w:r>
      <w:r w:rsidRPr="001B70B2">
        <w:rPr>
          <w:rFonts w:ascii="Times New Roman" w:eastAsia="Times New Roman" w:hAnsi="Times New Roman"/>
          <w:color w:val="000000"/>
          <w:sz w:val="21"/>
          <w:szCs w:val="21"/>
        </w:rPr>
        <w:tab/>
        <w:t>316928</w:t>
      </w:r>
      <w:r w:rsidRPr="001B70B2">
        <w:rPr>
          <w:rFonts w:ascii="Times New Roman" w:eastAsia="Times New Roman" w:hAnsi="Times New Roman"/>
          <w:color w:val="000000"/>
          <w:sz w:val="21"/>
          <w:szCs w:val="21"/>
        </w:rPr>
        <w:tab/>
        <w:t>404343</w:t>
      </w:r>
      <w:r w:rsidRPr="001B70B2">
        <w:rPr>
          <w:rFonts w:ascii="Times New Roman" w:eastAsia="Times New Roman" w:hAnsi="Times New Roman"/>
          <w:color w:val="000000"/>
          <w:sz w:val="21"/>
          <w:szCs w:val="21"/>
        </w:rPr>
        <w:tab/>
        <w:t>463794</w:t>
      </w:r>
      <w:r w:rsidRPr="001B70B2">
        <w:rPr>
          <w:rFonts w:ascii="Times New Roman" w:eastAsia="Times New Roman" w:hAnsi="Times New Roman"/>
          <w:color w:val="000000"/>
          <w:sz w:val="21"/>
          <w:szCs w:val="21"/>
        </w:rPr>
        <w:tab/>
        <w:t>505428</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62</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230262</w:t>
      </w:r>
      <w:r w:rsidRPr="001B70B2">
        <w:rPr>
          <w:rFonts w:ascii="Times New Roman" w:eastAsia="Times New Roman" w:hAnsi="Times New Roman"/>
          <w:color w:val="000000"/>
          <w:sz w:val="21"/>
          <w:szCs w:val="21"/>
        </w:rPr>
        <w:tab/>
        <w:t>0.46</w:t>
      </w:r>
      <w:r w:rsidRPr="001B70B2">
        <w:rPr>
          <w:rFonts w:ascii="Times New Roman" w:eastAsia="Times New Roman" w:hAnsi="Times New Roman"/>
          <w:color w:val="000000"/>
          <w:sz w:val="21"/>
          <w:szCs w:val="21"/>
        </w:rPr>
        <w:tab/>
        <w:t>96329</w:t>
      </w:r>
      <w:r w:rsidRPr="001B70B2">
        <w:rPr>
          <w:rFonts w:ascii="Times New Roman" w:eastAsia="Times New Roman" w:hAnsi="Times New Roman"/>
          <w:color w:val="000000"/>
          <w:sz w:val="21"/>
          <w:szCs w:val="21"/>
        </w:rPr>
        <w:tab/>
        <w:t>119373</w:t>
      </w:r>
      <w:r w:rsidRPr="001B70B2">
        <w:rPr>
          <w:rFonts w:ascii="Times New Roman" w:eastAsia="Times New Roman" w:hAnsi="Times New Roman"/>
          <w:color w:val="000000"/>
          <w:sz w:val="21"/>
          <w:szCs w:val="21"/>
        </w:rPr>
        <w:tab/>
        <w:t>165789</w:t>
      </w:r>
      <w:r w:rsidRPr="001B70B2">
        <w:rPr>
          <w:rFonts w:ascii="Times New Roman" w:eastAsia="Times New Roman" w:hAnsi="Times New Roman"/>
          <w:color w:val="000000"/>
          <w:sz w:val="21"/>
          <w:szCs w:val="21"/>
        </w:rPr>
        <w:tab/>
        <w:t>230262</w:t>
      </w:r>
      <w:r w:rsidRPr="001B70B2">
        <w:rPr>
          <w:rFonts w:ascii="Times New Roman" w:eastAsia="Times New Roman" w:hAnsi="Times New Roman"/>
          <w:color w:val="000000"/>
          <w:sz w:val="21"/>
          <w:szCs w:val="21"/>
        </w:rPr>
        <w:tab/>
        <w:t>309951</w:t>
      </w:r>
      <w:r w:rsidRPr="001B70B2">
        <w:rPr>
          <w:rFonts w:ascii="Times New Roman" w:eastAsia="Times New Roman" w:hAnsi="Times New Roman"/>
          <w:color w:val="000000"/>
          <w:sz w:val="21"/>
          <w:szCs w:val="21"/>
        </w:rPr>
        <w:tab/>
        <w:t>396102</w:t>
      </w:r>
      <w:r w:rsidRPr="001B70B2">
        <w:rPr>
          <w:rFonts w:ascii="Times New Roman" w:eastAsia="Times New Roman" w:hAnsi="Times New Roman"/>
          <w:color w:val="000000"/>
          <w:sz w:val="21"/>
          <w:szCs w:val="21"/>
        </w:rPr>
        <w:tab/>
        <w:t>454744</w:t>
      </w:r>
      <w:r w:rsidRPr="001B70B2">
        <w:rPr>
          <w:rFonts w:ascii="Times New Roman" w:eastAsia="Times New Roman" w:hAnsi="Times New Roman"/>
          <w:color w:val="000000"/>
          <w:sz w:val="21"/>
          <w:szCs w:val="21"/>
        </w:rPr>
        <w:tab/>
        <w:t>495829</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63</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224548</w:t>
      </w:r>
      <w:r w:rsidRPr="001B70B2">
        <w:rPr>
          <w:rFonts w:ascii="Times New Roman" w:eastAsia="Times New Roman" w:hAnsi="Times New Roman"/>
          <w:color w:val="000000"/>
          <w:sz w:val="21"/>
          <w:szCs w:val="21"/>
        </w:rPr>
        <w:tab/>
        <w:t>0.47</w:t>
      </w:r>
      <w:r w:rsidRPr="001B70B2">
        <w:rPr>
          <w:rFonts w:ascii="Times New Roman" w:eastAsia="Times New Roman" w:hAnsi="Times New Roman"/>
          <w:color w:val="000000"/>
          <w:sz w:val="21"/>
          <w:szCs w:val="21"/>
        </w:rPr>
        <w:tab/>
        <w:t>93203</w:t>
      </w:r>
      <w:r w:rsidRPr="001B70B2">
        <w:rPr>
          <w:rFonts w:ascii="Times New Roman" w:eastAsia="Times New Roman" w:hAnsi="Times New Roman"/>
          <w:color w:val="000000"/>
          <w:sz w:val="21"/>
          <w:szCs w:val="21"/>
        </w:rPr>
        <w:tab/>
        <w:t>115748</w:t>
      </w:r>
      <w:r w:rsidRPr="001B70B2">
        <w:rPr>
          <w:rFonts w:ascii="Times New Roman" w:eastAsia="Times New Roman" w:hAnsi="Times New Roman"/>
          <w:color w:val="000000"/>
          <w:sz w:val="21"/>
          <w:szCs w:val="21"/>
        </w:rPr>
        <w:tab/>
        <w:t>161239</w:t>
      </w:r>
      <w:r w:rsidRPr="001B70B2">
        <w:rPr>
          <w:rFonts w:ascii="Times New Roman" w:eastAsia="Times New Roman" w:hAnsi="Times New Roman"/>
          <w:color w:val="000000"/>
          <w:sz w:val="21"/>
          <w:szCs w:val="21"/>
        </w:rPr>
        <w:tab/>
        <w:t>224548</w:t>
      </w:r>
      <w:r w:rsidRPr="001B70B2">
        <w:rPr>
          <w:rFonts w:ascii="Times New Roman" w:eastAsia="Times New Roman" w:hAnsi="Times New Roman"/>
          <w:color w:val="000000"/>
          <w:sz w:val="21"/>
          <w:szCs w:val="21"/>
        </w:rPr>
        <w:tab/>
        <w:t>302930</w:t>
      </w:r>
      <w:r w:rsidRPr="001B70B2">
        <w:rPr>
          <w:rFonts w:ascii="Times New Roman" w:eastAsia="Times New Roman" w:hAnsi="Times New Roman"/>
          <w:color w:val="000000"/>
          <w:sz w:val="21"/>
          <w:szCs w:val="21"/>
        </w:rPr>
        <w:tab/>
        <w:t>387778</w:t>
      </w:r>
      <w:r w:rsidRPr="001B70B2">
        <w:rPr>
          <w:rFonts w:ascii="Times New Roman" w:eastAsia="Times New Roman" w:hAnsi="Times New Roman"/>
          <w:color w:val="000000"/>
          <w:sz w:val="21"/>
          <w:szCs w:val="21"/>
        </w:rPr>
        <w:tab/>
        <w:t>445581</w:t>
      </w:r>
      <w:r w:rsidRPr="001B70B2">
        <w:rPr>
          <w:rFonts w:ascii="Times New Roman" w:eastAsia="Times New Roman" w:hAnsi="Times New Roman"/>
          <w:color w:val="000000"/>
          <w:sz w:val="21"/>
          <w:szCs w:val="21"/>
        </w:rPr>
        <w:tab/>
        <w:t>486099</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64</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218831</w:t>
      </w:r>
      <w:r w:rsidRPr="001B70B2">
        <w:rPr>
          <w:rFonts w:ascii="Times New Roman" w:eastAsia="Times New Roman" w:hAnsi="Times New Roman"/>
          <w:color w:val="000000"/>
          <w:sz w:val="21"/>
          <w:szCs w:val="21"/>
        </w:rPr>
        <w:tab/>
        <w:t>0.47</w:t>
      </w:r>
      <w:r w:rsidRPr="001B70B2">
        <w:rPr>
          <w:rFonts w:ascii="Times New Roman" w:eastAsia="Times New Roman" w:hAnsi="Times New Roman"/>
          <w:color w:val="000000"/>
          <w:sz w:val="21"/>
          <w:szCs w:val="21"/>
        </w:rPr>
        <w:tab/>
        <w:t>90116</w:t>
      </w:r>
      <w:r w:rsidRPr="001B70B2">
        <w:rPr>
          <w:rFonts w:ascii="Times New Roman" w:eastAsia="Times New Roman" w:hAnsi="Times New Roman"/>
          <w:color w:val="000000"/>
          <w:sz w:val="21"/>
          <w:szCs w:val="21"/>
        </w:rPr>
        <w:tab/>
        <w:t>112156</w:t>
      </w:r>
      <w:r w:rsidRPr="001B70B2">
        <w:rPr>
          <w:rFonts w:ascii="Times New Roman" w:eastAsia="Times New Roman" w:hAnsi="Times New Roman"/>
          <w:color w:val="000000"/>
          <w:sz w:val="21"/>
          <w:szCs w:val="21"/>
        </w:rPr>
        <w:tab/>
        <w:t>156708</w:t>
      </w:r>
      <w:r w:rsidRPr="001B70B2">
        <w:rPr>
          <w:rFonts w:ascii="Times New Roman" w:eastAsia="Times New Roman" w:hAnsi="Times New Roman"/>
          <w:color w:val="000000"/>
          <w:sz w:val="21"/>
          <w:szCs w:val="21"/>
        </w:rPr>
        <w:tab/>
        <w:t>218831</w:t>
      </w:r>
      <w:r w:rsidRPr="001B70B2">
        <w:rPr>
          <w:rFonts w:ascii="Times New Roman" w:eastAsia="Times New Roman" w:hAnsi="Times New Roman"/>
          <w:color w:val="000000"/>
          <w:sz w:val="21"/>
          <w:szCs w:val="21"/>
        </w:rPr>
        <w:tab/>
        <w:t>295871</w:t>
      </w:r>
      <w:r w:rsidRPr="001B70B2">
        <w:rPr>
          <w:rFonts w:ascii="Times New Roman" w:eastAsia="Times New Roman" w:hAnsi="Times New Roman"/>
          <w:color w:val="000000"/>
          <w:sz w:val="21"/>
          <w:szCs w:val="21"/>
        </w:rPr>
        <w:tab/>
        <w:t>379376</w:t>
      </w:r>
      <w:r w:rsidRPr="001B70B2">
        <w:rPr>
          <w:rFonts w:ascii="Times New Roman" w:eastAsia="Times New Roman" w:hAnsi="Times New Roman"/>
          <w:color w:val="000000"/>
          <w:sz w:val="21"/>
          <w:szCs w:val="21"/>
        </w:rPr>
        <w:tab/>
        <w:t>436313</w:t>
      </w:r>
      <w:r w:rsidRPr="001B70B2">
        <w:rPr>
          <w:rFonts w:ascii="Times New Roman" w:eastAsia="Times New Roman" w:hAnsi="Times New Roman"/>
          <w:color w:val="000000"/>
          <w:sz w:val="21"/>
          <w:szCs w:val="21"/>
        </w:rPr>
        <w:tab/>
        <w:t>476242</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65</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213111</w:t>
      </w:r>
      <w:r w:rsidRPr="001B70B2">
        <w:rPr>
          <w:rFonts w:ascii="Times New Roman" w:eastAsia="Times New Roman" w:hAnsi="Times New Roman"/>
          <w:color w:val="000000"/>
          <w:sz w:val="21"/>
          <w:szCs w:val="21"/>
        </w:rPr>
        <w:tab/>
        <w:t>0.47</w:t>
      </w:r>
      <w:r w:rsidRPr="001B70B2">
        <w:rPr>
          <w:rFonts w:ascii="Times New Roman" w:eastAsia="Times New Roman" w:hAnsi="Times New Roman"/>
          <w:color w:val="000000"/>
          <w:sz w:val="21"/>
          <w:szCs w:val="21"/>
        </w:rPr>
        <w:tab/>
        <w:t>87068</w:t>
      </w:r>
      <w:r w:rsidRPr="001B70B2">
        <w:rPr>
          <w:rFonts w:ascii="Times New Roman" w:eastAsia="Times New Roman" w:hAnsi="Times New Roman"/>
          <w:color w:val="000000"/>
          <w:sz w:val="21"/>
          <w:szCs w:val="21"/>
        </w:rPr>
        <w:tab/>
        <w:t>108598</w:t>
      </w:r>
      <w:r w:rsidRPr="001B70B2">
        <w:rPr>
          <w:rFonts w:ascii="Times New Roman" w:eastAsia="Times New Roman" w:hAnsi="Times New Roman"/>
          <w:color w:val="000000"/>
          <w:sz w:val="21"/>
          <w:szCs w:val="21"/>
        </w:rPr>
        <w:tab/>
        <w:t>152197</w:t>
      </w:r>
      <w:r w:rsidRPr="001B70B2">
        <w:rPr>
          <w:rFonts w:ascii="Times New Roman" w:eastAsia="Times New Roman" w:hAnsi="Times New Roman"/>
          <w:color w:val="000000"/>
          <w:sz w:val="21"/>
          <w:szCs w:val="21"/>
        </w:rPr>
        <w:tab/>
        <w:t>213111</w:t>
      </w:r>
      <w:r w:rsidRPr="001B70B2">
        <w:rPr>
          <w:rFonts w:ascii="Times New Roman" w:eastAsia="Times New Roman" w:hAnsi="Times New Roman"/>
          <w:color w:val="000000"/>
          <w:sz w:val="21"/>
          <w:szCs w:val="21"/>
        </w:rPr>
        <w:tab/>
        <w:t>288778</w:t>
      </w:r>
      <w:r w:rsidRPr="001B70B2">
        <w:rPr>
          <w:rFonts w:ascii="Times New Roman" w:eastAsia="Times New Roman" w:hAnsi="Times New Roman"/>
          <w:color w:val="000000"/>
          <w:sz w:val="21"/>
          <w:szCs w:val="21"/>
        </w:rPr>
        <w:tab/>
        <w:t>370900</w:t>
      </w:r>
      <w:r w:rsidRPr="001B70B2">
        <w:rPr>
          <w:rFonts w:ascii="Times New Roman" w:eastAsia="Times New Roman" w:hAnsi="Times New Roman"/>
          <w:color w:val="000000"/>
          <w:sz w:val="21"/>
          <w:szCs w:val="21"/>
        </w:rPr>
        <w:tab/>
        <w:t>426941</w:t>
      </w:r>
      <w:r w:rsidRPr="001B70B2">
        <w:rPr>
          <w:rFonts w:ascii="Times New Roman" w:eastAsia="Times New Roman" w:hAnsi="Times New Roman"/>
          <w:color w:val="000000"/>
          <w:sz w:val="21"/>
          <w:szCs w:val="21"/>
        </w:rPr>
        <w:tab/>
        <w:t>466261</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66</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207393</w:t>
      </w:r>
      <w:r w:rsidRPr="001B70B2">
        <w:rPr>
          <w:rFonts w:ascii="Times New Roman" w:eastAsia="Times New Roman" w:hAnsi="Times New Roman"/>
          <w:color w:val="000000"/>
          <w:sz w:val="21"/>
          <w:szCs w:val="21"/>
        </w:rPr>
        <w:tab/>
        <w:t>0.48</w:t>
      </w:r>
      <w:r w:rsidRPr="001B70B2">
        <w:rPr>
          <w:rFonts w:ascii="Times New Roman" w:eastAsia="Times New Roman" w:hAnsi="Times New Roman"/>
          <w:color w:val="000000"/>
          <w:sz w:val="21"/>
          <w:szCs w:val="21"/>
        </w:rPr>
        <w:tab/>
        <w:t>84062</w:t>
      </w:r>
      <w:r w:rsidRPr="001B70B2">
        <w:rPr>
          <w:rFonts w:ascii="Times New Roman" w:eastAsia="Times New Roman" w:hAnsi="Times New Roman"/>
          <w:color w:val="000000"/>
          <w:sz w:val="21"/>
          <w:szCs w:val="21"/>
        </w:rPr>
        <w:tab/>
        <w:t>105077</w:t>
      </w:r>
      <w:r w:rsidRPr="001B70B2">
        <w:rPr>
          <w:rFonts w:ascii="Times New Roman" w:eastAsia="Times New Roman" w:hAnsi="Times New Roman"/>
          <w:color w:val="000000"/>
          <w:sz w:val="21"/>
          <w:szCs w:val="21"/>
        </w:rPr>
        <w:tab/>
        <w:t>147712</w:t>
      </w:r>
      <w:r w:rsidRPr="001B70B2">
        <w:rPr>
          <w:rFonts w:ascii="Times New Roman" w:eastAsia="Times New Roman" w:hAnsi="Times New Roman"/>
          <w:color w:val="000000"/>
          <w:sz w:val="21"/>
          <w:szCs w:val="21"/>
        </w:rPr>
        <w:tab/>
        <w:t>207393</w:t>
      </w:r>
      <w:r w:rsidRPr="001B70B2">
        <w:rPr>
          <w:rFonts w:ascii="Times New Roman" w:eastAsia="Times New Roman" w:hAnsi="Times New Roman"/>
          <w:color w:val="000000"/>
          <w:sz w:val="21"/>
          <w:szCs w:val="21"/>
        </w:rPr>
        <w:tab/>
        <w:t>281652</w:t>
      </w:r>
      <w:r w:rsidRPr="001B70B2">
        <w:rPr>
          <w:rFonts w:ascii="Times New Roman" w:eastAsia="Times New Roman" w:hAnsi="Times New Roman"/>
          <w:color w:val="000000"/>
          <w:sz w:val="21"/>
          <w:szCs w:val="21"/>
        </w:rPr>
        <w:tab/>
        <w:t>362351</w:t>
      </w:r>
      <w:r w:rsidRPr="001B70B2">
        <w:rPr>
          <w:rFonts w:ascii="Times New Roman" w:eastAsia="Times New Roman" w:hAnsi="Times New Roman"/>
          <w:color w:val="000000"/>
          <w:sz w:val="21"/>
          <w:szCs w:val="21"/>
        </w:rPr>
        <w:tab/>
        <w:t>417468</w:t>
      </w:r>
      <w:r w:rsidRPr="001B70B2">
        <w:rPr>
          <w:rFonts w:ascii="Times New Roman" w:eastAsia="Times New Roman" w:hAnsi="Times New Roman"/>
          <w:color w:val="000000"/>
          <w:sz w:val="21"/>
          <w:szCs w:val="21"/>
        </w:rPr>
        <w:tab/>
        <w:t>456158</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67</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201679</w:t>
      </w:r>
      <w:r w:rsidRPr="001B70B2">
        <w:rPr>
          <w:rFonts w:ascii="Times New Roman" w:eastAsia="Times New Roman" w:hAnsi="Times New Roman"/>
          <w:color w:val="000000"/>
          <w:sz w:val="21"/>
          <w:szCs w:val="21"/>
        </w:rPr>
        <w:tab/>
        <w:t>0.48</w:t>
      </w:r>
      <w:r w:rsidRPr="001B70B2">
        <w:rPr>
          <w:rFonts w:ascii="Times New Roman" w:eastAsia="Times New Roman" w:hAnsi="Times New Roman"/>
          <w:color w:val="000000"/>
          <w:sz w:val="21"/>
          <w:szCs w:val="21"/>
        </w:rPr>
        <w:tab/>
        <w:t>81100</w:t>
      </w:r>
      <w:r w:rsidRPr="001B70B2">
        <w:rPr>
          <w:rFonts w:ascii="Times New Roman" w:eastAsia="Times New Roman" w:hAnsi="Times New Roman"/>
          <w:color w:val="000000"/>
          <w:sz w:val="21"/>
          <w:szCs w:val="21"/>
        </w:rPr>
        <w:tab/>
        <w:t>101596</w:t>
      </w:r>
      <w:r w:rsidRPr="001B70B2">
        <w:rPr>
          <w:rFonts w:ascii="Times New Roman" w:eastAsia="Times New Roman" w:hAnsi="Times New Roman"/>
          <w:color w:val="000000"/>
          <w:sz w:val="21"/>
          <w:szCs w:val="21"/>
        </w:rPr>
        <w:tab/>
        <w:t>143253</w:t>
      </w:r>
      <w:r w:rsidRPr="001B70B2">
        <w:rPr>
          <w:rFonts w:ascii="Times New Roman" w:eastAsia="Times New Roman" w:hAnsi="Times New Roman"/>
          <w:color w:val="000000"/>
          <w:sz w:val="21"/>
          <w:szCs w:val="21"/>
        </w:rPr>
        <w:tab/>
        <w:t>201679</w:t>
      </w:r>
      <w:r w:rsidRPr="001B70B2">
        <w:rPr>
          <w:rFonts w:ascii="Times New Roman" w:eastAsia="Times New Roman" w:hAnsi="Times New Roman"/>
          <w:color w:val="000000"/>
          <w:sz w:val="21"/>
          <w:szCs w:val="21"/>
        </w:rPr>
        <w:tab/>
        <w:t>274497</w:t>
      </w:r>
      <w:r w:rsidRPr="001B70B2">
        <w:rPr>
          <w:rFonts w:ascii="Times New Roman" w:eastAsia="Times New Roman" w:hAnsi="Times New Roman"/>
          <w:color w:val="000000"/>
          <w:sz w:val="21"/>
          <w:szCs w:val="21"/>
        </w:rPr>
        <w:tab/>
        <w:t>353733</w:t>
      </w:r>
      <w:r w:rsidRPr="001B70B2">
        <w:rPr>
          <w:rFonts w:ascii="Times New Roman" w:eastAsia="Times New Roman" w:hAnsi="Times New Roman"/>
          <w:color w:val="000000"/>
          <w:sz w:val="21"/>
          <w:szCs w:val="21"/>
        </w:rPr>
        <w:tab/>
        <w:t>407895</w:t>
      </w:r>
      <w:r w:rsidRPr="001B70B2">
        <w:rPr>
          <w:rFonts w:ascii="Times New Roman" w:eastAsia="Times New Roman" w:hAnsi="Times New Roman"/>
          <w:color w:val="000000"/>
          <w:sz w:val="21"/>
          <w:szCs w:val="21"/>
        </w:rPr>
        <w:tab/>
        <w:t>445933</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68</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195973</w:t>
      </w:r>
      <w:r w:rsidRPr="001B70B2">
        <w:rPr>
          <w:rFonts w:ascii="Times New Roman" w:eastAsia="Times New Roman" w:hAnsi="Times New Roman"/>
          <w:color w:val="000000"/>
          <w:sz w:val="21"/>
          <w:szCs w:val="21"/>
        </w:rPr>
        <w:tab/>
        <w:t>0.48</w:t>
      </w:r>
      <w:r w:rsidRPr="001B70B2">
        <w:rPr>
          <w:rFonts w:ascii="Times New Roman" w:eastAsia="Times New Roman" w:hAnsi="Times New Roman"/>
          <w:color w:val="000000"/>
          <w:sz w:val="21"/>
          <w:szCs w:val="21"/>
        </w:rPr>
        <w:tab/>
        <w:t>78183</w:t>
      </w:r>
      <w:r w:rsidRPr="001B70B2">
        <w:rPr>
          <w:rFonts w:ascii="Times New Roman" w:eastAsia="Times New Roman" w:hAnsi="Times New Roman"/>
          <w:color w:val="000000"/>
          <w:sz w:val="21"/>
          <w:szCs w:val="21"/>
        </w:rPr>
        <w:tab/>
        <w:t>98156</w:t>
      </w:r>
      <w:r w:rsidRPr="001B70B2">
        <w:rPr>
          <w:rFonts w:ascii="Times New Roman" w:eastAsia="Times New Roman" w:hAnsi="Times New Roman"/>
          <w:color w:val="000000"/>
          <w:sz w:val="21"/>
          <w:szCs w:val="21"/>
        </w:rPr>
        <w:tab/>
        <w:t>138823</w:t>
      </w:r>
      <w:r w:rsidRPr="001B70B2">
        <w:rPr>
          <w:rFonts w:ascii="Times New Roman" w:eastAsia="Times New Roman" w:hAnsi="Times New Roman"/>
          <w:color w:val="000000"/>
          <w:sz w:val="21"/>
          <w:szCs w:val="21"/>
        </w:rPr>
        <w:tab/>
        <w:t>195973</w:t>
      </w:r>
      <w:r w:rsidRPr="001B70B2">
        <w:rPr>
          <w:rFonts w:ascii="Times New Roman" w:eastAsia="Times New Roman" w:hAnsi="Times New Roman"/>
          <w:color w:val="000000"/>
          <w:sz w:val="21"/>
          <w:szCs w:val="21"/>
        </w:rPr>
        <w:tab/>
        <w:t>267317</w:t>
      </w:r>
      <w:r w:rsidRPr="001B70B2">
        <w:rPr>
          <w:rFonts w:ascii="Times New Roman" w:eastAsia="Times New Roman" w:hAnsi="Times New Roman"/>
          <w:color w:val="000000"/>
          <w:sz w:val="21"/>
          <w:szCs w:val="21"/>
        </w:rPr>
        <w:tab/>
        <w:t>345050</w:t>
      </w:r>
      <w:r w:rsidRPr="001B70B2">
        <w:rPr>
          <w:rFonts w:ascii="Times New Roman" w:eastAsia="Times New Roman" w:hAnsi="Times New Roman"/>
          <w:color w:val="000000"/>
          <w:sz w:val="21"/>
          <w:szCs w:val="21"/>
        </w:rPr>
        <w:tab/>
        <w:t>398229</w:t>
      </w:r>
      <w:r w:rsidRPr="001B70B2">
        <w:rPr>
          <w:rFonts w:ascii="Times New Roman" w:eastAsia="Times New Roman" w:hAnsi="Times New Roman"/>
          <w:color w:val="000000"/>
          <w:sz w:val="21"/>
          <w:szCs w:val="21"/>
        </w:rPr>
        <w:tab/>
        <w:t>435593</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69</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190278</w:t>
      </w:r>
      <w:r w:rsidRPr="001B70B2">
        <w:rPr>
          <w:rFonts w:ascii="Times New Roman" w:eastAsia="Times New Roman" w:hAnsi="Times New Roman"/>
          <w:color w:val="000000"/>
          <w:sz w:val="21"/>
          <w:szCs w:val="21"/>
        </w:rPr>
        <w:tab/>
        <w:t>0.49</w:t>
      </w:r>
      <w:r w:rsidRPr="001B70B2">
        <w:rPr>
          <w:rFonts w:ascii="Times New Roman" w:eastAsia="Times New Roman" w:hAnsi="Times New Roman"/>
          <w:color w:val="000000"/>
          <w:sz w:val="21"/>
          <w:szCs w:val="21"/>
        </w:rPr>
        <w:tab/>
        <w:t>75313</w:t>
      </w:r>
      <w:r w:rsidRPr="001B70B2">
        <w:rPr>
          <w:rFonts w:ascii="Times New Roman" w:eastAsia="Times New Roman" w:hAnsi="Times New Roman"/>
          <w:color w:val="000000"/>
          <w:sz w:val="21"/>
          <w:szCs w:val="21"/>
        </w:rPr>
        <w:tab/>
        <w:t>94759</w:t>
      </w:r>
      <w:r w:rsidRPr="001B70B2">
        <w:rPr>
          <w:rFonts w:ascii="Times New Roman" w:eastAsia="Times New Roman" w:hAnsi="Times New Roman"/>
          <w:color w:val="000000"/>
          <w:sz w:val="21"/>
          <w:szCs w:val="21"/>
        </w:rPr>
        <w:tab/>
        <w:t>134426</w:t>
      </w:r>
      <w:r w:rsidRPr="001B70B2">
        <w:rPr>
          <w:rFonts w:ascii="Times New Roman" w:eastAsia="Times New Roman" w:hAnsi="Times New Roman"/>
          <w:color w:val="000000"/>
          <w:sz w:val="21"/>
          <w:szCs w:val="21"/>
        </w:rPr>
        <w:tab/>
        <w:t>190278</w:t>
      </w:r>
      <w:r w:rsidRPr="001B70B2">
        <w:rPr>
          <w:rFonts w:ascii="Times New Roman" w:eastAsia="Times New Roman" w:hAnsi="Times New Roman"/>
          <w:color w:val="000000"/>
          <w:sz w:val="21"/>
          <w:szCs w:val="21"/>
        </w:rPr>
        <w:tab/>
        <w:t>260117</w:t>
      </w:r>
      <w:r w:rsidRPr="001B70B2">
        <w:rPr>
          <w:rFonts w:ascii="Times New Roman" w:eastAsia="Times New Roman" w:hAnsi="Times New Roman"/>
          <w:color w:val="000000"/>
          <w:sz w:val="21"/>
          <w:szCs w:val="21"/>
        </w:rPr>
        <w:tab/>
        <w:t>336306</w:t>
      </w:r>
      <w:r w:rsidRPr="001B70B2">
        <w:rPr>
          <w:rFonts w:ascii="Times New Roman" w:eastAsia="Times New Roman" w:hAnsi="Times New Roman"/>
          <w:color w:val="000000"/>
          <w:sz w:val="21"/>
          <w:szCs w:val="21"/>
        </w:rPr>
        <w:tab/>
        <w:t>388473</w:t>
      </w:r>
      <w:r w:rsidRPr="001B70B2">
        <w:rPr>
          <w:rFonts w:ascii="Times New Roman" w:eastAsia="Times New Roman" w:hAnsi="Times New Roman"/>
          <w:color w:val="000000"/>
          <w:sz w:val="21"/>
          <w:szCs w:val="21"/>
        </w:rPr>
        <w:tab/>
        <w:t>425143</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70</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184598</w:t>
      </w:r>
      <w:r w:rsidRPr="001B70B2">
        <w:rPr>
          <w:rFonts w:ascii="Times New Roman" w:eastAsia="Times New Roman" w:hAnsi="Times New Roman"/>
          <w:color w:val="000000"/>
          <w:sz w:val="21"/>
          <w:szCs w:val="21"/>
        </w:rPr>
        <w:tab/>
        <w:t>0.49</w:t>
      </w:r>
      <w:r w:rsidRPr="001B70B2">
        <w:rPr>
          <w:rFonts w:ascii="Times New Roman" w:eastAsia="Times New Roman" w:hAnsi="Times New Roman"/>
          <w:color w:val="000000"/>
          <w:sz w:val="21"/>
          <w:szCs w:val="21"/>
        </w:rPr>
        <w:tab/>
        <w:t>72490</w:t>
      </w:r>
      <w:r w:rsidRPr="001B70B2">
        <w:rPr>
          <w:rFonts w:ascii="Times New Roman" w:eastAsia="Times New Roman" w:hAnsi="Times New Roman"/>
          <w:color w:val="000000"/>
          <w:sz w:val="21"/>
          <w:szCs w:val="21"/>
        </w:rPr>
        <w:tab/>
        <w:t>91407</w:t>
      </w:r>
      <w:r w:rsidRPr="001B70B2">
        <w:rPr>
          <w:rFonts w:ascii="Times New Roman" w:eastAsia="Times New Roman" w:hAnsi="Times New Roman"/>
          <w:color w:val="000000"/>
          <w:sz w:val="21"/>
          <w:szCs w:val="21"/>
        </w:rPr>
        <w:tab/>
        <w:t>130063</w:t>
      </w:r>
      <w:r w:rsidRPr="001B70B2">
        <w:rPr>
          <w:rFonts w:ascii="Times New Roman" w:eastAsia="Times New Roman" w:hAnsi="Times New Roman"/>
          <w:color w:val="000000"/>
          <w:sz w:val="21"/>
          <w:szCs w:val="21"/>
        </w:rPr>
        <w:tab/>
        <w:t>184598</w:t>
      </w:r>
      <w:r w:rsidRPr="001B70B2">
        <w:rPr>
          <w:rFonts w:ascii="Times New Roman" w:eastAsia="Times New Roman" w:hAnsi="Times New Roman"/>
          <w:color w:val="000000"/>
          <w:sz w:val="21"/>
          <w:szCs w:val="21"/>
        </w:rPr>
        <w:tab/>
        <w:t>252900</w:t>
      </w:r>
      <w:r w:rsidRPr="001B70B2">
        <w:rPr>
          <w:rFonts w:ascii="Times New Roman" w:eastAsia="Times New Roman" w:hAnsi="Times New Roman"/>
          <w:color w:val="000000"/>
          <w:sz w:val="21"/>
          <w:szCs w:val="21"/>
        </w:rPr>
        <w:tab/>
        <w:t>327508</w:t>
      </w:r>
      <w:r w:rsidRPr="001B70B2">
        <w:rPr>
          <w:rFonts w:ascii="Times New Roman" w:eastAsia="Times New Roman" w:hAnsi="Times New Roman"/>
          <w:color w:val="000000"/>
          <w:sz w:val="21"/>
          <w:szCs w:val="21"/>
        </w:rPr>
        <w:tab/>
        <w:t>378633</w:t>
      </w:r>
      <w:r w:rsidRPr="001B70B2">
        <w:rPr>
          <w:rFonts w:ascii="Times New Roman" w:eastAsia="Times New Roman" w:hAnsi="Times New Roman"/>
          <w:color w:val="000000"/>
          <w:sz w:val="21"/>
          <w:szCs w:val="21"/>
        </w:rPr>
        <w:tab/>
        <w:t>414589</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71</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178935</w:t>
      </w:r>
      <w:r w:rsidRPr="001B70B2">
        <w:rPr>
          <w:rFonts w:ascii="Times New Roman" w:eastAsia="Times New Roman" w:hAnsi="Times New Roman"/>
          <w:color w:val="000000"/>
          <w:sz w:val="21"/>
          <w:szCs w:val="21"/>
        </w:rPr>
        <w:tab/>
        <w:t>0.49</w:t>
      </w:r>
      <w:r w:rsidRPr="001B70B2">
        <w:rPr>
          <w:rFonts w:ascii="Times New Roman" w:eastAsia="Times New Roman" w:hAnsi="Times New Roman"/>
          <w:color w:val="000000"/>
          <w:sz w:val="21"/>
          <w:szCs w:val="21"/>
        </w:rPr>
        <w:tab/>
        <w:t>69717</w:t>
      </w:r>
      <w:r w:rsidRPr="001B70B2">
        <w:rPr>
          <w:rFonts w:ascii="Times New Roman" w:eastAsia="Times New Roman" w:hAnsi="Times New Roman"/>
          <w:color w:val="000000"/>
          <w:sz w:val="21"/>
          <w:szCs w:val="21"/>
        </w:rPr>
        <w:tab/>
        <w:t>88101</w:t>
      </w:r>
      <w:r w:rsidRPr="001B70B2">
        <w:rPr>
          <w:rFonts w:ascii="Times New Roman" w:eastAsia="Times New Roman" w:hAnsi="Times New Roman"/>
          <w:color w:val="000000"/>
          <w:sz w:val="21"/>
          <w:szCs w:val="21"/>
        </w:rPr>
        <w:tab/>
        <w:t>125738</w:t>
      </w:r>
      <w:r w:rsidRPr="001B70B2">
        <w:rPr>
          <w:rFonts w:ascii="Times New Roman" w:eastAsia="Times New Roman" w:hAnsi="Times New Roman"/>
          <w:color w:val="000000"/>
          <w:sz w:val="21"/>
          <w:szCs w:val="21"/>
        </w:rPr>
        <w:tab/>
        <w:t>178935</w:t>
      </w:r>
      <w:r w:rsidRPr="001B70B2">
        <w:rPr>
          <w:rFonts w:ascii="Times New Roman" w:eastAsia="Times New Roman" w:hAnsi="Times New Roman"/>
          <w:color w:val="000000"/>
          <w:sz w:val="21"/>
          <w:szCs w:val="21"/>
        </w:rPr>
        <w:tab/>
        <w:t>245671</w:t>
      </w:r>
      <w:r w:rsidRPr="001B70B2">
        <w:rPr>
          <w:rFonts w:ascii="Times New Roman" w:eastAsia="Times New Roman" w:hAnsi="Times New Roman"/>
          <w:color w:val="000000"/>
          <w:sz w:val="21"/>
          <w:szCs w:val="21"/>
        </w:rPr>
        <w:tab/>
        <w:t>318660</w:t>
      </w:r>
      <w:r w:rsidRPr="001B70B2">
        <w:rPr>
          <w:rFonts w:ascii="Times New Roman" w:eastAsia="Times New Roman" w:hAnsi="Times New Roman"/>
          <w:color w:val="000000"/>
          <w:sz w:val="21"/>
          <w:szCs w:val="21"/>
        </w:rPr>
        <w:tab/>
        <w:t>368717</w:t>
      </w:r>
      <w:r w:rsidRPr="001B70B2">
        <w:rPr>
          <w:rFonts w:ascii="Times New Roman" w:eastAsia="Times New Roman" w:hAnsi="Times New Roman"/>
          <w:color w:val="000000"/>
          <w:sz w:val="21"/>
          <w:szCs w:val="21"/>
        </w:rPr>
        <w:tab/>
        <w:t>403937</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72</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173295</w:t>
      </w:r>
      <w:r w:rsidRPr="001B70B2">
        <w:rPr>
          <w:rFonts w:ascii="Times New Roman" w:eastAsia="Times New Roman" w:hAnsi="Times New Roman"/>
          <w:color w:val="000000"/>
          <w:sz w:val="21"/>
          <w:szCs w:val="21"/>
        </w:rPr>
        <w:tab/>
        <w:t>0.50</w:t>
      </w:r>
      <w:r w:rsidRPr="001B70B2">
        <w:rPr>
          <w:rFonts w:ascii="Times New Roman" w:eastAsia="Times New Roman" w:hAnsi="Times New Roman"/>
          <w:color w:val="000000"/>
          <w:sz w:val="21"/>
          <w:szCs w:val="21"/>
        </w:rPr>
        <w:tab/>
        <w:t>66994</w:t>
      </w:r>
      <w:r w:rsidRPr="001B70B2">
        <w:rPr>
          <w:rFonts w:ascii="Times New Roman" w:eastAsia="Times New Roman" w:hAnsi="Times New Roman"/>
          <w:color w:val="000000"/>
          <w:sz w:val="21"/>
          <w:szCs w:val="21"/>
        </w:rPr>
        <w:tab/>
        <w:t>84843</w:t>
      </w:r>
      <w:r w:rsidRPr="001B70B2">
        <w:rPr>
          <w:rFonts w:ascii="Times New Roman" w:eastAsia="Times New Roman" w:hAnsi="Times New Roman"/>
          <w:color w:val="000000"/>
          <w:sz w:val="21"/>
          <w:szCs w:val="21"/>
        </w:rPr>
        <w:tab/>
        <w:t>121452</w:t>
      </w:r>
      <w:r w:rsidRPr="001B70B2">
        <w:rPr>
          <w:rFonts w:ascii="Times New Roman" w:eastAsia="Times New Roman" w:hAnsi="Times New Roman"/>
          <w:color w:val="000000"/>
          <w:sz w:val="21"/>
          <w:szCs w:val="21"/>
        </w:rPr>
        <w:tab/>
        <w:t>173295</w:t>
      </w:r>
      <w:r w:rsidRPr="001B70B2">
        <w:rPr>
          <w:rFonts w:ascii="Times New Roman" w:eastAsia="Times New Roman" w:hAnsi="Times New Roman"/>
          <w:color w:val="000000"/>
          <w:sz w:val="21"/>
          <w:szCs w:val="21"/>
        </w:rPr>
        <w:tab/>
        <w:t>238437</w:t>
      </w:r>
      <w:r w:rsidRPr="001B70B2">
        <w:rPr>
          <w:rFonts w:ascii="Times New Roman" w:eastAsia="Times New Roman" w:hAnsi="Times New Roman"/>
          <w:color w:val="000000"/>
          <w:sz w:val="21"/>
          <w:szCs w:val="21"/>
        </w:rPr>
        <w:tab/>
        <w:t>309771</w:t>
      </w:r>
      <w:r w:rsidRPr="001B70B2">
        <w:rPr>
          <w:rFonts w:ascii="Times New Roman" w:eastAsia="Times New Roman" w:hAnsi="Times New Roman"/>
          <w:color w:val="000000"/>
          <w:sz w:val="21"/>
          <w:szCs w:val="21"/>
        </w:rPr>
        <w:tab/>
        <w:t>358733</w:t>
      </w:r>
      <w:r w:rsidRPr="001B70B2">
        <w:rPr>
          <w:rFonts w:ascii="Times New Roman" w:eastAsia="Times New Roman" w:hAnsi="Times New Roman"/>
          <w:color w:val="000000"/>
          <w:sz w:val="21"/>
          <w:szCs w:val="21"/>
        </w:rPr>
        <w:tab/>
        <w:t>393198</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73</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167680</w:t>
      </w:r>
      <w:r w:rsidRPr="001B70B2">
        <w:rPr>
          <w:rFonts w:ascii="Times New Roman" w:eastAsia="Times New Roman" w:hAnsi="Times New Roman"/>
          <w:color w:val="000000"/>
          <w:sz w:val="21"/>
          <w:szCs w:val="21"/>
        </w:rPr>
        <w:tab/>
        <w:t>0.50</w:t>
      </w:r>
      <w:r w:rsidRPr="001B70B2">
        <w:rPr>
          <w:rFonts w:ascii="Times New Roman" w:eastAsia="Times New Roman" w:hAnsi="Times New Roman"/>
          <w:color w:val="000000"/>
          <w:sz w:val="21"/>
          <w:szCs w:val="21"/>
        </w:rPr>
        <w:tab/>
        <w:t>64321</w:t>
      </w:r>
      <w:r w:rsidRPr="001B70B2">
        <w:rPr>
          <w:rFonts w:ascii="Times New Roman" w:eastAsia="Times New Roman" w:hAnsi="Times New Roman"/>
          <w:color w:val="000000"/>
          <w:sz w:val="21"/>
          <w:szCs w:val="21"/>
        </w:rPr>
        <w:tab/>
        <w:t>81634</w:t>
      </w:r>
      <w:r w:rsidRPr="001B70B2">
        <w:rPr>
          <w:rFonts w:ascii="Times New Roman" w:eastAsia="Times New Roman" w:hAnsi="Times New Roman"/>
          <w:color w:val="000000"/>
          <w:sz w:val="21"/>
          <w:szCs w:val="21"/>
        </w:rPr>
        <w:tab/>
        <w:t>117208</w:t>
      </w:r>
      <w:r w:rsidRPr="001B70B2">
        <w:rPr>
          <w:rFonts w:ascii="Times New Roman" w:eastAsia="Times New Roman" w:hAnsi="Times New Roman"/>
          <w:color w:val="000000"/>
          <w:sz w:val="21"/>
          <w:szCs w:val="21"/>
        </w:rPr>
        <w:tab/>
        <w:t>167680</w:t>
      </w:r>
      <w:r w:rsidRPr="001B70B2">
        <w:rPr>
          <w:rFonts w:ascii="Times New Roman" w:eastAsia="Times New Roman" w:hAnsi="Times New Roman"/>
          <w:color w:val="000000"/>
          <w:sz w:val="21"/>
          <w:szCs w:val="21"/>
        </w:rPr>
        <w:tab/>
        <w:t>231201</w:t>
      </w:r>
      <w:r w:rsidRPr="001B70B2">
        <w:rPr>
          <w:rFonts w:ascii="Times New Roman" w:eastAsia="Times New Roman" w:hAnsi="Times New Roman"/>
          <w:color w:val="000000"/>
          <w:sz w:val="21"/>
          <w:szCs w:val="21"/>
        </w:rPr>
        <w:tab/>
        <w:t>300846</w:t>
      </w:r>
      <w:r w:rsidRPr="001B70B2">
        <w:rPr>
          <w:rFonts w:ascii="Times New Roman" w:eastAsia="Times New Roman" w:hAnsi="Times New Roman"/>
          <w:color w:val="000000"/>
          <w:sz w:val="21"/>
          <w:szCs w:val="21"/>
        </w:rPr>
        <w:tab/>
        <w:t>348687</w:t>
      </w:r>
      <w:r w:rsidRPr="001B70B2">
        <w:rPr>
          <w:rFonts w:ascii="Times New Roman" w:eastAsia="Times New Roman" w:hAnsi="Times New Roman"/>
          <w:color w:val="000000"/>
          <w:sz w:val="21"/>
          <w:szCs w:val="21"/>
        </w:rPr>
        <w:tab/>
        <w:t>382378</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74</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162093</w:t>
      </w:r>
      <w:r w:rsidRPr="001B70B2">
        <w:rPr>
          <w:rFonts w:ascii="Times New Roman" w:eastAsia="Times New Roman" w:hAnsi="Times New Roman"/>
          <w:color w:val="000000"/>
          <w:sz w:val="21"/>
          <w:szCs w:val="21"/>
        </w:rPr>
        <w:tab/>
        <w:t>0.51</w:t>
      </w:r>
      <w:r w:rsidRPr="001B70B2">
        <w:rPr>
          <w:rFonts w:ascii="Times New Roman" w:eastAsia="Times New Roman" w:hAnsi="Times New Roman"/>
          <w:color w:val="000000"/>
          <w:sz w:val="21"/>
          <w:szCs w:val="21"/>
        </w:rPr>
        <w:tab/>
        <w:t>61698</w:t>
      </w:r>
      <w:r w:rsidRPr="001B70B2">
        <w:rPr>
          <w:rFonts w:ascii="Times New Roman" w:eastAsia="Times New Roman" w:hAnsi="Times New Roman"/>
          <w:color w:val="000000"/>
          <w:sz w:val="21"/>
          <w:szCs w:val="21"/>
        </w:rPr>
        <w:tab/>
        <w:t>78475</w:t>
      </w:r>
      <w:r w:rsidRPr="001B70B2">
        <w:rPr>
          <w:rFonts w:ascii="Times New Roman" w:eastAsia="Times New Roman" w:hAnsi="Times New Roman"/>
          <w:color w:val="000000"/>
          <w:sz w:val="21"/>
          <w:szCs w:val="21"/>
        </w:rPr>
        <w:tab/>
        <w:t>113006</w:t>
      </w:r>
      <w:r w:rsidRPr="001B70B2">
        <w:rPr>
          <w:rFonts w:ascii="Times New Roman" w:eastAsia="Times New Roman" w:hAnsi="Times New Roman"/>
          <w:color w:val="000000"/>
          <w:sz w:val="21"/>
          <w:szCs w:val="21"/>
        </w:rPr>
        <w:tab/>
        <w:t>162093</w:t>
      </w:r>
      <w:r w:rsidRPr="001B70B2">
        <w:rPr>
          <w:rFonts w:ascii="Times New Roman" w:eastAsia="Times New Roman" w:hAnsi="Times New Roman"/>
          <w:color w:val="000000"/>
          <w:sz w:val="21"/>
          <w:szCs w:val="21"/>
        </w:rPr>
        <w:tab/>
        <w:t>223967</w:t>
      </w:r>
      <w:r w:rsidRPr="001B70B2">
        <w:rPr>
          <w:rFonts w:ascii="Times New Roman" w:eastAsia="Times New Roman" w:hAnsi="Times New Roman"/>
          <w:color w:val="000000"/>
          <w:sz w:val="21"/>
          <w:szCs w:val="21"/>
        </w:rPr>
        <w:tab/>
        <w:t>291891</w:t>
      </w:r>
      <w:r w:rsidRPr="001B70B2">
        <w:rPr>
          <w:rFonts w:ascii="Times New Roman" w:eastAsia="Times New Roman" w:hAnsi="Times New Roman"/>
          <w:color w:val="000000"/>
          <w:sz w:val="21"/>
          <w:szCs w:val="21"/>
        </w:rPr>
        <w:tab/>
        <w:t>338586</w:t>
      </w:r>
      <w:r w:rsidRPr="001B70B2">
        <w:rPr>
          <w:rFonts w:ascii="Times New Roman" w:eastAsia="Times New Roman" w:hAnsi="Times New Roman"/>
          <w:color w:val="000000"/>
          <w:sz w:val="21"/>
          <w:szCs w:val="21"/>
        </w:rPr>
        <w:tab/>
        <w:t>371484</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75</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156537</w:t>
      </w:r>
      <w:r w:rsidRPr="001B70B2">
        <w:rPr>
          <w:rFonts w:ascii="Times New Roman" w:eastAsia="Times New Roman" w:hAnsi="Times New Roman"/>
          <w:color w:val="000000"/>
          <w:sz w:val="21"/>
          <w:szCs w:val="21"/>
        </w:rPr>
        <w:tab/>
        <w:t>0.51</w:t>
      </w:r>
      <w:r w:rsidRPr="001B70B2">
        <w:rPr>
          <w:rFonts w:ascii="Times New Roman" w:eastAsia="Times New Roman" w:hAnsi="Times New Roman"/>
          <w:color w:val="000000"/>
          <w:sz w:val="21"/>
          <w:szCs w:val="21"/>
        </w:rPr>
        <w:tab/>
        <w:t>59127</w:t>
      </w:r>
      <w:r w:rsidRPr="001B70B2">
        <w:rPr>
          <w:rFonts w:ascii="Times New Roman" w:eastAsia="Times New Roman" w:hAnsi="Times New Roman"/>
          <w:color w:val="000000"/>
          <w:sz w:val="21"/>
          <w:szCs w:val="21"/>
        </w:rPr>
        <w:tab/>
        <w:t>75366</w:t>
      </w:r>
      <w:r w:rsidRPr="001B70B2">
        <w:rPr>
          <w:rFonts w:ascii="Times New Roman" w:eastAsia="Times New Roman" w:hAnsi="Times New Roman"/>
          <w:color w:val="000000"/>
          <w:sz w:val="21"/>
          <w:szCs w:val="21"/>
        </w:rPr>
        <w:tab/>
        <w:t>108850</w:t>
      </w:r>
      <w:r w:rsidRPr="001B70B2">
        <w:rPr>
          <w:rFonts w:ascii="Times New Roman" w:eastAsia="Times New Roman" w:hAnsi="Times New Roman"/>
          <w:color w:val="000000"/>
          <w:sz w:val="21"/>
          <w:szCs w:val="21"/>
        </w:rPr>
        <w:tab/>
        <w:t>156537</w:t>
      </w:r>
      <w:r w:rsidRPr="001B70B2">
        <w:rPr>
          <w:rFonts w:ascii="Times New Roman" w:eastAsia="Times New Roman" w:hAnsi="Times New Roman"/>
          <w:color w:val="000000"/>
          <w:sz w:val="21"/>
          <w:szCs w:val="21"/>
        </w:rPr>
        <w:tab/>
        <w:t>216741</w:t>
      </w:r>
      <w:r w:rsidRPr="001B70B2">
        <w:rPr>
          <w:rFonts w:ascii="Times New Roman" w:eastAsia="Times New Roman" w:hAnsi="Times New Roman"/>
          <w:color w:val="000000"/>
          <w:sz w:val="21"/>
          <w:szCs w:val="21"/>
        </w:rPr>
        <w:tab/>
        <w:t>282912</w:t>
      </w:r>
      <w:r w:rsidRPr="001B70B2">
        <w:rPr>
          <w:rFonts w:ascii="Times New Roman" w:eastAsia="Times New Roman" w:hAnsi="Times New Roman"/>
          <w:color w:val="000000"/>
          <w:sz w:val="21"/>
          <w:szCs w:val="21"/>
        </w:rPr>
        <w:tab/>
        <w:t>328437</w:t>
      </w:r>
      <w:r w:rsidRPr="001B70B2">
        <w:rPr>
          <w:rFonts w:ascii="Times New Roman" w:eastAsia="Times New Roman" w:hAnsi="Times New Roman"/>
          <w:color w:val="000000"/>
          <w:sz w:val="21"/>
          <w:szCs w:val="21"/>
        </w:rPr>
        <w:tab/>
        <w:t>360526</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76</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151014</w:t>
      </w:r>
      <w:r w:rsidRPr="001B70B2">
        <w:rPr>
          <w:rFonts w:ascii="Times New Roman" w:eastAsia="Times New Roman" w:hAnsi="Times New Roman"/>
          <w:color w:val="000000"/>
          <w:sz w:val="21"/>
          <w:szCs w:val="21"/>
        </w:rPr>
        <w:tab/>
        <w:t>0.51</w:t>
      </w:r>
      <w:r w:rsidRPr="001B70B2">
        <w:rPr>
          <w:rFonts w:ascii="Times New Roman" w:eastAsia="Times New Roman" w:hAnsi="Times New Roman"/>
          <w:color w:val="000000"/>
          <w:sz w:val="21"/>
          <w:szCs w:val="21"/>
        </w:rPr>
        <w:tab/>
        <w:t>56607</w:t>
      </w:r>
      <w:r w:rsidRPr="001B70B2">
        <w:rPr>
          <w:rFonts w:ascii="Times New Roman" w:eastAsia="Times New Roman" w:hAnsi="Times New Roman"/>
          <w:color w:val="000000"/>
          <w:sz w:val="21"/>
          <w:szCs w:val="21"/>
        </w:rPr>
        <w:tab/>
        <w:t>72308</w:t>
      </w:r>
      <w:r w:rsidRPr="001B70B2">
        <w:rPr>
          <w:rFonts w:ascii="Times New Roman" w:eastAsia="Times New Roman" w:hAnsi="Times New Roman"/>
          <w:color w:val="000000"/>
          <w:sz w:val="21"/>
          <w:szCs w:val="21"/>
        </w:rPr>
        <w:tab/>
        <w:t>104739</w:t>
      </w:r>
      <w:r w:rsidRPr="001B70B2">
        <w:rPr>
          <w:rFonts w:ascii="Times New Roman" w:eastAsia="Times New Roman" w:hAnsi="Times New Roman"/>
          <w:color w:val="000000"/>
          <w:sz w:val="21"/>
          <w:szCs w:val="21"/>
        </w:rPr>
        <w:tab/>
        <w:t>151014</w:t>
      </w:r>
      <w:r w:rsidRPr="001B70B2">
        <w:rPr>
          <w:rFonts w:ascii="Times New Roman" w:eastAsia="Times New Roman" w:hAnsi="Times New Roman"/>
          <w:color w:val="000000"/>
          <w:sz w:val="21"/>
          <w:szCs w:val="21"/>
        </w:rPr>
        <w:tab/>
        <w:t>209526</w:t>
      </w:r>
      <w:r w:rsidRPr="001B70B2">
        <w:rPr>
          <w:rFonts w:ascii="Times New Roman" w:eastAsia="Times New Roman" w:hAnsi="Times New Roman"/>
          <w:color w:val="000000"/>
          <w:sz w:val="21"/>
          <w:szCs w:val="21"/>
        </w:rPr>
        <w:tab/>
        <w:t>273915</w:t>
      </w:r>
      <w:r w:rsidRPr="001B70B2">
        <w:rPr>
          <w:rFonts w:ascii="Times New Roman" w:eastAsia="Times New Roman" w:hAnsi="Times New Roman"/>
          <w:color w:val="000000"/>
          <w:sz w:val="21"/>
          <w:szCs w:val="21"/>
        </w:rPr>
        <w:tab/>
        <w:t>318249</w:t>
      </w:r>
      <w:r w:rsidRPr="001B70B2">
        <w:rPr>
          <w:rFonts w:ascii="Times New Roman" w:eastAsia="Times New Roman" w:hAnsi="Times New Roman"/>
          <w:color w:val="000000"/>
          <w:sz w:val="21"/>
          <w:szCs w:val="21"/>
        </w:rPr>
        <w:tab/>
        <w:t>349511</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77</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145527</w:t>
      </w:r>
      <w:r w:rsidRPr="001B70B2">
        <w:rPr>
          <w:rFonts w:ascii="Times New Roman" w:eastAsia="Times New Roman" w:hAnsi="Times New Roman"/>
          <w:color w:val="000000"/>
          <w:sz w:val="21"/>
          <w:szCs w:val="21"/>
        </w:rPr>
        <w:tab/>
        <w:t>0.52</w:t>
      </w:r>
      <w:r w:rsidRPr="001B70B2">
        <w:rPr>
          <w:rFonts w:ascii="Times New Roman" w:eastAsia="Times New Roman" w:hAnsi="Times New Roman"/>
          <w:color w:val="000000"/>
          <w:sz w:val="21"/>
          <w:szCs w:val="21"/>
        </w:rPr>
        <w:tab/>
        <w:t>54137</w:t>
      </w:r>
      <w:r w:rsidRPr="001B70B2">
        <w:rPr>
          <w:rFonts w:ascii="Times New Roman" w:eastAsia="Times New Roman" w:hAnsi="Times New Roman"/>
          <w:color w:val="000000"/>
          <w:sz w:val="21"/>
          <w:szCs w:val="21"/>
        </w:rPr>
        <w:tab/>
        <w:t>69300</w:t>
      </w:r>
      <w:r w:rsidRPr="001B70B2">
        <w:rPr>
          <w:rFonts w:ascii="Times New Roman" w:eastAsia="Times New Roman" w:hAnsi="Times New Roman"/>
          <w:color w:val="000000"/>
          <w:sz w:val="21"/>
          <w:szCs w:val="21"/>
        </w:rPr>
        <w:tab/>
        <w:t>100676</w:t>
      </w:r>
      <w:r w:rsidRPr="001B70B2">
        <w:rPr>
          <w:rFonts w:ascii="Times New Roman" w:eastAsia="Times New Roman" w:hAnsi="Times New Roman"/>
          <w:color w:val="000000"/>
          <w:sz w:val="21"/>
          <w:szCs w:val="21"/>
        </w:rPr>
        <w:tab/>
        <w:t>145527</w:t>
      </w:r>
      <w:r w:rsidRPr="001B70B2">
        <w:rPr>
          <w:rFonts w:ascii="Times New Roman" w:eastAsia="Times New Roman" w:hAnsi="Times New Roman"/>
          <w:color w:val="000000"/>
          <w:sz w:val="21"/>
          <w:szCs w:val="21"/>
        </w:rPr>
        <w:tab/>
        <w:t>202327</w:t>
      </w:r>
      <w:r w:rsidRPr="001B70B2">
        <w:rPr>
          <w:rFonts w:ascii="Times New Roman" w:eastAsia="Times New Roman" w:hAnsi="Times New Roman"/>
          <w:color w:val="000000"/>
          <w:sz w:val="21"/>
          <w:szCs w:val="21"/>
        </w:rPr>
        <w:tab/>
        <w:t>264905</w:t>
      </w:r>
      <w:r w:rsidRPr="001B70B2">
        <w:rPr>
          <w:rFonts w:ascii="Times New Roman" w:eastAsia="Times New Roman" w:hAnsi="Times New Roman"/>
          <w:color w:val="000000"/>
          <w:sz w:val="21"/>
          <w:szCs w:val="21"/>
        </w:rPr>
        <w:tab/>
        <w:t>308026</w:t>
      </w:r>
      <w:r w:rsidRPr="001B70B2">
        <w:rPr>
          <w:rFonts w:ascii="Times New Roman" w:eastAsia="Times New Roman" w:hAnsi="Times New Roman"/>
          <w:color w:val="000000"/>
          <w:sz w:val="21"/>
          <w:szCs w:val="21"/>
        </w:rPr>
        <w:tab/>
        <w:t>338445</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78</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140076</w:t>
      </w:r>
      <w:r w:rsidRPr="001B70B2">
        <w:rPr>
          <w:rFonts w:ascii="Times New Roman" w:eastAsia="Times New Roman" w:hAnsi="Times New Roman"/>
          <w:color w:val="000000"/>
          <w:sz w:val="21"/>
          <w:szCs w:val="21"/>
        </w:rPr>
        <w:tab/>
        <w:t>0.52</w:t>
      </w:r>
      <w:r w:rsidRPr="001B70B2">
        <w:rPr>
          <w:rFonts w:ascii="Times New Roman" w:eastAsia="Times New Roman" w:hAnsi="Times New Roman"/>
          <w:color w:val="000000"/>
          <w:sz w:val="21"/>
          <w:szCs w:val="21"/>
        </w:rPr>
        <w:tab/>
        <w:t>51717</w:t>
      </w:r>
      <w:r w:rsidRPr="001B70B2">
        <w:rPr>
          <w:rFonts w:ascii="Times New Roman" w:eastAsia="Times New Roman" w:hAnsi="Times New Roman"/>
          <w:color w:val="000000"/>
          <w:sz w:val="21"/>
          <w:szCs w:val="21"/>
        </w:rPr>
        <w:tab/>
        <w:t>66343</w:t>
      </w:r>
      <w:r w:rsidRPr="001B70B2">
        <w:rPr>
          <w:rFonts w:ascii="Times New Roman" w:eastAsia="Times New Roman" w:hAnsi="Times New Roman"/>
          <w:color w:val="000000"/>
          <w:sz w:val="21"/>
          <w:szCs w:val="21"/>
        </w:rPr>
        <w:tab/>
        <w:t>96659</w:t>
      </w:r>
      <w:r w:rsidRPr="001B70B2">
        <w:rPr>
          <w:rFonts w:ascii="Times New Roman" w:eastAsia="Times New Roman" w:hAnsi="Times New Roman"/>
          <w:color w:val="000000"/>
          <w:sz w:val="21"/>
          <w:szCs w:val="21"/>
        </w:rPr>
        <w:tab/>
        <w:t>140076</w:t>
      </w:r>
      <w:r w:rsidRPr="001B70B2">
        <w:rPr>
          <w:rFonts w:ascii="Times New Roman" w:eastAsia="Times New Roman" w:hAnsi="Times New Roman"/>
          <w:color w:val="000000"/>
          <w:sz w:val="21"/>
          <w:szCs w:val="21"/>
        </w:rPr>
        <w:tab/>
        <w:t>195143</w:t>
      </w:r>
      <w:r w:rsidRPr="001B70B2">
        <w:rPr>
          <w:rFonts w:ascii="Times New Roman" w:eastAsia="Times New Roman" w:hAnsi="Times New Roman"/>
          <w:color w:val="000000"/>
          <w:sz w:val="21"/>
          <w:szCs w:val="21"/>
        </w:rPr>
        <w:tab/>
        <w:t>255885</w:t>
      </w:r>
      <w:r w:rsidRPr="001B70B2">
        <w:rPr>
          <w:rFonts w:ascii="Times New Roman" w:eastAsia="Times New Roman" w:hAnsi="Times New Roman"/>
          <w:color w:val="000000"/>
          <w:sz w:val="21"/>
          <w:szCs w:val="21"/>
        </w:rPr>
        <w:tab/>
        <w:t>297771</w:t>
      </w:r>
      <w:r w:rsidRPr="001B70B2">
        <w:rPr>
          <w:rFonts w:ascii="Times New Roman" w:eastAsia="Times New Roman" w:hAnsi="Times New Roman"/>
          <w:color w:val="000000"/>
          <w:sz w:val="21"/>
          <w:szCs w:val="21"/>
        </w:rPr>
        <w:tab/>
        <w:t>327332</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79</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134661</w:t>
      </w:r>
      <w:r w:rsidRPr="001B70B2">
        <w:rPr>
          <w:rFonts w:ascii="Times New Roman" w:eastAsia="Times New Roman" w:hAnsi="Times New Roman"/>
          <w:color w:val="000000"/>
          <w:sz w:val="21"/>
          <w:szCs w:val="21"/>
        </w:rPr>
        <w:tab/>
        <w:t>0.52</w:t>
      </w:r>
      <w:r w:rsidRPr="001B70B2">
        <w:rPr>
          <w:rFonts w:ascii="Times New Roman" w:eastAsia="Times New Roman" w:hAnsi="Times New Roman"/>
          <w:color w:val="000000"/>
          <w:sz w:val="21"/>
          <w:szCs w:val="21"/>
        </w:rPr>
        <w:tab/>
        <w:t>49346</w:t>
      </w:r>
      <w:r w:rsidRPr="001B70B2">
        <w:rPr>
          <w:rFonts w:ascii="Times New Roman" w:eastAsia="Times New Roman" w:hAnsi="Times New Roman"/>
          <w:color w:val="000000"/>
          <w:sz w:val="21"/>
          <w:szCs w:val="21"/>
        </w:rPr>
        <w:tab/>
        <w:t>63435</w:t>
      </w:r>
      <w:r w:rsidRPr="001B70B2">
        <w:rPr>
          <w:rFonts w:ascii="Times New Roman" w:eastAsia="Times New Roman" w:hAnsi="Times New Roman"/>
          <w:color w:val="000000"/>
          <w:sz w:val="21"/>
          <w:szCs w:val="21"/>
        </w:rPr>
        <w:tab/>
        <w:t>92689</w:t>
      </w:r>
      <w:r w:rsidRPr="001B70B2">
        <w:rPr>
          <w:rFonts w:ascii="Times New Roman" w:eastAsia="Times New Roman" w:hAnsi="Times New Roman"/>
          <w:color w:val="000000"/>
          <w:sz w:val="21"/>
          <w:szCs w:val="21"/>
        </w:rPr>
        <w:tab/>
        <w:t>134661</w:t>
      </w:r>
      <w:r w:rsidRPr="001B70B2">
        <w:rPr>
          <w:rFonts w:ascii="Times New Roman" w:eastAsia="Times New Roman" w:hAnsi="Times New Roman"/>
          <w:color w:val="000000"/>
          <w:sz w:val="21"/>
          <w:szCs w:val="21"/>
        </w:rPr>
        <w:tab/>
        <w:t>187976</w:t>
      </w:r>
      <w:r w:rsidRPr="001B70B2">
        <w:rPr>
          <w:rFonts w:ascii="Times New Roman" w:eastAsia="Times New Roman" w:hAnsi="Times New Roman"/>
          <w:color w:val="000000"/>
          <w:sz w:val="21"/>
          <w:szCs w:val="21"/>
        </w:rPr>
        <w:tab/>
        <w:t>246854</w:t>
      </w:r>
      <w:r w:rsidRPr="001B70B2">
        <w:rPr>
          <w:rFonts w:ascii="Times New Roman" w:eastAsia="Times New Roman" w:hAnsi="Times New Roman"/>
          <w:color w:val="000000"/>
          <w:sz w:val="21"/>
          <w:szCs w:val="21"/>
        </w:rPr>
        <w:tab/>
        <w:t>287486</w:t>
      </w:r>
      <w:r w:rsidRPr="001B70B2">
        <w:rPr>
          <w:rFonts w:ascii="Times New Roman" w:eastAsia="Times New Roman" w:hAnsi="Times New Roman"/>
          <w:color w:val="000000"/>
          <w:sz w:val="21"/>
          <w:szCs w:val="21"/>
        </w:rPr>
        <w:tab/>
        <w:t>316174</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80</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129282</w:t>
      </w:r>
      <w:r w:rsidRPr="001B70B2">
        <w:rPr>
          <w:rFonts w:ascii="Times New Roman" w:eastAsia="Times New Roman" w:hAnsi="Times New Roman"/>
          <w:color w:val="000000"/>
          <w:sz w:val="21"/>
          <w:szCs w:val="21"/>
        </w:rPr>
        <w:tab/>
        <w:t>0.53</w:t>
      </w:r>
      <w:r w:rsidRPr="001B70B2">
        <w:rPr>
          <w:rFonts w:ascii="Times New Roman" w:eastAsia="Times New Roman" w:hAnsi="Times New Roman"/>
          <w:color w:val="000000"/>
          <w:sz w:val="21"/>
          <w:szCs w:val="21"/>
        </w:rPr>
        <w:tab/>
        <w:t>47023</w:t>
      </w:r>
      <w:r w:rsidRPr="001B70B2">
        <w:rPr>
          <w:rFonts w:ascii="Times New Roman" w:eastAsia="Times New Roman" w:hAnsi="Times New Roman"/>
          <w:color w:val="000000"/>
          <w:sz w:val="21"/>
          <w:szCs w:val="21"/>
        </w:rPr>
        <w:tab/>
        <w:t>60576</w:t>
      </w:r>
      <w:r w:rsidRPr="001B70B2">
        <w:rPr>
          <w:rFonts w:ascii="Times New Roman" w:eastAsia="Times New Roman" w:hAnsi="Times New Roman"/>
          <w:color w:val="000000"/>
          <w:sz w:val="21"/>
          <w:szCs w:val="21"/>
        </w:rPr>
        <w:tab/>
        <w:t>88765</w:t>
      </w:r>
      <w:r w:rsidRPr="001B70B2">
        <w:rPr>
          <w:rFonts w:ascii="Times New Roman" w:eastAsia="Times New Roman" w:hAnsi="Times New Roman"/>
          <w:color w:val="000000"/>
          <w:sz w:val="21"/>
          <w:szCs w:val="21"/>
        </w:rPr>
        <w:tab/>
        <w:t>129282</w:t>
      </w:r>
      <w:r w:rsidRPr="001B70B2">
        <w:rPr>
          <w:rFonts w:ascii="Times New Roman" w:eastAsia="Times New Roman" w:hAnsi="Times New Roman"/>
          <w:color w:val="000000"/>
          <w:sz w:val="21"/>
          <w:szCs w:val="21"/>
        </w:rPr>
        <w:tab/>
        <w:t>180827</w:t>
      </w:r>
      <w:r w:rsidRPr="001B70B2">
        <w:rPr>
          <w:rFonts w:ascii="Times New Roman" w:eastAsia="Times New Roman" w:hAnsi="Times New Roman"/>
          <w:color w:val="000000"/>
          <w:sz w:val="21"/>
          <w:szCs w:val="21"/>
        </w:rPr>
        <w:tab/>
        <w:t>237816</w:t>
      </w:r>
      <w:r w:rsidRPr="001B70B2">
        <w:rPr>
          <w:rFonts w:ascii="Times New Roman" w:eastAsia="Times New Roman" w:hAnsi="Times New Roman"/>
          <w:color w:val="000000"/>
          <w:sz w:val="21"/>
          <w:szCs w:val="21"/>
        </w:rPr>
        <w:tab/>
        <w:t>277173</w:t>
      </w:r>
      <w:r w:rsidRPr="001B70B2">
        <w:rPr>
          <w:rFonts w:ascii="Times New Roman" w:eastAsia="Times New Roman" w:hAnsi="Times New Roman"/>
          <w:color w:val="000000"/>
          <w:sz w:val="21"/>
          <w:szCs w:val="21"/>
        </w:rPr>
        <w:tab/>
        <w:t>304972</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81</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123940</w:t>
      </w:r>
      <w:r w:rsidRPr="001B70B2">
        <w:rPr>
          <w:rFonts w:ascii="Times New Roman" w:eastAsia="Times New Roman" w:hAnsi="Times New Roman"/>
          <w:color w:val="000000"/>
          <w:sz w:val="21"/>
          <w:szCs w:val="21"/>
        </w:rPr>
        <w:tab/>
        <w:t>0.53</w:t>
      </w:r>
      <w:r w:rsidRPr="001B70B2">
        <w:rPr>
          <w:rFonts w:ascii="Times New Roman" w:eastAsia="Times New Roman" w:hAnsi="Times New Roman"/>
          <w:color w:val="000000"/>
          <w:sz w:val="21"/>
          <w:szCs w:val="21"/>
        </w:rPr>
        <w:tab/>
        <w:t>44748</w:t>
      </w:r>
      <w:r w:rsidRPr="001B70B2">
        <w:rPr>
          <w:rFonts w:ascii="Times New Roman" w:eastAsia="Times New Roman" w:hAnsi="Times New Roman"/>
          <w:color w:val="000000"/>
          <w:sz w:val="21"/>
          <w:szCs w:val="21"/>
        </w:rPr>
        <w:tab/>
        <w:t>57765</w:t>
      </w:r>
      <w:r w:rsidRPr="001B70B2">
        <w:rPr>
          <w:rFonts w:ascii="Times New Roman" w:eastAsia="Times New Roman" w:hAnsi="Times New Roman"/>
          <w:color w:val="000000"/>
          <w:sz w:val="21"/>
          <w:szCs w:val="21"/>
        </w:rPr>
        <w:tab/>
        <w:t>84887</w:t>
      </w:r>
      <w:r w:rsidRPr="001B70B2">
        <w:rPr>
          <w:rFonts w:ascii="Times New Roman" w:eastAsia="Times New Roman" w:hAnsi="Times New Roman"/>
          <w:color w:val="000000"/>
          <w:sz w:val="21"/>
          <w:szCs w:val="21"/>
        </w:rPr>
        <w:tab/>
        <w:t>123940</w:t>
      </w:r>
      <w:r w:rsidRPr="001B70B2">
        <w:rPr>
          <w:rFonts w:ascii="Times New Roman" w:eastAsia="Times New Roman" w:hAnsi="Times New Roman"/>
          <w:color w:val="000000"/>
          <w:sz w:val="21"/>
          <w:szCs w:val="21"/>
        </w:rPr>
        <w:tab/>
        <w:t>173696</w:t>
      </w:r>
      <w:r w:rsidRPr="001B70B2">
        <w:rPr>
          <w:rFonts w:ascii="Times New Roman" w:eastAsia="Times New Roman" w:hAnsi="Times New Roman"/>
          <w:color w:val="000000"/>
          <w:sz w:val="21"/>
          <w:szCs w:val="21"/>
        </w:rPr>
        <w:tab/>
        <w:t>228771</w:t>
      </w:r>
      <w:r w:rsidRPr="001B70B2">
        <w:rPr>
          <w:rFonts w:ascii="Times New Roman" w:eastAsia="Times New Roman" w:hAnsi="Times New Roman"/>
          <w:color w:val="000000"/>
          <w:sz w:val="21"/>
          <w:szCs w:val="21"/>
        </w:rPr>
        <w:tab/>
        <w:t>266833</w:t>
      </w:r>
      <w:r w:rsidRPr="001B70B2">
        <w:rPr>
          <w:rFonts w:ascii="Times New Roman" w:eastAsia="Times New Roman" w:hAnsi="Times New Roman"/>
          <w:color w:val="000000"/>
          <w:sz w:val="21"/>
          <w:szCs w:val="21"/>
        </w:rPr>
        <w:tab/>
        <w:t>293730</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82</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118634</w:t>
      </w:r>
      <w:r w:rsidRPr="001B70B2">
        <w:rPr>
          <w:rFonts w:ascii="Times New Roman" w:eastAsia="Times New Roman" w:hAnsi="Times New Roman"/>
          <w:color w:val="000000"/>
          <w:sz w:val="21"/>
          <w:szCs w:val="21"/>
        </w:rPr>
        <w:tab/>
        <w:t>0.53</w:t>
      </w:r>
      <w:r w:rsidRPr="001B70B2">
        <w:rPr>
          <w:rFonts w:ascii="Times New Roman" w:eastAsia="Times New Roman" w:hAnsi="Times New Roman"/>
          <w:color w:val="000000"/>
          <w:sz w:val="21"/>
          <w:szCs w:val="21"/>
        </w:rPr>
        <w:tab/>
        <w:t>42518</w:t>
      </w:r>
      <w:r w:rsidRPr="001B70B2">
        <w:rPr>
          <w:rFonts w:ascii="Times New Roman" w:eastAsia="Times New Roman" w:hAnsi="Times New Roman"/>
          <w:color w:val="000000"/>
          <w:sz w:val="21"/>
          <w:szCs w:val="21"/>
        </w:rPr>
        <w:tab/>
        <w:t>55001</w:t>
      </w:r>
      <w:r w:rsidRPr="001B70B2">
        <w:rPr>
          <w:rFonts w:ascii="Times New Roman" w:eastAsia="Times New Roman" w:hAnsi="Times New Roman"/>
          <w:color w:val="000000"/>
          <w:sz w:val="21"/>
          <w:szCs w:val="21"/>
        </w:rPr>
        <w:tab/>
        <w:t>81054</w:t>
      </w:r>
      <w:r w:rsidRPr="001B70B2">
        <w:rPr>
          <w:rFonts w:ascii="Times New Roman" w:eastAsia="Times New Roman" w:hAnsi="Times New Roman"/>
          <w:color w:val="000000"/>
          <w:sz w:val="21"/>
          <w:szCs w:val="21"/>
        </w:rPr>
        <w:tab/>
        <w:t>118634</w:t>
      </w:r>
      <w:r w:rsidRPr="001B70B2">
        <w:rPr>
          <w:rFonts w:ascii="Times New Roman" w:eastAsia="Times New Roman" w:hAnsi="Times New Roman"/>
          <w:color w:val="000000"/>
          <w:sz w:val="21"/>
          <w:szCs w:val="21"/>
        </w:rPr>
        <w:tab/>
        <w:t>166585</w:t>
      </w:r>
      <w:r w:rsidRPr="001B70B2">
        <w:rPr>
          <w:rFonts w:ascii="Times New Roman" w:eastAsia="Times New Roman" w:hAnsi="Times New Roman"/>
          <w:color w:val="000000"/>
          <w:sz w:val="21"/>
          <w:szCs w:val="21"/>
        </w:rPr>
        <w:tab/>
        <w:t>219721</w:t>
      </w:r>
      <w:r w:rsidRPr="001B70B2">
        <w:rPr>
          <w:rFonts w:ascii="Times New Roman" w:eastAsia="Times New Roman" w:hAnsi="Times New Roman"/>
          <w:color w:val="000000"/>
          <w:sz w:val="21"/>
          <w:szCs w:val="21"/>
        </w:rPr>
        <w:tab/>
        <w:t>256471</w:t>
      </w:r>
      <w:r w:rsidRPr="001B70B2">
        <w:rPr>
          <w:rFonts w:ascii="Times New Roman" w:eastAsia="Times New Roman" w:hAnsi="Times New Roman"/>
          <w:color w:val="000000"/>
          <w:sz w:val="21"/>
          <w:szCs w:val="21"/>
        </w:rPr>
        <w:tab/>
        <w:t>282449</w:t>
      </w:r>
    </w:p>
    <w:p w:rsidR="002B6289" w:rsidRPr="001B70B2" w:rsidRDefault="002B6289" w:rsidP="002B6289">
      <w:pP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83</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113367</w:t>
      </w:r>
      <w:r w:rsidRPr="001B70B2">
        <w:rPr>
          <w:rFonts w:ascii="Times New Roman" w:eastAsia="Times New Roman" w:hAnsi="Times New Roman"/>
          <w:color w:val="000000"/>
          <w:sz w:val="21"/>
          <w:szCs w:val="21"/>
        </w:rPr>
        <w:tab/>
        <w:t>0.53</w:t>
      </w:r>
      <w:r w:rsidRPr="001B70B2">
        <w:rPr>
          <w:rFonts w:ascii="Times New Roman" w:eastAsia="Times New Roman" w:hAnsi="Times New Roman"/>
          <w:color w:val="000000"/>
          <w:sz w:val="21"/>
          <w:szCs w:val="21"/>
        </w:rPr>
        <w:tab/>
        <w:t>40335</w:t>
      </w:r>
      <w:r w:rsidRPr="001B70B2">
        <w:rPr>
          <w:rFonts w:ascii="Times New Roman" w:eastAsia="Times New Roman" w:hAnsi="Times New Roman"/>
          <w:color w:val="000000"/>
          <w:sz w:val="21"/>
          <w:szCs w:val="21"/>
        </w:rPr>
        <w:tab/>
        <w:t>52285</w:t>
      </w:r>
      <w:r w:rsidRPr="001B70B2">
        <w:rPr>
          <w:rFonts w:ascii="Times New Roman" w:eastAsia="Times New Roman" w:hAnsi="Times New Roman"/>
          <w:color w:val="000000"/>
          <w:sz w:val="21"/>
          <w:szCs w:val="21"/>
        </w:rPr>
        <w:tab/>
        <w:t>77267</w:t>
      </w:r>
      <w:r w:rsidRPr="001B70B2">
        <w:rPr>
          <w:rFonts w:ascii="Times New Roman" w:eastAsia="Times New Roman" w:hAnsi="Times New Roman"/>
          <w:color w:val="000000"/>
          <w:sz w:val="21"/>
          <w:szCs w:val="21"/>
        </w:rPr>
        <w:tab/>
        <w:t>113367</w:t>
      </w:r>
      <w:r w:rsidRPr="001B70B2">
        <w:rPr>
          <w:rFonts w:ascii="Times New Roman" w:eastAsia="Times New Roman" w:hAnsi="Times New Roman"/>
          <w:color w:val="000000"/>
          <w:sz w:val="21"/>
          <w:szCs w:val="21"/>
        </w:rPr>
        <w:tab/>
        <w:t>159496</w:t>
      </w:r>
      <w:r w:rsidRPr="001B70B2">
        <w:rPr>
          <w:rFonts w:ascii="Times New Roman" w:eastAsia="Times New Roman" w:hAnsi="Times New Roman"/>
          <w:color w:val="000000"/>
          <w:sz w:val="21"/>
          <w:szCs w:val="21"/>
        </w:rPr>
        <w:tab/>
        <w:t>210671</w:t>
      </w:r>
      <w:r w:rsidRPr="001B70B2">
        <w:rPr>
          <w:rFonts w:ascii="Times New Roman" w:eastAsia="Times New Roman" w:hAnsi="Times New Roman"/>
          <w:color w:val="000000"/>
          <w:sz w:val="21"/>
          <w:szCs w:val="21"/>
        </w:rPr>
        <w:tab/>
        <w:t>246090</w:t>
      </w:r>
      <w:r w:rsidRPr="001B70B2">
        <w:rPr>
          <w:rFonts w:ascii="Times New Roman" w:eastAsia="Times New Roman" w:hAnsi="Times New Roman"/>
          <w:color w:val="000000"/>
          <w:sz w:val="21"/>
          <w:szCs w:val="21"/>
        </w:rPr>
        <w:tab/>
        <w:t>271138</w:t>
      </w:r>
    </w:p>
    <w:p w:rsidR="002B6289" w:rsidRPr="001B70B2" w:rsidRDefault="002B6289" w:rsidP="002B6289">
      <w:pPr>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84</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108140</w:t>
      </w:r>
      <w:r w:rsidRPr="001B70B2">
        <w:rPr>
          <w:rFonts w:ascii="Times New Roman" w:eastAsia="Times New Roman" w:hAnsi="Times New Roman"/>
          <w:color w:val="000000"/>
          <w:sz w:val="21"/>
          <w:szCs w:val="21"/>
        </w:rPr>
        <w:tab/>
        <w:t>0.54</w:t>
      </w:r>
      <w:r w:rsidRPr="001B70B2">
        <w:rPr>
          <w:rFonts w:ascii="Times New Roman" w:eastAsia="Times New Roman" w:hAnsi="Times New Roman"/>
          <w:color w:val="000000"/>
          <w:sz w:val="21"/>
          <w:szCs w:val="21"/>
        </w:rPr>
        <w:tab/>
        <w:t>38197</w:t>
      </w:r>
      <w:r w:rsidRPr="001B70B2">
        <w:rPr>
          <w:rFonts w:ascii="Times New Roman" w:eastAsia="Times New Roman" w:hAnsi="Times New Roman"/>
          <w:color w:val="000000"/>
          <w:sz w:val="21"/>
          <w:szCs w:val="21"/>
        </w:rPr>
        <w:tab/>
        <w:t>49615</w:t>
      </w:r>
      <w:r w:rsidRPr="001B70B2">
        <w:rPr>
          <w:rFonts w:ascii="Times New Roman" w:eastAsia="Times New Roman" w:hAnsi="Times New Roman"/>
          <w:color w:val="000000"/>
          <w:sz w:val="21"/>
          <w:szCs w:val="21"/>
        </w:rPr>
        <w:tab/>
        <w:t>73527</w:t>
      </w:r>
      <w:r w:rsidRPr="001B70B2">
        <w:rPr>
          <w:rFonts w:ascii="Times New Roman" w:eastAsia="Times New Roman" w:hAnsi="Times New Roman"/>
          <w:color w:val="000000"/>
          <w:sz w:val="21"/>
          <w:szCs w:val="21"/>
        </w:rPr>
        <w:tab/>
        <w:t>108140</w:t>
      </w:r>
      <w:r w:rsidRPr="001B70B2">
        <w:rPr>
          <w:rFonts w:ascii="Times New Roman" w:eastAsia="Times New Roman" w:hAnsi="Times New Roman"/>
          <w:color w:val="000000"/>
          <w:sz w:val="21"/>
          <w:szCs w:val="21"/>
        </w:rPr>
        <w:tab/>
        <w:t>152433</w:t>
      </w:r>
      <w:r w:rsidRPr="001B70B2">
        <w:rPr>
          <w:rFonts w:ascii="Times New Roman" w:eastAsia="Times New Roman" w:hAnsi="Times New Roman"/>
          <w:color w:val="000000"/>
          <w:sz w:val="21"/>
          <w:szCs w:val="21"/>
        </w:rPr>
        <w:tab/>
        <w:t>201626</w:t>
      </w:r>
      <w:r w:rsidRPr="001B70B2">
        <w:rPr>
          <w:rFonts w:ascii="Times New Roman" w:eastAsia="Times New Roman" w:hAnsi="Times New Roman"/>
          <w:color w:val="000000"/>
          <w:sz w:val="21"/>
          <w:szCs w:val="21"/>
        </w:rPr>
        <w:tab/>
        <w:t>235698</w:t>
      </w:r>
      <w:r w:rsidRPr="001B70B2">
        <w:rPr>
          <w:rFonts w:ascii="Times New Roman" w:eastAsia="Times New Roman" w:hAnsi="Times New Roman"/>
          <w:color w:val="000000"/>
          <w:sz w:val="21"/>
          <w:szCs w:val="21"/>
        </w:rPr>
        <w:tab/>
        <w:t>259802</w:t>
      </w:r>
    </w:p>
    <w:p w:rsidR="002B6289" w:rsidRPr="001B70B2" w:rsidRDefault="002B6289" w:rsidP="002B6289">
      <w:pPr>
        <w:pBdr>
          <w:bottom w:val="single" w:sz="4" w:space="1" w:color="auto"/>
        </w:pBdr>
        <w:shd w:val="clear" w:color="auto" w:fill="D9D9D9"/>
        <w:tabs>
          <w:tab w:val="left" w:pos="900"/>
          <w:tab w:val="left" w:pos="1710"/>
          <w:tab w:val="left" w:pos="2790"/>
          <w:tab w:val="right" w:pos="4410"/>
          <w:tab w:val="right" w:pos="5400"/>
          <w:tab w:val="right" w:pos="6480"/>
          <w:tab w:val="left" w:pos="6930"/>
          <w:tab w:val="left" w:pos="8010"/>
          <w:tab w:val="left" w:pos="9180"/>
          <w:tab w:val="left" w:pos="10260"/>
          <w:tab w:val="left" w:pos="11340"/>
          <w:tab w:val="left" w:pos="12960"/>
        </w:tabs>
        <w:spacing w:after="0" w:line="240" w:lineRule="auto"/>
        <w:ind w:left="93"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85+</w:t>
      </w:r>
      <w:r w:rsidRPr="001B70B2">
        <w:rPr>
          <w:rFonts w:ascii="Times New Roman" w:eastAsia="Times New Roman" w:hAnsi="Times New Roman"/>
          <w:color w:val="000000"/>
          <w:sz w:val="21"/>
          <w:szCs w:val="21"/>
        </w:rPr>
        <w:tab/>
        <w:t>0.32</w:t>
      </w:r>
      <w:r w:rsidRPr="001B70B2">
        <w:rPr>
          <w:rFonts w:ascii="Times New Roman" w:eastAsia="Times New Roman" w:hAnsi="Times New Roman"/>
          <w:color w:val="000000"/>
          <w:sz w:val="21"/>
          <w:szCs w:val="21"/>
        </w:rPr>
        <w:tab/>
        <w:t>102955</w:t>
      </w:r>
      <w:r w:rsidRPr="001B70B2">
        <w:rPr>
          <w:rFonts w:ascii="Times New Roman" w:eastAsia="Times New Roman" w:hAnsi="Times New Roman"/>
          <w:color w:val="000000"/>
          <w:sz w:val="21"/>
          <w:szCs w:val="21"/>
        </w:rPr>
        <w:tab/>
        <w:t>0.54</w:t>
      </w:r>
      <w:r w:rsidRPr="001B70B2">
        <w:rPr>
          <w:rFonts w:ascii="Times New Roman" w:eastAsia="Times New Roman" w:hAnsi="Times New Roman"/>
          <w:color w:val="000000"/>
          <w:sz w:val="21"/>
          <w:szCs w:val="21"/>
        </w:rPr>
        <w:tab/>
        <w:t>36105</w:t>
      </w:r>
      <w:r w:rsidRPr="001B70B2">
        <w:rPr>
          <w:rFonts w:ascii="Times New Roman" w:eastAsia="Times New Roman" w:hAnsi="Times New Roman"/>
          <w:color w:val="000000"/>
          <w:sz w:val="21"/>
          <w:szCs w:val="21"/>
        </w:rPr>
        <w:tab/>
        <w:t>46993</w:t>
      </w:r>
      <w:r w:rsidRPr="001B70B2">
        <w:rPr>
          <w:rFonts w:ascii="Times New Roman" w:eastAsia="Times New Roman" w:hAnsi="Times New Roman"/>
          <w:color w:val="000000"/>
          <w:sz w:val="21"/>
          <w:szCs w:val="21"/>
        </w:rPr>
        <w:tab/>
        <w:t>69834</w:t>
      </w:r>
      <w:r w:rsidRPr="001B70B2">
        <w:rPr>
          <w:rFonts w:ascii="Times New Roman" w:eastAsia="Times New Roman" w:hAnsi="Times New Roman"/>
          <w:color w:val="000000"/>
          <w:sz w:val="21"/>
          <w:szCs w:val="21"/>
        </w:rPr>
        <w:tab/>
        <w:t>102955</w:t>
      </w:r>
      <w:r w:rsidRPr="001B70B2">
        <w:rPr>
          <w:rFonts w:ascii="Times New Roman" w:eastAsia="Times New Roman" w:hAnsi="Times New Roman"/>
          <w:color w:val="000000"/>
          <w:sz w:val="21"/>
          <w:szCs w:val="21"/>
        </w:rPr>
        <w:tab/>
        <w:t>145400</w:t>
      </w:r>
      <w:r w:rsidRPr="001B70B2">
        <w:rPr>
          <w:rFonts w:ascii="Times New Roman" w:eastAsia="Times New Roman" w:hAnsi="Times New Roman"/>
          <w:color w:val="000000"/>
          <w:sz w:val="21"/>
          <w:szCs w:val="21"/>
        </w:rPr>
        <w:tab/>
        <w:t>192592</w:t>
      </w:r>
      <w:r w:rsidRPr="001B70B2">
        <w:rPr>
          <w:rFonts w:ascii="Times New Roman" w:eastAsia="Times New Roman" w:hAnsi="Times New Roman"/>
          <w:color w:val="000000"/>
          <w:sz w:val="21"/>
          <w:szCs w:val="21"/>
        </w:rPr>
        <w:tab/>
        <w:t>225301</w:t>
      </w:r>
      <w:r w:rsidRPr="001B70B2">
        <w:rPr>
          <w:rFonts w:ascii="Times New Roman" w:eastAsia="Times New Roman" w:hAnsi="Times New Roman"/>
          <w:color w:val="000000"/>
          <w:sz w:val="21"/>
          <w:szCs w:val="21"/>
        </w:rPr>
        <w:tab/>
        <w:t>248450</w:t>
      </w:r>
    </w:p>
    <w:p w:rsidR="002B6289" w:rsidRDefault="002B6289" w:rsidP="002B6289">
      <w:pPr>
        <w:tabs>
          <w:tab w:val="left" w:pos="4410"/>
        </w:tabs>
        <w:rPr>
          <w:rFonts w:ascii="Times New Roman" w:eastAsia="Times New Roman" w:hAnsi="Times New Roman"/>
          <w:color w:val="000000"/>
        </w:rPr>
      </w:pPr>
      <w:r>
        <w:rPr>
          <w:rFonts w:ascii="Times New Roman" w:eastAsia="Times New Roman" w:hAnsi="Times New Roman"/>
          <w:color w:val="000000"/>
        </w:rPr>
        <w:tab/>
      </w:r>
    </w:p>
    <w:p w:rsidR="002B6289" w:rsidRPr="004D37C2" w:rsidRDefault="004D37C2" w:rsidP="004D37C2">
      <w:pPr>
        <w:pStyle w:val="Caption"/>
        <w:pBdr>
          <w:top w:val="single" w:sz="4" w:space="1" w:color="auto"/>
          <w:bottom w:val="single" w:sz="4" w:space="1" w:color="auto"/>
        </w:pBdr>
        <w:spacing w:after="0"/>
        <w:ind w:right="720"/>
        <w:rPr>
          <w:rFonts w:ascii="Times New Roman" w:eastAsia="Times New Roman" w:hAnsi="Times New Roman"/>
          <w:b w:val="0"/>
          <w:color w:val="auto"/>
          <w:sz w:val="21"/>
          <w:szCs w:val="21"/>
        </w:rPr>
      </w:pPr>
      <w:bookmarkStart w:id="185" w:name="_Toc385241033"/>
      <w:r w:rsidRPr="004D37C2">
        <w:rPr>
          <w:color w:val="auto"/>
          <w:sz w:val="21"/>
          <w:szCs w:val="21"/>
        </w:rPr>
        <w:t>T</w:t>
      </w:r>
      <w:r w:rsidR="0011258A">
        <w:rPr>
          <w:color w:val="auto"/>
          <w:sz w:val="21"/>
          <w:szCs w:val="21"/>
        </w:rPr>
        <w:t>able 5</w:t>
      </w:r>
      <w:r w:rsidR="00FE1A0D">
        <w:rPr>
          <w:color w:val="auto"/>
          <w:sz w:val="21"/>
          <w:szCs w:val="21"/>
        </w:rPr>
        <w:t>.</w:t>
      </w:r>
      <w:r w:rsidR="00C52369">
        <w:rPr>
          <w:color w:val="auto"/>
          <w:sz w:val="21"/>
          <w:szCs w:val="21"/>
        </w:rPr>
        <w:fldChar w:fldCharType="begin"/>
      </w:r>
      <w:r w:rsidR="00FE1A0D">
        <w:rPr>
          <w:color w:val="auto"/>
          <w:sz w:val="21"/>
          <w:szCs w:val="21"/>
        </w:rPr>
        <w:instrText xml:space="preserve"> SEQ Table \* ARABIC \s 1 </w:instrText>
      </w:r>
      <w:r w:rsidR="00C52369">
        <w:rPr>
          <w:color w:val="auto"/>
          <w:sz w:val="21"/>
          <w:szCs w:val="21"/>
        </w:rPr>
        <w:fldChar w:fldCharType="separate"/>
      </w:r>
      <w:r w:rsidR="00FE1A0D">
        <w:rPr>
          <w:noProof/>
          <w:color w:val="auto"/>
          <w:sz w:val="21"/>
          <w:szCs w:val="21"/>
        </w:rPr>
        <w:t>3</w:t>
      </w:r>
      <w:r w:rsidR="00C52369">
        <w:rPr>
          <w:color w:val="auto"/>
          <w:sz w:val="21"/>
          <w:szCs w:val="21"/>
        </w:rPr>
        <w:fldChar w:fldCharType="end"/>
      </w:r>
      <w:r w:rsidR="002B6289" w:rsidRPr="004D37C2">
        <w:rPr>
          <w:rFonts w:ascii="Times New Roman" w:eastAsia="Times New Roman" w:hAnsi="Times New Roman"/>
          <w:b w:val="0"/>
          <w:color w:val="auto"/>
          <w:sz w:val="21"/>
          <w:szCs w:val="21"/>
        </w:rPr>
        <w:t xml:space="preserve"> Percentiles for Waist-Worn Accelerometer-Derived Total Activity Counts in </w:t>
      </w:r>
      <w:r w:rsidR="007F5C61">
        <w:rPr>
          <w:rFonts w:ascii="Times New Roman" w:eastAsia="Times New Roman" w:hAnsi="Times New Roman"/>
          <w:b w:val="0"/>
          <w:color w:val="auto"/>
          <w:sz w:val="21"/>
          <w:szCs w:val="21"/>
        </w:rPr>
        <w:t>U.S.</w:t>
      </w:r>
      <w:r w:rsidR="002B6289" w:rsidRPr="004D37C2">
        <w:rPr>
          <w:rFonts w:ascii="Times New Roman" w:eastAsia="Times New Roman" w:hAnsi="Times New Roman"/>
          <w:b w:val="0"/>
          <w:color w:val="auto"/>
          <w:sz w:val="21"/>
          <w:szCs w:val="21"/>
        </w:rPr>
        <w:t xml:space="preserve"> Females (</w:t>
      </w:r>
      <w:r w:rsidR="002B6289" w:rsidRPr="004D37C2">
        <w:rPr>
          <w:rFonts w:ascii="Times New Roman" w:eastAsia="Times New Roman" w:hAnsi="Times New Roman"/>
          <w:b w:val="0"/>
          <w:i/>
          <w:color w:val="auto"/>
          <w:sz w:val="21"/>
          <w:szCs w:val="21"/>
        </w:rPr>
        <w:t>N</w:t>
      </w:r>
      <w:r w:rsidR="002B6289" w:rsidRPr="004D37C2">
        <w:rPr>
          <w:rFonts w:ascii="Times New Roman" w:eastAsia="Times New Roman" w:hAnsi="Times New Roman"/>
          <w:b w:val="0"/>
          <w:color w:val="auto"/>
          <w:sz w:val="21"/>
          <w:szCs w:val="21"/>
        </w:rPr>
        <w:t>=3091).</w:t>
      </w:r>
      <w:bookmarkEnd w:id="185"/>
      <w:r w:rsidR="002B6289" w:rsidRPr="004D37C2">
        <w:rPr>
          <w:rFonts w:ascii="Times New Roman" w:eastAsia="Times New Roman" w:hAnsi="Times New Roman"/>
          <w:b w:val="0"/>
          <w:color w:val="auto"/>
          <w:sz w:val="21"/>
          <w:szCs w:val="21"/>
        </w:rPr>
        <w:tab/>
      </w:r>
      <w:r w:rsidR="002B6289" w:rsidRPr="004D37C2">
        <w:rPr>
          <w:rFonts w:ascii="Times New Roman" w:eastAsia="Times New Roman" w:hAnsi="Times New Roman"/>
          <w:b w:val="0"/>
          <w:color w:val="auto"/>
          <w:sz w:val="21"/>
          <w:szCs w:val="21"/>
        </w:rPr>
        <w:tab/>
      </w:r>
    </w:p>
    <w:p w:rsidR="002B6289" w:rsidRPr="001B70B2" w:rsidRDefault="002B6289" w:rsidP="002B6289">
      <w:pPr>
        <w:pBdr>
          <w:bottom w:val="single" w:sz="4" w:space="0" w:color="auto"/>
        </w:pBdr>
        <w:tabs>
          <w:tab w:val="left" w:pos="3780"/>
          <w:tab w:val="center" w:pos="8730"/>
          <w:tab w:val="left" w:pos="9146"/>
          <w:tab w:val="right" w:pos="13860"/>
        </w:tabs>
        <w:spacing w:after="0" w:line="240" w:lineRule="auto"/>
        <w:ind w:left="3780" w:right="720"/>
        <w:rPr>
          <w:rFonts w:ascii="Times New Roman" w:eastAsia="Times New Roman" w:hAnsi="Times New Roman"/>
          <w:color w:val="000000"/>
          <w:sz w:val="21"/>
          <w:szCs w:val="21"/>
        </w:rPr>
      </w:pPr>
      <w:r w:rsidRPr="001B70B2">
        <w:rPr>
          <w:rFonts w:eastAsia="Times New Roman"/>
          <w:color w:val="000000"/>
          <w:sz w:val="21"/>
          <w:szCs w:val="21"/>
        </w:rPr>
        <w:tab/>
      </w:r>
      <w:r w:rsidRPr="001B70B2">
        <w:rPr>
          <w:rFonts w:ascii="Times New Roman" w:eastAsia="Times New Roman" w:hAnsi="Times New Roman"/>
          <w:color w:val="000000"/>
          <w:sz w:val="21"/>
          <w:szCs w:val="21"/>
        </w:rPr>
        <w:t>Percentiles</w:t>
      </w:r>
      <w:r w:rsidRPr="001B70B2">
        <w:rPr>
          <w:rFonts w:ascii="Times New Roman" w:eastAsia="Times New Roman" w:hAnsi="Times New Roman"/>
          <w:color w:val="000000"/>
          <w:sz w:val="21"/>
          <w:szCs w:val="21"/>
        </w:rPr>
        <w:tab/>
      </w:r>
    </w:p>
    <w:p w:rsidR="002B6289" w:rsidRPr="001B70B2" w:rsidRDefault="002B6289" w:rsidP="002B6289">
      <w:pPr>
        <w:pBdr>
          <w:bottom w:val="single" w:sz="4" w:space="1" w:color="auto"/>
        </w:pBdr>
        <w:tabs>
          <w:tab w:val="center" w:pos="1080"/>
          <w:tab w:val="center" w:pos="2070"/>
          <w:tab w:val="center" w:pos="2970"/>
          <w:tab w:val="center" w:pos="4140"/>
          <w:tab w:val="center" w:pos="5130"/>
          <w:tab w:val="center" w:pos="6120"/>
          <w:tab w:val="center" w:pos="7290"/>
          <w:tab w:val="center" w:pos="8370"/>
          <w:tab w:val="center" w:pos="9450"/>
          <w:tab w:val="center" w:pos="10620"/>
          <w:tab w:val="center" w:pos="1161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Age</w:t>
      </w:r>
      <w:r w:rsidRPr="001B70B2">
        <w:rPr>
          <w:rFonts w:ascii="Times New Roman" w:eastAsia="Times New Roman" w:hAnsi="Times New Roman"/>
          <w:color w:val="000000"/>
          <w:sz w:val="21"/>
          <w:szCs w:val="21"/>
        </w:rPr>
        <w:tab/>
        <w:t>L</w:t>
      </w:r>
      <w:r w:rsidRPr="001B70B2">
        <w:rPr>
          <w:rFonts w:ascii="Times New Roman" w:eastAsia="Times New Roman" w:hAnsi="Times New Roman"/>
          <w:color w:val="000000"/>
          <w:sz w:val="21"/>
          <w:szCs w:val="21"/>
        </w:rPr>
        <w:tab/>
        <w:t>M</w:t>
      </w:r>
      <w:r w:rsidRPr="001B70B2">
        <w:rPr>
          <w:rFonts w:ascii="Times New Roman" w:eastAsia="Times New Roman" w:hAnsi="Times New Roman"/>
          <w:color w:val="000000"/>
          <w:sz w:val="21"/>
          <w:szCs w:val="21"/>
        </w:rPr>
        <w:tab/>
        <w:t>S</w:t>
      </w:r>
      <w:r w:rsidRPr="001B70B2">
        <w:rPr>
          <w:rFonts w:ascii="Times New Roman" w:eastAsia="Times New Roman" w:hAnsi="Times New Roman"/>
          <w:color w:val="000000"/>
          <w:sz w:val="21"/>
          <w:szCs w:val="21"/>
        </w:rPr>
        <w:tab/>
        <w:t>5</w:t>
      </w:r>
      <w:r w:rsidRPr="001B70B2">
        <w:rPr>
          <w:rFonts w:ascii="Times New Roman" w:eastAsia="Times New Roman" w:hAnsi="Times New Roman"/>
          <w:color w:val="000000"/>
          <w:sz w:val="21"/>
          <w:szCs w:val="21"/>
        </w:rPr>
        <w:tab/>
        <w:t>10</w:t>
      </w:r>
      <w:r w:rsidRPr="001B70B2">
        <w:rPr>
          <w:rFonts w:ascii="Times New Roman" w:eastAsia="Times New Roman" w:hAnsi="Times New Roman"/>
          <w:color w:val="000000"/>
          <w:sz w:val="21"/>
          <w:szCs w:val="21"/>
        </w:rPr>
        <w:tab/>
        <w:t>25</w:t>
      </w:r>
      <w:r w:rsidRPr="001B70B2">
        <w:rPr>
          <w:rFonts w:ascii="Times New Roman" w:eastAsia="Times New Roman" w:hAnsi="Times New Roman"/>
          <w:color w:val="000000"/>
          <w:sz w:val="21"/>
          <w:szCs w:val="21"/>
        </w:rPr>
        <w:tab/>
        <w:t>50</w:t>
      </w:r>
      <w:r w:rsidRPr="001B70B2">
        <w:rPr>
          <w:rFonts w:ascii="Times New Roman" w:eastAsia="Times New Roman" w:hAnsi="Times New Roman"/>
          <w:color w:val="000000"/>
          <w:sz w:val="21"/>
          <w:szCs w:val="21"/>
        </w:rPr>
        <w:tab/>
        <w:t>75</w:t>
      </w:r>
      <w:r w:rsidRPr="001B70B2">
        <w:rPr>
          <w:rFonts w:ascii="Times New Roman" w:eastAsia="Times New Roman" w:hAnsi="Times New Roman"/>
          <w:color w:val="000000"/>
          <w:sz w:val="21"/>
          <w:szCs w:val="21"/>
        </w:rPr>
        <w:tab/>
        <w:t>90</w:t>
      </w:r>
      <w:r w:rsidRPr="001B70B2">
        <w:rPr>
          <w:rFonts w:ascii="Times New Roman" w:eastAsia="Times New Roman" w:hAnsi="Times New Roman"/>
          <w:color w:val="000000"/>
          <w:sz w:val="21"/>
          <w:szCs w:val="21"/>
        </w:rPr>
        <w:tab/>
        <w:t>95</w:t>
      </w:r>
      <w:r w:rsidRPr="001B70B2">
        <w:rPr>
          <w:rFonts w:ascii="Times New Roman" w:eastAsia="Times New Roman" w:hAnsi="Times New Roman"/>
          <w:color w:val="000000"/>
          <w:sz w:val="21"/>
          <w:szCs w:val="21"/>
        </w:rPr>
        <w:tab/>
        <w:t>97</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20</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259903</w:t>
      </w:r>
      <w:r w:rsidRPr="001B70B2">
        <w:rPr>
          <w:rFonts w:ascii="Times New Roman" w:eastAsia="Times New Roman" w:hAnsi="Times New Roman"/>
          <w:color w:val="000000"/>
          <w:sz w:val="21"/>
          <w:szCs w:val="21"/>
        </w:rPr>
        <w:tab/>
        <w:t>0.34</w:t>
      </w:r>
      <w:r w:rsidRPr="001B70B2">
        <w:rPr>
          <w:rFonts w:ascii="Times New Roman" w:eastAsia="Times New Roman" w:hAnsi="Times New Roman"/>
          <w:color w:val="000000"/>
          <w:sz w:val="21"/>
          <w:szCs w:val="21"/>
        </w:rPr>
        <w:tab/>
        <w:t>144810</w:t>
      </w:r>
      <w:r w:rsidRPr="001B70B2">
        <w:rPr>
          <w:rFonts w:ascii="Times New Roman" w:eastAsia="Times New Roman" w:hAnsi="Times New Roman"/>
          <w:color w:val="000000"/>
          <w:sz w:val="21"/>
          <w:szCs w:val="21"/>
        </w:rPr>
        <w:tab/>
        <w:t>165610</w:t>
      </w:r>
      <w:r w:rsidRPr="001B70B2">
        <w:rPr>
          <w:rFonts w:ascii="Times New Roman" w:eastAsia="Times New Roman" w:hAnsi="Times New Roman"/>
          <w:color w:val="000000"/>
          <w:sz w:val="21"/>
          <w:szCs w:val="21"/>
        </w:rPr>
        <w:tab/>
        <w:t>205895</w:t>
      </w:r>
      <w:r w:rsidRPr="001B70B2">
        <w:rPr>
          <w:rFonts w:ascii="Times New Roman" w:eastAsia="Times New Roman" w:hAnsi="Times New Roman"/>
          <w:color w:val="000000"/>
          <w:sz w:val="21"/>
          <w:szCs w:val="21"/>
        </w:rPr>
        <w:tab/>
        <w:t>259903</w:t>
      </w:r>
      <w:r w:rsidRPr="001B70B2">
        <w:rPr>
          <w:rFonts w:ascii="Times New Roman" w:eastAsia="Times New Roman" w:hAnsi="Times New Roman"/>
          <w:color w:val="000000"/>
          <w:sz w:val="21"/>
          <w:szCs w:val="21"/>
        </w:rPr>
        <w:tab/>
        <w:t>325218</w:t>
      </w:r>
      <w:r w:rsidRPr="001B70B2">
        <w:rPr>
          <w:rFonts w:ascii="Times New Roman" w:eastAsia="Times New Roman" w:hAnsi="Times New Roman"/>
          <w:color w:val="000000"/>
          <w:sz w:val="21"/>
          <w:szCs w:val="21"/>
        </w:rPr>
        <w:tab/>
        <w:t>395166</w:t>
      </w:r>
      <w:r w:rsidRPr="001B70B2">
        <w:rPr>
          <w:rFonts w:ascii="Times New Roman" w:eastAsia="Times New Roman" w:hAnsi="Times New Roman"/>
          <w:color w:val="000000"/>
          <w:sz w:val="21"/>
          <w:szCs w:val="21"/>
        </w:rPr>
        <w:tab/>
        <w:t>442712</w:t>
      </w:r>
      <w:r w:rsidRPr="001B70B2">
        <w:rPr>
          <w:rFonts w:ascii="Times New Roman" w:eastAsia="Times New Roman" w:hAnsi="Times New Roman"/>
          <w:color w:val="000000"/>
          <w:sz w:val="21"/>
          <w:szCs w:val="21"/>
        </w:rPr>
        <w:tab/>
        <w:t>476069</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21</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260403</w:t>
      </w:r>
      <w:r w:rsidRPr="001B70B2">
        <w:rPr>
          <w:rFonts w:ascii="Times New Roman" w:eastAsia="Times New Roman" w:hAnsi="Times New Roman"/>
          <w:color w:val="000000"/>
          <w:sz w:val="21"/>
          <w:szCs w:val="21"/>
        </w:rPr>
        <w:tab/>
        <w:t>0.34</w:t>
      </w:r>
      <w:r w:rsidRPr="001B70B2">
        <w:rPr>
          <w:rFonts w:ascii="Times New Roman" w:eastAsia="Times New Roman" w:hAnsi="Times New Roman"/>
          <w:color w:val="000000"/>
          <w:sz w:val="21"/>
          <w:szCs w:val="21"/>
        </w:rPr>
        <w:tab/>
        <w:t>144633</w:t>
      </w:r>
      <w:r w:rsidRPr="001B70B2">
        <w:rPr>
          <w:rFonts w:ascii="Times New Roman" w:eastAsia="Times New Roman" w:hAnsi="Times New Roman"/>
          <w:color w:val="000000"/>
          <w:sz w:val="21"/>
          <w:szCs w:val="21"/>
        </w:rPr>
        <w:tab/>
        <w:t>165532</w:t>
      </w:r>
      <w:r w:rsidRPr="001B70B2">
        <w:rPr>
          <w:rFonts w:ascii="Times New Roman" w:eastAsia="Times New Roman" w:hAnsi="Times New Roman"/>
          <w:color w:val="000000"/>
          <w:sz w:val="21"/>
          <w:szCs w:val="21"/>
        </w:rPr>
        <w:tab/>
        <w:t>206041</w:t>
      </w:r>
      <w:r w:rsidRPr="001B70B2">
        <w:rPr>
          <w:rFonts w:ascii="Times New Roman" w:eastAsia="Times New Roman" w:hAnsi="Times New Roman"/>
          <w:color w:val="000000"/>
          <w:sz w:val="21"/>
          <w:szCs w:val="21"/>
        </w:rPr>
        <w:tab/>
        <w:t>260403</w:t>
      </w:r>
      <w:r w:rsidRPr="001B70B2">
        <w:rPr>
          <w:rFonts w:ascii="Times New Roman" w:eastAsia="Times New Roman" w:hAnsi="Times New Roman"/>
          <w:color w:val="000000"/>
          <w:sz w:val="21"/>
          <w:szCs w:val="21"/>
        </w:rPr>
        <w:tab/>
        <w:t>326210</w:t>
      </w:r>
      <w:r w:rsidRPr="001B70B2">
        <w:rPr>
          <w:rFonts w:ascii="Times New Roman" w:eastAsia="Times New Roman" w:hAnsi="Times New Roman"/>
          <w:color w:val="000000"/>
          <w:sz w:val="21"/>
          <w:szCs w:val="21"/>
        </w:rPr>
        <w:tab/>
        <w:t>396746</w:t>
      </w:r>
      <w:r w:rsidRPr="001B70B2">
        <w:rPr>
          <w:rFonts w:ascii="Times New Roman" w:eastAsia="Times New Roman" w:hAnsi="Times New Roman"/>
          <w:color w:val="000000"/>
          <w:sz w:val="21"/>
          <w:szCs w:val="21"/>
        </w:rPr>
        <w:tab/>
        <w:t>444720</w:t>
      </w:r>
      <w:r w:rsidRPr="001B70B2">
        <w:rPr>
          <w:rFonts w:ascii="Times New Roman" w:eastAsia="Times New Roman" w:hAnsi="Times New Roman"/>
          <w:color w:val="000000"/>
          <w:sz w:val="21"/>
          <w:szCs w:val="21"/>
        </w:rPr>
        <w:tab/>
        <w:t>478389</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22</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260898</w:t>
      </w:r>
      <w:r w:rsidRPr="001B70B2">
        <w:rPr>
          <w:rFonts w:ascii="Times New Roman" w:eastAsia="Times New Roman" w:hAnsi="Times New Roman"/>
          <w:color w:val="000000"/>
          <w:sz w:val="21"/>
          <w:szCs w:val="21"/>
        </w:rPr>
        <w:tab/>
        <w:t>0.34</w:t>
      </w:r>
      <w:r w:rsidRPr="001B70B2">
        <w:rPr>
          <w:rFonts w:ascii="Times New Roman" w:eastAsia="Times New Roman" w:hAnsi="Times New Roman"/>
          <w:color w:val="000000"/>
          <w:sz w:val="21"/>
          <w:szCs w:val="21"/>
        </w:rPr>
        <w:tab/>
        <w:t>144459</w:t>
      </w:r>
      <w:r w:rsidRPr="001B70B2">
        <w:rPr>
          <w:rFonts w:ascii="Times New Roman" w:eastAsia="Times New Roman" w:hAnsi="Times New Roman"/>
          <w:color w:val="000000"/>
          <w:sz w:val="21"/>
          <w:szCs w:val="21"/>
        </w:rPr>
        <w:tab/>
        <w:t>165454</w:t>
      </w:r>
      <w:r w:rsidRPr="001B70B2">
        <w:rPr>
          <w:rFonts w:ascii="Times New Roman" w:eastAsia="Times New Roman" w:hAnsi="Times New Roman"/>
          <w:color w:val="000000"/>
          <w:sz w:val="21"/>
          <w:szCs w:val="21"/>
        </w:rPr>
        <w:tab/>
        <w:t>206185</w:t>
      </w:r>
      <w:r w:rsidRPr="001B70B2">
        <w:rPr>
          <w:rFonts w:ascii="Times New Roman" w:eastAsia="Times New Roman" w:hAnsi="Times New Roman"/>
          <w:color w:val="000000"/>
          <w:sz w:val="21"/>
          <w:szCs w:val="21"/>
        </w:rPr>
        <w:tab/>
        <w:t>260898</w:t>
      </w:r>
      <w:r w:rsidRPr="001B70B2">
        <w:rPr>
          <w:rFonts w:ascii="Times New Roman" w:eastAsia="Times New Roman" w:hAnsi="Times New Roman"/>
          <w:color w:val="000000"/>
          <w:sz w:val="21"/>
          <w:szCs w:val="21"/>
        </w:rPr>
        <w:tab/>
        <w:t>327194</w:t>
      </w:r>
      <w:r w:rsidRPr="001B70B2">
        <w:rPr>
          <w:rFonts w:ascii="Times New Roman" w:eastAsia="Times New Roman" w:hAnsi="Times New Roman"/>
          <w:color w:val="000000"/>
          <w:sz w:val="21"/>
          <w:szCs w:val="21"/>
        </w:rPr>
        <w:tab/>
        <w:t>398313</w:t>
      </w:r>
      <w:r w:rsidRPr="001B70B2">
        <w:rPr>
          <w:rFonts w:ascii="Times New Roman" w:eastAsia="Times New Roman" w:hAnsi="Times New Roman"/>
          <w:color w:val="000000"/>
          <w:sz w:val="21"/>
          <w:szCs w:val="21"/>
        </w:rPr>
        <w:tab/>
        <w:t>446713</w:t>
      </w:r>
      <w:r w:rsidRPr="001B70B2">
        <w:rPr>
          <w:rFonts w:ascii="Times New Roman" w:eastAsia="Times New Roman" w:hAnsi="Times New Roman"/>
          <w:color w:val="000000"/>
          <w:sz w:val="21"/>
          <w:szCs w:val="21"/>
        </w:rPr>
        <w:tab/>
        <w:t>480693</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23</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261394</w:t>
      </w:r>
      <w:r w:rsidRPr="001B70B2">
        <w:rPr>
          <w:rFonts w:ascii="Times New Roman" w:eastAsia="Times New Roman" w:hAnsi="Times New Roman"/>
          <w:color w:val="000000"/>
          <w:sz w:val="21"/>
          <w:szCs w:val="21"/>
        </w:rPr>
        <w:tab/>
        <w:t>0.34</w:t>
      </w:r>
      <w:r w:rsidRPr="001B70B2">
        <w:rPr>
          <w:rFonts w:ascii="Times New Roman" w:eastAsia="Times New Roman" w:hAnsi="Times New Roman"/>
          <w:color w:val="000000"/>
          <w:sz w:val="21"/>
          <w:szCs w:val="21"/>
        </w:rPr>
        <w:tab/>
        <w:t>144289</w:t>
      </w:r>
      <w:r w:rsidRPr="001B70B2">
        <w:rPr>
          <w:rFonts w:ascii="Times New Roman" w:eastAsia="Times New Roman" w:hAnsi="Times New Roman"/>
          <w:color w:val="000000"/>
          <w:sz w:val="21"/>
          <w:szCs w:val="21"/>
        </w:rPr>
        <w:tab/>
        <w:t>165381</w:t>
      </w:r>
      <w:r w:rsidRPr="001B70B2">
        <w:rPr>
          <w:rFonts w:ascii="Times New Roman" w:eastAsia="Times New Roman" w:hAnsi="Times New Roman"/>
          <w:color w:val="000000"/>
          <w:sz w:val="21"/>
          <w:szCs w:val="21"/>
        </w:rPr>
        <w:tab/>
        <w:t>206331</w:t>
      </w:r>
      <w:r w:rsidRPr="001B70B2">
        <w:rPr>
          <w:rFonts w:ascii="Times New Roman" w:eastAsia="Times New Roman" w:hAnsi="Times New Roman"/>
          <w:color w:val="000000"/>
          <w:sz w:val="21"/>
          <w:szCs w:val="21"/>
        </w:rPr>
        <w:tab/>
        <w:t>261394</w:t>
      </w:r>
      <w:r w:rsidRPr="001B70B2">
        <w:rPr>
          <w:rFonts w:ascii="Times New Roman" w:eastAsia="Times New Roman" w:hAnsi="Times New Roman"/>
          <w:color w:val="000000"/>
          <w:sz w:val="21"/>
          <w:szCs w:val="21"/>
        </w:rPr>
        <w:tab/>
        <w:t>328175</w:t>
      </w:r>
      <w:r w:rsidRPr="001B70B2">
        <w:rPr>
          <w:rFonts w:ascii="Times New Roman" w:eastAsia="Times New Roman" w:hAnsi="Times New Roman"/>
          <w:color w:val="000000"/>
          <w:sz w:val="21"/>
          <w:szCs w:val="21"/>
        </w:rPr>
        <w:tab/>
        <w:t>399876</w:t>
      </w:r>
      <w:r w:rsidRPr="001B70B2">
        <w:rPr>
          <w:rFonts w:ascii="Times New Roman" w:eastAsia="Times New Roman" w:hAnsi="Times New Roman"/>
          <w:color w:val="000000"/>
          <w:sz w:val="21"/>
          <w:szCs w:val="21"/>
        </w:rPr>
        <w:tab/>
        <w:t>448701</w:t>
      </w:r>
      <w:r w:rsidRPr="001B70B2">
        <w:rPr>
          <w:rFonts w:ascii="Times New Roman" w:eastAsia="Times New Roman" w:hAnsi="Times New Roman"/>
          <w:color w:val="000000"/>
          <w:sz w:val="21"/>
          <w:szCs w:val="21"/>
        </w:rPr>
        <w:tab/>
        <w:t>482991</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24</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261887</w:t>
      </w:r>
      <w:r w:rsidRPr="001B70B2">
        <w:rPr>
          <w:rFonts w:ascii="Times New Roman" w:eastAsia="Times New Roman" w:hAnsi="Times New Roman"/>
          <w:color w:val="000000"/>
          <w:sz w:val="21"/>
          <w:szCs w:val="21"/>
        </w:rPr>
        <w:tab/>
        <w:t>0.35</w:t>
      </w:r>
      <w:r w:rsidRPr="001B70B2">
        <w:rPr>
          <w:rFonts w:ascii="Times New Roman" w:eastAsia="Times New Roman" w:hAnsi="Times New Roman"/>
          <w:color w:val="000000"/>
          <w:sz w:val="21"/>
          <w:szCs w:val="21"/>
        </w:rPr>
        <w:tab/>
        <w:t>144123</w:t>
      </w:r>
      <w:r w:rsidRPr="001B70B2">
        <w:rPr>
          <w:rFonts w:ascii="Times New Roman" w:eastAsia="Times New Roman" w:hAnsi="Times New Roman"/>
          <w:color w:val="000000"/>
          <w:sz w:val="21"/>
          <w:szCs w:val="21"/>
        </w:rPr>
        <w:tab/>
        <w:t>165310</w:t>
      </w:r>
      <w:r w:rsidRPr="001B70B2">
        <w:rPr>
          <w:rFonts w:ascii="Times New Roman" w:eastAsia="Times New Roman" w:hAnsi="Times New Roman"/>
          <w:color w:val="000000"/>
          <w:sz w:val="21"/>
          <w:szCs w:val="21"/>
        </w:rPr>
        <w:tab/>
        <w:t>206478</w:t>
      </w:r>
      <w:r w:rsidRPr="001B70B2">
        <w:rPr>
          <w:rFonts w:ascii="Times New Roman" w:eastAsia="Times New Roman" w:hAnsi="Times New Roman"/>
          <w:color w:val="000000"/>
          <w:sz w:val="21"/>
          <w:szCs w:val="21"/>
        </w:rPr>
        <w:tab/>
        <w:t>261887</w:t>
      </w:r>
      <w:r w:rsidRPr="001B70B2">
        <w:rPr>
          <w:rFonts w:ascii="Times New Roman" w:eastAsia="Times New Roman" w:hAnsi="Times New Roman"/>
          <w:color w:val="000000"/>
          <w:sz w:val="21"/>
          <w:szCs w:val="21"/>
        </w:rPr>
        <w:tab/>
        <w:t>329151</w:t>
      </w:r>
      <w:r w:rsidRPr="001B70B2">
        <w:rPr>
          <w:rFonts w:ascii="Times New Roman" w:eastAsia="Times New Roman" w:hAnsi="Times New Roman"/>
          <w:color w:val="000000"/>
          <w:sz w:val="21"/>
          <w:szCs w:val="21"/>
        </w:rPr>
        <w:tab/>
        <w:t>401429</w:t>
      </w:r>
      <w:r w:rsidRPr="001B70B2">
        <w:rPr>
          <w:rFonts w:ascii="Times New Roman" w:eastAsia="Times New Roman" w:hAnsi="Times New Roman"/>
          <w:color w:val="000000"/>
          <w:sz w:val="21"/>
          <w:szCs w:val="21"/>
        </w:rPr>
        <w:tab/>
        <w:t>450677</w:t>
      </w:r>
      <w:r w:rsidRPr="001B70B2">
        <w:rPr>
          <w:rFonts w:ascii="Times New Roman" w:eastAsia="Times New Roman" w:hAnsi="Times New Roman"/>
          <w:color w:val="000000"/>
          <w:sz w:val="21"/>
          <w:szCs w:val="21"/>
        </w:rPr>
        <w:tab/>
        <w:t>485275</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25</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262366</w:t>
      </w:r>
      <w:r w:rsidRPr="001B70B2">
        <w:rPr>
          <w:rFonts w:ascii="Times New Roman" w:eastAsia="Times New Roman" w:hAnsi="Times New Roman"/>
          <w:color w:val="000000"/>
          <w:sz w:val="21"/>
          <w:szCs w:val="21"/>
        </w:rPr>
        <w:tab/>
        <w:t>0.35</w:t>
      </w:r>
      <w:r w:rsidRPr="001B70B2">
        <w:rPr>
          <w:rFonts w:ascii="Times New Roman" w:eastAsia="Times New Roman" w:hAnsi="Times New Roman"/>
          <w:color w:val="000000"/>
          <w:sz w:val="21"/>
          <w:szCs w:val="21"/>
        </w:rPr>
        <w:tab/>
        <w:t>143954</w:t>
      </w:r>
      <w:r w:rsidRPr="001B70B2">
        <w:rPr>
          <w:rFonts w:ascii="Times New Roman" w:eastAsia="Times New Roman" w:hAnsi="Times New Roman"/>
          <w:color w:val="000000"/>
          <w:sz w:val="21"/>
          <w:szCs w:val="21"/>
        </w:rPr>
        <w:tab/>
        <w:t>165235</w:t>
      </w:r>
      <w:r w:rsidRPr="001B70B2">
        <w:rPr>
          <w:rFonts w:ascii="Times New Roman" w:eastAsia="Times New Roman" w:hAnsi="Times New Roman"/>
          <w:color w:val="000000"/>
          <w:sz w:val="21"/>
          <w:szCs w:val="21"/>
        </w:rPr>
        <w:tab/>
        <w:t>206617</w:t>
      </w:r>
      <w:r w:rsidRPr="001B70B2">
        <w:rPr>
          <w:rFonts w:ascii="Times New Roman" w:eastAsia="Times New Roman" w:hAnsi="Times New Roman"/>
          <w:color w:val="000000"/>
          <w:sz w:val="21"/>
          <w:szCs w:val="21"/>
        </w:rPr>
        <w:tab/>
        <w:t>262366</w:t>
      </w:r>
      <w:r w:rsidRPr="001B70B2">
        <w:rPr>
          <w:rFonts w:ascii="Times New Roman" w:eastAsia="Times New Roman" w:hAnsi="Times New Roman"/>
          <w:color w:val="000000"/>
          <w:sz w:val="21"/>
          <w:szCs w:val="21"/>
        </w:rPr>
        <w:tab/>
        <w:t>330107</w:t>
      </w:r>
      <w:r w:rsidRPr="001B70B2">
        <w:rPr>
          <w:rFonts w:ascii="Times New Roman" w:eastAsia="Times New Roman" w:hAnsi="Times New Roman"/>
          <w:color w:val="000000"/>
          <w:sz w:val="21"/>
          <w:szCs w:val="21"/>
        </w:rPr>
        <w:tab/>
        <w:t>402957</w:t>
      </w:r>
      <w:r w:rsidRPr="001B70B2">
        <w:rPr>
          <w:rFonts w:ascii="Times New Roman" w:eastAsia="Times New Roman" w:hAnsi="Times New Roman"/>
          <w:color w:val="000000"/>
          <w:sz w:val="21"/>
          <w:szCs w:val="21"/>
        </w:rPr>
        <w:tab/>
        <w:t>452622</w:t>
      </w:r>
      <w:r w:rsidRPr="001B70B2">
        <w:rPr>
          <w:rFonts w:ascii="Times New Roman" w:eastAsia="Times New Roman" w:hAnsi="Times New Roman"/>
          <w:color w:val="000000"/>
          <w:sz w:val="21"/>
          <w:szCs w:val="21"/>
        </w:rPr>
        <w:tab/>
        <w:t>487526</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26</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262821</w:t>
      </w:r>
      <w:r w:rsidRPr="001B70B2">
        <w:rPr>
          <w:rFonts w:ascii="Times New Roman" w:eastAsia="Times New Roman" w:hAnsi="Times New Roman"/>
          <w:color w:val="000000"/>
          <w:sz w:val="21"/>
          <w:szCs w:val="21"/>
        </w:rPr>
        <w:tab/>
        <w:t>0.35</w:t>
      </w:r>
      <w:r w:rsidRPr="001B70B2">
        <w:rPr>
          <w:rFonts w:ascii="Times New Roman" w:eastAsia="Times New Roman" w:hAnsi="Times New Roman"/>
          <w:color w:val="000000"/>
          <w:sz w:val="21"/>
          <w:szCs w:val="21"/>
        </w:rPr>
        <w:tab/>
        <w:t>143775</w:t>
      </w:r>
      <w:r w:rsidRPr="001B70B2">
        <w:rPr>
          <w:rFonts w:ascii="Times New Roman" w:eastAsia="Times New Roman" w:hAnsi="Times New Roman"/>
          <w:color w:val="000000"/>
          <w:sz w:val="21"/>
          <w:szCs w:val="21"/>
        </w:rPr>
        <w:tab/>
        <w:t>165147</w:t>
      </w:r>
      <w:r w:rsidRPr="001B70B2">
        <w:rPr>
          <w:rFonts w:ascii="Times New Roman" w:eastAsia="Times New Roman" w:hAnsi="Times New Roman"/>
          <w:color w:val="000000"/>
          <w:sz w:val="21"/>
          <w:szCs w:val="21"/>
        </w:rPr>
        <w:tab/>
        <w:t>206737</w:t>
      </w:r>
      <w:r w:rsidRPr="001B70B2">
        <w:rPr>
          <w:rFonts w:ascii="Times New Roman" w:eastAsia="Times New Roman" w:hAnsi="Times New Roman"/>
          <w:color w:val="000000"/>
          <w:sz w:val="21"/>
          <w:szCs w:val="21"/>
        </w:rPr>
        <w:tab/>
        <w:t>262821</w:t>
      </w:r>
      <w:r w:rsidRPr="001B70B2">
        <w:rPr>
          <w:rFonts w:ascii="Times New Roman" w:eastAsia="Times New Roman" w:hAnsi="Times New Roman"/>
          <w:color w:val="000000"/>
          <w:sz w:val="21"/>
          <w:szCs w:val="21"/>
        </w:rPr>
        <w:tab/>
        <w:t>331030</w:t>
      </w:r>
      <w:r w:rsidRPr="001B70B2">
        <w:rPr>
          <w:rFonts w:ascii="Times New Roman" w:eastAsia="Times New Roman" w:hAnsi="Times New Roman"/>
          <w:color w:val="000000"/>
          <w:sz w:val="21"/>
          <w:szCs w:val="21"/>
        </w:rPr>
        <w:tab/>
        <w:t>404443</w:t>
      </w:r>
      <w:r w:rsidRPr="001B70B2">
        <w:rPr>
          <w:rFonts w:ascii="Times New Roman" w:eastAsia="Times New Roman" w:hAnsi="Times New Roman"/>
          <w:color w:val="000000"/>
          <w:sz w:val="21"/>
          <w:szCs w:val="21"/>
        </w:rPr>
        <w:tab/>
        <w:t>454520</w:t>
      </w:r>
      <w:r w:rsidRPr="001B70B2">
        <w:rPr>
          <w:rFonts w:ascii="Times New Roman" w:eastAsia="Times New Roman" w:hAnsi="Times New Roman"/>
          <w:color w:val="000000"/>
          <w:sz w:val="21"/>
          <w:szCs w:val="21"/>
        </w:rPr>
        <w:tab/>
        <w:t>489726</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27</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263245</w:t>
      </w:r>
      <w:r w:rsidRPr="001B70B2">
        <w:rPr>
          <w:rFonts w:ascii="Times New Roman" w:eastAsia="Times New Roman" w:hAnsi="Times New Roman"/>
          <w:color w:val="000000"/>
          <w:sz w:val="21"/>
          <w:szCs w:val="21"/>
        </w:rPr>
        <w:tab/>
        <w:t>0.35</w:t>
      </w:r>
      <w:r w:rsidRPr="001B70B2">
        <w:rPr>
          <w:rFonts w:ascii="Times New Roman" w:eastAsia="Times New Roman" w:hAnsi="Times New Roman"/>
          <w:color w:val="000000"/>
          <w:sz w:val="21"/>
          <w:szCs w:val="21"/>
        </w:rPr>
        <w:tab/>
        <w:t>143581</w:t>
      </w:r>
      <w:r w:rsidRPr="001B70B2">
        <w:rPr>
          <w:rFonts w:ascii="Times New Roman" w:eastAsia="Times New Roman" w:hAnsi="Times New Roman"/>
          <w:color w:val="000000"/>
          <w:sz w:val="21"/>
          <w:szCs w:val="21"/>
        </w:rPr>
        <w:tab/>
        <w:t>165040</w:t>
      </w:r>
      <w:r w:rsidRPr="001B70B2">
        <w:rPr>
          <w:rFonts w:ascii="Times New Roman" w:eastAsia="Times New Roman" w:hAnsi="Times New Roman"/>
          <w:color w:val="000000"/>
          <w:sz w:val="21"/>
          <w:szCs w:val="21"/>
        </w:rPr>
        <w:tab/>
        <w:t>206834</w:t>
      </w:r>
      <w:r w:rsidRPr="001B70B2">
        <w:rPr>
          <w:rFonts w:ascii="Times New Roman" w:eastAsia="Times New Roman" w:hAnsi="Times New Roman"/>
          <w:color w:val="000000"/>
          <w:sz w:val="21"/>
          <w:szCs w:val="21"/>
        </w:rPr>
        <w:tab/>
        <w:t>263245</w:t>
      </w:r>
      <w:r w:rsidRPr="001B70B2">
        <w:rPr>
          <w:rFonts w:ascii="Times New Roman" w:eastAsia="Times New Roman" w:hAnsi="Times New Roman"/>
          <w:color w:val="000000"/>
          <w:sz w:val="21"/>
          <w:szCs w:val="21"/>
        </w:rPr>
        <w:tab/>
        <w:t>331916</w:t>
      </w:r>
      <w:r w:rsidRPr="001B70B2">
        <w:rPr>
          <w:rFonts w:ascii="Times New Roman" w:eastAsia="Times New Roman" w:hAnsi="Times New Roman"/>
          <w:color w:val="000000"/>
          <w:sz w:val="21"/>
          <w:szCs w:val="21"/>
        </w:rPr>
        <w:tab/>
        <w:t>405884</w:t>
      </w:r>
      <w:r w:rsidRPr="001B70B2">
        <w:rPr>
          <w:rFonts w:ascii="Times New Roman" w:eastAsia="Times New Roman" w:hAnsi="Times New Roman"/>
          <w:color w:val="000000"/>
          <w:sz w:val="21"/>
          <w:szCs w:val="21"/>
        </w:rPr>
        <w:tab/>
        <w:t>456369</w:t>
      </w:r>
      <w:r w:rsidRPr="001B70B2">
        <w:rPr>
          <w:rFonts w:ascii="Times New Roman" w:eastAsia="Times New Roman" w:hAnsi="Times New Roman"/>
          <w:color w:val="000000"/>
          <w:sz w:val="21"/>
          <w:szCs w:val="21"/>
        </w:rPr>
        <w:tab/>
        <w:t>491874</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28</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263635</w:t>
      </w:r>
      <w:r w:rsidRPr="001B70B2">
        <w:rPr>
          <w:rFonts w:ascii="Times New Roman" w:eastAsia="Times New Roman" w:hAnsi="Times New Roman"/>
          <w:color w:val="000000"/>
          <w:sz w:val="21"/>
          <w:szCs w:val="21"/>
        </w:rPr>
        <w:tab/>
        <w:t>0.35</w:t>
      </w:r>
      <w:r w:rsidRPr="001B70B2">
        <w:rPr>
          <w:rFonts w:ascii="Times New Roman" w:eastAsia="Times New Roman" w:hAnsi="Times New Roman"/>
          <w:color w:val="000000"/>
          <w:sz w:val="21"/>
          <w:szCs w:val="21"/>
        </w:rPr>
        <w:tab/>
        <w:t>143366</w:t>
      </w:r>
      <w:r w:rsidRPr="001B70B2">
        <w:rPr>
          <w:rFonts w:ascii="Times New Roman" w:eastAsia="Times New Roman" w:hAnsi="Times New Roman"/>
          <w:color w:val="000000"/>
          <w:sz w:val="21"/>
          <w:szCs w:val="21"/>
        </w:rPr>
        <w:tab/>
        <w:t>164910</w:t>
      </w:r>
      <w:r w:rsidRPr="001B70B2">
        <w:rPr>
          <w:rFonts w:ascii="Times New Roman" w:eastAsia="Times New Roman" w:hAnsi="Times New Roman"/>
          <w:color w:val="000000"/>
          <w:sz w:val="21"/>
          <w:szCs w:val="21"/>
        </w:rPr>
        <w:tab/>
        <w:t>206902</w:t>
      </w:r>
      <w:r w:rsidRPr="001B70B2">
        <w:rPr>
          <w:rFonts w:ascii="Times New Roman" w:eastAsia="Times New Roman" w:hAnsi="Times New Roman"/>
          <w:color w:val="000000"/>
          <w:sz w:val="21"/>
          <w:szCs w:val="21"/>
        </w:rPr>
        <w:tab/>
        <w:t>263635</w:t>
      </w:r>
      <w:r w:rsidRPr="001B70B2">
        <w:rPr>
          <w:rFonts w:ascii="Times New Roman" w:eastAsia="Times New Roman" w:hAnsi="Times New Roman"/>
          <w:color w:val="000000"/>
          <w:sz w:val="21"/>
          <w:szCs w:val="21"/>
        </w:rPr>
        <w:tab/>
        <w:t>332760</w:t>
      </w:r>
      <w:r w:rsidRPr="001B70B2">
        <w:rPr>
          <w:rFonts w:ascii="Times New Roman" w:eastAsia="Times New Roman" w:hAnsi="Times New Roman"/>
          <w:color w:val="000000"/>
          <w:sz w:val="21"/>
          <w:szCs w:val="21"/>
        </w:rPr>
        <w:tab/>
        <w:t>407278</w:t>
      </w:r>
      <w:r w:rsidRPr="001B70B2">
        <w:rPr>
          <w:rFonts w:ascii="Times New Roman" w:eastAsia="Times New Roman" w:hAnsi="Times New Roman"/>
          <w:color w:val="000000"/>
          <w:sz w:val="21"/>
          <w:szCs w:val="21"/>
        </w:rPr>
        <w:tab/>
        <w:t>458167</w:t>
      </w:r>
      <w:r w:rsidRPr="001B70B2">
        <w:rPr>
          <w:rFonts w:ascii="Times New Roman" w:eastAsia="Times New Roman" w:hAnsi="Times New Roman"/>
          <w:color w:val="000000"/>
          <w:sz w:val="21"/>
          <w:szCs w:val="21"/>
        </w:rPr>
        <w:tab/>
        <w:t>493967</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29</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263982</w:t>
      </w:r>
      <w:r w:rsidRPr="001B70B2">
        <w:rPr>
          <w:rFonts w:ascii="Times New Roman" w:eastAsia="Times New Roman" w:hAnsi="Times New Roman"/>
          <w:color w:val="000000"/>
          <w:sz w:val="21"/>
          <w:szCs w:val="21"/>
        </w:rPr>
        <w:tab/>
        <w:t>0.35</w:t>
      </w:r>
      <w:r w:rsidRPr="001B70B2">
        <w:rPr>
          <w:rFonts w:ascii="Times New Roman" w:eastAsia="Times New Roman" w:hAnsi="Times New Roman"/>
          <w:color w:val="000000"/>
          <w:sz w:val="21"/>
          <w:szCs w:val="21"/>
        </w:rPr>
        <w:tab/>
        <w:t>143125</w:t>
      </w:r>
      <w:r w:rsidRPr="001B70B2">
        <w:rPr>
          <w:rFonts w:ascii="Times New Roman" w:eastAsia="Times New Roman" w:hAnsi="Times New Roman"/>
          <w:color w:val="000000"/>
          <w:sz w:val="21"/>
          <w:szCs w:val="21"/>
        </w:rPr>
        <w:tab/>
        <w:t>164752</w:t>
      </w:r>
      <w:r w:rsidRPr="001B70B2">
        <w:rPr>
          <w:rFonts w:ascii="Times New Roman" w:eastAsia="Times New Roman" w:hAnsi="Times New Roman"/>
          <w:color w:val="000000"/>
          <w:sz w:val="21"/>
          <w:szCs w:val="21"/>
        </w:rPr>
        <w:tab/>
        <w:t>206936</w:t>
      </w:r>
      <w:r w:rsidRPr="001B70B2">
        <w:rPr>
          <w:rFonts w:ascii="Times New Roman" w:eastAsia="Times New Roman" w:hAnsi="Times New Roman"/>
          <w:color w:val="000000"/>
          <w:sz w:val="21"/>
          <w:szCs w:val="21"/>
        </w:rPr>
        <w:tab/>
        <w:t>263982</w:t>
      </w:r>
      <w:r w:rsidRPr="001B70B2">
        <w:rPr>
          <w:rFonts w:ascii="Times New Roman" w:eastAsia="Times New Roman" w:hAnsi="Times New Roman"/>
          <w:color w:val="000000"/>
          <w:sz w:val="21"/>
          <w:szCs w:val="21"/>
        </w:rPr>
        <w:tab/>
        <w:t>333553</w:t>
      </w:r>
      <w:r w:rsidRPr="001B70B2">
        <w:rPr>
          <w:rFonts w:ascii="Times New Roman" w:eastAsia="Times New Roman" w:hAnsi="Times New Roman"/>
          <w:color w:val="000000"/>
          <w:sz w:val="21"/>
          <w:szCs w:val="21"/>
        </w:rPr>
        <w:tab/>
        <w:t>408613</w:t>
      </w:r>
      <w:r w:rsidRPr="001B70B2">
        <w:rPr>
          <w:rFonts w:ascii="Times New Roman" w:eastAsia="Times New Roman" w:hAnsi="Times New Roman"/>
          <w:color w:val="000000"/>
          <w:sz w:val="21"/>
          <w:szCs w:val="21"/>
        </w:rPr>
        <w:tab/>
        <w:t>459902</w:t>
      </w:r>
      <w:r w:rsidRPr="001B70B2">
        <w:rPr>
          <w:rFonts w:ascii="Times New Roman" w:eastAsia="Times New Roman" w:hAnsi="Times New Roman"/>
          <w:color w:val="000000"/>
          <w:sz w:val="21"/>
          <w:szCs w:val="21"/>
        </w:rPr>
        <w:tab/>
        <w:t>495996</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30</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264274</w:t>
      </w:r>
      <w:r w:rsidRPr="001B70B2">
        <w:rPr>
          <w:rFonts w:ascii="Times New Roman" w:eastAsia="Times New Roman" w:hAnsi="Times New Roman"/>
          <w:color w:val="000000"/>
          <w:sz w:val="21"/>
          <w:szCs w:val="21"/>
        </w:rPr>
        <w:tab/>
        <w:t>0.36</w:t>
      </w:r>
      <w:r w:rsidRPr="001B70B2">
        <w:rPr>
          <w:rFonts w:ascii="Times New Roman" w:eastAsia="Times New Roman" w:hAnsi="Times New Roman"/>
          <w:color w:val="000000"/>
          <w:sz w:val="21"/>
          <w:szCs w:val="21"/>
        </w:rPr>
        <w:tab/>
        <w:t>142851</w:t>
      </w:r>
      <w:r w:rsidRPr="001B70B2">
        <w:rPr>
          <w:rFonts w:ascii="Times New Roman" w:eastAsia="Times New Roman" w:hAnsi="Times New Roman"/>
          <w:color w:val="000000"/>
          <w:sz w:val="21"/>
          <w:szCs w:val="21"/>
        </w:rPr>
        <w:tab/>
        <w:t>164555</w:t>
      </w:r>
      <w:r w:rsidRPr="001B70B2">
        <w:rPr>
          <w:rFonts w:ascii="Times New Roman" w:eastAsia="Times New Roman" w:hAnsi="Times New Roman"/>
          <w:color w:val="000000"/>
          <w:sz w:val="21"/>
          <w:szCs w:val="21"/>
        </w:rPr>
        <w:tab/>
        <w:t>206924</w:t>
      </w:r>
      <w:r w:rsidRPr="001B70B2">
        <w:rPr>
          <w:rFonts w:ascii="Times New Roman" w:eastAsia="Times New Roman" w:hAnsi="Times New Roman"/>
          <w:color w:val="000000"/>
          <w:sz w:val="21"/>
          <w:szCs w:val="21"/>
        </w:rPr>
        <w:tab/>
        <w:t>264274</w:t>
      </w:r>
      <w:r w:rsidRPr="001B70B2">
        <w:rPr>
          <w:rFonts w:ascii="Times New Roman" w:eastAsia="Times New Roman" w:hAnsi="Times New Roman"/>
          <w:color w:val="000000"/>
          <w:sz w:val="21"/>
          <w:szCs w:val="21"/>
        </w:rPr>
        <w:tab/>
        <w:t>334282</w:t>
      </w:r>
      <w:r w:rsidRPr="001B70B2">
        <w:rPr>
          <w:rFonts w:ascii="Times New Roman" w:eastAsia="Times New Roman" w:hAnsi="Times New Roman"/>
          <w:color w:val="000000"/>
          <w:sz w:val="21"/>
          <w:szCs w:val="21"/>
        </w:rPr>
        <w:tab/>
        <w:t>409874</w:t>
      </w:r>
      <w:r w:rsidRPr="001B70B2">
        <w:rPr>
          <w:rFonts w:ascii="Times New Roman" w:eastAsia="Times New Roman" w:hAnsi="Times New Roman"/>
          <w:color w:val="000000"/>
          <w:sz w:val="21"/>
          <w:szCs w:val="21"/>
        </w:rPr>
        <w:tab/>
        <w:t>461556</w:t>
      </w:r>
      <w:r w:rsidRPr="001B70B2">
        <w:rPr>
          <w:rFonts w:ascii="Times New Roman" w:eastAsia="Times New Roman" w:hAnsi="Times New Roman"/>
          <w:color w:val="000000"/>
          <w:sz w:val="21"/>
          <w:szCs w:val="21"/>
        </w:rPr>
        <w:tab/>
        <w:t>497940</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31</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264497</w:t>
      </w:r>
      <w:r w:rsidRPr="001B70B2">
        <w:rPr>
          <w:rFonts w:ascii="Times New Roman" w:eastAsia="Times New Roman" w:hAnsi="Times New Roman"/>
          <w:color w:val="000000"/>
          <w:sz w:val="21"/>
          <w:szCs w:val="21"/>
        </w:rPr>
        <w:tab/>
        <w:t>0.36</w:t>
      </w:r>
      <w:r w:rsidRPr="001B70B2">
        <w:rPr>
          <w:rFonts w:ascii="Times New Roman" w:eastAsia="Times New Roman" w:hAnsi="Times New Roman"/>
          <w:color w:val="000000"/>
          <w:sz w:val="21"/>
          <w:szCs w:val="21"/>
        </w:rPr>
        <w:tab/>
        <w:t>142533</w:t>
      </w:r>
      <w:r w:rsidRPr="001B70B2">
        <w:rPr>
          <w:rFonts w:ascii="Times New Roman" w:eastAsia="Times New Roman" w:hAnsi="Times New Roman"/>
          <w:color w:val="000000"/>
          <w:sz w:val="21"/>
          <w:szCs w:val="21"/>
        </w:rPr>
        <w:tab/>
        <w:t>164309</w:t>
      </w:r>
      <w:r w:rsidRPr="001B70B2">
        <w:rPr>
          <w:rFonts w:ascii="Times New Roman" w:eastAsia="Times New Roman" w:hAnsi="Times New Roman"/>
          <w:color w:val="000000"/>
          <w:sz w:val="21"/>
          <w:szCs w:val="21"/>
        </w:rPr>
        <w:tab/>
        <w:t>206853</w:t>
      </w:r>
      <w:r w:rsidRPr="001B70B2">
        <w:rPr>
          <w:rFonts w:ascii="Times New Roman" w:eastAsia="Times New Roman" w:hAnsi="Times New Roman"/>
          <w:color w:val="000000"/>
          <w:sz w:val="21"/>
          <w:szCs w:val="21"/>
        </w:rPr>
        <w:tab/>
        <w:t>264497</w:t>
      </w:r>
      <w:r w:rsidRPr="001B70B2">
        <w:rPr>
          <w:rFonts w:ascii="Times New Roman" w:eastAsia="Times New Roman" w:hAnsi="Times New Roman"/>
          <w:color w:val="000000"/>
          <w:sz w:val="21"/>
          <w:szCs w:val="21"/>
        </w:rPr>
        <w:tab/>
        <w:t>334929</w:t>
      </w:r>
      <w:r w:rsidRPr="001B70B2">
        <w:rPr>
          <w:rFonts w:ascii="Times New Roman" w:eastAsia="Times New Roman" w:hAnsi="Times New Roman"/>
          <w:color w:val="000000"/>
          <w:sz w:val="21"/>
          <w:szCs w:val="21"/>
        </w:rPr>
        <w:tab/>
        <w:t>411043</w:t>
      </w:r>
      <w:r w:rsidRPr="001B70B2">
        <w:rPr>
          <w:rFonts w:ascii="Times New Roman" w:eastAsia="Times New Roman" w:hAnsi="Times New Roman"/>
          <w:color w:val="000000"/>
          <w:sz w:val="21"/>
          <w:szCs w:val="21"/>
        </w:rPr>
        <w:tab/>
        <w:t>463112</w:t>
      </w:r>
      <w:r w:rsidRPr="001B70B2">
        <w:rPr>
          <w:rFonts w:ascii="Times New Roman" w:eastAsia="Times New Roman" w:hAnsi="Times New Roman"/>
          <w:color w:val="000000"/>
          <w:sz w:val="21"/>
          <w:szCs w:val="21"/>
        </w:rPr>
        <w:tab/>
        <w:t>499781</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32</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264641</w:t>
      </w:r>
      <w:r w:rsidRPr="001B70B2">
        <w:rPr>
          <w:rFonts w:ascii="Times New Roman" w:eastAsia="Times New Roman" w:hAnsi="Times New Roman"/>
          <w:color w:val="000000"/>
          <w:sz w:val="21"/>
          <w:szCs w:val="21"/>
        </w:rPr>
        <w:tab/>
        <w:t>0.36</w:t>
      </w:r>
      <w:r w:rsidRPr="001B70B2">
        <w:rPr>
          <w:rFonts w:ascii="Times New Roman" w:eastAsia="Times New Roman" w:hAnsi="Times New Roman"/>
          <w:color w:val="000000"/>
          <w:sz w:val="21"/>
          <w:szCs w:val="21"/>
        </w:rPr>
        <w:tab/>
        <w:t>142163</w:t>
      </w:r>
      <w:r w:rsidRPr="001B70B2">
        <w:rPr>
          <w:rFonts w:ascii="Times New Roman" w:eastAsia="Times New Roman" w:hAnsi="Times New Roman"/>
          <w:color w:val="000000"/>
          <w:sz w:val="21"/>
          <w:szCs w:val="21"/>
        </w:rPr>
        <w:tab/>
        <w:t>164006</w:t>
      </w:r>
      <w:r w:rsidRPr="001B70B2">
        <w:rPr>
          <w:rFonts w:ascii="Times New Roman" w:eastAsia="Times New Roman" w:hAnsi="Times New Roman"/>
          <w:color w:val="000000"/>
          <w:sz w:val="21"/>
          <w:szCs w:val="21"/>
        </w:rPr>
        <w:tab/>
        <w:t>206716</w:t>
      </w:r>
      <w:r w:rsidRPr="001B70B2">
        <w:rPr>
          <w:rFonts w:ascii="Times New Roman" w:eastAsia="Times New Roman" w:hAnsi="Times New Roman"/>
          <w:color w:val="000000"/>
          <w:sz w:val="21"/>
          <w:szCs w:val="21"/>
        </w:rPr>
        <w:tab/>
        <w:t>264641</w:t>
      </w:r>
      <w:r w:rsidRPr="001B70B2">
        <w:rPr>
          <w:rFonts w:ascii="Times New Roman" w:eastAsia="Times New Roman" w:hAnsi="Times New Roman"/>
          <w:color w:val="000000"/>
          <w:sz w:val="21"/>
          <w:szCs w:val="21"/>
        </w:rPr>
        <w:tab/>
        <w:t>335485</w:t>
      </w:r>
      <w:r w:rsidRPr="001B70B2">
        <w:rPr>
          <w:rFonts w:ascii="Times New Roman" w:eastAsia="Times New Roman" w:hAnsi="Times New Roman"/>
          <w:color w:val="000000"/>
          <w:sz w:val="21"/>
          <w:szCs w:val="21"/>
        </w:rPr>
        <w:tab/>
        <w:t>412109</w:t>
      </w:r>
      <w:r w:rsidRPr="001B70B2">
        <w:rPr>
          <w:rFonts w:ascii="Times New Roman" w:eastAsia="Times New Roman" w:hAnsi="Times New Roman"/>
          <w:color w:val="000000"/>
          <w:sz w:val="21"/>
          <w:szCs w:val="21"/>
        </w:rPr>
        <w:tab/>
        <w:t>464558</w:t>
      </w:r>
      <w:r w:rsidRPr="001B70B2">
        <w:rPr>
          <w:rFonts w:ascii="Times New Roman" w:eastAsia="Times New Roman" w:hAnsi="Times New Roman"/>
          <w:color w:val="000000"/>
          <w:sz w:val="21"/>
          <w:szCs w:val="21"/>
        </w:rPr>
        <w:tab/>
        <w:t>501508</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33</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264696</w:t>
      </w:r>
      <w:r w:rsidRPr="001B70B2">
        <w:rPr>
          <w:rFonts w:ascii="Times New Roman" w:eastAsia="Times New Roman" w:hAnsi="Times New Roman"/>
          <w:color w:val="000000"/>
          <w:sz w:val="21"/>
          <w:szCs w:val="21"/>
        </w:rPr>
        <w:tab/>
        <w:t>0.36</w:t>
      </w:r>
      <w:r w:rsidRPr="001B70B2">
        <w:rPr>
          <w:rFonts w:ascii="Times New Roman" w:eastAsia="Times New Roman" w:hAnsi="Times New Roman"/>
          <w:color w:val="000000"/>
          <w:sz w:val="21"/>
          <w:szCs w:val="21"/>
        </w:rPr>
        <w:tab/>
        <w:t>141736</w:t>
      </w:r>
      <w:r w:rsidRPr="001B70B2">
        <w:rPr>
          <w:rFonts w:ascii="Times New Roman" w:eastAsia="Times New Roman" w:hAnsi="Times New Roman"/>
          <w:color w:val="000000"/>
          <w:sz w:val="21"/>
          <w:szCs w:val="21"/>
        </w:rPr>
        <w:tab/>
        <w:t>163639</w:t>
      </w:r>
      <w:r w:rsidRPr="001B70B2">
        <w:rPr>
          <w:rFonts w:ascii="Times New Roman" w:eastAsia="Times New Roman" w:hAnsi="Times New Roman"/>
          <w:color w:val="000000"/>
          <w:sz w:val="21"/>
          <w:szCs w:val="21"/>
        </w:rPr>
        <w:tab/>
        <w:t>206502</w:t>
      </w:r>
      <w:r w:rsidRPr="001B70B2">
        <w:rPr>
          <w:rFonts w:ascii="Times New Roman" w:eastAsia="Times New Roman" w:hAnsi="Times New Roman"/>
          <w:color w:val="000000"/>
          <w:sz w:val="21"/>
          <w:szCs w:val="21"/>
        </w:rPr>
        <w:tab/>
        <w:t>264696</w:t>
      </w:r>
      <w:r w:rsidRPr="001B70B2">
        <w:rPr>
          <w:rFonts w:ascii="Times New Roman" w:eastAsia="Times New Roman" w:hAnsi="Times New Roman"/>
          <w:color w:val="000000"/>
          <w:sz w:val="21"/>
          <w:szCs w:val="21"/>
        </w:rPr>
        <w:tab/>
        <w:t>335938</w:t>
      </w:r>
      <w:r w:rsidRPr="001B70B2">
        <w:rPr>
          <w:rFonts w:ascii="Times New Roman" w:eastAsia="Times New Roman" w:hAnsi="Times New Roman"/>
          <w:color w:val="000000"/>
          <w:sz w:val="21"/>
          <w:szCs w:val="21"/>
        </w:rPr>
        <w:tab/>
        <w:t>413060</w:t>
      </w:r>
      <w:r w:rsidRPr="001B70B2">
        <w:rPr>
          <w:rFonts w:ascii="Times New Roman" w:eastAsia="Times New Roman" w:hAnsi="Times New Roman"/>
          <w:color w:val="000000"/>
          <w:sz w:val="21"/>
          <w:szCs w:val="21"/>
        </w:rPr>
        <w:tab/>
        <w:t>465883</w:t>
      </w:r>
      <w:r w:rsidRPr="001B70B2">
        <w:rPr>
          <w:rFonts w:ascii="Times New Roman" w:eastAsia="Times New Roman" w:hAnsi="Times New Roman"/>
          <w:color w:val="000000"/>
          <w:sz w:val="21"/>
          <w:szCs w:val="21"/>
        </w:rPr>
        <w:tab/>
        <w:t>503108</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34</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264649</w:t>
      </w:r>
      <w:r w:rsidRPr="001B70B2">
        <w:rPr>
          <w:rFonts w:ascii="Times New Roman" w:eastAsia="Times New Roman" w:hAnsi="Times New Roman"/>
          <w:color w:val="000000"/>
          <w:sz w:val="21"/>
          <w:szCs w:val="21"/>
        </w:rPr>
        <w:tab/>
        <w:t>0.36</w:t>
      </w:r>
      <w:r w:rsidRPr="001B70B2">
        <w:rPr>
          <w:rFonts w:ascii="Times New Roman" w:eastAsia="Times New Roman" w:hAnsi="Times New Roman"/>
          <w:color w:val="000000"/>
          <w:sz w:val="21"/>
          <w:szCs w:val="21"/>
        </w:rPr>
        <w:tab/>
        <w:t>141242</w:t>
      </w:r>
      <w:r w:rsidRPr="001B70B2">
        <w:rPr>
          <w:rFonts w:ascii="Times New Roman" w:eastAsia="Times New Roman" w:hAnsi="Times New Roman"/>
          <w:color w:val="000000"/>
          <w:sz w:val="21"/>
          <w:szCs w:val="21"/>
        </w:rPr>
        <w:tab/>
        <w:t>163198</w:t>
      </w:r>
      <w:r w:rsidRPr="001B70B2">
        <w:rPr>
          <w:rFonts w:ascii="Times New Roman" w:eastAsia="Times New Roman" w:hAnsi="Times New Roman"/>
          <w:color w:val="000000"/>
          <w:sz w:val="21"/>
          <w:szCs w:val="21"/>
        </w:rPr>
        <w:tab/>
        <w:t>206202</w:t>
      </w:r>
      <w:r w:rsidRPr="001B70B2">
        <w:rPr>
          <w:rFonts w:ascii="Times New Roman" w:eastAsia="Times New Roman" w:hAnsi="Times New Roman"/>
          <w:color w:val="000000"/>
          <w:sz w:val="21"/>
          <w:szCs w:val="21"/>
        </w:rPr>
        <w:tab/>
        <w:t>264649</w:t>
      </w:r>
      <w:r w:rsidRPr="001B70B2">
        <w:rPr>
          <w:rFonts w:ascii="Times New Roman" w:eastAsia="Times New Roman" w:hAnsi="Times New Roman"/>
          <w:color w:val="000000"/>
          <w:sz w:val="21"/>
          <w:szCs w:val="21"/>
        </w:rPr>
        <w:tab/>
        <w:t>336274</w:t>
      </w:r>
      <w:r w:rsidRPr="001B70B2">
        <w:rPr>
          <w:rFonts w:ascii="Times New Roman" w:eastAsia="Times New Roman" w:hAnsi="Times New Roman"/>
          <w:color w:val="000000"/>
          <w:sz w:val="21"/>
          <w:szCs w:val="21"/>
        </w:rPr>
        <w:tab/>
        <w:t>413879</w:t>
      </w:r>
      <w:r w:rsidRPr="001B70B2">
        <w:rPr>
          <w:rFonts w:ascii="Times New Roman" w:eastAsia="Times New Roman" w:hAnsi="Times New Roman"/>
          <w:color w:val="000000"/>
          <w:sz w:val="21"/>
          <w:szCs w:val="21"/>
        </w:rPr>
        <w:tab/>
        <w:t>467066</w:t>
      </w:r>
      <w:r w:rsidRPr="001B70B2">
        <w:rPr>
          <w:rFonts w:ascii="Times New Roman" w:eastAsia="Times New Roman" w:hAnsi="Times New Roman"/>
          <w:color w:val="000000"/>
          <w:sz w:val="21"/>
          <w:szCs w:val="21"/>
        </w:rPr>
        <w:tab/>
        <w:t>504563</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35</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264492</w:t>
      </w:r>
      <w:r w:rsidRPr="001B70B2">
        <w:rPr>
          <w:rFonts w:ascii="Times New Roman" w:eastAsia="Times New Roman" w:hAnsi="Times New Roman"/>
          <w:color w:val="000000"/>
          <w:sz w:val="21"/>
          <w:szCs w:val="21"/>
        </w:rPr>
        <w:tab/>
        <w:t>0.36</w:t>
      </w:r>
      <w:r w:rsidRPr="001B70B2">
        <w:rPr>
          <w:rFonts w:ascii="Times New Roman" w:eastAsia="Times New Roman" w:hAnsi="Times New Roman"/>
          <w:color w:val="000000"/>
          <w:sz w:val="21"/>
          <w:szCs w:val="21"/>
        </w:rPr>
        <w:tab/>
        <w:t>140677</w:t>
      </w:r>
      <w:r w:rsidRPr="001B70B2">
        <w:rPr>
          <w:rFonts w:ascii="Times New Roman" w:eastAsia="Times New Roman" w:hAnsi="Times New Roman"/>
          <w:color w:val="000000"/>
          <w:sz w:val="21"/>
          <w:szCs w:val="21"/>
        </w:rPr>
        <w:tab/>
        <w:t>162679</w:t>
      </w:r>
      <w:r w:rsidRPr="001B70B2">
        <w:rPr>
          <w:rFonts w:ascii="Times New Roman" w:eastAsia="Times New Roman" w:hAnsi="Times New Roman"/>
          <w:color w:val="000000"/>
          <w:sz w:val="21"/>
          <w:szCs w:val="21"/>
        </w:rPr>
        <w:tab/>
        <w:t>205810</w:t>
      </w:r>
      <w:r w:rsidRPr="001B70B2">
        <w:rPr>
          <w:rFonts w:ascii="Times New Roman" w:eastAsia="Times New Roman" w:hAnsi="Times New Roman"/>
          <w:color w:val="000000"/>
          <w:sz w:val="21"/>
          <w:szCs w:val="21"/>
        </w:rPr>
        <w:tab/>
        <w:t>264492</w:t>
      </w:r>
      <w:r w:rsidRPr="001B70B2">
        <w:rPr>
          <w:rFonts w:ascii="Times New Roman" w:eastAsia="Times New Roman" w:hAnsi="Times New Roman"/>
          <w:color w:val="000000"/>
          <w:sz w:val="21"/>
          <w:szCs w:val="21"/>
        </w:rPr>
        <w:tab/>
        <w:t>336482</w:t>
      </w:r>
      <w:r w:rsidRPr="001B70B2">
        <w:rPr>
          <w:rFonts w:ascii="Times New Roman" w:eastAsia="Times New Roman" w:hAnsi="Times New Roman"/>
          <w:color w:val="000000"/>
          <w:sz w:val="21"/>
          <w:szCs w:val="21"/>
        </w:rPr>
        <w:tab/>
        <w:t>414554</w:t>
      </w:r>
      <w:r w:rsidRPr="001B70B2">
        <w:rPr>
          <w:rFonts w:ascii="Times New Roman" w:eastAsia="Times New Roman" w:hAnsi="Times New Roman"/>
          <w:color w:val="000000"/>
          <w:sz w:val="21"/>
          <w:szCs w:val="21"/>
        </w:rPr>
        <w:tab/>
        <w:t>468095</w:t>
      </w:r>
      <w:r w:rsidRPr="001B70B2">
        <w:rPr>
          <w:rFonts w:ascii="Times New Roman" w:eastAsia="Times New Roman" w:hAnsi="Times New Roman"/>
          <w:color w:val="000000"/>
          <w:sz w:val="21"/>
          <w:szCs w:val="21"/>
        </w:rPr>
        <w:tab/>
        <w:t>505856</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36</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264217</w:t>
      </w:r>
      <w:r w:rsidRPr="001B70B2">
        <w:rPr>
          <w:rFonts w:ascii="Times New Roman" w:eastAsia="Times New Roman" w:hAnsi="Times New Roman"/>
          <w:color w:val="000000"/>
          <w:sz w:val="21"/>
          <w:szCs w:val="21"/>
        </w:rPr>
        <w:tab/>
        <w:t>0.37</w:t>
      </w:r>
      <w:r w:rsidRPr="001B70B2">
        <w:rPr>
          <w:rFonts w:ascii="Times New Roman" w:eastAsia="Times New Roman" w:hAnsi="Times New Roman"/>
          <w:color w:val="000000"/>
          <w:sz w:val="21"/>
          <w:szCs w:val="21"/>
        </w:rPr>
        <w:tab/>
        <w:t>140036</w:t>
      </w:r>
      <w:r w:rsidRPr="001B70B2">
        <w:rPr>
          <w:rFonts w:ascii="Times New Roman" w:eastAsia="Times New Roman" w:hAnsi="Times New Roman"/>
          <w:color w:val="000000"/>
          <w:sz w:val="21"/>
          <w:szCs w:val="21"/>
        </w:rPr>
        <w:tab/>
        <w:t>162074</w:t>
      </w:r>
      <w:r w:rsidRPr="001B70B2">
        <w:rPr>
          <w:rFonts w:ascii="Times New Roman" w:eastAsia="Times New Roman" w:hAnsi="Times New Roman"/>
          <w:color w:val="000000"/>
          <w:sz w:val="21"/>
          <w:szCs w:val="21"/>
        </w:rPr>
        <w:tab/>
        <w:t>205317</w:t>
      </w:r>
      <w:r w:rsidRPr="001B70B2">
        <w:rPr>
          <w:rFonts w:ascii="Times New Roman" w:eastAsia="Times New Roman" w:hAnsi="Times New Roman"/>
          <w:color w:val="000000"/>
          <w:sz w:val="21"/>
          <w:szCs w:val="21"/>
        </w:rPr>
        <w:tab/>
        <w:t>264217</w:t>
      </w:r>
      <w:r w:rsidRPr="001B70B2">
        <w:rPr>
          <w:rFonts w:ascii="Times New Roman" w:eastAsia="Times New Roman" w:hAnsi="Times New Roman"/>
          <w:color w:val="000000"/>
          <w:sz w:val="21"/>
          <w:szCs w:val="21"/>
        </w:rPr>
        <w:tab/>
        <w:t>336552</w:t>
      </w:r>
      <w:r w:rsidRPr="001B70B2">
        <w:rPr>
          <w:rFonts w:ascii="Times New Roman" w:eastAsia="Times New Roman" w:hAnsi="Times New Roman"/>
          <w:color w:val="000000"/>
          <w:sz w:val="21"/>
          <w:szCs w:val="21"/>
        </w:rPr>
        <w:tab/>
        <w:t>415073</w:t>
      </w:r>
      <w:r w:rsidRPr="001B70B2">
        <w:rPr>
          <w:rFonts w:ascii="Times New Roman" w:eastAsia="Times New Roman" w:hAnsi="Times New Roman"/>
          <w:color w:val="000000"/>
          <w:sz w:val="21"/>
          <w:szCs w:val="21"/>
        </w:rPr>
        <w:tab/>
        <w:t>468958</w:t>
      </w:r>
      <w:r w:rsidRPr="001B70B2">
        <w:rPr>
          <w:rFonts w:ascii="Times New Roman" w:eastAsia="Times New Roman" w:hAnsi="Times New Roman"/>
          <w:color w:val="000000"/>
          <w:sz w:val="21"/>
          <w:szCs w:val="21"/>
        </w:rPr>
        <w:tab/>
        <w:t>506977</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37</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263810</w:t>
      </w:r>
      <w:r w:rsidRPr="001B70B2">
        <w:rPr>
          <w:rFonts w:ascii="Times New Roman" w:eastAsia="Times New Roman" w:hAnsi="Times New Roman"/>
          <w:color w:val="000000"/>
          <w:sz w:val="21"/>
          <w:szCs w:val="21"/>
        </w:rPr>
        <w:tab/>
        <w:t>0.37</w:t>
      </w:r>
      <w:r w:rsidRPr="001B70B2">
        <w:rPr>
          <w:rFonts w:ascii="Times New Roman" w:eastAsia="Times New Roman" w:hAnsi="Times New Roman"/>
          <w:color w:val="000000"/>
          <w:sz w:val="21"/>
          <w:szCs w:val="21"/>
        </w:rPr>
        <w:tab/>
        <w:t>139309</w:t>
      </w:r>
      <w:r w:rsidRPr="001B70B2">
        <w:rPr>
          <w:rFonts w:ascii="Times New Roman" w:eastAsia="Times New Roman" w:hAnsi="Times New Roman"/>
          <w:color w:val="000000"/>
          <w:sz w:val="21"/>
          <w:szCs w:val="21"/>
        </w:rPr>
        <w:tab/>
        <w:t>161374</w:t>
      </w:r>
      <w:r w:rsidRPr="001B70B2">
        <w:rPr>
          <w:rFonts w:ascii="Times New Roman" w:eastAsia="Times New Roman" w:hAnsi="Times New Roman"/>
          <w:color w:val="000000"/>
          <w:sz w:val="21"/>
          <w:szCs w:val="21"/>
        </w:rPr>
        <w:tab/>
        <w:t>204712</w:t>
      </w:r>
      <w:r w:rsidRPr="001B70B2">
        <w:rPr>
          <w:rFonts w:ascii="Times New Roman" w:eastAsia="Times New Roman" w:hAnsi="Times New Roman"/>
          <w:color w:val="000000"/>
          <w:sz w:val="21"/>
          <w:szCs w:val="21"/>
        </w:rPr>
        <w:tab/>
        <w:t>263810</w:t>
      </w:r>
      <w:r w:rsidRPr="001B70B2">
        <w:rPr>
          <w:rFonts w:ascii="Times New Roman" w:eastAsia="Times New Roman" w:hAnsi="Times New Roman"/>
          <w:color w:val="000000"/>
          <w:sz w:val="21"/>
          <w:szCs w:val="21"/>
        </w:rPr>
        <w:tab/>
        <w:t>336469</w:t>
      </w:r>
      <w:r w:rsidRPr="001B70B2">
        <w:rPr>
          <w:rFonts w:ascii="Times New Roman" w:eastAsia="Times New Roman" w:hAnsi="Times New Roman"/>
          <w:color w:val="000000"/>
          <w:sz w:val="21"/>
          <w:szCs w:val="21"/>
        </w:rPr>
        <w:tab/>
        <w:t>415419</w:t>
      </w:r>
      <w:r w:rsidRPr="001B70B2">
        <w:rPr>
          <w:rFonts w:ascii="Times New Roman" w:eastAsia="Times New Roman" w:hAnsi="Times New Roman"/>
          <w:color w:val="000000"/>
          <w:sz w:val="21"/>
          <w:szCs w:val="21"/>
        </w:rPr>
        <w:tab/>
        <w:t>469636</w:t>
      </w:r>
      <w:r w:rsidRPr="001B70B2">
        <w:rPr>
          <w:rFonts w:ascii="Times New Roman" w:eastAsia="Times New Roman" w:hAnsi="Times New Roman"/>
          <w:color w:val="000000"/>
          <w:sz w:val="21"/>
          <w:szCs w:val="21"/>
        </w:rPr>
        <w:tab/>
        <w:t>507904</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38</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263254</w:t>
      </w:r>
      <w:r w:rsidRPr="001B70B2">
        <w:rPr>
          <w:rFonts w:ascii="Times New Roman" w:eastAsia="Times New Roman" w:hAnsi="Times New Roman"/>
          <w:color w:val="000000"/>
          <w:sz w:val="21"/>
          <w:szCs w:val="21"/>
        </w:rPr>
        <w:tab/>
        <w:t>0.37</w:t>
      </w:r>
      <w:r w:rsidRPr="001B70B2">
        <w:rPr>
          <w:rFonts w:ascii="Times New Roman" w:eastAsia="Times New Roman" w:hAnsi="Times New Roman"/>
          <w:color w:val="000000"/>
          <w:sz w:val="21"/>
          <w:szCs w:val="21"/>
        </w:rPr>
        <w:tab/>
        <w:t>138487</w:t>
      </w:r>
      <w:r w:rsidRPr="001B70B2">
        <w:rPr>
          <w:rFonts w:ascii="Times New Roman" w:eastAsia="Times New Roman" w:hAnsi="Times New Roman"/>
          <w:color w:val="000000"/>
          <w:sz w:val="21"/>
          <w:szCs w:val="21"/>
        </w:rPr>
        <w:tab/>
        <w:t>160569</w:t>
      </w:r>
      <w:r w:rsidRPr="001B70B2">
        <w:rPr>
          <w:rFonts w:ascii="Times New Roman" w:eastAsia="Times New Roman" w:hAnsi="Times New Roman"/>
          <w:color w:val="000000"/>
          <w:sz w:val="21"/>
          <w:szCs w:val="21"/>
        </w:rPr>
        <w:tab/>
        <w:t>203982</w:t>
      </w:r>
      <w:r w:rsidRPr="001B70B2">
        <w:rPr>
          <w:rFonts w:ascii="Times New Roman" w:eastAsia="Times New Roman" w:hAnsi="Times New Roman"/>
          <w:color w:val="000000"/>
          <w:sz w:val="21"/>
          <w:szCs w:val="21"/>
        </w:rPr>
        <w:tab/>
        <w:t>263254</w:t>
      </w:r>
      <w:r w:rsidRPr="001B70B2">
        <w:rPr>
          <w:rFonts w:ascii="Times New Roman" w:eastAsia="Times New Roman" w:hAnsi="Times New Roman"/>
          <w:color w:val="000000"/>
          <w:sz w:val="21"/>
          <w:szCs w:val="21"/>
        </w:rPr>
        <w:tab/>
        <w:t>336211</w:t>
      </w:r>
      <w:r w:rsidRPr="001B70B2">
        <w:rPr>
          <w:rFonts w:ascii="Times New Roman" w:eastAsia="Times New Roman" w:hAnsi="Times New Roman"/>
          <w:color w:val="000000"/>
          <w:sz w:val="21"/>
          <w:szCs w:val="21"/>
        </w:rPr>
        <w:tab/>
        <w:t>415567</w:t>
      </w:r>
      <w:r w:rsidRPr="001B70B2">
        <w:rPr>
          <w:rFonts w:ascii="Times New Roman" w:eastAsia="Times New Roman" w:hAnsi="Times New Roman"/>
          <w:color w:val="000000"/>
          <w:sz w:val="21"/>
          <w:szCs w:val="21"/>
        </w:rPr>
        <w:tab/>
        <w:t>470102</w:t>
      </w:r>
      <w:r w:rsidRPr="001B70B2">
        <w:rPr>
          <w:rFonts w:ascii="Times New Roman" w:eastAsia="Times New Roman" w:hAnsi="Times New Roman"/>
          <w:color w:val="000000"/>
          <w:sz w:val="21"/>
          <w:szCs w:val="21"/>
        </w:rPr>
        <w:tab/>
        <w:t>508611</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39</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262529</w:t>
      </w:r>
      <w:r w:rsidRPr="001B70B2">
        <w:rPr>
          <w:rFonts w:ascii="Times New Roman" w:eastAsia="Times New Roman" w:hAnsi="Times New Roman"/>
          <w:color w:val="000000"/>
          <w:sz w:val="21"/>
          <w:szCs w:val="21"/>
        </w:rPr>
        <w:tab/>
        <w:t>0.37</w:t>
      </w:r>
      <w:r w:rsidRPr="001B70B2">
        <w:rPr>
          <w:rFonts w:ascii="Times New Roman" w:eastAsia="Times New Roman" w:hAnsi="Times New Roman"/>
          <w:color w:val="000000"/>
          <w:sz w:val="21"/>
          <w:szCs w:val="21"/>
        </w:rPr>
        <w:tab/>
        <w:t>137561</w:t>
      </w:r>
      <w:r w:rsidRPr="001B70B2">
        <w:rPr>
          <w:rFonts w:ascii="Times New Roman" w:eastAsia="Times New Roman" w:hAnsi="Times New Roman"/>
          <w:color w:val="000000"/>
          <w:sz w:val="21"/>
          <w:szCs w:val="21"/>
        </w:rPr>
        <w:tab/>
        <w:t>159647</w:t>
      </w:r>
      <w:r w:rsidRPr="001B70B2">
        <w:rPr>
          <w:rFonts w:ascii="Times New Roman" w:eastAsia="Times New Roman" w:hAnsi="Times New Roman"/>
          <w:color w:val="000000"/>
          <w:sz w:val="21"/>
          <w:szCs w:val="21"/>
        </w:rPr>
        <w:tab/>
        <w:t>203111</w:t>
      </w:r>
      <w:r w:rsidRPr="001B70B2">
        <w:rPr>
          <w:rFonts w:ascii="Times New Roman" w:eastAsia="Times New Roman" w:hAnsi="Times New Roman"/>
          <w:color w:val="000000"/>
          <w:sz w:val="21"/>
          <w:szCs w:val="21"/>
        </w:rPr>
        <w:tab/>
        <w:t>262529</w:t>
      </w:r>
      <w:r w:rsidRPr="001B70B2">
        <w:rPr>
          <w:rFonts w:ascii="Times New Roman" w:eastAsia="Times New Roman" w:hAnsi="Times New Roman"/>
          <w:color w:val="000000"/>
          <w:sz w:val="21"/>
          <w:szCs w:val="21"/>
        </w:rPr>
        <w:tab/>
        <w:t>335755</w:t>
      </w:r>
      <w:r w:rsidRPr="001B70B2">
        <w:rPr>
          <w:rFonts w:ascii="Times New Roman" w:eastAsia="Times New Roman" w:hAnsi="Times New Roman"/>
          <w:color w:val="000000"/>
          <w:sz w:val="21"/>
          <w:szCs w:val="21"/>
        </w:rPr>
        <w:tab/>
        <w:t>415486</w:t>
      </w:r>
      <w:r w:rsidRPr="001B70B2">
        <w:rPr>
          <w:rFonts w:ascii="Times New Roman" w:eastAsia="Times New Roman" w:hAnsi="Times New Roman"/>
          <w:color w:val="000000"/>
          <w:sz w:val="21"/>
          <w:szCs w:val="21"/>
        </w:rPr>
        <w:tab/>
        <w:t>470320</w:t>
      </w:r>
      <w:r w:rsidRPr="001B70B2">
        <w:rPr>
          <w:rFonts w:ascii="Times New Roman" w:eastAsia="Times New Roman" w:hAnsi="Times New Roman"/>
          <w:color w:val="000000"/>
          <w:sz w:val="21"/>
          <w:szCs w:val="21"/>
        </w:rPr>
        <w:tab/>
        <w:t>509057</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40</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261620</w:t>
      </w:r>
      <w:r w:rsidRPr="001B70B2">
        <w:rPr>
          <w:rFonts w:ascii="Times New Roman" w:eastAsia="Times New Roman" w:hAnsi="Times New Roman"/>
          <w:color w:val="000000"/>
          <w:sz w:val="21"/>
          <w:szCs w:val="21"/>
        </w:rPr>
        <w:tab/>
        <w:t>0.37</w:t>
      </w:r>
      <w:r w:rsidRPr="001B70B2">
        <w:rPr>
          <w:rFonts w:ascii="Times New Roman" w:eastAsia="Times New Roman" w:hAnsi="Times New Roman"/>
          <w:color w:val="000000"/>
          <w:sz w:val="21"/>
          <w:szCs w:val="21"/>
        </w:rPr>
        <w:tab/>
        <w:t>136522</w:t>
      </w:r>
      <w:r w:rsidRPr="001B70B2">
        <w:rPr>
          <w:rFonts w:ascii="Times New Roman" w:eastAsia="Times New Roman" w:hAnsi="Times New Roman"/>
          <w:color w:val="000000"/>
          <w:sz w:val="21"/>
          <w:szCs w:val="21"/>
        </w:rPr>
        <w:tab/>
        <w:t>158598</w:t>
      </w:r>
      <w:r w:rsidRPr="001B70B2">
        <w:rPr>
          <w:rFonts w:ascii="Times New Roman" w:eastAsia="Times New Roman" w:hAnsi="Times New Roman"/>
          <w:color w:val="000000"/>
          <w:sz w:val="21"/>
          <w:szCs w:val="21"/>
        </w:rPr>
        <w:tab/>
        <w:t>202089</w:t>
      </w:r>
      <w:r w:rsidRPr="001B70B2">
        <w:rPr>
          <w:rFonts w:ascii="Times New Roman" w:eastAsia="Times New Roman" w:hAnsi="Times New Roman"/>
          <w:color w:val="000000"/>
          <w:sz w:val="21"/>
          <w:szCs w:val="21"/>
        </w:rPr>
        <w:tab/>
        <w:t>261620</w:t>
      </w:r>
      <w:r w:rsidRPr="001B70B2">
        <w:rPr>
          <w:rFonts w:ascii="Times New Roman" w:eastAsia="Times New Roman" w:hAnsi="Times New Roman"/>
          <w:color w:val="000000"/>
          <w:sz w:val="21"/>
          <w:szCs w:val="21"/>
        </w:rPr>
        <w:tab/>
        <w:t>335077</w:t>
      </w:r>
      <w:r w:rsidRPr="001B70B2">
        <w:rPr>
          <w:rFonts w:ascii="Times New Roman" w:eastAsia="Times New Roman" w:hAnsi="Times New Roman"/>
          <w:color w:val="000000"/>
          <w:sz w:val="21"/>
          <w:szCs w:val="21"/>
        </w:rPr>
        <w:tab/>
        <w:t>415149</w:t>
      </w:r>
      <w:r w:rsidRPr="001B70B2">
        <w:rPr>
          <w:rFonts w:ascii="Times New Roman" w:eastAsia="Times New Roman" w:hAnsi="Times New Roman"/>
          <w:color w:val="000000"/>
          <w:sz w:val="21"/>
          <w:szCs w:val="21"/>
        </w:rPr>
        <w:tab/>
        <w:t>470259</w:t>
      </w:r>
      <w:r w:rsidRPr="001B70B2">
        <w:rPr>
          <w:rFonts w:ascii="Times New Roman" w:eastAsia="Times New Roman" w:hAnsi="Times New Roman"/>
          <w:color w:val="000000"/>
          <w:sz w:val="21"/>
          <w:szCs w:val="21"/>
        </w:rPr>
        <w:tab/>
        <w:t>509210</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41</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260514</w:t>
      </w:r>
      <w:r w:rsidRPr="001B70B2">
        <w:rPr>
          <w:rFonts w:ascii="Times New Roman" w:eastAsia="Times New Roman" w:hAnsi="Times New Roman"/>
          <w:color w:val="000000"/>
          <w:sz w:val="21"/>
          <w:szCs w:val="21"/>
        </w:rPr>
        <w:tab/>
        <w:t>0.38</w:t>
      </w:r>
      <w:r w:rsidRPr="001B70B2">
        <w:rPr>
          <w:rFonts w:ascii="Times New Roman" w:eastAsia="Times New Roman" w:hAnsi="Times New Roman"/>
          <w:color w:val="000000"/>
          <w:sz w:val="21"/>
          <w:szCs w:val="21"/>
        </w:rPr>
        <w:tab/>
        <w:t>135367</w:t>
      </w:r>
      <w:r w:rsidRPr="001B70B2">
        <w:rPr>
          <w:rFonts w:ascii="Times New Roman" w:eastAsia="Times New Roman" w:hAnsi="Times New Roman"/>
          <w:color w:val="000000"/>
          <w:sz w:val="21"/>
          <w:szCs w:val="21"/>
        </w:rPr>
        <w:tab/>
        <w:t>157416</w:t>
      </w:r>
      <w:r w:rsidRPr="001B70B2">
        <w:rPr>
          <w:rFonts w:ascii="Times New Roman" w:eastAsia="Times New Roman" w:hAnsi="Times New Roman"/>
          <w:color w:val="000000"/>
          <w:sz w:val="21"/>
          <w:szCs w:val="21"/>
        </w:rPr>
        <w:tab/>
        <w:t>200905</w:t>
      </w:r>
      <w:r w:rsidRPr="001B70B2">
        <w:rPr>
          <w:rFonts w:ascii="Times New Roman" w:eastAsia="Times New Roman" w:hAnsi="Times New Roman"/>
          <w:color w:val="000000"/>
          <w:sz w:val="21"/>
          <w:szCs w:val="21"/>
        </w:rPr>
        <w:tab/>
        <w:t>260514</w:t>
      </w:r>
      <w:r w:rsidRPr="001B70B2">
        <w:rPr>
          <w:rFonts w:ascii="Times New Roman" w:eastAsia="Times New Roman" w:hAnsi="Times New Roman"/>
          <w:color w:val="000000"/>
          <w:sz w:val="21"/>
          <w:szCs w:val="21"/>
        </w:rPr>
        <w:tab/>
        <w:t>334163</w:t>
      </w:r>
      <w:r w:rsidRPr="001B70B2">
        <w:rPr>
          <w:rFonts w:ascii="Times New Roman" w:eastAsia="Times New Roman" w:hAnsi="Times New Roman"/>
          <w:color w:val="000000"/>
          <w:sz w:val="21"/>
          <w:szCs w:val="21"/>
        </w:rPr>
        <w:tab/>
        <w:t>414535</w:t>
      </w:r>
      <w:r w:rsidRPr="001B70B2">
        <w:rPr>
          <w:rFonts w:ascii="Times New Roman" w:eastAsia="Times New Roman" w:hAnsi="Times New Roman"/>
          <w:color w:val="000000"/>
          <w:sz w:val="21"/>
          <w:szCs w:val="21"/>
        </w:rPr>
        <w:tab/>
        <w:t>469897</w:t>
      </w:r>
      <w:r w:rsidRPr="001B70B2">
        <w:rPr>
          <w:rFonts w:ascii="Times New Roman" w:eastAsia="Times New Roman" w:hAnsi="Times New Roman"/>
          <w:color w:val="000000"/>
          <w:sz w:val="21"/>
          <w:szCs w:val="21"/>
        </w:rPr>
        <w:tab/>
        <w:t>509044</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42</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259207</w:t>
      </w:r>
      <w:r w:rsidRPr="001B70B2">
        <w:rPr>
          <w:rFonts w:ascii="Times New Roman" w:eastAsia="Times New Roman" w:hAnsi="Times New Roman"/>
          <w:color w:val="000000"/>
          <w:sz w:val="21"/>
          <w:szCs w:val="21"/>
        </w:rPr>
        <w:tab/>
        <w:t>0.38</w:t>
      </w:r>
      <w:r w:rsidRPr="001B70B2">
        <w:rPr>
          <w:rFonts w:ascii="Times New Roman" w:eastAsia="Times New Roman" w:hAnsi="Times New Roman"/>
          <w:color w:val="000000"/>
          <w:sz w:val="21"/>
          <w:szCs w:val="21"/>
        </w:rPr>
        <w:tab/>
        <w:t>134092</w:t>
      </w:r>
      <w:r w:rsidRPr="001B70B2">
        <w:rPr>
          <w:rFonts w:ascii="Times New Roman" w:eastAsia="Times New Roman" w:hAnsi="Times New Roman"/>
          <w:color w:val="000000"/>
          <w:sz w:val="21"/>
          <w:szCs w:val="21"/>
        </w:rPr>
        <w:tab/>
        <w:t>156101</w:t>
      </w:r>
      <w:r w:rsidRPr="001B70B2">
        <w:rPr>
          <w:rFonts w:ascii="Times New Roman" w:eastAsia="Times New Roman" w:hAnsi="Times New Roman"/>
          <w:color w:val="000000"/>
          <w:sz w:val="21"/>
          <w:szCs w:val="21"/>
        </w:rPr>
        <w:tab/>
        <w:t>199558</w:t>
      </w:r>
      <w:r w:rsidRPr="001B70B2">
        <w:rPr>
          <w:rFonts w:ascii="Times New Roman" w:eastAsia="Times New Roman" w:hAnsi="Times New Roman"/>
          <w:color w:val="000000"/>
          <w:sz w:val="21"/>
          <w:szCs w:val="21"/>
        </w:rPr>
        <w:tab/>
        <w:t>259207</w:t>
      </w:r>
      <w:r w:rsidRPr="001B70B2">
        <w:rPr>
          <w:rFonts w:ascii="Times New Roman" w:eastAsia="Times New Roman" w:hAnsi="Times New Roman"/>
          <w:color w:val="000000"/>
          <w:sz w:val="21"/>
          <w:szCs w:val="21"/>
        </w:rPr>
        <w:tab/>
        <w:t>333007</w:t>
      </w:r>
      <w:r w:rsidRPr="001B70B2">
        <w:rPr>
          <w:rFonts w:ascii="Times New Roman" w:eastAsia="Times New Roman" w:hAnsi="Times New Roman"/>
          <w:color w:val="000000"/>
          <w:sz w:val="21"/>
          <w:szCs w:val="21"/>
        </w:rPr>
        <w:tab/>
        <w:t>413637</w:t>
      </w:r>
      <w:r w:rsidRPr="001B70B2">
        <w:rPr>
          <w:rFonts w:ascii="Times New Roman" w:eastAsia="Times New Roman" w:hAnsi="Times New Roman"/>
          <w:color w:val="000000"/>
          <w:sz w:val="21"/>
          <w:szCs w:val="21"/>
        </w:rPr>
        <w:tab/>
        <w:t>469223</w:t>
      </w:r>
      <w:r w:rsidRPr="001B70B2">
        <w:rPr>
          <w:rFonts w:ascii="Times New Roman" w:eastAsia="Times New Roman" w:hAnsi="Times New Roman"/>
          <w:color w:val="000000"/>
          <w:sz w:val="21"/>
          <w:szCs w:val="21"/>
        </w:rPr>
        <w:tab/>
        <w:t>508548</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43</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257699</w:t>
      </w:r>
      <w:r w:rsidRPr="001B70B2">
        <w:rPr>
          <w:rFonts w:ascii="Times New Roman" w:eastAsia="Times New Roman" w:hAnsi="Times New Roman"/>
          <w:color w:val="000000"/>
          <w:sz w:val="21"/>
          <w:szCs w:val="21"/>
        </w:rPr>
        <w:tab/>
        <w:t>0.38</w:t>
      </w:r>
      <w:r w:rsidRPr="001B70B2">
        <w:rPr>
          <w:rFonts w:ascii="Times New Roman" w:eastAsia="Times New Roman" w:hAnsi="Times New Roman"/>
          <w:color w:val="000000"/>
          <w:sz w:val="21"/>
          <w:szCs w:val="21"/>
        </w:rPr>
        <w:tab/>
        <w:t>132699</w:t>
      </w:r>
      <w:r w:rsidRPr="001B70B2">
        <w:rPr>
          <w:rFonts w:ascii="Times New Roman" w:eastAsia="Times New Roman" w:hAnsi="Times New Roman"/>
          <w:color w:val="000000"/>
          <w:sz w:val="21"/>
          <w:szCs w:val="21"/>
        </w:rPr>
        <w:tab/>
        <w:t>154650</w:t>
      </w:r>
      <w:r w:rsidRPr="001B70B2">
        <w:rPr>
          <w:rFonts w:ascii="Times New Roman" w:eastAsia="Times New Roman" w:hAnsi="Times New Roman"/>
          <w:color w:val="000000"/>
          <w:sz w:val="21"/>
          <w:szCs w:val="21"/>
        </w:rPr>
        <w:tab/>
        <w:t>198047</w:t>
      </w:r>
      <w:r w:rsidRPr="001B70B2">
        <w:rPr>
          <w:rFonts w:ascii="Times New Roman" w:eastAsia="Times New Roman" w:hAnsi="Times New Roman"/>
          <w:color w:val="000000"/>
          <w:sz w:val="21"/>
          <w:szCs w:val="21"/>
        </w:rPr>
        <w:tab/>
        <w:t>257699</w:t>
      </w:r>
      <w:r w:rsidRPr="001B70B2">
        <w:rPr>
          <w:rFonts w:ascii="Times New Roman" w:eastAsia="Times New Roman" w:hAnsi="Times New Roman"/>
          <w:color w:val="000000"/>
          <w:sz w:val="21"/>
          <w:szCs w:val="21"/>
        </w:rPr>
        <w:tab/>
        <w:t>331606</w:t>
      </w:r>
      <w:r w:rsidRPr="001B70B2">
        <w:rPr>
          <w:rFonts w:ascii="Times New Roman" w:eastAsia="Times New Roman" w:hAnsi="Times New Roman"/>
          <w:color w:val="000000"/>
          <w:sz w:val="21"/>
          <w:szCs w:val="21"/>
        </w:rPr>
        <w:tab/>
        <w:t>412453</w:t>
      </w:r>
      <w:r w:rsidRPr="001B70B2">
        <w:rPr>
          <w:rFonts w:ascii="Times New Roman" w:eastAsia="Times New Roman" w:hAnsi="Times New Roman"/>
          <w:color w:val="000000"/>
          <w:sz w:val="21"/>
          <w:szCs w:val="21"/>
        </w:rPr>
        <w:tab/>
        <w:t>468237</w:t>
      </w:r>
      <w:r w:rsidRPr="001B70B2">
        <w:rPr>
          <w:rFonts w:ascii="Times New Roman" w:eastAsia="Times New Roman" w:hAnsi="Times New Roman"/>
          <w:color w:val="000000"/>
          <w:sz w:val="21"/>
          <w:szCs w:val="21"/>
        </w:rPr>
        <w:tab/>
        <w:t>507721</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44</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255993</w:t>
      </w:r>
      <w:r w:rsidRPr="001B70B2">
        <w:rPr>
          <w:rFonts w:ascii="Times New Roman" w:eastAsia="Times New Roman" w:hAnsi="Times New Roman"/>
          <w:color w:val="000000"/>
          <w:sz w:val="21"/>
          <w:szCs w:val="21"/>
        </w:rPr>
        <w:tab/>
        <w:t>0.38</w:t>
      </w:r>
      <w:r w:rsidRPr="001B70B2">
        <w:rPr>
          <w:rFonts w:ascii="Times New Roman" w:eastAsia="Times New Roman" w:hAnsi="Times New Roman"/>
          <w:color w:val="000000"/>
          <w:sz w:val="21"/>
          <w:szCs w:val="21"/>
        </w:rPr>
        <w:tab/>
        <w:t>131191</w:t>
      </w:r>
      <w:r w:rsidRPr="001B70B2">
        <w:rPr>
          <w:rFonts w:ascii="Times New Roman" w:eastAsia="Times New Roman" w:hAnsi="Times New Roman"/>
          <w:color w:val="000000"/>
          <w:sz w:val="21"/>
          <w:szCs w:val="21"/>
        </w:rPr>
        <w:tab/>
        <w:t>153069</w:t>
      </w:r>
      <w:r w:rsidRPr="001B70B2">
        <w:rPr>
          <w:rFonts w:ascii="Times New Roman" w:eastAsia="Times New Roman" w:hAnsi="Times New Roman"/>
          <w:color w:val="000000"/>
          <w:sz w:val="21"/>
          <w:szCs w:val="21"/>
        </w:rPr>
        <w:tab/>
        <w:t>196375</w:t>
      </w:r>
      <w:r w:rsidRPr="001B70B2">
        <w:rPr>
          <w:rFonts w:ascii="Times New Roman" w:eastAsia="Times New Roman" w:hAnsi="Times New Roman"/>
          <w:color w:val="000000"/>
          <w:sz w:val="21"/>
          <w:szCs w:val="21"/>
        </w:rPr>
        <w:tab/>
        <w:t>255993</w:t>
      </w:r>
      <w:r w:rsidRPr="001B70B2">
        <w:rPr>
          <w:rFonts w:ascii="Times New Roman" w:eastAsia="Times New Roman" w:hAnsi="Times New Roman"/>
          <w:color w:val="000000"/>
          <w:sz w:val="21"/>
          <w:szCs w:val="21"/>
        </w:rPr>
        <w:tab/>
        <w:t>329965</w:t>
      </w:r>
      <w:r w:rsidRPr="001B70B2">
        <w:rPr>
          <w:rFonts w:ascii="Times New Roman" w:eastAsia="Times New Roman" w:hAnsi="Times New Roman"/>
          <w:color w:val="000000"/>
          <w:sz w:val="21"/>
          <w:szCs w:val="21"/>
        </w:rPr>
        <w:tab/>
        <w:t>410987</w:t>
      </w:r>
      <w:r w:rsidRPr="001B70B2">
        <w:rPr>
          <w:rFonts w:ascii="Times New Roman" w:eastAsia="Times New Roman" w:hAnsi="Times New Roman"/>
          <w:color w:val="000000"/>
          <w:sz w:val="21"/>
          <w:szCs w:val="21"/>
        </w:rPr>
        <w:tab/>
        <w:t>466940</w:t>
      </w:r>
      <w:r w:rsidRPr="001B70B2">
        <w:rPr>
          <w:rFonts w:ascii="Times New Roman" w:eastAsia="Times New Roman" w:hAnsi="Times New Roman"/>
          <w:color w:val="000000"/>
          <w:sz w:val="21"/>
          <w:szCs w:val="21"/>
        </w:rPr>
        <w:tab/>
        <w:t>506567</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45</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254094</w:t>
      </w:r>
      <w:r w:rsidRPr="001B70B2">
        <w:rPr>
          <w:rFonts w:ascii="Times New Roman" w:eastAsia="Times New Roman" w:hAnsi="Times New Roman"/>
          <w:color w:val="000000"/>
          <w:sz w:val="21"/>
          <w:szCs w:val="21"/>
        </w:rPr>
        <w:tab/>
        <w:t>0.39</w:t>
      </w:r>
      <w:r w:rsidRPr="001B70B2">
        <w:rPr>
          <w:rFonts w:ascii="Times New Roman" w:eastAsia="Times New Roman" w:hAnsi="Times New Roman"/>
          <w:color w:val="000000"/>
          <w:sz w:val="21"/>
          <w:szCs w:val="21"/>
        </w:rPr>
        <w:tab/>
        <w:t>129573</w:t>
      </w:r>
      <w:r w:rsidRPr="001B70B2">
        <w:rPr>
          <w:rFonts w:ascii="Times New Roman" w:eastAsia="Times New Roman" w:hAnsi="Times New Roman"/>
          <w:color w:val="000000"/>
          <w:sz w:val="21"/>
          <w:szCs w:val="21"/>
        </w:rPr>
        <w:tab/>
        <w:t>151362</w:t>
      </w:r>
      <w:r w:rsidRPr="001B70B2">
        <w:rPr>
          <w:rFonts w:ascii="Times New Roman" w:eastAsia="Times New Roman" w:hAnsi="Times New Roman"/>
          <w:color w:val="000000"/>
          <w:sz w:val="21"/>
          <w:szCs w:val="21"/>
        </w:rPr>
        <w:tab/>
        <w:t>194548</w:t>
      </w:r>
      <w:r w:rsidRPr="001B70B2">
        <w:rPr>
          <w:rFonts w:ascii="Times New Roman" w:eastAsia="Times New Roman" w:hAnsi="Times New Roman"/>
          <w:color w:val="000000"/>
          <w:sz w:val="21"/>
          <w:szCs w:val="21"/>
        </w:rPr>
        <w:tab/>
        <w:t>254094</w:t>
      </w:r>
      <w:r w:rsidRPr="001B70B2">
        <w:rPr>
          <w:rFonts w:ascii="Times New Roman" w:eastAsia="Times New Roman" w:hAnsi="Times New Roman"/>
          <w:color w:val="000000"/>
          <w:sz w:val="21"/>
          <w:szCs w:val="21"/>
        </w:rPr>
        <w:tab/>
        <w:t>328090</w:t>
      </w:r>
      <w:r w:rsidRPr="001B70B2">
        <w:rPr>
          <w:rFonts w:ascii="Times New Roman" w:eastAsia="Times New Roman" w:hAnsi="Times New Roman"/>
          <w:color w:val="000000"/>
          <w:sz w:val="21"/>
          <w:szCs w:val="21"/>
        </w:rPr>
        <w:tab/>
        <w:t>409244</w:t>
      </w:r>
      <w:r w:rsidRPr="001B70B2">
        <w:rPr>
          <w:rFonts w:ascii="Times New Roman" w:eastAsia="Times New Roman" w:hAnsi="Times New Roman"/>
          <w:color w:val="000000"/>
          <w:sz w:val="21"/>
          <w:szCs w:val="21"/>
        </w:rPr>
        <w:tab/>
        <w:t>465342</w:t>
      </w:r>
      <w:r w:rsidRPr="001B70B2">
        <w:rPr>
          <w:rFonts w:ascii="Times New Roman" w:eastAsia="Times New Roman" w:hAnsi="Times New Roman"/>
          <w:color w:val="000000"/>
          <w:sz w:val="21"/>
          <w:szCs w:val="21"/>
        </w:rPr>
        <w:tab/>
        <w:t>505092</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46</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252010</w:t>
      </w:r>
      <w:r w:rsidRPr="001B70B2">
        <w:rPr>
          <w:rFonts w:ascii="Times New Roman" w:eastAsia="Times New Roman" w:hAnsi="Times New Roman"/>
          <w:color w:val="000000"/>
          <w:sz w:val="21"/>
          <w:szCs w:val="21"/>
        </w:rPr>
        <w:tab/>
        <w:t>0.39</w:t>
      </w:r>
      <w:r w:rsidRPr="001B70B2">
        <w:rPr>
          <w:rFonts w:ascii="Times New Roman" w:eastAsia="Times New Roman" w:hAnsi="Times New Roman"/>
          <w:color w:val="000000"/>
          <w:sz w:val="21"/>
          <w:szCs w:val="21"/>
        </w:rPr>
        <w:tab/>
        <w:t>127849</w:t>
      </w:r>
      <w:r w:rsidRPr="001B70B2">
        <w:rPr>
          <w:rFonts w:ascii="Times New Roman" w:eastAsia="Times New Roman" w:hAnsi="Times New Roman"/>
          <w:color w:val="000000"/>
          <w:sz w:val="21"/>
          <w:szCs w:val="21"/>
        </w:rPr>
        <w:tab/>
        <w:t>149534</w:t>
      </w:r>
      <w:r w:rsidRPr="001B70B2">
        <w:rPr>
          <w:rFonts w:ascii="Times New Roman" w:eastAsia="Times New Roman" w:hAnsi="Times New Roman"/>
          <w:color w:val="000000"/>
          <w:sz w:val="21"/>
          <w:szCs w:val="21"/>
        </w:rPr>
        <w:tab/>
        <w:t>192571</w:t>
      </w:r>
      <w:r w:rsidRPr="001B70B2">
        <w:rPr>
          <w:rFonts w:ascii="Times New Roman" w:eastAsia="Times New Roman" w:hAnsi="Times New Roman"/>
          <w:color w:val="000000"/>
          <w:sz w:val="21"/>
          <w:szCs w:val="21"/>
        </w:rPr>
        <w:tab/>
        <w:t>252010</w:t>
      </w:r>
      <w:r w:rsidRPr="001B70B2">
        <w:rPr>
          <w:rFonts w:ascii="Times New Roman" w:eastAsia="Times New Roman" w:hAnsi="Times New Roman"/>
          <w:color w:val="000000"/>
          <w:sz w:val="21"/>
          <w:szCs w:val="21"/>
        </w:rPr>
        <w:tab/>
        <w:t>325987</w:t>
      </w:r>
      <w:r w:rsidRPr="001B70B2">
        <w:rPr>
          <w:rFonts w:ascii="Times New Roman" w:eastAsia="Times New Roman" w:hAnsi="Times New Roman"/>
          <w:color w:val="000000"/>
          <w:sz w:val="21"/>
          <w:szCs w:val="21"/>
        </w:rPr>
        <w:tab/>
        <w:t>407233</w:t>
      </w:r>
      <w:r w:rsidRPr="001B70B2">
        <w:rPr>
          <w:rFonts w:ascii="Times New Roman" w:eastAsia="Times New Roman" w:hAnsi="Times New Roman"/>
          <w:color w:val="000000"/>
          <w:sz w:val="21"/>
          <w:szCs w:val="21"/>
        </w:rPr>
        <w:tab/>
        <w:t>463447</w:t>
      </w:r>
      <w:r w:rsidRPr="001B70B2">
        <w:rPr>
          <w:rFonts w:ascii="Times New Roman" w:eastAsia="Times New Roman" w:hAnsi="Times New Roman"/>
          <w:color w:val="000000"/>
          <w:sz w:val="21"/>
          <w:szCs w:val="21"/>
        </w:rPr>
        <w:tab/>
        <w:t>503303</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47</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249744</w:t>
      </w:r>
      <w:r w:rsidRPr="001B70B2">
        <w:rPr>
          <w:rFonts w:ascii="Times New Roman" w:eastAsia="Times New Roman" w:hAnsi="Times New Roman"/>
          <w:color w:val="000000"/>
          <w:sz w:val="21"/>
          <w:szCs w:val="21"/>
        </w:rPr>
        <w:tab/>
        <w:t>0.39</w:t>
      </w:r>
      <w:r w:rsidRPr="001B70B2">
        <w:rPr>
          <w:rFonts w:ascii="Times New Roman" w:eastAsia="Times New Roman" w:hAnsi="Times New Roman"/>
          <w:color w:val="000000"/>
          <w:sz w:val="21"/>
          <w:szCs w:val="21"/>
        </w:rPr>
        <w:tab/>
        <w:t>126025</w:t>
      </w:r>
      <w:r w:rsidRPr="001B70B2">
        <w:rPr>
          <w:rFonts w:ascii="Times New Roman" w:eastAsia="Times New Roman" w:hAnsi="Times New Roman"/>
          <w:color w:val="000000"/>
          <w:sz w:val="21"/>
          <w:szCs w:val="21"/>
        </w:rPr>
        <w:tab/>
        <w:t>147590</w:t>
      </w:r>
      <w:r w:rsidRPr="001B70B2">
        <w:rPr>
          <w:rFonts w:ascii="Times New Roman" w:eastAsia="Times New Roman" w:hAnsi="Times New Roman"/>
          <w:color w:val="000000"/>
          <w:sz w:val="21"/>
          <w:szCs w:val="21"/>
        </w:rPr>
        <w:tab/>
        <w:t>190450</w:t>
      </w:r>
      <w:r w:rsidRPr="001B70B2">
        <w:rPr>
          <w:rFonts w:ascii="Times New Roman" w:eastAsia="Times New Roman" w:hAnsi="Times New Roman"/>
          <w:color w:val="000000"/>
          <w:sz w:val="21"/>
          <w:szCs w:val="21"/>
        </w:rPr>
        <w:tab/>
        <w:t>249744</w:t>
      </w:r>
      <w:r w:rsidRPr="001B70B2">
        <w:rPr>
          <w:rFonts w:ascii="Times New Roman" w:eastAsia="Times New Roman" w:hAnsi="Times New Roman"/>
          <w:color w:val="000000"/>
          <w:sz w:val="21"/>
          <w:szCs w:val="21"/>
        </w:rPr>
        <w:tab/>
        <w:t>323661</w:t>
      </w:r>
      <w:r w:rsidRPr="001B70B2">
        <w:rPr>
          <w:rFonts w:ascii="Times New Roman" w:eastAsia="Times New Roman" w:hAnsi="Times New Roman"/>
          <w:color w:val="000000"/>
          <w:sz w:val="21"/>
          <w:szCs w:val="21"/>
        </w:rPr>
        <w:tab/>
        <w:t>404956</w:t>
      </w:r>
      <w:r w:rsidRPr="001B70B2">
        <w:rPr>
          <w:rFonts w:ascii="Times New Roman" w:eastAsia="Times New Roman" w:hAnsi="Times New Roman"/>
          <w:color w:val="000000"/>
          <w:sz w:val="21"/>
          <w:szCs w:val="21"/>
        </w:rPr>
        <w:tab/>
        <w:t>461260</w:t>
      </w:r>
      <w:r w:rsidRPr="001B70B2">
        <w:rPr>
          <w:rFonts w:ascii="Times New Roman" w:eastAsia="Times New Roman" w:hAnsi="Times New Roman"/>
          <w:color w:val="000000"/>
          <w:sz w:val="21"/>
          <w:szCs w:val="21"/>
        </w:rPr>
        <w:tab/>
        <w:t>501202</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48</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247302</w:t>
      </w:r>
      <w:r w:rsidRPr="001B70B2">
        <w:rPr>
          <w:rFonts w:ascii="Times New Roman" w:eastAsia="Times New Roman" w:hAnsi="Times New Roman"/>
          <w:color w:val="000000"/>
          <w:sz w:val="21"/>
          <w:szCs w:val="21"/>
        </w:rPr>
        <w:tab/>
        <w:t>0.40</w:t>
      </w:r>
      <w:r w:rsidRPr="001B70B2">
        <w:rPr>
          <w:rFonts w:ascii="Times New Roman" w:eastAsia="Times New Roman" w:hAnsi="Times New Roman"/>
          <w:color w:val="000000"/>
          <w:sz w:val="21"/>
          <w:szCs w:val="21"/>
        </w:rPr>
        <w:tab/>
        <w:t>124105</w:t>
      </w:r>
      <w:r w:rsidRPr="001B70B2">
        <w:rPr>
          <w:rFonts w:ascii="Times New Roman" w:eastAsia="Times New Roman" w:hAnsi="Times New Roman"/>
          <w:color w:val="000000"/>
          <w:sz w:val="21"/>
          <w:szCs w:val="21"/>
        </w:rPr>
        <w:tab/>
        <w:t>145536</w:t>
      </w:r>
      <w:r w:rsidRPr="001B70B2">
        <w:rPr>
          <w:rFonts w:ascii="Times New Roman" w:eastAsia="Times New Roman" w:hAnsi="Times New Roman"/>
          <w:color w:val="000000"/>
          <w:sz w:val="21"/>
          <w:szCs w:val="21"/>
        </w:rPr>
        <w:tab/>
        <w:t>188190</w:t>
      </w:r>
      <w:r w:rsidRPr="001B70B2">
        <w:rPr>
          <w:rFonts w:ascii="Times New Roman" w:eastAsia="Times New Roman" w:hAnsi="Times New Roman"/>
          <w:color w:val="000000"/>
          <w:sz w:val="21"/>
          <w:szCs w:val="21"/>
        </w:rPr>
        <w:tab/>
        <w:t>247302</w:t>
      </w:r>
      <w:r w:rsidRPr="001B70B2">
        <w:rPr>
          <w:rFonts w:ascii="Times New Roman" w:eastAsia="Times New Roman" w:hAnsi="Times New Roman"/>
          <w:color w:val="000000"/>
          <w:sz w:val="21"/>
          <w:szCs w:val="21"/>
        </w:rPr>
        <w:tab/>
        <w:t>321116</w:t>
      </w:r>
      <w:r w:rsidRPr="001B70B2">
        <w:rPr>
          <w:rFonts w:ascii="Times New Roman" w:eastAsia="Times New Roman" w:hAnsi="Times New Roman"/>
          <w:color w:val="000000"/>
          <w:sz w:val="21"/>
          <w:szCs w:val="21"/>
        </w:rPr>
        <w:tab/>
        <w:t>402415</w:t>
      </w:r>
      <w:r w:rsidRPr="001B70B2">
        <w:rPr>
          <w:rFonts w:ascii="Times New Roman" w:eastAsia="Times New Roman" w:hAnsi="Times New Roman"/>
          <w:color w:val="000000"/>
          <w:sz w:val="21"/>
          <w:szCs w:val="21"/>
        </w:rPr>
        <w:tab/>
        <w:t>458780</w:t>
      </w:r>
      <w:r w:rsidRPr="001B70B2">
        <w:rPr>
          <w:rFonts w:ascii="Times New Roman" w:eastAsia="Times New Roman" w:hAnsi="Times New Roman"/>
          <w:color w:val="000000"/>
          <w:sz w:val="21"/>
          <w:szCs w:val="21"/>
        </w:rPr>
        <w:tab/>
        <w:t>498789</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49</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244689</w:t>
      </w:r>
      <w:r w:rsidRPr="001B70B2">
        <w:rPr>
          <w:rFonts w:ascii="Times New Roman" w:eastAsia="Times New Roman" w:hAnsi="Times New Roman"/>
          <w:color w:val="000000"/>
          <w:sz w:val="21"/>
          <w:szCs w:val="21"/>
        </w:rPr>
        <w:tab/>
        <w:t>0.40</w:t>
      </w:r>
      <w:r w:rsidRPr="001B70B2">
        <w:rPr>
          <w:rFonts w:ascii="Times New Roman" w:eastAsia="Times New Roman" w:hAnsi="Times New Roman"/>
          <w:color w:val="000000"/>
          <w:sz w:val="21"/>
          <w:szCs w:val="21"/>
        </w:rPr>
        <w:tab/>
        <w:t>122097</w:t>
      </w:r>
      <w:r w:rsidRPr="001B70B2">
        <w:rPr>
          <w:rFonts w:ascii="Times New Roman" w:eastAsia="Times New Roman" w:hAnsi="Times New Roman"/>
          <w:color w:val="000000"/>
          <w:sz w:val="21"/>
          <w:szCs w:val="21"/>
        </w:rPr>
        <w:tab/>
        <w:t>143378</w:t>
      </w:r>
      <w:r w:rsidRPr="001B70B2">
        <w:rPr>
          <w:rFonts w:ascii="Times New Roman" w:eastAsia="Times New Roman" w:hAnsi="Times New Roman"/>
          <w:color w:val="000000"/>
          <w:sz w:val="21"/>
          <w:szCs w:val="21"/>
        </w:rPr>
        <w:tab/>
        <w:t>185797</w:t>
      </w:r>
      <w:r w:rsidRPr="001B70B2">
        <w:rPr>
          <w:rFonts w:ascii="Times New Roman" w:eastAsia="Times New Roman" w:hAnsi="Times New Roman"/>
          <w:color w:val="000000"/>
          <w:sz w:val="21"/>
          <w:szCs w:val="21"/>
        </w:rPr>
        <w:tab/>
        <w:t>244689</w:t>
      </w:r>
      <w:r w:rsidRPr="001B70B2">
        <w:rPr>
          <w:rFonts w:ascii="Times New Roman" w:eastAsia="Times New Roman" w:hAnsi="Times New Roman"/>
          <w:color w:val="000000"/>
          <w:sz w:val="21"/>
          <w:szCs w:val="21"/>
        </w:rPr>
        <w:tab/>
        <w:t>318355</w:t>
      </w:r>
      <w:r w:rsidRPr="001B70B2">
        <w:rPr>
          <w:rFonts w:ascii="Times New Roman" w:eastAsia="Times New Roman" w:hAnsi="Times New Roman"/>
          <w:color w:val="000000"/>
          <w:sz w:val="21"/>
          <w:szCs w:val="21"/>
        </w:rPr>
        <w:tab/>
        <w:t>399613</w:t>
      </w:r>
      <w:r w:rsidRPr="001B70B2">
        <w:rPr>
          <w:rFonts w:ascii="Times New Roman" w:eastAsia="Times New Roman" w:hAnsi="Times New Roman"/>
          <w:color w:val="000000"/>
          <w:sz w:val="21"/>
          <w:szCs w:val="21"/>
        </w:rPr>
        <w:tab/>
        <w:t>456009</w:t>
      </w:r>
      <w:r w:rsidRPr="001B70B2">
        <w:rPr>
          <w:rFonts w:ascii="Times New Roman" w:eastAsia="Times New Roman" w:hAnsi="Times New Roman"/>
          <w:color w:val="000000"/>
          <w:sz w:val="21"/>
          <w:szCs w:val="21"/>
        </w:rPr>
        <w:tab/>
        <w:t>496065</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50</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241915</w:t>
      </w:r>
      <w:r w:rsidRPr="001B70B2">
        <w:rPr>
          <w:rFonts w:ascii="Times New Roman" w:eastAsia="Times New Roman" w:hAnsi="Times New Roman"/>
          <w:color w:val="000000"/>
          <w:sz w:val="21"/>
          <w:szCs w:val="21"/>
        </w:rPr>
        <w:tab/>
        <w:t>0.40</w:t>
      </w:r>
      <w:r w:rsidRPr="001B70B2">
        <w:rPr>
          <w:rFonts w:ascii="Times New Roman" w:eastAsia="Times New Roman" w:hAnsi="Times New Roman"/>
          <w:color w:val="000000"/>
          <w:sz w:val="21"/>
          <w:szCs w:val="21"/>
        </w:rPr>
        <w:tab/>
        <w:t>120009</w:t>
      </w:r>
      <w:r w:rsidRPr="001B70B2">
        <w:rPr>
          <w:rFonts w:ascii="Times New Roman" w:eastAsia="Times New Roman" w:hAnsi="Times New Roman"/>
          <w:color w:val="000000"/>
          <w:sz w:val="21"/>
          <w:szCs w:val="21"/>
        </w:rPr>
        <w:tab/>
        <w:t>141126</w:t>
      </w:r>
      <w:r w:rsidRPr="001B70B2">
        <w:rPr>
          <w:rFonts w:ascii="Times New Roman" w:eastAsia="Times New Roman" w:hAnsi="Times New Roman"/>
          <w:color w:val="000000"/>
          <w:sz w:val="21"/>
          <w:szCs w:val="21"/>
        </w:rPr>
        <w:tab/>
        <w:t>183281</w:t>
      </w:r>
      <w:r w:rsidRPr="001B70B2">
        <w:rPr>
          <w:rFonts w:ascii="Times New Roman" w:eastAsia="Times New Roman" w:hAnsi="Times New Roman"/>
          <w:color w:val="000000"/>
          <w:sz w:val="21"/>
          <w:szCs w:val="21"/>
        </w:rPr>
        <w:tab/>
        <w:t>241915</w:t>
      </w:r>
      <w:r w:rsidRPr="001B70B2">
        <w:rPr>
          <w:rFonts w:ascii="Times New Roman" w:eastAsia="Times New Roman" w:hAnsi="Times New Roman"/>
          <w:color w:val="000000"/>
          <w:sz w:val="21"/>
          <w:szCs w:val="21"/>
        </w:rPr>
        <w:tab/>
        <w:t>315389</w:t>
      </w:r>
      <w:r w:rsidRPr="001B70B2">
        <w:rPr>
          <w:rFonts w:ascii="Times New Roman" w:eastAsia="Times New Roman" w:hAnsi="Times New Roman"/>
          <w:color w:val="000000"/>
          <w:sz w:val="21"/>
          <w:szCs w:val="21"/>
        </w:rPr>
        <w:tab/>
        <w:t>396560</w:t>
      </w:r>
      <w:r w:rsidRPr="001B70B2">
        <w:rPr>
          <w:rFonts w:ascii="Times New Roman" w:eastAsia="Times New Roman" w:hAnsi="Times New Roman"/>
          <w:color w:val="000000"/>
          <w:sz w:val="21"/>
          <w:szCs w:val="21"/>
        </w:rPr>
        <w:tab/>
        <w:t>452956</w:t>
      </w:r>
      <w:r w:rsidRPr="001B70B2">
        <w:rPr>
          <w:rFonts w:ascii="Times New Roman" w:eastAsia="Times New Roman" w:hAnsi="Times New Roman"/>
          <w:color w:val="000000"/>
          <w:sz w:val="21"/>
          <w:szCs w:val="21"/>
        </w:rPr>
        <w:tab/>
        <w:t>493039</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51</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238990</w:t>
      </w:r>
      <w:r w:rsidRPr="001B70B2">
        <w:rPr>
          <w:rFonts w:ascii="Times New Roman" w:eastAsia="Times New Roman" w:hAnsi="Times New Roman"/>
          <w:color w:val="000000"/>
          <w:sz w:val="21"/>
          <w:szCs w:val="21"/>
        </w:rPr>
        <w:tab/>
        <w:t>0.41</w:t>
      </w:r>
      <w:r w:rsidRPr="001B70B2">
        <w:rPr>
          <w:rFonts w:ascii="Times New Roman" w:eastAsia="Times New Roman" w:hAnsi="Times New Roman"/>
          <w:color w:val="000000"/>
          <w:sz w:val="21"/>
          <w:szCs w:val="21"/>
        </w:rPr>
        <w:tab/>
        <w:t>117849</w:t>
      </w:r>
      <w:r w:rsidRPr="001B70B2">
        <w:rPr>
          <w:rFonts w:ascii="Times New Roman" w:eastAsia="Times New Roman" w:hAnsi="Times New Roman"/>
          <w:color w:val="000000"/>
          <w:sz w:val="21"/>
          <w:szCs w:val="21"/>
        </w:rPr>
        <w:tab/>
        <w:t>138786</w:t>
      </w:r>
      <w:r w:rsidRPr="001B70B2">
        <w:rPr>
          <w:rFonts w:ascii="Times New Roman" w:eastAsia="Times New Roman" w:hAnsi="Times New Roman"/>
          <w:color w:val="000000"/>
          <w:sz w:val="21"/>
          <w:szCs w:val="21"/>
        </w:rPr>
        <w:tab/>
        <w:t>180650</w:t>
      </w:r>
      <w:r w:rsidRPr="001B70B2">
        <w:rPr>
          <w:rFonts w:ascii="Times New Roman" w:eastAsia="Times New Roman" w:hAnsi="Times New Roman"/>
          <w:color w:val="000000"/>
          <w:sz w:val="21"/>
          <w:szCs w:val="21"/>
        </w:rPr>
        <w:tab/>
        <w:t>238990</w:t>
      </w:r>
      <w:r w:rsidRPr="001B70B2">
        <w:rPr>
          <w:rFonts w:ascii="Times New Roman" w:eastAsia="Times New Roman" w:hAnsi="Times New Roman"/>
          <w:color w:val="000000"/>
          <w:sz w:val="21"/>
          <w:szCs w:val="21"/>
        </w:rPr>
        <w:tab/>
        <w:t>312228</w:t>
      </w:r>
      <w:r w:rsidRPr="001B70B2">
        <w:rPr>
          <w:rFonts w:ascii="Times New Roman" w:eastAsia="Times New Roman" w:hAnsi="Times New Roman"/>
          <w:color w:val="000000"/>
          <w:sz w:val="21"/>
          <w:szCs w:val="21"/>
        </w:rPr>
        <w:tab/>
        <w:t>393267</w:t>
      </w:r>
      <w:r w:rsidRPr="001B70B2">
        <w:rPr>
          <w:rFonts w:ascii="Times New Roman" w:eastAsia="Times New Roman" w:hAnsi="Times New Roman"/>
          <w:color w:val="000000"/>
          <w:sz w:val="21"/>
          <w:szCs w:val="21"/>
        </w:rPr>
        <w:tab/>
        <w:t>449633</w:t>
      </w:r>
      <w:r w:rsidRPr="001B70B2">
        <w:rPr>
          <w:rFonts w:ascii="Times New Roman" w:eastAsia="Times New Roman" w:hAnsi="Times New Roman"/>
          <w:color w:val="000000"/>
          <w:sz w:val="21"/>
          <w:szCs w:val="21"/>
        </w:rPr>
        <w:tab/>
        <w:t>489721</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52</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235923</w:t>
      </w:r>
      <w:r w:rsidRPr="001B70B2">
        <w:rPr>
          <w:rFonts w:ascii="Times New Roman" w:eastAsia="Times New Roman" w:hAnsi="Times New Roman"/>
          <w:color w:val="000000"/>
          <w:sz w:val="21"/>
          <w:szCs w:val="21"/>
        </w:rPr>
        <w:tab/>
        <w:t>0.41</w:t>
      </w:r>
      <w:r w:rsidRPr="001B70B2">
        <w:rPr>
          <w:rFonts w:ascii="Times New Roman" w:eastAsia="Times New Roman" w:hAnsi="Times New Roman"/>
          <w:color w:val="000000"/>
          <w:sz w:val="21"/>
          <w:szCs w:val="21"/>
        </w:rPr>
        <w:tab/>
        <w:t>115622</w:t>
      </w:r>
      <w:r w:rsidRPr="001B70B2">
        <w:rPr>
          <w:rFonts w:ascii="Times New Roman" w:eastAsia="Times New Roman" w:hAnsi="Times New Roman"/>
          <w:color w:val="000000"/>
          <w:sz w:val="21"/>
          <w:szCs w:val="21"/>
        </w:rPr>
        <w:tab/>
        <w:t>136367</w:t>
      </w:r>
      <w:r w:rsidRPr="001B70B2">
        <w:rPr>
          <w:rFonts w:ascii="Times New Roman" w:eastAsia="Times New Roman" w:hAnsi="Times New Roman"/>
          <w:color w:val="000000"/>
          <w:sz w:val="21"/>
          <w:szCs w:val="21"/>
        </w:rPr>
        <w:tab/>
        <w:t>177913</w:t>
      </w:r>
      <w:r w:rsidRPr="001B70B2">
        <w:rPr>
          <w:rFonts w:ascii="Times New Roman" w:eastAsia="Times New Roman" w:hAnsi="Times New Roman"/>
          <w:color w:val="000000"/>
          <w:sz w:val="21"/>
          <w:szCs w:val="21"/>
        </w:rPr>
        <w:tab/>
        <w:t>235923</w:t>
      </w:r>
      <w:r w:rsidRPr="001B70B2">
        <w:rPr>
          <w:rFonts w:ascii="Times New Roman" w:eastAsia="Times New Roman" w:hAnsi="Times New Roman"/>
          <w:color w:val="000000"/>
          <w:sz w:val="21"/>
          <w:szCs w:val="21"/>
        </w:rPr>
        <w:tab/>
        <w:t>308882</w:t>
      </w:r>
      <w:r w:rsidRPr="001B70B2">
        <w:rPr>
          <w:rFonts w:ascii="Times New Roman" w:eastAsia="Times New Roman" w:hAnsi="Times New Roman"/>
          <w:color w:val="000000"/>
          <w:sz w:val="21"/>
          <w:szCs w:val="21"/>
        </w:rPr>
        <w:tab/>
        <w:t>389743</w:t>
      </w:r>
      <w:r w:rsidRPr="001B70B2">
        <w:rPr>
          <w:rFonts w:ascii="Times New Roman" w:eastAsia="Times New Roman" w:hAnsi="Times New Roman"/>
          <w:color w:val="000000"/>
          <w:sz w:val="21"/>
          <w:szCs w:val="21"/>
        </w:rPr>
        <w:tab/>
        <w:t>446049</w:t>
      </w:r>
      <w:r w:rsidRPr="001B70B2">
        <w:rPr>
          <w:rFonts w:ascii="Times New Roman" w:eastAsia="Times New Roman" w:hAnsi="Times New Roman"/>
          <w:color w:val="000000"/>
          <w:sz w:val="21"/>
          <w:szCs w:val="21"/>
        </w:rPr>
        <w:tab/>
        <w:t>486121</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53</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232721</w:t>
      </w:r>
      <w:r w:rsidRPr="001B70B2">
        <w:rPr>
          <w:rFonts w:ascii="Times New Roman" w:eastAsia="Times New Roman" w:hAnsi="Times New Roman"/>
          <w:color w:val="000000"/>
          <w:sz w:val="21"/>
          <w:szCs w:val="21"/>
        </w:rPr>
        <w:tab/>
        <w:t>0.41</w:t>
      </w:r>
      <w:r w:rsidRPr="001B70B2">
        <w:rPr>
          <w:rFonts w:ascii="Times New Roman" w:eastAsia="Times New Roman" w:hAnsi="Times New Roman"/>
          <w:color w:val="000000"/>
          <w:sz w:val="21"/>
          <w:szCs w:val="21"/>
        </w:rPr>
        <w:tab/>
        <w:t>113337</w:t>
      </w:r>
      <w:r w:rsidRPr="001B70B2">
        <w:rPr>
          <w:rFonts w:ascii="Times New Roman" w:eastAsia="Times New Roman" w:hAnsi="Times New Roman"/>
          <w:color w:val="000000"/>
          <w:sz w:val="21"/>
          <w:szCs w:val="21"/>
        </w:rPr>
        <w:tab/>
        <w:t>133876</w:t>
      </w:r>
      <w:r w:rsidRPr="001B70B2">
        <w:rPr>
          <w:rFonts w:ascii="Times New Roman" w:eastAsia="Times New Roman" w:hAnsi="Times New Roman"/>
          <w:color w:val="000000"/>
          <w:sz w:val="21"/>
          <w:szCs w:val="21"/>
        </w:rPr>
        <w:tab/>
        <w:t>175078</w:t>
      </w:r>
      <w:r w:rsidRPr="001B70B2">
        <w:rPr>
          <w:rFonts w:ascii="Times New Roman" w:eastAsia="Times New Roman" w:hAnsi="Times New Roman"/>
          <w:color w:val="000000"/>
          <w:sz w:val="21"/>
          <w:szCs w:val="21"/>
        </w:rPr>
        <w:tab/>
        <w:t>232721</w:t>
      </w:r>
      <w:r w:rsidRPr="001B70B2">
        <w:rPr>
          <w:rFonts w:ascii="Times New Roman" w:eastAsia="Times New Roman" w:hAnsi="Times New Roman"/>
          <w:color w:val="000000"/>
          <w:sz w:val="21"/>
          <w:szCs w:val="21"/>
        </w:rPr>
        <w:tab/>
        <w:t>305357</w:t>
      </w:r>
      <w:r w:rsidRPr="001B70B2">
        <w:rPr>
          <w:rFonts w:ascii="Times New Roman" w:eastAsia="Times New Roman" w:hAnsi="Times New Roman"/>
          <w:color w:val="000000"/>
          <w:sz w:val="21"/>
          <w:szCs w:val="21"/>
        </w:rPr>
        <w:tab/>
        <w:t>385993</w:t>
      </w:r>
      <w:r w:rsidRPr="001B70B2">
        <w:rPr>
          <w:rFonts w:ascii="Times New Roman" w:eastAsia="Times New Roman" w:hAnsi="Times New Roman"/>
          <w:color w:val="000000"/>
          <w:sz w:val="21"/>
          <w:szCs w:val="21"/>
        </w:rPr>
        <w:tab/>
        <w:t>442208</w:t>
      </w:r>
      <w:r w:rsidRPr="001B70B2">
        <w:rPr>
          <w:rFonts w:ascii="Times New Roman" w:eastAsia="Times New Roman" w:hAnsi="Times New Roman"/>
          <w:color w:val="000000"/>
          <w:sz w:val="21"/>
          <w:szCs w:val="21"/>
        </w:rPr>
        <w:tab/>
        <w:t>482242</w:t>
      </w:r>
    </w:p>
    <w:p w:rsidR="00816004" w:rsidRPr="004D37C2" w:rsidRDefault="0011258A" w:rsidP="00816004">
      <w:pPr>
        <w:pStyle w:val="Caption"/>
        <w:pBdr>
          <w:top w:val="single" w:sz="4" w:space="1" w:color="auto"/>
          <w:bottom w:val="single" w:sz="4" w:space="1" w:color="auto"/>
        </w:pBdr>
        <w:spacing w:after="0"/>
        <w:ind w:right="720"/>
        <w:rPr>
          <w:rFonts w:ascii="Times New Roman" w:eastAsia="Times New Roman" w:hAnsi="Times New Roman"/>
          <w:b w:val="0"/>
          <w:color w:val="auto"/>
          <w:sz w:val="21"/>
          <w:szCs w:val="21"/>
        </w:rPr>
      </w:pPr>
      <w:r>
        <w:rPr>
          <w:rFonts w:ascii="Times New Roman" w:eastAsia="Times New Roman" w:hAnsi="Times New Roman"/>
          <w:color w:val="auto"/>
          <w:sz w:val="21"/>
          <w:szCs w:val="21"/>
        </w:rPr>
        <w:t>Table 5</w:t>
      </w:r>
      <w:r w:rsidR="00816004" w:rsidRPr="00816004">
        <w:rPr>
          <w:rFonts w:ascii="Times New Roman" w:eastAsia="Times New Roman" w:hAnsi="Times New Roman"/>
          <w:color w:val="auto"/>
          <w:sz w:val="21"/>
          <w:szCs w:val="21"/>
        </w:rPr>
        <w:t>.3:</w:t>
      </w:r>
      <w:r w:rsidR="00816004">
        <w:rPr>
          <w:rFonts w:ascii="Times New Roman" w:eastAsia="Times New Roman" w:hAnsi="Times New Roman"/>
          <w:b w:val="0"/>
          <w:color w:val="auto"/>
          <w:sz w:val="21"/>
          <w:szCs w:val="21"/>
        </w:rPr>
        <w:t xml:space="preserve"> Continued.</w:t>
      </w:r>
      <w:r w:rsidR="00816004" w:rsidRPr="004D37C2">
        <w:rPr>
          <w:rFonts w:ascii="Times New Roman" w:eastAsia="Times New Roman" w:hAnsi="Times New Roman"/>
          <w:b w:val="0"/>
          <w:color w:val="auto"/>
          <w:sz w:val="21"/>
          <w:szCs w:val="21"/>
        </w:rPr>
        <w:tab/>
      </w:r>
      <w:r w:rsidR="00816004" w:rsidRPr="004D37C2">
        <w:rPr>
          <w:rFonts w:ascii="Times New Roman" w:eastAsia="Times New Roman" w:hAnsi="Times New Roman"/>
          <w:b w:val="0"/>
          <w:color w:val="auto"/>
          <w:sz w:val="21"/>
          <w:szCs w:val="21"/>
        </w:rPr>
        <w:tab/>
      </w:r>
    </w:p>
    <w:p w:rsidR="00816004" w:rsidRPr="001B70B2" w:rsidRDefault="00816004" w:rsidP="00816004">
      <w:pPr>
        <w:pBdr>
          <w:bottom w:val="single" w:sz="4" w:space="0" w:color="auto"/>
        </w:pBdr>
        <w:tabs>
          <w:tab w:val="left" w:pos="3780"/>
          <w:tab w:val="center" w:pos="8730"/>
          <w:tab w:val="left" w:pos="9146"/>
          <w:tab w:val="right" w:pos="13860"/>
        </w:tabs>
        <w:spacing w:after="0" w:line="240" w:lineRule="auto"/>
        <w:ind w:left="3780" w:right="720"/>
        <w:rPr>
          <w:rFonts w:ascii="Times New Roman" w:eastAsia="Times New Roman" w:hAnsi="Times New Roman"/>
          <w:color w:val="000000"/>
          <w:sz w:val="21"/>
          <w:szCs w:val="21"/>
        </w:rPr>
      </w:pPr>
      <w:r w:rsidRPr="001B70B2">
        <w:rPr>
          <w:rFonts w:eastAsia="Times New Roman"/>
          <w:color w:val="000000"/>
          <w:sz w:val="21"/>
          <w:szCs w:val="21"/>
        </w:rPr>
        <w:tab/>
      </w:r>
      <w:r w:rsidRPr="001B70B2">
        <w:rPr>
          <w:rFonts w:ascii="Times New Roman" w:eastAsia="Times New Roman" w:hAnsi="Times New Roman"/>
          <w:color w:val="000000"/>
          <w:sz w:val="21"/>
          <w:szCs w:val="21"/>
        </w:rPr>
        <w:t>Percentiles</w:t>
      </w:r>
      <w:r w:rsidRPr="001B70B2">
        <w:rPr>
          <w:rFonts w:ascii="Times New Roman" w:eastAsia="Times New Roman" w:hAnsi="Times New Roman"/>
          <w:color w:val="000000"/>
          <w:sz w:val="21"/>
          <w:szCs w:val="21"/>
        </w:rPr>
        <w:tab/>
      </w:r>
    </w:p>
    <w:p w:rsidR="00816004" w:rsidRPr="001B70B2" w:rsidRDefault="00816004" w:rsidP="00816004">
      <w:pPr>
        <w:pBdr>
          <w:bottom w:val="single" w:sz="4" w:space="1" w:color="auto"/>
        </w:pBdr>
        <w:tabs>
          <w:tab w:val="center" w:pos="1080"/>
          <w:tab w:val="center" w:pos="2070"/>
          <w:tab w:val="center" w:pos="2970"/>
          <w:tab w:val="center" w:pos="4140"/>
          <w:tab w:val="center" w:pos="5130"/>
          <w:tab w:val="center" w:pos="6120"/>
          <w:tab w:val="center" w:pos="7290"/>
          <w:tab w:val="center" w:pos="8370"/>
          <w:tab w:val="center" w:pos="9450"/>
          <w:tab w:val="center" w:pos="10620"/>
          <w:tab w:val="center" w:pos="1161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Age</w:t>
      </w:r>
      <w:r w:rsidRPr="001B70B2">
        <w:rPr>
          <w:rFonts w:ascii="Times New Roman" w:eastAsia="Times New Roman" w:hAnsi="Times New Roman"/>
          <w:color w:val="000000"/>
          <w:sz w:val="21"/>
          <w:szCs w:val="21"/>
        </w:rPr>
        <w:tab/>
        <w:t>L</w:t>
      </w:r>
      <w:r w:rsidRPr="001B70B2">
        <w:rPr>
          <w:rFonts w:ascii="Times New Roman" w:eastAsia="Times New Roman" w:hAnsi="Times New Roman"/>
          <w:color w:val="000000"/>
          <w:sz w:val="21"/>
          <w:szCs w:val="21"/>
        </w:rPr>
        <w:tab/>
        <w:t>M</w:t>
      </w:r>
      <w:r w:rsidRPr="001B70B2">
        <w:rPr>
          <w:rFonts w:ascii="Times New Roman" w:eastAsia="Times New Roman" w:hAnsi="Times New Roman"/>
          <w:color w:val="000000"/>
          <w:sz w:val="21"/>
          <w:szCs w:val="21"/>
        </w:rPr>
        <w:tab/>
        <w:t>S</w:t>
      </w:r>
      <w:r w:rsidRPr="001B70B2">
        <w:rPr>
          <w:rFonts w:ascii="Times New Roman" w:eastAsia="Times New Roman" w:hAnsi="Times New Roman"/>
          <w:color w:val="000000"/>
          <w:sz w:val="21"/>
          <w:szCs w:val="21"/>
        </w:rPr>
        <w:tab/>
        <w:t>5</w:t>
      </w:r>
      <w:r w:rsidRPr="001B70B2">
        <w:rPr>
          <w:rFonts w:ascii="Times New Roman" w:eastAsia="Times New Roman" w:hAnsi="Times New Roman"/>
          <w:color w:val="000000"/>
          <w:sz w:val="21"/>
          <w:szCs w:val="21"/>
        </w:rPr>
        <w:tab/>
        <w:t>10</w:t>
      </w:r>
      <w:r w:rsidRPr="001B70B2">
        <w:rPr>
          <w:rFonts w:ascii="Times New Roman" w:eastAsia="Times New Roman" w:hAnsi="Times New Roman"/>
          <w:color w:val="000000"/>
          <w:sz w:val="21"/>
          <w:szCs w:val="21"/>
        </w:rPr>
        <w:tab/>
        <w:t>25</w:t>
      </w:r>
      <w:r w:rsidRPr="001B70B2">
        <w:rPr>
          <w:rFonts w:ascii="Times New Roman" w:eastAsia="Times New Roman" w:hAnsi="Times New Roman"/>
          <w:color w:val="000000"/>
          <w:sz w:val="21"/>
          <w:szCs w:val="21"/>
        </w:rPr>
        <w:tab/>
        <w:t>50</w:t>
      </w:r>
      <w:r w:rsidRPr="001B70B2">
        <w:rPr>
          <w:rFonts w:ascii="Times New Roman" w:eastAsia="Times New Roman" w:hAnsi="Times New Roman"/>
          <w:color w:val="000000"/>
          <w:sz w:val="21"/>
          <w:szCs w:val="21"/>
        </w:rPr>
        <w:tab/>
        <w:t>75</w:t>
      </w:r>
      <w:r w:rsidRPr="001B70B2">
        <w:rPr>
          <w:rFonts w:ascii="Times New Roman" w:eastAsia="Times New Roman" w:hAnsi="Times New Roman"/>
          <w:color w:val="000000"/>
          <w:sz w:val="21"/>
          <w:szCs w:val="21"/>
        </w:rPr>
        <w:tab/>
        <w:t>90</w:t>
      </w:r>
      <w:r w:rsidRPr="001B70B2">
        <w:rPr>
          <w:rFonts w:ascii="Times New Roman" w:eastAsia="Times New Roman" w:hAnsi="Times New Roman"/>
          <w:color w:val="000000"/>
          <w:sz w:val="21"/>
          <w:szCs w:val="21"/>
        </w:rPr>
        <w:tab/>
        <w:t>95</w:t>
      </w:r>
      <w:r w:rsidRPr="001B70B2">
        <w:rPr>
          <w:rFonts w:ascii="Times New Roman" w:eastAsia="Times New Roman" w:hAnsi="Times New Roman"/>
          <w:color w:val="000000"/>
          <w:sz w:val="21"/>
          <w:szCs w:val="21"/>
        </w:rPr>
        <w:tab/>
        <w:t>97</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54</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229389</w:t>
      </w:r>
      <w:r w:rsidRPr="001B70B2">
        <w:rPr>
          <w:rFonts w:ascii="Times New Roman" w:eastAsia="Times New Roman" w:hAnsi="Times New Roman"/>
          <w:color w:val="000000"/>
          <w:sz w:val="21"/>
          <w:szCs w:val="21"/>
        </w:rPr>
        <w:tab/>
        <w:t>0.42</w:t>
      </w:r>
      <w:r w:rsidRPr="001B70B2">
        <w:rPr>
          <w:rFonts w:ascii="Times New Roman" w:eastAsia="Times New Roman" w:hAnsi="Times New Roman"/>
          <w:color w:val="000000"/>
          <w:sz w:val="21"/>
          <w:szCs w:val="21"/>
        </w:rPr>
        <w:tab/>
        <w:t>111000</w:t>
      </w:r>
      <w:r w:rsidRPr="001B70B2">
        <w:rPr>
          <w:rFonts w:ascii="Times New Roman" w:eastAsia="Times New Roman" w:hAnsi="Times New Roman"/>
          <w:color w:val="000000"/>
          <w:sz w:val="21"/>
          <w:szCs w:val="21"/>
        </w:rPr>
        <w:tab/>
        <w:t>131319</w:t>
      </w:r>
      <w:r w:rsidRPr="001B70B2">
        <w:rPr>
          <w:rFonts w:ascii="Times New Roman" w:eastAsia="Times New Roman" w:hAnsi="Times New Roman"/>
          <w:color w:val="000000"/>
          <w:sz w:val="21"/>
          <w:szCs w:val="21"/>
        </w:rPr>
        <w:tab/>
        <w:t>172149</w:t>
      </w:r>
      <w:r w:rsidRPr="001B70B2">
        <w:rPr>
          <w:rFonts w:ascii="Times New Roman" w:eastAsia="Times New Roman" w:hAnsi="Times New Roman"/>
          <w:color w:val="000000"/>
          <w:sz w:val="21"/>
          <w:szCs w:val="21"/>
        </w:rPr>
        <w:tab/>
        <w:t>229389</w:t>
      </w:r>
      <w:r w:rsidRPr="001B70B2">
        <w:rPr>
          <w:rFonts w:ascii="Times New Roman" w:eastAsia="Times New Roman" w:hAnsi="Times New Roman"/>
          <w:color w:val="000000"/>
          <w:sz w:val="21"/>
          <w:szCs w:val="21"/>
        </w:rPr>
        <w:tab/>
        <w:t>301657</w:t>
      </w:r>
      <w:r w:rsidRPr="001B70B2">
        <w:rPr>
          <w:rFonts w:ascii="Times New Roman" w:eastAsia="Times New Roman" w:hAnsi="Times New Roman"/>
          <w:color w:val="000000"/>
          <w:sz w:val="21"/>
          <w:szCs w:val="21"/>
        </w:rPr>
        <w:tab/>
        <w:t>382018</w:t>
      </w:r>
      <w:r w:rsidRPr="001B70B2">
        <w:rPr>
          <w:rFonts w:ascii="Times New Roman" w:eastAsia="Times New Roman" w:hAnsi="Times New Roman"/>
          <w:color w:val="000000"/>
          <w:sz w:val="21"/>
          <w:szCs w:val="21"/>
        </w:rPr>
        <w:tab/>
        <w:t>438107</w:t>
      </w:r>
      <w:r w:rsidRPr="001B70B2">
        <w:rPr>
          <w:rFonts w:ascii="Times New Roman" w:eastAsia="Times New Roman" w:hAnsi="Times New Roman"/>
          <w:color w:val="000000"/>
          <w:sz w:val="21"/>
          <w:szCs w:val="21"/>
        </w:rPr>
        <w:tab/>
        <w:t>478079</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55</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225935</w:t>
      </w:r>
      <w:r w:rsidRPr="001B70B2">
        <w:rPr>
          <w:rFonts w:ascii="Times New Roman" w:eastAsia="Times New Roman" w:hAnsi="Times New Roman"/>
          <w:color w:val="000000"/>
          <w:sz w:val="21"/>
          <w:szCs w:val="21"/>
        </w:rPr>
        <w:tab/>
        <w:t>0.42</w:t>
      </w:r>
      <w:r w:rsidRPr="001B70B2">
        <w:rPr>
          <w:rFonts w:ascii="Times New Roman" w:eastAsia="Times New Roman" w:hAnsi="Times New Roman"/>
          <w:color w:val="000000"/>
          <w:sz w:val="21"/>
          <w:szCs w:val="21"/>
        </w:rPr>
        <w:tab/>
        <w:t>108617</w:t>
      </w:r>
      <w:r w:rsidRPr="001B70B2">
        <w:rPr>
          <w:rFonts w:ascii="Times New Roman" w:eastAsia="Times New Roman" w:hAnsi="Times New Roman"/>
          <w:color w:val="000000"/>
          <w:sz w:val="21"/>
          <w:szCs w:val="21"/>
        </w:rPr>
        <w:tab/>
        <w:t>128704</w:t>
      </w:r>
      <w:r w:rsidRPr="001B70B2">
        <w:rPr>
          <w:rFonts w:ascii="Times New Roman" w:eastAsia="Times New Roman" w:hAnsi="Times New Roman"/>
          <w:color w:val="000000"/>
          <w:sz w:val="21"/>
          <w:szCs w:val="21"/>
        </w:rPr>
        <w:tab/>
        <w:t>169136</w:t>
      </w:r>
      <w:r w:rsidRPr="001B70B2">
        <w:rPr>
          <w:rFonts w:ascii="Times New Roman" w:eastAsia="Times New Roman" w:hAnsi="Times New Roman"/>
          <w:color w:val="000000"/>
          <w:sz w:val="21"/>
          <w:szCs w:val="21"/>
        </w:rPr>
        <w:tab/>
        <w:t>225935</w:t>
      </w:r>
      <w:r w:rsidRPr="001B70B2">
        <w:rPr>
          <w:rFonts w:ascii="Times New Roman" w:eastAsia="Times New Roman" w:hAnsi="Times New Roman"/>
          <w:color w:val="000000"/>
          <w:sz w:val="21"/>
          <w:szCs w:val="21"/>
        </w:rPr>
        <w:tab/>
        <w:t>297787</w:t>
      </w:r>
      <w:r w:rsidRPr="001B70B2">
        <w:rPr>
          <w:rFonts w:ascii="Times New Roman" w:eastAsia="Times New Roman" w:hAnsi="Times New Roman"/>
          <w:color w:val="000000"/>
          <w:sz w:val="21"/>
          <w:szCs w:val="21"/>
        </w:rPr>
        <w:tab/>
        <w:t>377823</w:t>
      </w:r>
      <w:r w:rsidRPr="001B70B2">
        <w:rPr>
          <w:rFonts w:ascii="Times New Roman" w:eastAsia="Times New Roman" w:hAnsi="Times New Roman"/>
          <w:color w:val="000000"/>
          <w:sz w:val="21"/>
          <w:szCs w:val="21"/>
        </w:rPr>
        <w:tab/>
        <w:t>433751</w:t>
      </w:r>
      <w:r w:rsidRPr="001B70B2">
        <w:rPr>
          <w:rFonts w:ascii="Times New Roman" w:eastAsia="Times New Roman" w:hAnsi="Times New Roman"/>
          <w:color w:val="000000"/>
          <w:sz w:val="21"/>
          <w:szCs w:val="21"/>
        </w:rPr>
        <w:tab/>
        <w:t>473637</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56</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222368</w:t>
      </w:r>
      <w:r w:rsidRPr="001B70B2">
        <w:rPr>
          <w:rFonts w:ascii="Times New Roman" w:eastAsia="Times New Roman" w:hAnsi="Times New Roman"/>
          <w:color w:val="000000"/>
          <w:sz w:val="21"/>
          <w:szCs w:val="21"/>
        </w:rPr>
        <w:tab/>
        <w:t>0.42</w:t>
      </w:r>
      <w:r w:rsidRPr="001B70B2">
        <w:rPr>
          <w:rFonts w:ascii="Times New Roman" w:eastAsia="Times New Roman" w:hAnsi="Times New Roman"/>
          <w:color w:val="000000"/>
          <w:sz w:val="21"/>
          <w:szCs w:val="21"/>
        </w:rPr>
        <w:tab/>
        <w:t>106196</w:t>
      </w:r>
      <w:r w:rsidRPr="001B70B2">
        <w:rPr>
          <w:rFonts w:ascii="Times New Roman" w:eastAsia="Times New Roman" w:hAnsi="Times New Roman"/>
          <w:color w:val="000000"/>
          <w:sz w:val="21"/>
          <w:szCs w:val="21"/>
        </w:rPr>
        <w:tab/>
        <w:t>126038</w:t>
      </w:r>
      <w:r w:rsidRPr="001B70B2">
        <w:rPr>
          <w:rFonts w:ascii="Times New Roman" w:eastAsia="Times New Roman" w:hAnsi="Times New Roman"/>
          <w:color w:val="000000"/>
          <w:sz w:val="21"/>
          <w:szCs w:val="21"/>
        </w:rPr>
        <w:tab/>
        <w:t>166047</w:t>
      </w:r>
      <w:r w:rsidRPr="001B70B2">
        <w:rPr>
          <w:rFonts w:ascii="Times New Roman" w:eastAsia="Times New Roman" w:hAnsi="Times New Roman"/>
          <w:color w:val="000000"/>
          <w:sz w:val="21"/>
          <w:szCs w:val="21"/>
        </w:rPr>
        <w:tab/>
        <w:t>222368</w:t>
      </w:r>
      <w:r w:rsidRPr="001B70B2">
        <w:rPr>
          <w:rFonts w:ascii="Times New Roman" w:eastAsia="Times New Roman" w:hAnsi="Times New Roman"/>
          <w:color w:val="000000"/>
          <w:sz w:val="21"/>
          <w:szCs w:val="21"/>
        </w:rPr>
        <w:tab/>
        <w:t>293759</w:t>
      </w:r>
      <w:r w:rsidRPr="001B70B2">
        <w:rPr>
          <w:rFonts w:ascii="Times New Roman" w:eastAsia="Times New Roman" w:hAnsi="Times New Roman"/>
          <w:color w:val="000000"/>
          <w:sz w:val="21"/>
          <w:szCs w:val="21"/>
        </w:rPr>
        <w:tab/>
        <w:t>373418</w:t>
      </w:r>
      <w:r w:rsidRPr="001B70B2">
        <w:rPr>
          <w:rFonts w:ascii="Times New Roman" w:eastAsia="Times New Roman" w:hAnsi="Times New Roman"/>
          <w:color w:val="000000"/>
          <w:sz w:val="21"/>
          <w:szCs w:val="21"/>
        </w:rPr>
        <w:tab/>
        <w:t>429150</w:t>
      </w:r>
      <w:r w:rsidRPr="001B70B2">
        <w:rPr>
          <w:rFonts w:ascii="Times New Roman" w:eastAsia="Times New Roman" w:hAnsi="Times New Roman"/>
          <w:color w:val="000000"/>
          <w:sz w:val="21"/>
          <w:szCs w:val="21"/>
        </w:rPr>
        <w:tab/>
        <w:t>468924</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57</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218697</w:t>
      </w:r>
      <w:r w:rsidRPr="001B70B2">
        <w:rPr>
          <w:rFonts w:ascii="Times New Roman" w:eastAsia="Times New Roman" w:hAnsi="Times New Roman"/>
          <w:color w:val="000000"/>
          <w:sz w:val="21"/>
          <w:szCs w:val="21"/>
        </w:rPr>
        <w:tab/>
        <w:t>0.43</w:t>
      </w:r>
      <w:r w:rsidRPr="001B70B2">
        <w:rPr>
          <w:rFonts w:ascii="Times New Roman" w:eastAsia="Times New Roman" w:hAnsi="Times New Roman"/>
          <w:color w:val="000000"/>
          <w:sz w:val="21"/>
          <w:szCs w:val="21"/>
        </w:rPr>
        <w:tab/>
        <w:t>103743</w:t>
      </w:r>
      <w:r w:rsidRPr="001B70B2">
        <w:rPr>
          <w:rFonts w:ascii="Times New Roman" w:eastAsia="Times New Roman" w:hAnsi="Times New Roman"/>
          <w:color w:val="000000"/>
          <w:sz w:val="21"/>
          <w:szCs w:val="21"/>
        </w:rPr>
        <w:tab/>
        <w:t>123328</w:t>
      </w:r>
      <w:r w:rsidRPr="001B70B2">
        <w:rPr>
          <w:rFonts w:ascii="Times New Roman" w:eastAsia="Times New Roman" w:hAnsi="Times New Roman"/>
          <w:color w:val="000000"/>
          <w:sz w:val="21"/>
          <w:szCs w:val="21"/>
        </w:rPr>
        <w:tab/>
        <w:t>162888</w:t>
      </w:r>
      <w:r w:rsidRPr="001B70B2">
        <w:rPr>
          <w:rFonts w:ascii="Times New Roman" w:eastAsia="Times New Roman" w:hAnsi="Times New Roman"/>
          <w:color w:val="000000"/>
          <w:sz w:val="21"/>
          <w:szCs w:val="21"/>
        </w:rPr>
        <w:tab/>
        <w:t>218697</w:t>
      </w:r>
      <w:r w:rsidRPr="001B70B2">
        <w:rPr>
          <w:rFonts w:ascii="Times New Roman" w:eastAsia="Times New Roman" w:hAnsi="Times New Roman"/>
          <w:color w:val="000000"/>
          <w:sz w:val="21"/>
          <w:szCs w:val="21"/>
        </w:rPr>
        <w:tab/>
        <w:t>289580</w:t>
      </w:r>
      <w:r w:rsidRPr="001B70B2">
        <w:rPr>
          <w:rFonts w:ascii="Times New Roman" w:eastAsia="Times New Roman" w:hAnsi="Times New Roman"/>
          <w:color w:val="000000"/>
          <w:sz w:val="21"/>
          <w:szCs w:val="21"/>
        </w:rPr>
        <w:tab/>
        <w:t>368812</w:t>
      </w:r>
      <w:r w:rsidRPr="001B70B2">
        <w:rPr>
          <w:rFonts w:ascii="Times New Roman" w:eastAsia="Times New Roman" w:hAnsi="Times New Roman"/>
          <w:color w:val="000000"/>
          <w:sz w:val="21"/>
          <w:szCs w:val="21"/>
        </w:rPr>
        <w:tab/>
        <w:t>424313</w:t>
      </w:r>
      <w:r w:rsidRPr="001B70B2">
        <w:rPr>
          <w:rFonts w:ascii="Times New Roman" w:eastAsia="Times New Roman" w:hAnsi="Times New Roman"/>
          <w:color w:val="000000"/>
          <w:sz w:val="21"/>
          <w:szCs w:val="21"/>
        </w:rPr>
        <w:tab/>
        <w:t>463950</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58</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214930</w:t>
      </w:r>
      <w:r w:rsidRPr="001B70B2">
        <w:rPr>
          <w:rFonts w:ascii="Times New Roman" w:eastAsia="Times New Roman" w:hAnsi="Times New Roman"/>
          <w:color w:val="000000"/>
          <w:sz w:val="21"/>
          <w:szCs w:val="21"/>
        </w:rPr>
        <w:tab/>
        <w:t>0.43</w:t>
      </w:r>
      <w:r w:rsidRPr="001B70B2">
        <w:rPr>
          <w:rFonts w:ascii="Times New Roman" w:eastAsia="Times New Roman" w:hAnsi="Times New Roman"/>
          <w:color w:val="000000"/>
          <w:sz w:val="21"/>
          <w:szCs w:val="21"/>
        </w:rPr>
        <w:tab/>
        <w:t>101265</w:t>
      </w:r>
      <w:r w:rsidRPr="001B70B2">
        <w:rPr>
          <w:rFonts w:ascii="Times New Roman" w:eastAsia="Times New Roman" w:hAnsi="Times New Roman"/>
          <w:color w:val="000000"/>
          <w:sz w:val="21"/>
          <w:szCs w:val="21"/>
        </w:rPr>
        <w:tab/>
        <w:t>120582</w:t>
      </w:r>
      <w:r w:rsidRPr="001B70B2">
        <w:rPr>
          <w:rFonts w:ascii="Times New Roman" w:eastAsia="Times New Roman" w:hAnsi="Times New Roman"/>
          <w:color w:val="000000"/>
          <w:sz w:val="21"/>
          <w:szCs w:val="21"/>
        </w:rPr>
        <w:tab/>
        <w:t>159669</w:t>
      </w:r>
      <w:r w:rsidRPr="001B70B2">
        <w:rPr>
          <w:rFonts w:ascii="Times New Roman" w:eastAsia="Times New Roman" w:hAnsi="Times New Roman"/>
          <w:color w:val="000000"/>
          <w:sz w:val="21"/>
          <w:szCs w:val="21"/>
        </w:rPr>
        <w:tab/>
        <w:t>214930</w:t>
      </w:r>
      <w:r w:rsidRPr="001B70B2">
        <w:rPr>
          <w:rFonts w:ascii="Times New Roman" w:eastAsia="Times New Roman" w:hAnsi="Times New Roman"/>
          <w:color w:val="000000"/>
          <w:sz w:val="21"/>
          <w:szCs w:val="21"/>
        </w:rPr>
        <w:tab/>
        <w:t>285261</w:t>
      </w:r>
      <w:r w:rsidRPr="001B70B2">
        <w:rPr>
          <w:rFonts w:ascii="Times New Roman" w:eastAsia="Times New Roman" w:hAnsi="Times New Roman"/>
          <w:color w:val="000000"/>
          <w:sz w:val="21"/>
          <w:szCs w:val="21"/>
        </w:rPr>
        <w:tab/>
        <w:t>364014</w:t>
      </w:r>
      <w:r w:rsidRPr="001B70B2">
        <w:rPr>
          <w:rFonts w:ascii="Times New Roman" w:eastAsia="Times New Roman" w:hAnsi="Times New Roman"/>
          <w:color w:val="000000"/>
          <w:sz w:val="21"/>
          <w:szCs w:val="21"/>
        </w:rPr>
        <w:tab/>
        <w:t>419247</w:t>
      </w:r>
      <w:r w:rsidRPr="001B70B2">
        <w:rPr>
          <w:rFonts w:ascii="Times New Roman" w:eastAsia="Times New Roman" w:hAnsi="Times New Roman"/>
          <w:color w:val="000000"/>
          <w:sz w:val="21"/>
          <w:szCs w:val="21"/>
        </w:rPr>
        <w:tab/>
        <w:t>458722</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59</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211076</w:t>
      </w:r>
      <w:r w:rsidRPr="001B70B2">
        <w:rPr>
          <w:rFonts w:ascii="Times New Roman" w:eastAsia="Times New Roman" w:hAnsi="Times New Roman"/>
          <w:color w:val="000000"/>
          <w:sz w:val="21"/>
          <w:szCs w:val="21"/>
        </w:rPr>
        <w:tab/>
        <w:t>0.43</w:t>
      </w:r>
      <w:r w:rsidRPr="001B70B2">
        <w:rPr>
          <w:rFonts w:ascii="Times New Roman" w:eastAsia="Times New Roman" w:hAnsi="Times New Roman"/>
          <w:color w:val="000000"/>
          <w:sz w:val="21"/>
          <w:szCs w:val="21"/>
        </w:rPr>
        <w:tab/>
        <w:t>98769</w:t>
      </w:r>
      <w:r w:rsidRPr="001B70B2">
        <w:rPr>
          <w:rFonts w:ascii="Times New Roman" w:eastAsia="Times New Roman" w:hAnsi="Times New Roman"/>
          <w:color w:val="000000"/>
          <w:sz w:val="21"/>
          <w:szCs w:val="21"/>
        </w:rPr>
        <w:tab/>
        <w:t>117806</w:t>
      </w:r>
      <w:r w:rsidRPr="001B70B2">
        <w:rPr>
          <w:rFonts w:ascii="Times New Roman" w:eastAsia="Times New Roman" w:hAnsi="Times New Roman"/>
          <w:color w:val="000000"/>
          <w:sz w:val="21"/>
          <w:szCs w:val="21"/>
        </w:rPr>
        <w:tab/>
        <w:t>156398</w:t>
      </w:r>
      <w:r w:rsidRPr="001B70B2">
        <w:rPr>
          <w:rFonts w:ascii="Times New Roman" w:eastAsia="Times New Roman" w:hAnsi="Times New Roman"/>
          <w:color w:val="000000"/>
          <w:sz w:val="21"/>
          <w:szCs w:val="21"/>
        </w:rPr>
        <w:tab/>
        <w:t>211076</w:t>
      </w:r>
      <w:r w:rsidRPr="001B70B2">
        <w:rPr>
          <w:rFonts w:ascii="Times New Roman" w:eastAsia="Times New Roman" w:hAnsi="Times New Roman"/>
          <w:color w:val="000000"/>
          <w:sz w:val="21"/>
          <w:szCs w:val="21"/>
        </w:rPr>
        <w:tab/>
        <w:t>280809</w:t>
      </w:r>
      <w:r w:rsidRPr="001B70B2">
        <w:rPr>
          <w:rFonts w:ascii="Times New Roman" w:eastAsia="Times New Roman" w:hAnsi="Times New Roman"/>
          <w:color w:val="000000"/>
          <w:sz w:val="21"/>
          <w:szCs w:val="21"/>
        </w:rPr>
        <w:tab/>
        <w:t>359032</w:t>
      </w:r>
      <w:r w:rsidRPr="001B70B2">
        <w:rPr>
          <w:rFonts w:ascii="Times New Roman" w:eastAsia="Times New Roman" w:hAnsi="Times New Roman"/>
          <w:color w:val="000000"/>
          <w:sz w:val="21"/>
          <w:szCs w:val="21"/>
        </w:rPr>
        <w:tab/>
        <w:t>413961</w:t>
      </w:r>
      <w:r w:rsidRPr="001B70B2">
        <w:rPr>
          <w:rFonts w:ascii="Times New Roman" w:eastAsia="Times New Roman" w:hAnsi="Times New Roman"/>
          <w:color w:val="000000"/>
          <w:sz w:val="21"/>
          <w:szCs w:val="21"/>
        </w:rPr>
        <w:tab/>
        <w:t>453248</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60</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207142</w:t>
      </w:r>
      <w:r w:rsidRPr="001B70B2">
        <w:rPr>
          <w:rFonts w:ascii="Times New Roman" w:eastAsia="Times New Roman" w:hAnsi="Times New Roman"/>
          <w:color w:val="000000"/>
          <w:sz w:val="21"/>
          <w:szCs w:val="21"/>
        </w:rPr>
        <w:tab/>
        <w:t>0.44</w:t>
      </w:r>
      <w:r w:rsidRPr="001B70B2">
        <w:rPr>
          <w:rFonts w:ascii="Times New Roman" w:eastAsia="Times New Roman" w:hAnsi="Times New Roman"/>
          <w:color w:val="000000"/>
          <w:sz w:val="21"/>
          <w:szCs w:val="21"/>
        </w:rPr>
        <w:tab/>
        <w:t>96260</w:t>
      </w:r>
      <w:r w:rsidRPr="001B70B2">
        <w:rPr>
          <w:rFonts w:ascii="Times New Roman" w:eastAsia="Times New Roman" w:hAnsi="Times New Roman"/>
          <w:color w:val="000000"/>
          <w:sz w:val="21"/>
          <w:szCs w:val="21"/>
        </w:rPr>
        <w:tab/>
        <w:t>115007</w:t>
      </w:r>
      <w:r w:rsidRPr="001B70B2">
        <w:rPr>
          <w:rFonts w:ascii="Times New Roman" w:eastAsia="Times New Roman" w:hAnsi="Times New Roman"/>
          <w:color w:val="000000"/>
          <w:sz w:val="21"/>
          <w:szCs w:val="21"/>
        </w:rPr>
        <w:tab/>
        <w:t>153081</w:t>
      </w:r>
      <w:r w:rsidRPr="001B70B2">
        <w:rPr>
          <w:rFonts w:ascii="Times New Roman" w:eastAsia="Times New Roman" w:hAnsi="Times New Roman"/>
          <w:color w:val="000000"/>
          <w:sz w:val="21"/>
          <w:szCs w:val="21"/>
        </w:rPr>
        <w:tab/>
        <w:t>207142</w:t>
      </w:r>
      <w:r w:rsidRPr="001B70B2">
        <w:rPr>
          <w:rFonts w:ascii="Times New Roman" w:eastAsia="Times New Roman" w:hAnsi="Times New Roman"/>
          <w:color w:val="000000"/>
          <w:sz w:val="21"/>
          <w:szCs w:val="21"/>
        </w:rPr>
        <w:tab/>
        <w:t>276233</w:t>
      </w:r>
      <w:r w:rsidRPr="001B70B2">
        <w:rPr>
          <w:rFonts w:ascii="Times New Roman" w:eastAsia="Times New Roman" w:hAnsi="Times New Roman"/>
          <w:color w:val="000000"/>
          <w:sz w:val="21"/>
          <w:szCs w:val="21"/>
        </w:rPr>
        <w:tab/>
        <w:t>353873</w:t>
      </w:r>
      <w:r w:rsidRPr="001B70B2">
        <w:rPr>
          <w:rFonts w:ascii="Times New Roman" w:eastAsia="Times New Roman" w:hAnsi="Times New Roman"/>
          <w:color w:val="000000"/>
          <w:sz w:val="21"/>
          <w:szCs w:val="21"/>
        </w:rPr>
        <w:tab/>
        <w:t>408461</w:t>
      </w:r>
      <w:r w:rsidRPr="001B70B2">
        <w:rPr>
          <w:rFonts w:ascii="Times New Roman" w:eastAsia="Times New Roman" w:hAnsi="Times New Roman"/>
          <w:color w:val="000000"/>
          <w:sz w:val="21"/>
          <w:szCs w:val="21"/>
        </w:rPr>
        <w:tab/>
        <w:t>447532</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61</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203133</w:t>
      </w:r>
      <w:r w:rsidRPr="001B70B2">
        <w:rPr>
          <w:rFonts w:ascii="Times New Roman" w:eastAsia="Times New Roman" w:hAnsi="Times New Roman"/>
          <w:color w:val="000000"/>
          <w:sz w:val="21"/>
          <w:szCs w:val="21"/>
        </w:rPr>
        <w:tab/>
        <w:t>0.44</w:t>
      </w:r>
      <w:r w:rsidRPr="001B70B2">
        <w:rPr>
          <w:rFonts w:ascii="Times New Roman" w:eastAsia="Times New Roman" w:hAnsi="Times New Roman"/>
          <w:color w:val="000000"/>
          <w:sz w:val="21"/>
          <w:szCs w:val="21"/>
        </w:rPr>
        <w:tab/>
        <w:t>93741</w:t>
      </w:r>
      <w:r w:rsidRPr="001B70B2">
        <w:rPr>
          <w:rFonts w:ascii="Times New Roman" w:eastAsia="Times New Roman" w:hAnsi="Times New Roman"/>
          <w:color w:val="000000"/>
          <w:sz w:val="21"/>
          <w:szCs w:val="21"/>
        </w:rPr>
        <w:tab/>
        <w:t>112189</w:t>
      </w:r>
      <w:r w:rsidRPr="001B70B2">
        <w:rPr>
          <w:rFonts w:ascii="Times New Roman" w:eastAsia="Times New Roman" w:hAnsi="Times New Roman"/>
          <w:color w:val="000000"/>
          <w:sz w:val="21"/>
          <w:szCs w:val="21"/>
        </w:rPr>
        <w:tab/>
        <w:t>149722</w:t>
      </w:r>
      <w:r w:rsidRPr="001B70B2">
        <w:rPr>
          <w:rFonts w:ascii="Times New Roman" w:eastAsia="Times New Roman" w:hAnsi="Times New Roman"/>
          <w:color w:val="000000"/>
          <w:sz w:val="21"/>
          <w:szCs w:val="21"/>
        </w:rPr>
        <w:tab/>
        <w:t>203133</w:t>
      </w:r>
      <w:r w:rsidRPr="001B70B2">
        <w:rPr>
          <w:rFonts w:ascii="Times New Roman" w:eastAsia="Times New Roman" w:hAnsi="Times New Roman"/>
          <w:color w:val="000000"/>
          <w:sz w:val="21"/>
          <w:szCs w:val="21"/>
        </w:rPr>
        <w:tab/>
        <w:t>271535</w:t>
      </w:r>
      <w:r w:rsidRPr="001B70B2">
        <w:rPr>
          <w:rFonts w:ascii="Times New Roman" w:eastAsia="Times New Roman" w:hAnsi="Times New Roman"/>
          <w:color w:val="000000"/>
          <w:sz w:val="21"/>
          <w:szCs w:val="21"/>
        </w:rPr>
        <w:tab/>
        <w:t>348539</w:t>
      </w:r>
      <w:r w:rsidRPr="001B70B2">
        <w:rPr>
          <w:rFonts w:ascii="Times New Roman" w:eastAsia="Times New Roman" w:hAnsi="Times New Roman"/>
          <w:color w:val="000000"/>
          <w:sz w:val="21"/>
          <w:szCs w:val="21"/>
        </w:rPr>
        <w:tab/>
        <w:t>402748</w:t>
      </w:r>
      <w:r w:rsidRPr="001B70B2">
        <w:rPr>
          <w:rFonts w:ascii="Times New Roman" w:eastAsia="Times New Roman" w:hAnsi="Times New Roman"/>
          <w:color w:val="000000"/>
          <w:sz w:val="21"/>
          <w:szCs w:val="21"/>
        </w:rPr>
        <w:tab/>
        <w:t>441577</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62</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199052</w:t>
      </w:r>
      <w:r w:rsidRPr="001B70B2">
        <w:rPr>
          <w:rFonts w:ascii="Times New Roman" w:eastAsia="Times New Roman" w:hAnsi="Times New Roman"/>
          <w:color w:val="000000"/>
          <w:sz w:val="21"/>
          <w:szCs w:val="21"/>
        </w:rPr>
        <w:tab/>
        <w:t>0.44</w:t>
      </w:r>
      <w:r w:rsidRPr="001B70B2">
        <w:rPr>
          <w:rFonts w:ascii="Times New Roman" w:eastAsia="Times New Roman" w:hAnsi="Times New Roman"/>
          <w:color w:val="000000"/>
          <w:sz w:val="21"/>
          <w:szCs w:val="21"/>
        </w:rPr>
        <w:tab/>
        <w:t>91216</w:t>
      </w:r>
      <w:r w:rsidRPr="001B70B2">
        <w:rPr>
          <w:rFonts w:ascii="Times New Roman" w:eastAsia="Times New Roman" w:hAnsi="Times New Roman"/>
          <w:color w:val="000000"/>
          <w:sz w:val="21"/>
          <w:szCs w:val="21"/>
        </w:rPr>
        <w:tab/>
        <w:t>109353</w:t>
      </w:r>
      <w:r w:rsidRPr="001B70B2">
        <w:rPr>
          <w:rFonts w:ascii="Times New Roman" w:eastAsia="Times New Roman" w:hAnsi="Times New Roman"/>
          <w:color w:val="000000"/>
          <w:sz w:val="21"/>
          <w:szCs w:val="21"/>
        </w:rPr>
        <w:tab/>
        <w:t>146324</w:t>
      </w:r>
      <w:r w:rsidRPr="001B70B2">
        <w:rPr>
          <w:rFonts w:ascii="Times New Roman" w:eastAsia="Times New Roman" w:hAnsi="Times New Roman"/>
          <w:color w:val="000000"/>
          <w:sz w:val="21"/>
          <w:szCs w:val="21"/>
        </w:rPr>
        <w:tab/>
        <w:t>199052</w:t>
      </w:r>
      <w:r w:rsidRPr="001B70B2">
        <w:rPr>
          <w:rFonts w:ascii="Times New Roman" w:eastAsia="Times New Roman" w:hAnsi="Times New Roman"/>
          <w:color w:val="000000"/>
          <w:sz w:val="21"/>
          <w:szCs w:val="21"/>
        </w:rPr>
        <w:tab/>
        <w:t>266719</w:t>
      </w:r>
      <w:r w:rsidRPr="001B70B2">
        <w:rPr>
          <w:rFonts w:ascii="Times New Roman" w:eastAsia="Times New Roman" w:hAnsi="Times New Roman"/>
          <w:color w:val="000000"/>
          <w:sz w:val="21"/>
          <w:szCs w:val="21"/>
        </w:rPr>
        <w:tab/>
        <w:t>343035</w:t>
      </w:r>
      <w:r w:rsidRPr="001B70B2">
        <w:rPr>
          <w:rFonts w:ascii="Times New Roman" w:eastAsia="Times New Roman" w:hAnsi="Times New Roman"/>
          <w:color w:val="000000"/>
          <w:sz w:val="21"/>
          <w:szCs w:val="21"/>
        </w:rPr>
        <w:tab/>
        <w:t>396827</w:t>
      </w:r>
      <w:r w:rsidRPr="001B70B2">
        <w:rPr>
          <w:rFonts w:ascii="Times New Roman" w:eastAsia="Times New Roman" w:hAnsi="Times New Roman"/>
          <w:color w:val="000000"/>
          <w:sz w:val="21"/>
          <w:szCs w:val="21"/>
        </w:rPr>
        <w:tab/>
        <w:t>435385</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63</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194902</w:t>
      </w:r>
      <w:r w:rsidRPr="001B70B2">
        <w:rPr>
          <w:rFonts w:ascii="Times New Roman" w:eastAsia="Times New Roman" w:hAnsi="Times New Roman"/>
          <w:color w:val="000000"/>
          <w:sz w:val="21"/>
          <w:szCs w:val="21"/>
        </w:rPr>
        <w:tab/>
        <w:t>0.45</w:t>
      </w:r>
      <w:r w:rsidRPr="001B70B2">
        <w:rPr>
          <w:rFonts w:ascii="Times New Roman" w:eastAsia="Times New Roman" w:hAnsi="Times New Roman"/>
          <w:color w:val="000000"/>
          <w:sz w:val="21"/>
          <w:szCs w:val="21"/>
        </w:rPr>
        <w:tab/>
        <w:t>88687</w:t>
      </w:r>
      <w:r w:rsidRPr="001B70B2">
        <w:rPr>
          <w:rFonts w:ascii="Times New Roman" w:eastAsia="Times New Roman" w:hAnsi="Times New Roman"/>
          <w:color w:val="000000"/>
          <w:sz w:val="21"/>
          <w:szCs w:val="21"/>
        </w:rPr>
        <w:tab/>
        <w:t>106505</w:t>
      </w:r>
      <w:r w:rsidRPr="001B70B2">
        <w:rPr>
          <w:rFonts w:ascii="Times New Roman" w:eastAsia="Times New Roman" w:hAnsi="Times New Roman"/>
          <w:color w:val="000000"/>
          <w:sz w:val="21"/>
          <w:szCs w:val="21"/>
        </w:rPr>
        <w:tab/>
        <w:t>142892</w:t>
      </w:r>
      <w:r w:rsidRPr="001B70B2">
        <w:rPr>
          <w:rFonts w:ascii="Times New Roman" w:eastAsia="Times New Roman" w:hAnsi="Times New Roman"/>
          <w:color w:val="000000"/>
          <w:sz w:val="21"/>
          <w:szCs w:val="21"/>
        </w:rPr>
        <w:tab/>
        <w:t>194902</w:t>
      </w:r>
      <w:r w:rsidRPr="001B70B2">
        <w:rPr>
          <w:rFonts w:ascii="Times New Roman" w:eastAsia="Times New Roman" w:hAnsi="Times New Roman"/>
          <w:color w:val="000000"/>
          <w:sz w:val="21"/>
          <w:szCs w:val="21"/>
        </w:rPr>
        <w:tab/>
        <w:t>261791</w:t>
      </w:r>
      <w:r w:rsidRPr="001B70B2">
        <w:rPr>
          <w:rFonts w:ascii="Times New Roman" w:eastAsia="Times New Roman" w:hAnsi="Times New Roman"/>
          <w:color w:val="000000"/>
          <w:sz w:val="21"/>
          <w:szCs w:val="21"/>
        </w:rPr>
        <w:tab/>
        <w:t>337365</w:t>
      </w:r>
      <w:r w:rsidRPr="001B70B2">
        <w:rPr>
          <w:rFonts w:ascii="Times New Roman" w:eastAsia="Times New Roman" w:hAnsi="Times New Roman"/>
          <w:color w:val="000000"/>
          <w:sz w:val="21"/>
          <w:szCs w:val="21"/>
        </w:rPr>
        <w:tab/>
        <w:t>390701</w:t>
      </w:r>
      <w:r w:rsidRPr="001B70B2">
        <w:rPr>
          <w:rFonts w:ascii="Times New Roman" w:eastAsia="Times New Roman" w:hAnsi="Times New Roman"/>
          <w:color w:val="000000"/>
          <w:sz w:val="21"/>
          <w:szCs w:val="21"/>
        </w:rPr>
        <w:tab/>
        <w:t>428961</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64</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190688</w:t>
      </w:r>
      <w:r w:rsidRPr="001B70B2">
        <w:rPr>
          <w:rFonts w:ascii="Times New Roman" w:eastAsia="Times New Roman" w:hAnsi="Times New Roman"/>
          <w:color w:val="000000"/>
          <w:sz w:val="21"/>
          <w:szCs w:val="21"/>
        </w:rPr>
        <w:tab/>
        <w:t>0.45</w:t>
      </w:r>
      <w:r w:rsidRPr="001B70B2">
        <w:rPr>
          <w:rFonts w:ascii="Times New Roman" w:eastAsia="Times New Roman" w:hAnsi="Times New Roman"/>
          <w:color w:val="000000"/>
          <w:sz w:val="21"/>
          <w:szCs w:val="21"/>
        </w:rPr>
        <w:tab/>
        <w:t>86157</w:t>
      </w:r>
      <w:r w:rsidRPr="001B70B2">
        <w:rPr>
          <w:rFonts w:ascii="Times New Roman" w:eastAsia="Times New Roman" w:hAnsi="Times New Roman"/>
          <w:color w:val="000000"/>
          <w:sz w:val="21"/>
          <w:szCs w:val="21"/>
        </w:rPr>
        <w:tab/>
        <w:t>103645</w:t>
      </w:r>
      <w:r w:rsidRPr="001B70B2">
        <w:rPr>
          <w:rFonts w:ascii="Times New Roman" w:eastAsia="Times New Roman" w:hAnsi="Times New Roman"/>
          <w:color w:val="000000"/>
          <w:sz w:val="21"/>
          <w:szCs w:val="21"/>
        </w:rPr>
        <w:tab/>
        <w:t>139428</w:t>
      </w:r>
      <w:r w:rsidRPr="001B70B2">
        <w:rPr>
          <w:rFonts w:ascii="Times New Roman" w:eastAsia="Times New Roman" w:hAnsi="Times New Roman"/>
          <w:color w:val="000000"/>
          <w:sz w:val="21"/>
          <w:szCs w:val="21"/>
        </w:rPr>
        <w:tab/>
        <w:t>190688</w:t>
      </w:r>
      <w:r w:rsidRPr="001B70B2">
        <w:rPr>
          <w:rFonts w:ascii="Times New Roman" w:eastAsia="Times New Roman" w:hAnsi="Times New Roman"/>
          <w:color w:val="000000"/>
          <w:sz w:val="21"/>
          <w:szCs w:val="21"/>
        </w:rPr>
        <w:tab/>
        <w:t>256752</w:t>
      </w:r>
      <w:r w:rsidRPr="001B70B2">
        <w:rPr>
          <w:rFonts w:ascii="Times New Roman" w:eastAsia="Times New Roman" w:hAnsi="Times New Roman"/>
          <w:color w:val="000000"/>
          <w:sz w:val="21"/>
          <w:szCs w:val="21"/>
        </w:rPr>
        <w:tab/>
        <w:t>331530</w:t>
      </w:r>
      <w:r w:rsidRPr="001B70B2">
        <w:rPr>
          <w:rFonts w:ascii="Times New Roman" w:eastAsia="Times New Roman" w:hAnsi="Times New Roman"/>
          <w:color w:val="000000"/>
          <w:sz w:val="21"/>
          <w:szCs w:val="21"/>
        </w:rPr>
        <w:tab/>
        <w:t>384371</w:t>
      </w:r>
      <w:r w:rsidRPr="001B70B2">
        <w:rPr>
          <w:rFonts w:ascii="Times New Roman" w:eastAsia="Times New Roman" w:hAnsi="Times New Roman"/>
          <w:color w:val="000000"/>
          <w:sz w:val="21"/>
          <w:szCs w:val="21"/>
        </w:rPr>
        <w:tab/>
        <w:t>422303</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65</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186413</w:t>
      </w:r>
      <w:r w:rsidRPr="001B70B2">
        <w:rPr>
          <w:rFonts w:ascii="Times New Roman" w:eastAsia="Times New Roman" w:hAnsi="Times New Roman"/>
          <w:color w:val="000000"/>
          <w:sz w:val="21"/>
          <w:szCs w:val="21"/>
        </w:rPr>
        <w:tab/>
        <w:t>0.46</w:t>
      </w:r>
      <w:r w:rsidRPr="001B70B2">
        <w:rPr>
          <w:rFonts w:ascii="Times New Roman" w:eastAsia="Times New Roman" w:hAnsi="Times New Roman"/>
          <w:color w:val="000000"/>
          <w:sz w:val="21"/>
          <w:szCs w:val="21"/>
        </w:rPr>
        <w:tab/>
        <w:t>83627</w:t>
      </w:r>
      <w:r w:rsidRPr="001B70B2">
        <w:rPr>
          <w:rFonts w:ascii="Times New Roman" w:eastAsia="Times New Roman" w:hAnsi="Times New Roman"/>
          <w:color w:val="000000"/>
          <w:sz w:val="21"/>
          <w:szCs w:val="21"/>
        </w:rPr>
        <w:tab/>
        <w:t>100778</w:t>
      </w:r>
      <w:r w:rsidRPr="001B70B2">
        <w:rPr>
          <w:rFonts w:ascii="Times New Roman" w:eastAsia="Times New Roman" w:hAnsi="Times New Roman"/>
          <w:color w:val="000000"/>
          <w:sz w:val="21"/>
          <w:szCs w:val="21"/>
        </w:rPr>
        <w:tab/>
        <w:t>135936</w:t>
      </w:r>
      <w:r w:rsidRPr="001B70B2">
        <w:rPr>
          <w:rFonts w:ascii="Times New Roman" w:eastAsia="Times New Roman" w:hAnsi="Times New Roman"/>
          <w:color w:val="000000"/>
          <w:sz w:val="21"/>
          <w:szCs w:val="21"/>
        </w:rPr>
        <w:tab/>
        <w:t>186413</w:t>
      </w:r>
      <w:r w:rsidRPr="001B70B2">
        <w:rPr>
          <w:rFonts w:ascii="Times New Roman" w:eastAsia="Times New Roman" w:hAnsi="Times New Roman"/>
          <w:color w:val="000000"/>
          <w:sz w:val="21"/>
          <w:szCs w:val="21"/>
        </w:rPr>
        <w:tab/>
        <w:t>251606</w:t>
      </w:r>
      <w:r w:rsidRPr="001B70B2">
        <w:rPr>
          <w:rFonts w:ascii="Times New Roman" w:eastAsia="Times New Roman" w:hAnsi="Times New Roman"/>
          <w:color w:val="000000"/>
          <w:sz w:val="21"/>
          <w:szCs w:val="21"/>
        </w:rPr>
        <w:tab/>
        <w:t>325533</w:t>
      </w:r>
      <w:r w:rsidRPr="001B70B2">
        <w:rPr>
          <w:rFonts w:ascii="Times New Roman" w:eastAsia="Times New Roman" w:hAnsi="Times New Roman"/>
          <w:color w:val="000000"/>
          <w:sz w:val="21"/>
          <w:szCs w:val="21"/>
        </w:rPr>
        <w:tab/>
        <w:t>377838</w:t>
      </w:r>
      <w:r w:rsidRPr="001B70B2">
        <w:rPr>
          <w:rFonts w:ascii="Times New Roman" w:eastAsia="Times New Roman" w:hAnsi="Times New Roman"/>
          <w:color w:val="000000"/>
          <w:sz w:val="21"/>
          <w:szCs w:val="21"/>
        </w:rPr>
        <w:tab/>
        <w:t>415415</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66</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182080</w:t>
      </w:r>
      <w:r w:rsidRPr="001B70B2">
        <w:rPr>
          <w:rFonts w:ascii="Times New Roman" w:eastAsia="Times New Roman" w:hAnsi="Times New Roman"/>
          <w:color w:val="000000"/>
          <w:sz w:val="21"/>
          <w:szCs w:val="21"/>
        </w:rPr>
        <w:tab/>
        <w:t>0.46</w:t>
      </w:r>
      <w:r w:rsidRPr="001B70B2">
        <w:rPr>
          <w:rFonts w:ascii="Times New Roman" w:eastAsia="Times New Roman" w:hAnsi="Times New Roman"/>
          <w:color w:val="000000"/>
          <w:sz w:val="21"/>
          <w:szCs w:val="21"/>
        </w:rPr>
        <w:tab/>
        <w:t>81102</w:t>
      </w:r>
      <w:r w:rsidRPr="001B70B2">
        <w:rPr>
          <w:rFonts w:ascii="Times New Roman" w:eastAsia="Times New Roman" w:hAnsi="Times New Roman"/>
          <w:color w:val="000000"/>
          <w:sz w:val="21"/>
          <w:szCs w:val="21"/>
        </w:rPr>
        <w:tab/>
        <w:t>97906</w:t>
      </w:r>
      <w:r w:rsidRPr="001B70B2">
        <w:rPr>
          <w:rFonts w:ascii="Times New Roman" w:eastAsia="Times New Roman" w:hAnsi="Times New Roman"/>
          <w:color w:val="000000"/>
          <w:sz w:val="21"/>
          <w:szCs w:val="21"/>
        </w:rPr>
        <w:tab/>
        <w:t>132418</w:t>
      </w:r>
      <w:r w:rsidRPr="001B70B2">
        <w:rPr>
          <w:rFonts w:ascii="Times New Roman" w:eastAsia="Times New Roman" w:hAnsi="Times New Roman"/>
          <w:color w:val="000000"/>
          <w:sz w:val="21"/>
          <w:szCs w:val="21"/>
        </w:rPr>
        <w:tab/>
        <w:t>182080</w:t>
      </w:r>
      <w:r w:rsidRPr="001B70B2">
        <w:rPr>
          <w:rFonts w:ascii="Times New Roman" w:eastAsia="Times New Roman" w:hAnsi="Times New Roman"/>
          <w:color w:val="000000"/>
          <w:sz w:val="21"/>
          <w:szCs w:val="21"/>
        </w:rPr>
        <w:tab/>
        <w:t>246357</w:t>
      </w:r>
      <w:r w:rsidRPr="001B70B2">
        <w:rPr>
          <w:rFonts w:ascii="Times New Roman" w:eastAsia="Times New Roman" w:hAnsi="Times New Roman"/>
          <w:color w:val="000000"/>
          <w:sz w:val="21"/>
          <w:szCs w:val="21"/>
        </w:rPr>
        <w:tab/>
        <w:t>319377</w:t>
      </w:r>
      <w:r w:rsidRPr="001B70B2">
        <w:rPr>
          <w:rFonts w:ascii="Times New Roman" w:eastAsia="Times New Roman" w:hAnsi="Times New Roman"/>
          <w:color w:val="000000"/>
          <w:sz w:val="21"/>
          <w:szCs w:val="21"/>
        </w:rPr>
        <w:tab/>
        <w:t>371107</w:t>
      </w:r>
      <w:r w:rsidRPr="001B70B2">
        <w:rPr>
          <w:rFonts w:ascii="Times New Roman" w:eastAsia="Times New Roman" w:hAnsi="Times New Roman"/>
          <w:color w:val="000000"/>
          <w:sz w:val="21"/>
          <w:szCs w:val="21"/>
        </w:rPr>
        <w:tab/>
        <w:t>408297</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67</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177694</w:t>
      </w:r>
      <w:r w:rsidRPr="001B70B2">
        <w:rPr>
          <w:rFonts w:ascii="Times New Roman" w:eastAsia="Times New Roman" w:hAnsi="Times New Roman"/>
          <w:color w:val="000000"/>
          <w:sz w:val="21"/>
          <w:szCs w:val="21"/>
        </w:rPr>
        <w:tab/>
        <w:t>0.46</w:t>
      </w:r>
      <w:r w:rsidRPr="001B70B2">
        <w:rPr>
          <w:rFonts w:ascii="Times New Roman" w:eastAsia="Times New Roman" w:hAnsi="Times New Roman"/>
          <w:color w:val="000000"/>
          <w:sz w:val="21"/>
          <w:szCs w:val="21"/>
        </w:rPr>
        <w:tab/>
        <w:t>78584</w:t>
      </w:r>
      <w:r w:rsidRPr="001B70B2">
        <w:rPr>
          <w:rFonts w:ascii="Times New Roman" w:eastAsia="Times New Roman" w:hAnsi="Times New Roman"/>
          <w:color w:val="000000"/>
          <w:sz w:val="21"/>
          <w:szCs w:val="21"/>
        </w:rPr>
        <w:tab/>
        <w:t>95033</w:t>
      </w:r>
      <w:r w:rsidRPr="001B70B2">
        <w:rPr>
          <w:rFonts w:ascii="Times New Roman" w:eastAsia="Times New Roman" w:hAnsi="Times New Roman"/>
          <w:color w:val="000000"/>
          <w:sz w:val="21"/>
          <w:szCs w:val="21"/>
        </w:rPr>
        <w:tab/>
        <w:t>128879</w:t>
      </w:r>
      <w:r w:rsidRPr="001B70B2">
        <w:rPr>
          <w:rFonts w:ascii="Times New Roman" w:eastAsia="Times New Roman" w:hAnsi="Times New Roman"/>
          <w:color w:val="000000"/>
          <w:sz w:val="21"/>
          <w:szCs w:val="21"/>
        </w:rPr>
        <w:tab/>
        <w:t>177694</w:t>
      </w:r>
      <w:r w:rsidRPr="001B70B2">
        <w:rPr>
          <w:rFonts w:ascii="Times New Roman" w:eastAsia="Times New Roman" w:hAnsi="Times New Roman"/>
          <w:color w:val="000000"/>
          <w:sz w:val="21"/>
          <w:szCs w:val="21"/>
        </w:rPr>
        <w:tab/>
        <w:t>241008</w:t>
      </w:r>
      <w:r w:rsidRPr="001B70B2">
        <w:rPr>
          <w:rFonts w:ascii="Times New Roman" w:eastAsia="Times New Roman" w:hAnsi="Times New Roman"/>
          <w:color w:val="000000"/>
          <w:sz w:val="21"/>
          <w:szCs w:val="21"/>
        </w:rPr>
        <w:tab/>
        <w:t>313066</w:t>
      </w:r>
      <w:r w:rsidRPr="001B70B2">
        <w:rPr>
          <w:rFonts w:ascii="Times New Roman" w:eastAsia="Times New Roman" w:hAnsi="Times New Roman"/>
          <w:color w:val="000000"/>
          <w:sz w:val="21"/>
          <w:szCs w:val="21"/>
        </w:rPr>
        <w:tab/>
        <w:t>364179</w:t>
      </w:r>
      <w:r w:rsidRPr="001B70B2">
        <w:rPr>
          <w:rFonts w:ascii="Times New Roman" w:eastAsia="Times New Roman" w:hAnsi="Times New Roman"/>
          <w:color w:val="000000"/>
          <w:sz w:val="21"/>
          <w:szCs w:val="21"/>
        </w:rPr>
        <w:tab/>
        <w:t>400954</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68</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173257</w:t>
      </w:r>
      <w:r w:rsidRPr="001B70B2">
        <w:rPr>
          <w:rFonts w:ascii="Times New Roman" w:eastAsia="Times New Roman" w:hAnsi="Times New Roman"/>
          <w:color w:val="000000"/>
          <w:sz w:val="21"/>
          <w:szCs w:val="21"/>
        </w:rPr>
        <w:tab/>
        <w:t>0.47</w:t>
      </w:r>
      <w:r w:rsidRPr="001B70B2">
        <w:rPr>
          <w:rFonts w:ascii="Times New Roman" w:eastAsia="Times New Roman" w:hAnsi="Times New Roman"/>
          <w:color w:val="000000"/>
          <w:sz w:val="21"/>
          <w:szCs w:val="21"/>
        </w:rPr>
        <w:tab/>
        <w:t>76074</w:t>
      </w:r>
      <w:r w:rsidRPr="001B70B2">
        <w:rPr>
          <w:rFonts w:ascii="Times New Roman" w:eastAsia="Times New Roman" w:hAnsi="Times New Roman"/>
          <w:color w:val="000000"/>
          <w:sz w:val="21"/>
          <w:szCs w:val="21"/>
        </w:rPr>
        <w:tab/>
        <w:t>92160</w:t>
      </w:r>
      <w:r w:rsidRPr="001B70B2">
        <w:rPr>
          <w:rFonts w:ascii="Times New Roman" w:eastAsia="Times New Roman" w:hAnsi="Times New Roman"/>
          <w:color w:val="000000"/>
          <w:sz w:val="21"/>
          <w:szCs w:val="21"/>
        </w:rPr>
        <w:tab/>
        <w:t>125322</w:t>
      </w:r>
      <w:r w:rsidRPr="001B70B2">
        <w:rPr>
          <w:rFonts w:ascii="Times New Roman" w:eastAsia="Times New Roman" w:hAnsi="Times New Roman"/>
          <w:color w:val="000000"/>
          <w:sz w:val="21"/>
          <w:szCs w:val="21"/>
        </w:rPr>
        <w:tab/>
        <w:t>173257</w:t>
      </w:r>
      <w:r w:rsidRPr="001B70B2">
        <w:rPr>
          <w:rFonts w:ascii="Times New Roman" w:eastAsia="Times New Roman" w:hAnsi="Times New Roman"/>
          <w:color w:val="000000"/>
          <w:sz w:val="21"/>
          <w:szCs w:val="21"/>
        </w:rPr>
        <w:tab/>
        <w:t>235563</w:t>
      </w:r>
      <w:r w:rsidRPr="001B70B2">
        <w:rPr>
          <w:rFonts w:ascii="Times New Roman" w:eastAsia="Times New Roman" w:hAnsi="Times New Roman"/>
          <w:color w:val="000000"/>
          <w:sz w:val="21"/>
          <w:szCs w:val="21"/>
        </w:rPr>
        <w:tab/>
        <w:t>306603</w:t>
      </w:r>
      <w:r w:rsidRPr="001B70B2">
        <w:rPr>
          <w:rFonts w:ascii="Times New Roman" w:eastAsia="Times New Roman" w:hAnsi="Times New Roman"/>
          <w:color w:val="000000"/>
          <w:sz w:val="21"/>
          <w:szCs w:val="21"/>
        </w:rPr>
        <w:tab/>
        <w:t>357058</w:t>
      </w:r>
      <w:r w:rsidRPr="001B70B2">
        <w:rPr>
          <w:rFonts w:ascii="Times New Roman" w:eastAsia="Times New Roman" w:hAnsi="Times New Roman"/>
          <w:color w:val="000000"/>
          <w:sz w:val="21"/>
          <w:szCs w:val="21"/>
        </w:rPr>
        <w:tab/>
        <w:t>393385</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69</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168772</w:t>
      </w:r>
      <w:r w:rsidRPr="001B70B2">
        <w:rPr>
          <w:rFonts w:ascii="Times New Roman" w:eastAsia="Times New Roman" w:hAnsi="Times New Roman"/>
          <w:color w:val="000000"/>
          <w:sz w:val="21"/>
          <w:szCs w:val="21"/>
        </w:rPr>
        <w:tab/>
        <w:t>0.47</w:t>
      </w:r>
      <w:r w:rsidRPr="001B70B2">
        <w:rPr>
          <w:rFonts w:ascii="Times New Roman" w:eastAsia="Times New Roman" w:hAnsi="Times New Roman"/>
          <w:color w:val="000000"/>
          <w:sz w:val="21"/>
          <w:szCs w:val="21"/>
        </w:rPr>
        <w:tab/>
        <w:t>73575</w:t>
      </w:r>
      <w:r w:rsidRPr="001B70B2">
        <w:rPr>
          <w:rFonts w:ascii="Times New Roman" w:eastAsia="Times New Roman" w:hAnsi="Times New Roman"/>
          <w:color w:val="000000"/>
          <w:sz w:val="21"/>
          <w:szCs w:val="21"/>
        </w:rPr>
        <w:tab/>
        <w:t>89290</w:t>
      </w:r>
      <w:r w:rsidRPr="001B70B2">
        <w:rPr>
          <w:rFonts w:ascii="Times New Roman" w:eastAsia="Times New Roman" w:hAnsi="Times New Roman"/>
          <w:color w:val="000000"/>
          <w:sz w:val="21"/>
          <w:szCs w:val="21"/>
        </w:rPr>
        <w:tab/>
        <w:t>121748</w:t>
      </w:r>
      <w:r w:rsidRPr="001B70B2">
        <w:rPr>
          <w:rFonts w:ascii="Times New Roman" w:eastAsia="Times New Roman" w:hAnsi="Times New Roman"/>
          <w:color w:val="000000"/>
          <w:sz w:val="21"/>
          <w:szCs w:val="21"/>
        </w:rPr>
        <w:tab/>
        <w:t>168772</w:t>
      </w:r>
      <w:r w:rsidRPr="001B70B2">
        <w:rPr>
          <w:rFonts w:ascii="Times New Roman" w:eastAsia="Times New Roman" w:hAnsi="Times New Roman"/>
          <w:color w:val="000000"/>
          <w:sz w:val="21"/>
          <w:szCs w:val="21"/>
        </w:rPr>
        <w:tab/>
        <w:t>230024</w:t>
      </w:r>
      <w:r w:rsidRPr="001B70B2">
        <w:rPr>
          <w:rFonts w:ascii="Times New Roman" w:eastAsia="Times New Roman" w:hAnsi="Times New Roman"/>
          <w:color w:val="000000"/>
          <w:sz w:val="21"/>
          <w:szCs w:val="21"/>
        </w:rPr>
        <w:tab/>
        <w:t>299990</w:t>
      </w:r>
      <w:r w:rsidRPr="001B70B2">
        <w:rPr>
          <w:rFonts w:ascii="Times New Roman" w:eastAsia="Times New Roman" w:hAnsi="Times New Roman"/>
          <w:color w:val="000000"/>
          <w:sz w:val="21"/>
          <w:szCs w:val="21"/>
        </w:rPr>
        <w:tab/>
        <w:t>349745</w:t>
      </w:r>
      <w:r w:rsidRPr="001B70B2">
        <w:rPr>
          <w:rFonts w:ascii="Times New Roman" w:eastAsia="Times New Roman" w:hAnsi="Times New Roman"/>
          <w:color w:val="000000"/>
          <w:sz w:val="21"/>
          <w:szCs w:val="21"/>
        </w:rPr>
        <w:tab/>
        <w:t>385595</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70</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164243</w:t>
      </w:r>
      <w:r w:rsidRPr="001B70B2">
        <w:rPr>
          <w:rFonts w:ascii="Times New Roman" w:eastAsia="Times New Roman" w:hAnsi="Times New Roman"/>
          <w:color w:val="000000"/>
          <w:sz w:val="21"/>
          <w:szCs w:val="21"/>
        </w:rPr>
        <w:tab/>
        <w:t>0.47</w:t>
      </w:r>
      <w:r w:rsidRPr="001B70B2">
        <w:rPr>
          <w:rFonts w:ascii="Times New Roman" w:eastAsia="Times New Roman" w:hAnsi="Times New Roman"/>
          <w:color w:val="000000"/>
          <w:sz w:val="21"/>
          <w:szCs w:val="21"/>
        </w:rPr>
        <w:tab/>
        <w:t>71089</w:t>
      </w:r>
      <w:r w:rsidRPr="001B70B2">
        <w:rPr>
          <w:rFonts w:ascii="Times New Roman" w:eastAsia="Times New Roman" w:hAnsi="Times New Roman"/>
          <w:color w:val="000000"/>
          <w:sz w:val="21"/>
          <w:szCs w:val="21"/>
        </w:rPr>
        <w:tab/>
        <w:t>86425</w:t>
      </w:r>
      <w:r w:rsidRPr="001B70B2">
        <w:rPr>
          <w:rFonts w:ascii="Times New Roman" w:eastAsia="Times New Roman" w:hAnsi="Times New Roman"/>
          <w:color w:val="000000"/>
          <w:sz w:val="21"/>
          <w:szCs w:val="21"/>
        </w:rPr>
        <w:tab/>
        <w:t>118161</w:t>
      </w:r>
      <w:r w:rsidRPr="001B70B2">
        <w:rPr>
          <w:rFonts w:ascii="Times New Roman" w:eastAsia="Times New Roman" w:hAnsi="Times New Roman"/>
          <w:color w:val="000000"/>
          <w:sz w:val="21"/>
          <w:szCs w:val="21"/>
        </w:rPr>
        <w:tab/>
        <w:t>164243</w:t>
      </w:r>
      <w:r w:rsidRPr="001B70B2">
        <w:rPr>
          <w:rFonts w:ascii="Times New Roman" w:eastAsia="Times New Roman" w:hAnsi="Times New Roman"/>
          <w:color w:val="000000"/>
          <w:sz w:val="21"/>
          <w:szCs w:val="21"/>
        </w:rPr>
        <w:tab/>
        <w:t>224396</w:t>
      </w:r>
      <w:r w:rsidRPr="001B70B2">
        <w:rPr>
          <w:rFonts w:ascii="Times New Roman" w:eastAsia="Times New Roman" w:hAnsi="Times New Roman"/>
          <w:color w:val="000000"/>
          <w:sz w:val="21"/>
          <w:szCs w:val="21"/>
        </w:rPr>
        <w:tab/>
        <w:t>293231</w:t>
      </w:r>
      <w:r w:rsidRPr="001B70B2">
        <w:rPr>
          <w:rFonts w:ascii="Times New Roman" w:eastAsia="Times New Roman" w:hAnsi="Times New Roman"/>
          <w:color w:val="000000"/>
          <w:sz w:val="21"/>
          <w:szCs w:val="21"/>
        </w:rPr>
        <w:tab/>
        <w:t>342243</w:t>
      </w:r>
      <w:r w:rsidRPr="001B70B2">
        <w:rPr>
          <w:rFonts w:ascii="Times New Roman" w:eastAsia="Times New Roman" w:hAnsi="Times New Roman"/>
          <w:color w:val="000000"/>
          <w:sz w:val="21"/>
          <w:szCs w:val="21"/>
        </w:rPr>
        <w:tab/>
        <w:t>377584</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71</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159674</w:t>
      </w:r>
      <w:r w:rsidRPr="001B70B2">
        <w:rPr>
          <w:rFonts w:ascii="Times New Roman" w:eastAsia="Times New Roman" w:hAnsi="Times New Roman"/>
          <w:color w:val="000000"/>
          <w:sz w:val="21"/>
          <w:szCs w:val="21"/>
        </w:rPr>
        <w:tab/>
        <w:t>0.48</w:t>
      </w:r>
      <w:r w:rsidRPr="001B70B2">
        <w:rPr>
          <w:rFonts w:ascii="Times New Roman" w:eastAsia="Times New Roman" w:hAnsi="Times New Roman"/>
          <w:color w:val="000000"/>
          <w:sz w:val="21"/>
          <w:szCs w:val="21"/>
        </w:rPr>
        <w:tab/>
        <w:t>68617</w:t>
      </w:r>
      <w:r w:rsidRPr="001B70B2">
        <w:rPr>
          <w:rFonts w:ascii="Times New Roman" w:eastAsia="Times New Roman" w:hAnsi="Times New Roman"/>
          <w:color w:val="000000"/>
          <w:sz w:val="21"/>
          <w:szCs w:val="21"/>
        </w:rPr>
        <w:tab/>
        <w:t>83568</w:t>
      </w:r>
      <w:r w:rsidRPr="001B70B2">
        <w:rPr>
          <w:rFonts w:ascii="Times New Roman" w:eastAsia="Times New Roman" w:hAnsi="Times New Roman"/>
          <w:color w:val="000000"/>
          <w:sz w:val="21"/>
          <w:szCs w:val="21"/>
        </w:rPr>
        <w:tab/>
        <w:t>114564</w:t>
      </w:r>
      <w:r w:rsidRPr="001B70B2">
        <w:rPr>
          <w:rFonts w:ascii="Times New Roman" w:eastAsia="Times New Roman" w:hAnsi="Times New Roman"/>
          <w:color w:val="000000"/>
          <w:sz w:val="21"/>
          <w:szCs w:val="21"/>
        </w:rPr>
        <w:tab/>
        <w:t>159674</w:t>
      </w:r>
      <w:r w:rsidRPr="001B70B2">
        <w:rPr>
          <w:rFonts w:ascii="Times New Roman" w:eastAsia="Times New Roman" w:hAnsi="Times New Roman"/>
          <w:color w:val="000000"/>
          <w:sz w:val="21"/>
          <w:szCs w:val="21"/>
        </w:rPr>
        <w:tab/>
        <w:t>218681</w:t>
      </w:r>
      <w:r w:rsidRPr="001B70B2">
        <w:rPr>
          <w:rFonts w:ascii="Times New Roman" w:eastAsia="Times New Roman" w:hAnsi="Times New Roman"/>
          <w:color w:val="000000"/>
          <w:sz w:val="21"/>
          <w:szCs w:val="21"/>
        </w:rPr>
        <w:tab/>
        <w:t>286330</w:t>
      </w:r>
      <w:r w:rsidRPr="001B70B2">
        <w:rPr>
          <w:rFonts w:ascii="Times New Roman" w:eastAsia="Times New Roman" w:hAnsi="Times New Roman"/>
          <w:color w:val="000000"/>
          <w:sz w:val="21"/>
          <w:szCs w:val="21"/>
        </w:rPr>
        <w:tab/>
        <w:t>334556</w:t>
      </w:r>
      <w:r w:rsidRPr="001B70B2">
        <w:rPr>
          <w:rFonts w:ascii="Times New Roman" w:eastAsia="Times New Roman" w:hAnsi="Times New Roman"/>
          <w:color w:val="000000"/>
          <w:sz w:val="21"/>
          <w:szCs w:val="21"/>
        </w:rPr>
        <w:tab/>
        <w:t>369357</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72</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155068</w:t>
      </w:r>
      <w:r w:rsidRPr="001B70B2">
        <w:rPr>
          <w:rFonts w:ascii="Times New Roman" w:eastAsia="Times New Roman" w:hAnsi="Times New Roman"/>
          <w:color w:val="000000"/>
          <w:sz w:val="21"/>
          <w:szCs w:val="21"/>
        </w:rPr>
        <w:tab/>
        <w:t>0.48</w:t>
      </w:r>
      <w:r w:rsidRPr="001B70B2">
        <w:rPr>
          <w:rFonts w:ascii="Times New Roman" w:eastAsia="Times New Roman" w:hAnsi="Times New Roman"/>
          <w:color w:val="000000"/>
          <w:sz w:val="21"/>
          <w:szCs w:val="21"/>
        </w:rPr>
        <w:tab/>
        <w:t>66163</w:t>
      </w:r>
      <w:r w:rsidRPr="001B70B2">
        <w:rPr>
          <w:rFonts w:ascii="Times New Roman" w:eastAsia="Times New Roman" w:hAnsi="Times New Roman"/>
          <w:color w:val="000000"/>
          <w:sz w:val="21"/>
          <w:szCs w:val="21"/>
        </w:rPr>
        <w:tab/>
        <w:t>80721</w:t>
      </w:r>
      <w:r w:rsidRPr="001B70B2">
        <w:rPr>
          <w:rFonts w:ascii="Times New Roman" w:eastAsia="Times New Roman" w:hAnsi="Times New Roman"/>
          <w:color w:val="000000"/>
          <w:sz w:val="21"/>
          <w:szCs w:val="21"/>
        </w:rPr>
        <w:tab/>
        <w:t>110961</w:t>
      </w:r>
      <w:r w:rsidRPr="001B70B2">
        <w:rPr>
          <w:rFonts w:ascii="Times New Roman" w:eastAsia="Times New Roman" w:hAnsi="Times New Roman"/>
          <w:color w:val="000000"/>
          <w:sz w:val="21"/>
          <w:szCs w:val="21"/>
        </w:rPr>
        <w:tab/>
        <w:t>155068</w:t>
      </w:r>
      <w:r w:rsidRPr="001B70B2">
        <w:rPr>
          <w:rFonts w:ascii="Times New Roman" w:eastAsia="Times New Roman" w:hAnsi="Times New Roman"/>
          <w:color w:val="000000"/>
          <w:sz w:val="21"/>
          <w:szCs w:val="21"/>
        </w:rPr>
        <w:tab/>
        <w:t>212887</w:t>
      </w:r>
      <w:r w:rsidRPr="001B70B2">
        <w:rPr>
          <w:rFonts w:ascii="Times New Roman" w:eastAsia="Times New Roman" w:hAnsi="Times New Roman"/>
          <w:color w:val="000000"/>
          <w:sz w:val="21"/>
          <w:szCs w:val="21"/>
        </w:rPr>
        <w:tab/>
        <w:t>279293</w:t>
      </w:r>
      <w:r w:rsidRPr="001B70B2">
        <w:rPr>
          <w:rFonts w:ascii="Times New Roman" w:eastAsia="Times New Roman" w:hAnsi="Times New Roman"/>
          <w:color w:val="000000"/>
          <w:sz w:val="21"/>
          <w:szCs w:val="21"/>
        </w:rPr>
        <w:tab/>
        <w:t>326692</w:t>
      </w:r>
      <w:r w:rsidRPr="001B70B2">
        <w:rPr>
          <w:rFonts w:ascii="Times New Roman" w:eastAsia="Times New Roman" w:hAnsi="Times New Roman"/>
          <w:color w:val="000000"/>
          <w:sz w:val="21"/>
          <w:szCs w:val="21"/>
        </w:rPr>
        <w:tab/>
        <w:t>360921</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73</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150431</w:t>
      </w:r>
      <w:r w:rsidRPr="001B70B2">
        <w:rPr>
          <w:rFonts w:ascii="Times New Roman" w:eastAsia="Times New Roman" w:hAnsi="Times New Roman"/>
          <w:color w:val="000000"/>
          <w:sz w:val="21"/>
          <w:szCs w:val="21"/>
        </w:rPr>
        <w:tab/>
        <w:t>0.49</w:t>
      </w:r>
      <w:r w:rsidRPr="001B70B2">
        <w:rPr>
          <w:rFonts w:ascii="Times New Roman" w:eastAsia="Times New Roman" w:hAnsi="Times New Roman"/>
          <w:color w:val="000000"/>
          <w:sz w:val="21"/>
          <w:szCs w:val="21"/>
        </w:rPr>
        <w:tab/>
        <w:t>63728</w:t>
      </w:r>
      <w:r w:rsidRPr="001B70B2">
        <w:rPr>
          <w:rFonts w:ascii="Times New Roman" w:eastAsia="Times New Roman" w:hAnsi="Times New Roman"/>
          <w:color w:val="000000"/>
          <w:sz w:val="21"/>
          <w:szCs w:val="21"/>
        </w:rPr>
        <w:tab/>
        <w:t>77887</w:t>
      </w:r>
      <w:r w:rsidRPr="001B70B2">
        <w:rPr>
          <w:rFonts w:ascii="Times New Roman" w:eastAsia="Times New Roman" w:hAnsi="Times New Roman"/>
          <w:color w:val="000000"/>
          <w:sz w:val="21"/>
          <w:szCs w:val="21"/>
        </w:rPr>
        <w:tab/>
        <w:t>107354</w:t>
      </w:r>
      <w:r w:rsidRPr="001B70B2">
        <w:rPr>
          <w:rFonts w:ascii="Times New Roman" w:eastAsia="Times New Roman" w:hAnsi="Times New Roman"/>
          <w:color w:val="000000"/>
          <w:sz w:val="21"/>
          <w:szCs w:val="21"/>
        </w:rPr>
        <w:tab/>
        <w:t>150431</w:t>
      </w:r>
      <w:r w:rsidRPr="001B70B2">
        <w:rPr>
          <w:rFonts w:ascii="Times New Roman" w:eastAsia="Times New Roman" w:hAnsi="Times New Roman"/>
          <w:color w:val="000000"/>
          <w:sz w:val="21"/>
          <w:szCs w:val="21"/>
        </w:rPr>
        <w:tab/>
        <w:t>207019</w:t>
      </w:r>
      <w:r w:rsidRPr="001B70B2">
        <w:rPr>
          <w:rFonts w:ascii="Times New Roman" w:eastAsia="Times New Roman" w:hAnsi="Times New Roman"/>
          <w:color w:val="000000"/>
          <w:sz w:val="21"/>
          <w:szCs w:val="21"/>
        </w:rPr>
        <w:tab/>
        <w:t>272127</w:t>
      </w:r>
      <w:r w:rsidRPr="001B70B2">
        <w:rPr>
          <w:rFonts w:ascii="Times New Roman" w:eastAsia="Times New Roman" w:hAnsi="Times New Roman"/>
          <w:color w:val="000000"/>
          <w:sz w:val="21"/>
          <w:szCs w:val="21"/>
        </w:rPr>
        <w:tab/>
        <w:t>318658</w:t>
      </w:r>
      <w:r w:rsidRPr="001B70B2">
        <w:rPr>
          <w:rFonts w:ascii="Times New Roman" w:eastAsia="Times New Roman" w:hAnsi="Times New Roman"/>
          <w:color w:val="000000"/>
          <w:sz w:val="21"/>
          <w:szCs w:val="21"/>
        </w:rPr>
        <w:tab/>
        <w:t>352285</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74</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145768</w:t>
      </w:r>
      <w:r w:rsidRPr="001B70B2">
        <w:rPr>
          <w:rFonts w:ascii="Times New Roman" w:eastAsia="Times New Roman" w:hAnsi="Times New Roman"/>
          <w:color w:val="000000"/>
          <w:sz w:val="21"/>
          <w:szCs w:val="21"/>
        </w:rPr>
        <w:tab/>
        <w:t>0.49</w:t>
      </w:r>
      <w:r w:rsidRPr="001B70B2">
        <w:rPr>
          <w:rFonts w:ascii="Times New Roman" w:eastAsia="Times New Roman" w:hAnsi="Times New Roman"/>
          <w:color w:val="000000"/>
          <w:sz w:val="21"/>
          <w:szCs w:val="21"/>
        </w:rPr>
        <w:tab/>
        <w:t>61314</w:t>
      </w:r>
      <w:r w:rsidRPr="001B70B2">
        <w:rPr>
          <w:rFonts w:ascii="Times New Roman" w:eastAsia="Times New Roman" w:hAnsi="Times New Roman"/>
          <w:color w:val="000000"/>
          <w:sz w:val="21"/>
          <w:szCs w:val="21"/>
        </w:rPr>
        <w:tab/>
        <w:t>75068</w:t>
      </w:r>
      <w:r w:rsidRPr="001B70B2">
        <w:rPr>
          <w:rFonts w:ascii="Times New Roman" w:eastAsia="Times New Roman" w:hAnsi="Times New Roman"/>
          <w:color w:val="000000"/>
          <w:sz w:val="21"/>
          <w:szCs w:val="21"/>
        </w:rPr>
        <w:tab/>
        <w:t>103748</w:t>
      </w:r>
      <w:r w:rsidRPr="001B70B2">
        <w:rPr>
          <w:rFonts w:ascii="Times New Roman" w:eastAsia="Times New Roman" w:hAnsi="Times New Roman"/>
          <w:color w:val="000000"/>
          <w:sz w:val="21"/>
          <w:szCs w:val="21"/>
        </w:rPr>
        <w:tab/>
        <w:t>145768</w:t>
      </w:r>
      <w:r w:rsidRPr="001B70B2">
        <w:rPr>
          <w:rFonts w:ascii="Times New Roman" w:eastAsia="Times New Roman" w:hAnsi="Times New Roman"/>
          <w:color w:val="000000"/>
          <w:sz w:val="21"/>
          <w:szCs w:val="21"/>
        </w:rPr>
        <w:tab/>
        <w:t>201082</w:t>
      </w:r>
      <w:r w:rsidRPr="001B70B2">
        <w:rPr>
          <w:rFonts w:ascii="Times New Roman" w:eastAsia="Times New Roman" w:hAnsi="Times New Roman"/>
          <w:color w:val="000000"/>
          <w:sz w:val="21"/>
          <w:szCs w:val="21"/>
        </w:rPr>
        <w:tab/>
        <w:t>264840</w:t>
      </w:r>
      <w:r w:rsidRPr="001B70B2">
        <w:rPr>
          <w:rFonts w:ascii="Times New Roman" w:eastAsia="Times New Roman" w:hAnsi="Times New Roman"/>
          <w:color w:val="000000"/>
          <w:sz w:val="21"/>
          <w:szCs w:val="21"/>
        </w:rPr>
        <w:tab/>
        <w:t>310462</w:t>
      </w:r>
      <w:r w:rsidRPr="001B70B2">
        <w:rPr>
          <w:rFonts w:ascii="Times New Roman" w:eastAsia="Times New Roman" w:hAnsi="Times New Roman"/>
          <w:color w:val="000000"/>
          <w:sz w:val="21"/>
          <w:szCs w:val="21"/>
        </w:rPr>
        <w:tab/>
        <w:t>343455</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75</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141083</w:t>
      </w:r>
      <w:r w:rsidRPr="001B70B2">
        <w:rPr>
          <w:rFonts w:ascii="Times New Roman" w:eastAsia="Times New Roman" w:hAnsi="Times New Roman"/>
          <w:color w:val="000000"/>
          <w:sz w:val="21"/>
          <w:szCs w:val="21"/>
        </w:rPr>
        <w:tab/>
        <w:t>0.49</w:t>
      </w:r>
      <w:r w:rsidRPr="001B70B2">
        <w:rPr>
          <w:rFonts w:ascii="Times New Roman" w:eastAsia="Times New Roman" w:hAnsi="Times New Roman"/>
          <w:color w:val="000000"/>
          <w:sz w:val="21"/>
          <w:szCs w:val="21"/>
        </w:rPr>
        <w:tab/>
        <w:t>58924</w:t>
      </w:r>
      <w:r w:rsidRPr="001B70B2">
        <w:rPr>
          <w:rFonts w:ascii="Times New Roman" w:eastAsia="Times New Roman" w:hAnsi="Times New Roman"/>
          <w:color w:val="000000"/>
          <w:sz w:val="21"/>
          <w:szCs w:val="21"/>
        </w:rPr>
        <w:tab/>
        <w:t>72268</w:t>
      </w:r>
      <w:r w:rsidRPr="001B70B2">
        <w:rPr>
          <w:rFonts w:ascii="Times New Roman" w:eastAsia="Times New Roman" w:hAnsi="Times New Roman"/>
          <w:color w:val="000000"/>
          <w:sz w:val="21"/>
          <w:szCs w:val="21"/>
        </w:rPr>
        <w:tab/>
        <w:t>100147</w:t>
      </w:r>
      <w:r w:rsidRPr="001B70B2">
        <w:rPr>
          <w:rFonts w:ascii="Times New Roman" w:eastAsia="Times New Roman" w:hAnsi="Times New Roman"/>
          <w:color w:val="000000"/>
          <w:sz w:val="21"/>
          <w:szCs w:val="21"/>
        </w:rPr>
        <w:tab/>
        <w:t>141083</w:t>
      </w:r>
      <w:r w:rsidRPr="001B70B2">
        <w:rPr>
          <w:rFonts w:ascii="Times New Roman" w:eastAsia="Times New Roman" w:hAnsi="Times New Roman"/>
          <w:color w:val="000000"/>
          <w:sz w:val="21"/>
          <w:szCs w:val="21"/>
        </w:rPr>
        <w:tab/>
        <w:t>195085</w:t>
      </w:r>
      <w:r w:rsidRPr="001B70B2">
        <w:rPr>
          <w:rFonts w:ascii="Times New Roman" w:eastAsia="Times New Roman" w:hAnsi="Times New Roman"/>
          <w:color w:val="000000"/>
          <w:sz w:val="21"/>
          <w:szCs w:val="21"/>
        </w:rPr>
        <w:tab/>
        <w:t>257440</w:t>
      </w:r>
      <w:r w:rsidRPr="001B70B2">
        <w:rPr>
          <w:rFonts w:ascii="Times New Roman" w:eastAsia="Times New Roman" w:hAnsi="Times New Roman"/>
          <w:color w:val="000000"/>
          <w:sz w:val="21"/>
          <w:szCs w:val="21"/>
        </w:rPr>
        <w:tab/>
        <w:t>302113</w:t>
      </w:r>
      <w:r w:rsidRPr="001B70B2">
        <w:rPr>
          <w:rFonts w:ascii="Times New Roman" w:eastAsia="Times New Roman" w:hAnsi="Times New Roman"/>
          <w:color w:val="000000"/>
          <w:sz w:val="21"/>
          <w:szCs w:val="21"/>
        </w:rPr>
        <w:tab/>
        <w:t>334443</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76</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136384</w:t>
      </w:r>
      <w:r w:rsidRPr="001B70B2">
        <w:rPr>
          <w:rFonts w:ascii="Times New Roman" w:eastAsia="Times New Roman" w:hAnsi="Times New Roman"/>
          <w:color w:val="000000"/>
          <w:sz w:val="21"/>
          <w:szCs w:val="21"/>
        </w:rPr>
        <w:tab/>
        <w:t>0.50</w:t>
      </w:r>
      <w:r w:rsidRPr="001B70B2">
        <w:rPr>
          <w:rFonts w:ascii="Times New Roman" w:eastAsia="Times New Roman" w:hAnsi="Times New Roman"/>
          <w:color w:val="000000"/>
          <w:sz w:val="21"/>
          <w:szCs w:val="21"/>
        </w:rPr>
        <w:tab/>
        <w:t>56559</w:t>
      </w:r>
      <w:r w:rsidRPr="001B70B2">
        <w:rPr>
          <w:rFonts w:ascii="Times New Roman" w:eastAsia="Times New Roman" w:hAnsi="Times New Roman"/>
          <w:color w:val="000000"/>
          <w:sz w:val="21"/>
          <w:szCs w:val="21"/>
        </w:rPr>
        <w:tab/>
        <w:t>69490</w:t>
      </w:r>
      <w:r w:rsidRPr="001B70B2">
        <w:rPr>
          <w:rFonts w:ascii="Times New Roman" w:eastAsia="Times New Roman" w:hAnsi="Times New Roman"/>
          <w:color w:val="000000"/>
          <w:sz w:val="21"/>
          <w:szCs w:val="21"/>
        </w:rPr>
        <w:tab/>
        <w:t>96554</w:t>
      </w:r>
      <w:r w:rsidRPr="001B70B2">
        <w:rPr>
          <w:rFonts w:ascii="Times New Roman" w:eastAsia="Times New Roman" w:hAnsi="Times New Roman"/>
          <w:color w:val="000000"/>
          <w:sz w:val="21"/>
          <w:szCs w:val="21"/>
        </w:rPr>
        <w:tab/>
        <w:t>136384</w:t>
      </w:r>
      <w:r w:rsidRPr="001B70B2">
        <w:rPr>
          <w:rFonts w:ascii="Times New Roman" w:eastAsia="Times New Roman" w:hAnsi="Times New Roman"/>
          <w:color w:val="000000"/>
          <w:sz w:val="21"/>
          <w:szCs w:val="21"/>
        </w:rPr>
        <w:tab/>
        <w:t>189035</w:t>
      </w:r>
      <w:r w:rsidRPr="001B70B2">
        <w:rPr>
          <w:rFonts w:ascii="Times New Roman" w:eastAsia="Times New Roman" w:hAnsi="Times New Roman"/>
          <w:color w:val="000000"/>
          <w:sz w:val="21"/>
          <w:szCs w:val="21"/>
        </w:rPr>
        <w:tab/>
        <w:t>249938</w:t>
      </w:r>
      <w:r w:rsidRPr="001B70B2">
        <w:rPr>
          <w:rFonts w:ascii="Times New Roman" w:eastAsia="Times New Roman" w:hAnsi="Times New Roman"/>
          <w:color w:val="000000"/>
          <w:sz w:val="21"/>
          <w:szCs w:val="21"/>
        </w:rPr>
        <w:tab/>
        <w:t>293625</w:t>
      </w:r>
      <w:r w:rsidRPr="001B70B2">
        <w:rPr>
          <w:rFonts w:ascii="Times New Roman" w:eastAsia="Times New Roman" w:hAnsi="Times New Roman"/>
          <w:color w:val="000000"/>
          <w:sz w:val="21"/>
          <w:szCs w:val="21"/>
        </w:rPr>
        <w:tab/>
        <w:t>325264</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77</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131676</w:t>
      </w:r>
      <w:r w:rsidRPr="001B70B2">
        <w:rPr>
          <w:rFonts w:ascii="Times New Roman" w:eastAsia="Times New Roman" w:hAnsi="Times New Roman"/>
          <w:color w:val="000000"/>
          <w:sz w:val="21"/>
          <w:szCs w:val="21"/>
        </w:rPr>
        <w:tab/>
        <w:t>0.50</w:t>
      </w:r>
      <w:r w:rsidRPr="001B70B2">
        <w:rPr>
          <w:rFonts w:ascii="Times New Roman" w:eastAsia="Times New Roman" w:hAnsi="Times New Roman"/>
          <w:color w:val="000000"/>
          <w:sz w:val="21"/>
          <w:szCs w:val="21"/>
        </w:rPr>
        <w:tab/>
        <w:t>54223</w:t>
      </w:r>
      <w:r w:rsidRPr="001B70B2">
        <w:rPr>
          <w:rFonts w:ascii="Times New Roman" w:eastAsia="Times New Roman" w:hAnsi="Times New Roman"/>
          <w:color w:val="000000"/>
          <w:sz w:val="21"/>
          <w:szCs w:val="21"/>
        </w:rPr>
        <w:tab/>
        <w:t>66736</w:t>
      </w:r>
      <w:r w:rsidRPr="001B70B2">
        <w:rPr>
          <w:rFonts w:ascii="Times New Roman" w:eastAsia="Times New Roman" w:hAnsi="Times New Roman"/>
          <w:color w:val="000000"/>
          <w:sz w:val="21"/>
          <w:szCs w:val="21"/>
        </w:rPr>
        <w:tab/>
        <w:t>92975</w:t>
      </w:r>
      <w:r w:rsidRPr="001B70B2">
        <w:rPr>
          <w:rFonts w:ascii="Times New Roman" w:eastAsia="Times New Roman" w:hAnsi="Times New Roman"/>
          <w:color w:val="000000"/>
          <w:sz w:val="21"/>
          <w:szCs w:val="21"/>
        </w:rPr>
        <w:tab/>
        <w:t>131676</w:t>
      </w:r>
      <w:r w:rsidRPr="001B70B2">
        <w:rPr>
          <w:rFonts w:ascii="Times New Roman" w:eastAsia="Times New Roman" w:hAnsi="Times New Roman"/>
          <w:color w:val="000000"/>
          <w:sz w:val="21"/>
          <w:szCs w:val="21"/>
        </w:rPr>
        <w:tab/>
        <w:t>182941</w:t>
      </w:r>
      <w:r w:rsidRPr="001B70B2">
        <w:rPr>
          <w:rFonts w:ascii="Times New Roman" w:eastAsia="Times New Roman" w:hAnsi="Times New Roman"/>
          <w:color w:val="000000"/>
          <w:sz w:val="21"/>
          <w:szCs w:val="21"/>
        </w:rPr>
        <w:tab/>
        <w:t>242346</w:t>
      </w:r>
      <w:r w:rsidRPr="001B70B2">
        <w:rPr>
          <w:rFonts w:ascii="Times New Roman" w:eastAsia="Times New Roman" w:hAnsi="Times New Roman"/>
          <w:color w:val="000000"/>
          <w:sz w:val="21"/>
          <w:szCs w:val="21"/>
        </w:rPr>
        <w:tab/>
        <w:t>285010</w:t>
      </w:r>
      <w:r w:rsidRPr="001B70B2">
        <w:rPr>
          <w:rFonts w:ascii="Times New Roman" w:eastAsia="Times New Roman" w:hAnsi="Times New Roman"/>
          <w:color w:val="000000"/>
          <w:sz w:val="21"/>
          <w:szCs w:val="21"/>
        </w:rPr>
        <w:tab/>
        <w:t>315930</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78</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126966</w:t>
      </w:r>
      <w:r w:rsidRPr="001B70B2">
        <w:rPr>
          <w:rFonts w:ascii="Times New Roman" w:eastAsia="Times New Roman" w:hAnsi="Times New Roman"/>
          <w:color w:val="000000"/>
          <w:sz w:val="21"/>
          <w:szCs w:val="21"/>
        </w:rPr>
        <w:tab/>
        <w:t>0.50</w:t>
      </w:r>
      <w:r w:rsidRPr="001B70B2">
        <w:rPr>
          <w:rFonts w:ascii="Times New Roman" w:eastAsia="Times New Roman" w:hAnsi="Times New Roman"/>
          <w:color w:val="000000"/>
          <w:sz w:val="21"/>
          <w:szCs w:val="21"/>
        </w:rPr>
        <w:tab/>
        <w:t>51916</w:t>
      </w:r>
      <w:r w:rsidRPr="001B70B2">
        <w:rPr>
          <w:rFonts w:ascii="Times New Roman" w:eastAsia="Times New Roman" w:hAnsi="Times New Roman"/>
          <w:color w:val="000000"/>
          <w:sz w:val="21"/>
          <w:szCs w:val="21"/>
        </w:rPr>
        <w:tab/>
        <w:t>64009</w:t>
      </w:r>
      <w:r w:rsidRPr="001B70B2">
        <w:rPr>
          <w:rFonts w:ascii="Times New Roman" w:eastAsia="Times New Roman" w:hAnsi="Times New Roman"/>
          <w:color w:val="000000"/>
          <w:sz w:val="21"/>
          <w:szCs w:val="21"/>
        </w:rPr>
        <w:tab/>
        <w:t>89413</w:t>
      </w:r>
      <w:r w:rsidRPr="001B70B2">
        <w:rPr>
          <w:rFonts w:ascii="Times New Roman" w:eastAsia="Times New Roman" w:hAnsi="Times New Roman"/>
          <w:color w:val="000000"/>
          <w:sz w:val="21"/>
          <w:szCs w:val="21"/>
        </w:rPr>
        <w:tab/>
        <w:t>126966</w:t>
      </w:r>
      <w:r w:rsidRPr="001B70B2">
        <w:rPr>
          <w:rFonts w:ascii="Times New Roman" w:eastAsia="Times New Roman" w:hAnsi="Times New Roman"/>
          <w:color w:val="000000"/>
          <w:sz w:val="21"/>
          <w:szCs w:val="21"/>
        </w:rPr>
        <w:tab/>
        <w:t>176813</w:t>
      </w:r>
      <w:r w:rsidRPr="001B70B2">
        <w:rPr>
          <w:rFonts w:ascii="Times New Roman" w:eastAsia="Times New Roman" w:hAnsi="Times New Roman"/>
          <w:color w:val="000000"/>
          <w:sz w:val="21"/>
          <w:szCs w:val="21"/>
        </w:rPr>
        <w:tab/>
        <w:t>234675</w:t>
      </w:r>
      <w:r w:rsidRPr="001B70B2">
        <w:rPr>
          <w:rFonts w:ascii="Times New Roman" w:eastAsia="Times New Roman" w:hAnsi="Times New Roman"/>
          <w:color w:val="000000"/>
          <w:sz w:val="21"/>
          <w:szCs w:val="21"/>
        </w:rPr>
        <w:tab/>
        <w:t>276281</w:t>
      </w:r>
      <w:r w:rsidRPr="001B70B2">
        <w:rPr>
          <w:rFonts w:ascii="Times New Roman" w:eastAsia="Times New Roman" w:hAnsi="Times New Roman"/>
          <w:color w:val="000000"/>
          <w:sz w:val="21"/>
          <w:szCs w:val="21"/>
        </w:rPr>
        <w:tab/>
        <w:t>306456</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79</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122256</w:t>
      </w:r>
      <w:r w:rsidRPr="001B70B2">
        <w:rPr>
          <w:rFonts w:ascii="Times New Roman" w:eastAsia="Times New Roman" w:hAnsi="Times New Roman"/>
          <w:color w:val="000000"/>
          <w:sz w:val="21"/>
          <w:szCs w:val="21"/>
        </w:rPr>
        <w:tab/>
        <w:t>0.51</w:t>
      </w:r>
      <w:r w:rsidRPr="001B70B2">
        <w:rPr>
          <w:rFonts w:ascii="Times New Roman" w:eastAsia="Times New Roman" w:hAnsi="Times New Roman"/>
          <w:color w:val="000000"/>
          <w:sz w:val="21"/>
          <w:szCs w:val="21"/>
        </w:rPr>
        <w:tab/>
        <w:t>49641</w:t>
      </w:r>
      <w:r w:rsidRPr="001B70B2">
        <w:rPr>
          <w:rFonts w:ascii="Times New Roman" w:eastAsia="Times New Roman" w:hAnsi="Times New Roman"/>
          <w:color w:val="000000"/>
          <w:sz w:val="21"/>
          <w:szCs w:val="21"/>
        </w:rPr>
        <w:tab/>
        <w:t>61310</w:t>
      </w:r>
      <w:r w:rsidRPr="001B70B2">
        <w:rPr>
          <w:rFonts w:ascii="Times New Roman" w:eastAsia="Times New Roman" w:hAnsi="Times New Roman"/>
          <w:color w:val="000000"/>
          <w:sz w:val="21"/>
          <w:szCs w:val="21"/>
        </w:rPr>
        <w:tab/>
        <w:t>85871</w:t>
      </w:r>
      <w:r w:rsidRPr="001B70B2">
        <w:rPr>
          <w:rFonts w:ascii="Times New Roman" w:eastAsia="Times New Roman" w:hAnsi="Times New Roman"/>
          <w:color w:val="000000"/>
          <w:sz w:val="21"/>
          <w:szCs w:val="21"/>
        </w:rPr>
        <w:tab/>
        <w:t>122256</w:t>
      </w:r>
      <w:r w:rsidRPr="001B70B2">
        <w:rPr>
          <w:rFonts w:ascii="Times New Roman" w:eastAsia="Times New Roman" w:hAnsi="Times New Roman"/>
          <w:color w:val="000000"/>
          <w:sz w:val="21"/>
          <w:szCs w:val="21"/>
        </w:rPr>
        <w:tab/>
        <w:t>170653</w:t>
      </w:r>
      <w:r w:rsidRPr="001B70B2">
        <w:rPr>
          <w:rFonts w:ascii="Times New Roman" w:eastAsia="Times New Roman" w:hAnsi="Times New Roman"/>
          <w:color w:val="000000"/>
          <w:sz w:val="21"/>
          <w:szCs w:val="21"/>
        </w:rPr>
        <w:tab/>
        <w:t>226930</w:t>
      </w:r>
      <w:r w:rsidRPr="001B70B2">
        <w:rPr>
          <w:rFonts w:ascii="Times New Roman" w:eastAsia="Times New Roman" w:hAnsi="Times New Roman"/>
          <w:color w:val="000000"/>
          <w:sz w:val="21"/>
          <w:szCs w:val="21"/>
        </w:rPr>
        <w:tab/>
        <w:t>267445</w:t>
      </w:r>
      <w:r w:rsidRPr="001B70B2">
        <w:rPr>
          <w:rFonts w:ascii="Times New Roman" w:eastAsia="Times New Roman" w:hAnsi="Times New Roman"/>
          <w:color w:val="000000"/>
          <w:sz w:val="21"/>
          <w:szCs w:val="21"/>
        </w:rPr>
        <w:tab/>
        <w:t>296849</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80</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117549</w:t>
      </w:r>
      <w:r w:rsidRPr="001B70B2">
        <w:rPr>
          <w:rFonts w:ascii="Times New Roman" w:eastAsia="Times New Roman" w:hAnsi="Times New Roman"/>
          <w:color w:val="000000"/>
          <w:sz w:val="21"/>
          <w:szCs w:val="21"/>
        </w:rPr>
        <w:tab/>
        <w:t>0.51</w:t>
      </w:r>
      <w:r w:rsidRPr="001B70B2">
        <w:rPr>
          <w:rFonts w:ascii="Times New Roman" w:eastAsia="Times New Roman" w:hAnsi="Times New Roman"/>
          <w:color w:val="000000"/>
          <w:sz w:val="21"/>
          <w:szCs w:val="21"/>
        </w:rPr>
        <w:tab/>
        <w:t>47397</w:t>
      </w:r>
      <w:r w:rsidRPr="001B70B2">
        <w:rPr>
          <w:rFonts w:ascii="Times New Roman" w:eastAsia="Times New Roman" w:hAnsi="Times New Roman"/>
          <w:color w:val="000000"/>
          <w:sz w:val="21"/>
          <w:szCs w:val="21"/>
        </w:rPr>
        <w:tab/>
        <w:t>58640</w:t>
      </w:r>
      <w:r w:rsidRPr="001B70B2">
        <w:rPr>
          <w:rFonts w:ascii="Times New Roman" w:eastAsia="Times New Roman" w:hAnsi="Times New Roman"/>
          <w:color w:val="000000"/>
          <w:sz w:val="21"/>
          <w:szCs w:val="21"/>
        </w:rPr>
        <w:tab/>
        <w:t>82348</w:t>
      </w:r>
      <w:r w:rsidRPr="001B70B2">
        <w:rPr>
          <w:rFonts w:ascii="Times New Roman" w:eastAsia="Times New Roman" w:hAnsi="Times New Roman"/>
          <w:color w:val="000000"/>
          <w:sz w:val="21"/>
          <w:szCs w:val="21"/>
        </w:rPr>
        <w:tab/>
        <w:t>117549</w:t>
      </w:r>
      <w:r w:rsidRPr="001B70B2">
        <w:rPr>
          <w:rFonts w:ascii="Times New Roman" w:eastAsia="Times New Roman" w:hAnsi="Times New Roman"/>
          <w:color w:val="000000"/>
          <w:sz w:val="21"/>
          <w:szCs w:val="21"/>
        </w:rPr>
        <w:tab/>
        <w:t>164465</w:t>
      </w:r>
      <w:r w:rsidRPr="001B70B2">
        <w:rPr>
          <w:rFonts w:ascii="Times New Roman" w:eastAsia="Times New Roman" w:hAnsi="Times New Roman"/>
          <w:color w:val="000000"/>
          <w:sz w:val="21"/>
          <w:szCs w:val="21"/>
        </w:rPr>
        <w:tab/>
        <w:t>219115</w:t>
      </w:r>
      <w:r w:rsidRPr="001B70B2">
        <w:rPr>
          <w:rFonts w:ascii="Times New Roman" w:eastAsia="Times New Roman" w:hAnsi="Times New Roman"/>
          <w:color w:val="000000"/>
          <w:sz w:val="21"/>
          <w:szCs w:val="21"/>
        </w:rPr>
        <w:tab/>
        <w:t>258506</w:t>
      </w:r>
      <w:r w:rsidRPr="001B70B2">
        <w:rPr>
          <w:rFonts w:ascii="Times New Roman" w:eastAsia="Times New Roman" w:hAnsi="Times New Roman"/>
          <w:color w:val="000000"/>
          <w:sz w:val="21"/>
          <w:szCs w:val="21"/>
        </w:rPr>
        <w:tab/>
        <w:t>287114</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81</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112844</w:t>
      </w:r>
      <w:r w:rsidRPr="001B70B2">
        <w:rPr>
          <w:rFonts w:ascii="Times New Roman" w:eastAsia="Times New Roman" w:hAnsi="Times New Roman"/>
          <w:color w:val="000000"/>
          <w:sz w:val="21"/>
          <w:szCs w:val="21"/>
        </w:rPr>
        <w:tab/>
        <w:t>0.52</w:t>
      </w:r>
      <w:r w:rsidRPr="001B70B2">
        <w:rPr>
          <w:rFonts w:ascii="Times New Roman" w:eastAsia="Times New Roman" w:hAnsi="Times New Roman"/>
          <w:color w:val="000000"/>
          <w:sz w:val="21"/>
          <w:szCs w:val="21"/>
        </w:rPr>
        <w:tab/>
        <w:t>45183</w:t>
      </w:r>
      <w:r w:rsidRPr="001B70B2">
        <w:rPr>
          <w:rFonts w:ascii="Times New Roman" w:eastAsia="Times New Roman" w:hAnsi="Times New Roman"/>
          <w:color w:val="000000"/>
          <w:sz w:val="21"/>
          <w:szCs w:val="21"/>
        </w:rPr>
        <w:tab/>
        <w:t>55998</w:t>
      </w:r>
      <w:r w:rsidRPr="001B70B2">
        <w:rPr>
          <w:rFonts w:ascii="Times New Roman" w:eastAsia="Times New Roman" w:hAnsi="Times New Roman"/>
          <w:color w:val="000000"/>
          <w:sz w:val="21"/>
          <w:szCs w:val="21"/>
        </w:rPr>
        <w:tab/>
        <w:t>78846</w:t>
      </w:r>
      <w:r w:rsidRPr="001B70B2">
        <w:rPr>
          <w:rFonts w:ascii="Times New Roman" w:eastAsia="Times New Roman" w:hAnsi="Times New Roman"/>
          <w:color w:val="000000"/>
          <w:sz w:val="21"/>
          <w:szCs w:val="21"/>
        </w:rPr>
        <w:tab/>
        <w:t>112844</w:t>
      </w:r>
      <w:r w:rsidRPr="001B70B2">
        <w:rPr>
          <w:rFonts w:ascii="Times New Roman" w:eastAsia="Times New Roman" w:hAnsi="Times New Roman"/>
          <w:color w:val="000000"/>
          <w:sz w:val="21"/>
          <w:szCs w:val="21"/>
        </w:rPr>
        <w:tab/>
        <w:t>158249</w:t>
      </w:r>
      <w:r w:rsidRPr="001B70B2">
        <w:rPr>
          <w:rFonts w:ascii="Times New Roman" w:eastAsia="Times New Roman" w:hAnsi="Times New Roman"/>
          <w:color w:val="000000"/>
          <w:sz w:val="21"/>
          <w:szCs w:val="21"/>
        </w:rPr>
        <w:tab/>
        <w:t>211232</w:t>
      </w:r>
      <w:r w:rsidRPr="001B70B2">
        <w:rPr>
          <w:rFonts w:ascii="Times New Roman" w:eastAsia="Times New Roman" w:hAnsi="Times New Roman"/>
          <w:color w:val="000000"/>
          <w:sz w:val="21"/>
          <w:szCs w:val="21"/>
        </w:rPr>
        <w:tab/>
        <w:t>249466</w:t>
      </w:r>
      <w:r w:rsidRPr="001B70B2">
        <w:rPr>
          <w:rFonts w:ascii="Times New Roman" w:eastAsia="Times New Roman" w:hAnsi="Times New Roman"/>
          <w:color w:val="000000"/>
          <w:sz w:val="21"/>
          <w:szCs w:val="21"/>
        </w:rPr>
        <w:tab/>
        <w:t>277254</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82</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108141</w:t>
      </w:r>
      <w:r w:rsidRPr="001B70B2">
        <w:rPr>
          <w:rFonts w:ascii="Times New Roman" w:eastAsia="Times New Roman" w:hAnsi="Times New Roman"/>
          <w:color w:val="000000"/>
          <w:sz w:val="21"/>
          <w:szCs w:val="21"/>
        </w:rPr>
        <w:tab/>
        <w:t>0.52</w:t>
      </w:r>
      <w:r w:rsidRPr="001B70B2">
        <w:rPr>
          <w:rFonts w:ascii="Times New Roman" w:eastAsia="Times New Roman" w:hAnsi="Times New Roman"/>
          <w:color w:val="000000"/>
          <w:sz w:val="21"/>
          <w:szCs w:val="21"/>
        </w:rPr>
        <w:tab/>
        <w:t>42999</w:t>
      </w:r>
      <w:r w:rsidRPr="001B70B2">
        <w:rPr>
          <w:rFonts w:ascii="Times New Roman" w:eastAsia="Times New Roman" w:hAnsi="Times New Roman"/>
          <w:color w:val="000000"/>
          <w:sz w:val="21"/>
          <w:szCs w:val="21"/>
        </w:rPr>
        <w:tab/>
        <w:t>53383</w:t>
      </w:r>
      <w:r w:rsidRPr="001B70B2">
        <w:rPr>
          <w:rFonts w:ascii="Times New Roman" w:eastAsia="Times New Roman" w:hAnsi="Times New Roman"/>
          <w:color w:val="000000"/>
          <w:sz w:val="21"/>
          <w:szCs w:val="21"/>
        </w:rPr>
        <w:tab/>
        <w:t>75364</w:t>
      </w:r>
      <w:r w:rsidRPr="001B70B2">
        <w:rPr>
          <w:rFonts w:ascii="Times New Roman" w:eastAsia="Times New Roman" w:hAnsi="Times New Roman"/>
          <w:color w:val="000000"/>
          <w:sz w:val="21"/>
          <w:szCs w:val="21"/>
        </w:rPr>
        <w:tab/>
        <w:t>108141</w:t>
      </w:r>
      <w:r w:rsidRPr="001B70B2">
        <w:rPr>
          <w:rFonts w:ascii="Times New Roman" w:eastAsia="Times New Roman" w:hAnsi="Times New Roman"/>
          <w:color w:val="000000"/>
          <w:sz w:val="21"/>
          <w:szCs w:val="21"/>
        </w:rPr>
        <w:tab/>
        <w:t>152006</w:t>
      </w:r>
      <w:r w:rsidRPr="001B70B2">
        <w:rPr>
          <w:rFonts w:ascii="Times New Roman" w:eastAsia="Times New Roman" w:hAnsi="Times New Roman"/>
          <w:color w:val="000000"/>
          <w:sz w:val="21"/>
          <w:szCs w:val="21"/>
        </w:rPr>
        <w:tab/>
        <w:t>203280</w:t>
      </w:r>
      <w:r w:rsidRPr="001B70B2">
        <w:rPr>
          <w:rFonts w:ascii="Times New Roman" w:eastAsia="Times New Roman" w:hAnsi="Times New Roman"/>
          <w:color w:val="000000"/>
          <w:sz w:val="21"/>
          <w:szCs w:val="21"/>
        </w:rPr>
        <w:tab/>
        <w:t>240325</w:t>
      </w:r>
      <w:r w:rsidRPr="001B70B2">
        <w:rPr>
          <w:rFonts w:ascii="Times New Roman" w:eastAsia="Times New Roman" w:hAnsi="Times New Roman"/>
          <w:color w:val="000000"/>
          <w:sz w:val="21"/>
          <w:szCs w:val="21"/>
        </w:rPr>
        <w:tab/>
        <w:t>267266</w:t>
      </w:r>
    </w:p>
    <w:p w:rsidR="002B6289" w:rsidRPr="001B70B2" w:rsidRDefault="002B6289" w:rsidP="002B6289">
      <w:pP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83</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103441</w:t>
      </w:r>
      <w:r w:rsidRPr="001B70B2">
        <w:rPr>
          <w:rFonts w:ascii="Times New Roman" w:eastAsia="Times New Roman" w:hAnsi="Times New Roman"/>
          <w:color w:val="000000"/>
          <w:sz w:val="21"/>
          <w:szCs w:val="21"/>
        </w:rPr>
        <w:tab/>
        <w:t>0.52</w:t>
      </w:r>
      <w:r w:rsidRPr="001B70B2">
        <w:rPr>
          <w:rFonts w:ascii="Times New Roman" w:eastAsia="Times New Roman" w:hAnsi="Times New Roman"/>
          <w:color w:val="000000"/>
          <w:sz w:val="21"/>
          <w:szCs w:val="21"/>
        </w:rPr>
        <w:tab/>
        <w:t>40844</w:t>
      </w:r>
      <w:r w:rsidRPr="001B70B2">
        <w:rPr>
          <w:rFonts w:ascii="Times New Roman" w:eastAsia="Times New Roman" w:hAnsi="Times New Roman"/>
          <w:color w:val="000000"/>
          <w:sz w:val="21"/>
          <w:szCs w:val="21"/>
        </w:rPr>
        <w:tab/>
        <w:t>50797</w:t>
      </w:r>
      <w:r w:rsidRPr="001B70B2">
        <w:rPr>
          <w:rFonts w:ascii="Times New Roman" w:eastAsia="Times New Roman" w:hAnsi="Times New Roman"/>
          <w:color w:val="000000"/>
          <w:sz w:val="21"/>
          <w:szCs w:val="21"/>
        </w:rPr>
        <w:tab/>
        <w:t>71901</w:t>
      </w:r>
      <w:r w:rsidRPr="001B70B2">
        <w:rPr>
          <w:rFonts w:ascii="Times New Roman" w:eastAsia="Times New Roman" w:hAnsi="Times New Roman"/>
          <w:color w:val="000000"/>
          <w:sz w:val="21"/>
          <w:szCs w:val="21"/>
        </w:rPr>
        <w:tab/>
        <w:t>103441</w:t>
      </w:r>
      <w:r w:rsidRPr="001B70B2">
        <w:rPr>
          <w:rFonts w:ascii="Times New Roman" w:eastAsia="Times New Roman" w:hAnsi="Times New Roman"/>
          <w:color w:val="000000"/>
          <w:sz w:val="21"/>
          <w:szCs w:val="21"/>
        </w:rPr>
        <w:tab/>
        <w:t>145736</w:t>
      </w:r>
      <w:r w:rsidRPr="001B70B2">
        <w:rPr>
          <w:rFonts w:ascii="Times New Roman" w:eastAsia="Times New Roman" w:hAnsi="Times New Roman"/>
          <w:color w:val="000000"/>
          <w:sz w:val="21"/>
          <w:szCs w:val="21"/>
        </w:rPr>
        <w:tab/>
        <w:t>195259</w:t>
      </w:r>
      <w:r w:rsidRPr="001B70B2">
        <w:rPr>
          <w:rFonts w:ascii="Times New Roman" w:eastAsia="Times New Roman" w:hAnsi="Times New Roman"/>
          <w:color w:val="000000"/>
          <w:sz w:val="21"/>
          <w:szCs w:val="21"/>
        </w:rPr>
        <w:tab/>
        <w:t>231082</w:t>
      </w:r>
      <w:r w:rsidRPr="001B70B2">
        <w:rPr>
          <w:rFonts w:ascii="Times New Roman" w:eastAsia="Times New Roman" w:hAnsi="Times New Roman"/>
          <w:color w:val="000000"/>
          <w:sz w:val="21"/>
          <w:szCs w:val="21"/>
        </w:rPr>
        <w:tab/>
        <w:t>257152</w:t>
      </w:r>
    </w:p>
    <w:p w:rsidR="002B6289" w:rsidRPr="001B70B2" w:rsidRDefault="002B6289" w:rsidP="002B6289">
      <w:pPr>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84</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98746</w:t>
      </w:r>
      <w:r w:rsidRPr="001B70B2">
        <w:rPr>
          <w:rFonts w:ascii="Times New Roman" w:eastAsia="Times New Roman" w:hAnsi="Times New Roman"/>
          <w:color w:val="000000"/>
          <w:sz w:val="21"/>
          <w:szCs w:val="21"/>
        </w:rPr>
        <w:tab/>
        <w:t>0.53</w:t>
      </w:r>
      <w:r w:rsidRPr="001B70B2">
        <w:rPr>
          <w:rFonts w:ascii="Times New Roman" w:eastAsia="Times New Roman" w:hAnsi="Times New Roman"/>
          <w:color w:val="000000"/>
          <w:sz w:val="21"/>
          <w:szCs w:val="21"/>
        </w:rPr>
        <w:tab/>
        <w:t>38720</w:t>
      </w:r>
      <w:r w:rsidRPr="001B70B2">
        <w:rPr>
          <w:rFonts w:ascii="Times New Roman" w:eastAsia="Times New Roman" w:hAnsi="Times New Roman"/>
          <w:color w:val="000000"/>
          <w:sz w:val="21"/>
          <w:szCs w:val="21"/>
        </w:rPr>
        <w:tab/>
        <w:t>48238</w:t>
      </w:r>
      <w:r w:rsidRPr="001B70B2">
        <w:rPr>
          <w:rFonts w:ascii="Times New Roman" w:eastAsia="Times New Roman" w:hAnsi="Times New Roman"/>
          <w:color w:val="000000"/>
          <w:sz w:val="21"/>
          <w:szCs w:val="21"/>
        </w:rPr>
        <w:tab/>
        <w:t>68460</w:t>
      </w:r>
      <w:r w:rsidRPr="001B70B2">
        <w:rPr>
          <w:rFonts w:ascii="Times New Roman" w:eastAsia="Times New Roman" w:hAnsi="Times New Roman"/>
          <w:color w:val="000000"/>
          <w:sz w:val="21"/>
          <w:szCs w:val="21"/>
        </w:rPr>
        <w:tab/>
        <w:t>98746</w:t>
      </w:r>
      <w:r w:rsidRPr="001B70B2">
        <w:rPr>
          <w:rFonts w:ascii="Times New Roman" w:eastAsia="Times New Roman" w:hAnsi="Times New Roman"/>
          <w:color w:val="000000"/>
          <w:sz w:val="21"/>
          <w:szCs w:val="21"/>
        </w:rPr>
        <w:tab/>
        <w:t>139442</w:t>
      </w:r>
      <w:r w:rsidRPr="001B70B2">
        <w:rPr>
          <w:rFonts w:ascii="Times New Roman" w:eastAsia="Times New Roman" w:hAnsi="Times New Roman"/>
          <w:color w:val="000000"/>
          <w:sz w:val="21"/>
          <w:szCs w:val="21"/>
        </w:rPr>
        <w:tab/>
        <w:t>187175</w:t>
      </w:r>
      <w:r w:rsidRPr="001B70B2">
        <w:rPr>
          <w:rFonts w:ascii="Times New Roman" w:eastAsia="Times New Roman" w:hAnsi="Times New Roman"/>
          <w:color w:val="000000"/>
          <w:sz w:val="21"/>
          <w:szCs w:val="21"/>
        </w:rPr>
        <w:tab/>
        <w:t>221743</w:t>
      </w:r>
      <w:r w:rsidRPr="001B70B2">
        <w:rPr>
          <w:rFonts w:ascii="Times New Roman" w:eastAsia="Times New Roman" w:hAnsi="Times New Roman"/>
          <w:color w:val="000000"/>
          <w:sz w:val="21"/>
          <w:szCs w:val="21"/>
        </w:rPr>
        <w:tab/>
        <w:t>246918</w:t>
      </w:r>
    </w:p>
    <w:p w:rsidR="002B6289" w:rsidRPr="001B70B2" w:rsidRDefault="002B6289" w:rsidP="002B6289">
      <w:pPr>
        <w:pBdr>
          <w:bottom w:val="single" w:sz="4" w:space="1" w:color="auto"/>
        </w:pBdr>
        <w:shd w:val="clear" w:color="auto" w:fill="D9D9D9"/>
        <w:tabs>
          <w:tab w:val="left" w:pos="900"/>
          <w:tab w:val="right" w:pos="2340"/>
          <w:tab w:val="left" w:pos="2790"/>
          <w:tab w:val="right" w:pos="4410"/>
          <w:tab w:val="right" w:pos="5400"/>
          <w:tab w:val="right" w:pos="6480"/>
          <w:tab w:val="right" w:pos="7650"/>
          <w:tab w:val="left" w:pos="8100"/>
          <w:tab w:val="left" w:pos="9180"/>
          <w:tab w:val="left" w:pos="10260"/>
          <w:tab w:val="left" w:pos="11340"/>
        </w:tabs>
        <w:spacing w:after="0" w:line="240" w:lineRule="auto"/>
        <w:ind w:right="720"/>
        <w:rPr>
          <w:rFonts w:ascii="Times New Roman" w:eastAsia="Times New Roman" w:hAnsi="Times New Roman"/>
          <w:color w:val="000000"/>
          <w:sz w:val="21"/>
          <w:szCs w:val="21"/>
        </w:rPr>
      </w:pPr>
      <w:r w:rsidRPr="001B70B2">
        <w:rPr>
          <w:rFonts w:ascii="Times New Roman" w:eastAsia="Times New Roman" w:hAnsi="Times New Roman"/>
          <w:color w:val="000000"/>
          <w:sz w:val="21"/>
          <w:szCs w:val="21"/>
        </w:rPr>
        <w:t>85+</w:t>
      </w:r>
      <w:r w:rsidRPr="001B70B2">
        <w:rPr>
          <w:rFonts w:ascii="Times New Roman" w:eastAsia="Times New Roman" w:hAnsi="Times New Roman"/>
          <w:color w:val="000000"/>
          <w:sz w:val="21"/>
          <w:szCs w:val="21"/>
        </w:rPr>
        <w:tab/>
        <w:t>0.17</w:t>
      </w:r>
      <w:r w:rsidRPr="001B70B2">
        <w:rPr>
          <w:rFonts w:ascii="Times New Roman" w:eastAsia="Times New Roman" w:hAnsi="Times New Roman"/>
          <w:color w:val="000000"/>
          <w:sz w:val="21"/>
          <w:szCs w:val="21"/>
        </w:rPr>
        <w:tab/>
        <w:t>94061</w:t>
      </w:r>
      <w:r w:rsidRPr="001B70B2">
        <w:rPr>
          <w:rFonts w:ascii="Times New Roman" w:eastAsia="Times New Roman" w:hAnsi="Times New Roman"/>
          <w:color w:val="000000"/>
          <w:sz w:val="21"/>
          <w:szCs w:val="21"/>
        </w:rPr>
        <w:tab/>
        <w:t>0.53</w:t>
      </w:r>
      <w:r w:rsidRPr="001B70B2">
        <w:rPr>
          <w:rFonts w:ascii="Times New Roman" w:eastAsia="Times New Roman" w:hAnsi="Times New Roman"/>
          <w:color w:val="000000"/>
          <w:sz w:val="21"/>
          <w:szCs w:val="21"/>
        </w:rPr>
        <w:tab/>
        <w:t>36628</w:t>
      </w:r>
      <w:r w:rsidRPr="001B70B2">
        <w:rPr>
          <w:rFonts w:ascii="Times New Roman" w:eastAsia="Times New Roman" w:hAnsi="Times New Roman"/>
          <w:color w:val="000000"/>
          <w:sz w:val="21"/>
          <w:szCs w:val="21"/>
        </w:rPr>
        <w:tab/>
        <w:t>45710</w:t>
      </w:r>
      <w:r w:rsidRPr="001B70B2">
        <w:rPr>
          <w:rFonts w:ascii="Times New Roman" w:eastAsia="Times New Roman" w:hAnsi="Times New Roman"/>
          <w:color w:val="000000"/>
          <w:sz w:val="21"/>
          <w:szCs w:val="21"/>
        </w:rPr>
        <w:tab/>
        <w:t>65043</w:t>
      </w:r>
      <w:r w:rsidRPr="001B70B2">
        <w:rPr>
          <w:rFonts w:ascii="Times New Roman" w:eastAsia="Times New Roman" w:hAnsi="Times New Roman"/>
          <w:color w:val="000000"/>
          <w:sz w:val="21"/>
          <w:szCs w:val="21"/>
        </w:rPr>
        <w:tab/>
        <w:t>94061</w:t>
      </w:r>
      <w:r w:rsidRPr="001B70B2">
        <w:rPr>
          <w:rFonts w:ascii="Times New Roman" w:eastAsia="Times New Roman" w:hAnsi="Times New Roman"/>
          <w:color w:val="000000"/>
          <w:sz w:val="21"/>
          <w:szCs w:val="21"/>
        </w:rPr>
        <w:tab/>
        <w:t>133131</w:t>
      </w:r>
      <w:r w:rsidRPr="001B70B2">
        <w:rPr>
          <w:rFonts w:ascii="Times New Roman" w:eastAsia="Times New Roman" w:hAnsi="Times New Roman"/>
          <w:color w:val="000000"/>
          <w:sz w:val="21"/>
          <w:szCs w:val="21"/>
        </w:rPr>
        <w:tab/>
        <w:t>179035</w:t>
      </w:r>
      <w:r w:rsidRPr="001B70B2">
        <w:rPr>
          <w:rFonts w:ascii="Times New Roman" w:eastAsia="Times New Roman" w:hAnsi="Times New Roman"/>
          <w:color w:val="000000"/>
          <w:sz w:val="21"/>
          <w:szCs w:val="21"/>
        </w:rPr>
        <w:tab/>
        <w:t>212318</w:t>
      </w:r>
      <w:r w:rsidRPr="001B70B2">
        <w:rPr>
          <w:rFonts w:ascii="Times New Roman" w:eastAsia="Times New Roman" w:hAnsi="Times New Roman"/>
          <w:color w:val="000000"/>
          <w:sz w:val="21"/>
          <w:szCs w:val="21"/>
        </w:rPr>
        <w:tab/>
        <w:t>236573</w:t>
      </w:r>
    </w:p>
    <w:p w:rsidR="002B6289" w:rsidRDefault="002B6289" w:rsidP="002B6289">
      <w:pPr>
        <w:rPr>
          <w:rFonts w:ascii="Times New Roman" w:eastAsia="Times New Roman" w:hAnsi="Times New Roman"/>
          <w:color w:val="000000"/>
        </w:rPr>
      </w:pPr>
    </w:p>
    <w:p w:rsidR="002B6289" w:rsidRDefault="002B6289" w:rsidP="002B6289">
      <w:pPr>
        <w:tabs>
          <w:tab w:val="left" w:pos="1260"/>
          <w:tab w:val="left" w:pos="1980"/>
          <w:tab w:val="left" w:pos="3240"/>
          <w:tab w:val="left" w:pos="3960"/>
          <w:tab w:val="left" w:pos="5220"/>
          <w:tab w:val="left" w:pos="6480"/>
          <w:tab w:val="left" w:pos="7740"/>
          <w:tab w:val="left" w:pos="9000"/>
          <w:tab w:val="left" w:pos="10260"/>
          <w:tab w:val="left" w:pos="11520"/>
          <w:tab w:val="left" w:pos="12780"/>
          <w:tab w:val="right" w:pos="13860"/>
        </w:tabs>
        <w:spacing w:after="0" w:line="240" w:lineRule="auto"/>
        <w:ind w:right="540"/>
        <w:rPr>
          <w:rFonts w:ascii="Times New Roman" w:eastAsia="Times New Roman" w:hAnsi="Times New Roman"/>
          <w:color w:val="000000"/>
        </w:rPr>
        <w:sectPr w:rsidR="002B6289" w:rsidSect="00DC6A36">
          <w:pgSz w:w="15840" w:h="12240" w:orient="landscape"/>
          <w:pgMar w:top="1440" w:right="1440" w:bottom="1440" w:left="1440" w:header="720" w:footer="720" w:gutter="0"/>
          <w:cols w:space="720"/>
          <w:docGrid w:linePitch="360"/>
        </w:sectPr>
      </w:pPr>
    </w:p>
    <w:p w:rsidR="002B6289" w:rsidRPr="004D37C2" w:rsidRDefault="0011258A" w:rsidP="0080628E">
      <w:pPr>
        <w:pStyle w:val="Caption"/>
        <w:pBdr>
          <w:top w:val="single" w:sz="4" w:space="1" w:color="auto"/>
          <w:bottom w:val="single" w:sz="4" w:space="1" w:color="auto"/>
        </w:pBdr>
        <w:tabs>
          <w:tab w:val="left" w:pos="11970"/>
        </w:tabs>
        <w:spacing w:after="0"/>
        <w:ind w:right="1080"/>
        <w:rPr>
          <w:rFonts w:ascii="Times New Roman" w:eastAsia="Times New Roman" w:hAnsi="Times New Roman"/>
          <w:b w:val="0"/>
          <w:color w:val="auto"/>
          <w:sz w:val="21"/>
          <w:szCs w:val="21"/>
        </w:rPr>
      </w:pPr>
      <w:bookmarkStart w:id="186" w:name="_Toc385241034"/>
      <w:r>
        <w:rPr>
          <w:color w:val="auto"/>
          <w:sz w:val="21"/>
          <w:szCs w:val="21"/>
        </w:rPr>
        <w:t>Table 5</w:t>
      </w:r>
      <w:r w:rsidR="00FE1A0D">
        <w:rPr>
          <w:color w:val="auto"/>
          <w:sz w:val="21"/>
          <w:szCs w:val="21"/>
        </w:rPr>
        <w:t>.</w:t>
      </w:r>
      <w:r w:rsidR="00C52369">
        <w:rPr>
          <w:color w:val="auto"/>
          <w:sz w:val="21"/>
          <w:szCs w:val="21"/>
        </w:rPr>
        <w:fldChar w:fldCharType="begin"/>
      </w:r>
      <w:r w:rsidR="00FE1A0D">
        <w:rPr>
          <w:color w:val="auto"/>
          <w:sz w:val="21"/>
          <w:szCs w:val="21"/>
        </w:rPr>
        <w:instrText xml:space="preserve"> SEQ Table \* ARABIC \s 1 </w:instrText>
      </w:r>
      <w:r w:rsidR="00C52369">
        <w:rPr>
          <w:color w:val="auto"/>
          <w:sz w:val="21"/>
          <w:szCs w:val="21"/>
        </w:rPr>
        <w:fldChar w:fldCharType="separate"/>
      </w:r>
      <w:r w:rsidR="00FE1A0D">
        <w:rPr>
          <w:noProof/>
          <w:color w:val="auto"/>
          <w:sz w:val="21"/>
          <w:szCs w:val="21"/>
        </w:rPr>
        <w:t>4</w:t>
      </w:r>
      <w:r w:rsidR="00C52369">
        <w:rPr>
          <w:color w:val="auto"/>
          <w:sz w:val="21"/>
          <w:szCs w:val="21"/>
        </w:rPr>
        <w:fldChar w:fldCharType="end"/>
      </w:r>
      <w:r w:rsidR="004D37C2" w:rsidRPr="004D37C2">
        <w:rPr>
          <w:color w:val="auto"/>
          <w:sz w:val="21"/>
          <w:szCs w:val="21"/>
        </w:rPr>
        <w:t xml:space="preserve">: </w:t>
      </w:r>
      <w:r w:rsidR="002B6289" w:rsidRPr="004D37C2">
        <w:rPr>
          <w:rFonts w:ascii="Times New Roman" w:eastAsia="Times New Roman" w:hAnsi="Times New Roman"/>
          <w:b w:val="0"/>
          <w:color w:val="auto"/>
          <w:sz w:val="21"/>
          <w:szCs w:val="21"/>
        </w:rPr>
        <w:t xml:space="preserve">Percentiles for Waist-Worn Accelerometer-Derived Minutes of Moderate-to-Vigorous Physical Activity in </w:t>
      </w:r>
      <w:r w:rsidR="007F5C61">
        <w:rPr>
          <w:rFonts w:ascii="Times New Roman" w:eastAsia="Times New Roman" w:hAnsi="Times New Roman"/>
          <w:b w:val="0"/>
          <w:color w:val="auto"/>
          <w:sz w:val="21"/>
          <w:szCs w:val="21"/>
        </w:rPr>
        <w:t>U.S.</w:t>
      </w:r>
      <w:r w:rsidR="002B6289" w:rsidRPr="004D37C2">
        <w:rPr>
          <w:rFonts w:ascii="Times New Roman" w:eastAsia="Times New Roman" w:hAnsi="Times New Roman"/>
          <w:b w:val="0"/>
          <w:color w:val="auto"/>
          <w:sz w:val="21"/>
          <w:szCs w:val="21"/>
        </w:rPr>
        <w:t xml:space="preserve"> Males </w:t>
      </w:r>
      <w:r w:rsidR="0080628E">
        <w:rPr>
          <w:rFonts w:ascii="Times New Roman" w:eastAsia="Times New Roman" w:hAnsi="Times New Roman"/>
          <w:b w:val="0"/>
          <w:color w:val="auto"/>
          <w:sz w:val="21"/>
          <w:szCs w:val="21"/>
        </w:rPr>
        <w:t>(</w:t>
      </w:r>
      <w:r w:rsidR="002B6289" w:rsidRPr="004D37C2">
        <w:rPr>
          <w:rFonts w:ascii="Times New Roman" w:eastAsia="Times New Roman" w:hAnsi="Times New Roman"/>
          <w:b w:val="0"/>
          <w:i/>
          <w:color w:val="auto"/>
          <w:sz w:val="21"/>
          <w:szCs w:val="21"/>
        </w:rPr>
        <w:t>N</w:t>
      </w:r>
      <w:r w:rsidR="002B6289" w:rsidRPr="004D37C2">
        <w:rPr>
          <w:rFonts w:ascii="Times New Roman" w:eastAsia="Times New Roman" w:hAnsi="Times New Roman"/>
          <w:b w:val="0"/>
          <w:color w:val="auto"/>
          <w:sz w:val="21"/>
          <w:szCs w:val="21"/>
        </w:rPr>
        <w:t>=3002)</w:t>
      </w:r>
      <w:bookmarkEnd w:id="186"/>
    </w:p>
    <w:p w:rsidR="002B6289" w:rsidRPr="008E4248" w:rsidRDefault="002B6289" w:rsidP="00816004">
      <w:pPr>
        <w:pBdr>
          <w:bottom w:val="single" w:sz="4" w:space="1" w:color="auto"/>
        </w:pBdr>
        <w:tabs>
          <w:tab w:val="left" w:pos="3600"/>
          <w:tab w:val="center" w:pos="7470"/>
          <w:tab w:val="left" w:pos="9146"/>
          <w:tab w:val="right" w:pos="11340"/>
          <w:tab w:val="left" w:pos="11610"/>
        </w:tabs>
        <w:spacing w:after="0" w:line="240" w:lineRule="auto"/>
        <w:ind w:left="3690" w:right="1080"/>
        <w:rPr>
          <w:rFonts w:ascii="Times New Roman" w:eastAsia="Times New Roman" w:hAnsi="Times New Roman"/>
          <w:color w:val="000000"/>
        </w:rPr>
      </w:pPr>
      <w:r w:rsidRPr="006309F0">
        <w:rPr>
          <w:rFonts w:eastAsia="Times New Roman"/>
          <w:color w:val="000000"/>
        </w:rPr>
        <w:tab/>
      </w:r>
      <w:r w:rsidRPr="008E4248">
        <w:rPr>
          <w:rFonts w:ascii="Times New Roman" w:eastAsia="Times New Roman" w:hAnsi="Times New Roman"/>
          <w:color w:val="000000"/>
        </w:rPr>
        <w:t>Percentiles</w:t>
      </w:r>
      <w:r w:rsidRPr="008E4248">
        <w:rPr>
          <w:rFonts w:ascii="Times New Roman" w:eastAsia="Times New Roman" w:hAnsi="Times New Roman"/>
          <w:color w:val="000000"/>
        </w:rPr>
        <w:tab/>
      </w:r>
    </w:p>
    <w:p w:rsidR="002B6289" w:rsidRPr="00BD096E" w:rsidRDefault="002B6289" w:rsidP="00816004">
      <w:pPr>
        <w:pBdr>
          <w:bottom w:val="single" w:sz="4" w:space="1" w:color="auto"/>
        </w:pBdr>
        <w:tabs>
          <w:tab w:val="center" w:pos="1260"/>
          <w:tab w:val="center" w:pos="2160"/>
          <w:tab w:val="center" w:pos="3150"/>
          <w:tab w:val="center" w:pos="4050"/>
          <w:tab w:val="center" w:pos="4950"/>
          <w:tab w:val="center" w:pos="5940"/>
          <w:tab w:val="center" w:pos="6930"/>
          <w:tab w:val="center" w:pos="7920"/>
          <w:tab w:val="center" w:pos="8910"/>
          <w:tab w:val="center" w:pos="9900"/>
          <w:tab w:val="center" w:pos="10890"/>
          <w:tab w:val="center" w:pos="11340"/>
          <w:tab w:val="left" w:pos="11610"/>
        </w:tabs>
        <w:spacing w:after="0" w:line="240" w:lineRule="auto"/>
        <w:ind w:right="1080"/>
        <w:rPr>
          <w:rFonts w:ascii="Times New Roman" w:eastAsia="Times New Roman" w:hAnsi="Times New Roman"/>
          <w:color w:val="000000"/>
        </w:rPr>
      </w:pPr>
      <w:r>
        <w:rPr>
          <w:rFonts w:ascii="Times New Roman" w:eastAsia="Times New Roman" w:hAnsi="Times New Roman"/>
          <w:color w:val="000000"/>
        </w:rPr>
        <w:t>Age</w:t>
      </w:r>
      <w:r>
        <w:rPr>
          <w:rFonts w:ascii="Times New Roman" w:eastAsia="Times New Roman" w:hAnsi="Times New Roman"/>
          <w:color w:val="000000"/>
        </w:rPr>
        <w:tab/>
        <w:t>L</w:t>
      </w:r>
      <w:r>
        <w:rPr>
          <w:rFonts w:ascii="Times New Roman" w:eastAsia="Times New Roman" w:hAnsi="Times New Roman"/>
          <w:color w:val="000000"/>
        </w:rPr>
        <w:tab/>
        <w:t>M</w:t>
      </w:r>
      <w:r>
        <w:rPr>
          <w:rFonts w:ascii="Times New Roman" w:eastAsia="Times New Roman" w:hAnsi="Times New Roman"/>
          <w:color w:val="000000"/>
        </w:rPr>
        <w:tab/>
        <w:t>S</w:t>
      </w:r>
      <w:r>
        <w:rPr>
          <w:rFonts w:ascii="Times New Roman" w:eastAsia="Times New Roman" w:hAnsi="Times New Roman"/>
          <w:color w:val="000000"/>
        </w:rPr>
        <w:tab/>
        <w:t xml:space="preserve"> 5</w:t>
      </w:r>
      <w:r w:rsidRPr="00BD096E">
        <w:rPr>
          <w:rFonts w:ascii="Times New Roman" w:eastAsia="Times New Roman" w:hAnsi="Times New Roman"/>
          <w:color w:val="000000"/>
        </w:rPr>
        <w:tab/>
        <w:t>10</w:t>
      </w:r>
      <w:r>
        <w:rPr>
          <w:rFonts w:ascii="Times New Roman" w:eastAsia="Times New Roman" w:hAnsi="Times New Roman"/>
          <w:color w:val="000000"/>
        </w:rPr>
        <w:tab/>
        <w:t>25</w:t>
      </w:r>
      <w:r>
        <w:rPr>
          <w:rFonts w:ascii="Times New Roman" w:eastAsia="Times New Roman" w:hAnsi="Times New Roman"/>
          <w:color w:val="000000"/>
        </w:rPr>
        <w:tab/>
        <w:t>50</w:t>
      </w:r>
      <w:r>
        <w:rPr>
          <w:rFonts w:ascii="Times New Roman" w:eastAsia="Times New Roman" w:hAnsi="Times New Roman"/>
          <w:color w:val="000000"/>
        </w:rPr>
        <w:tab/>
        <w:t>75</w:t>
      </w:r>
      <w:r>
        <w:rPr>
          <w:rFonts w:ascii="Times New Roman" w:eastAsia="Times New Roman" w:hAnsi="Times New Roman"/>
          <w:color w:val="000000"/>
        </w:rPr>
        <w:tab/>
        <w:t>90</w:t>
      </w:r>
      <w:r>
        <w:rPr>
          <w:rFonts w:ascii="Times New Roman" w:eastAsia="Times New Roman" w:hAnsi="Times New Roman"/>
          <w:color w:val="000000"/>
        </w:rPr>
        <w:tab/>
        <w:t>95</w:t>
      </w:r>
      <w:r>
        <w:rPr>
          <w:rFonts w:ascii="Times New Roman" w:eastAsia="Times New Roman" w:hAnsi="Times New Roman"/>
          <w:color w:val="000000"/>
        </w:rPr>
        <w:tab/>
        <w:t>97</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20</w:t>
      </w:r>
      <w:r w:rsidRPr="001257E7">
        <w:rPr>
          <w:rFonts w:ascii="Times New Roman" w:eastAsia="Times New Roman" w:hAnsi="Times New Roman"/>
          <w:color w:val="000000"/>
        </w:rPr>
        <w:tab/>
        <w:t>0.35</w:t>
      </w:r>
      <w:r w:rsidRPr="001257E7">
        <w:rPr>
          <w:rFonts w:ascii="Times New Roman" w:eastAsia="Times New Roman" w:hAnsi="Times New Roman"/>
          <w:color w:val="000000"/>
        </w:rPr>
        <w:tab/>
        <w:t>37</w:t>
      </w:r>
      <w:r w:rsidRPr="001257E7">
        <w:rPr>
          <w:rFonts w:ascii="Times New Roman" w:eastAsia="Times New Roman" w:hAnsi="Times New Roman"/>
          <w:color w:val="000000"/>
        </w:rPr>
        <w:tab/>
        <w:t>0.74</w:t>
      </w:r>
      <w:r w:rsidRPr="001257E7">
        <w:rPr>
          <w:rFonts w:ascii="Times New Roman" w:eastAsia="Times New Roman" w:hAnsi="Times New Roman"/>
          <w:color w:val="000000"/>
        </w:rPr>
        <w:tab/>
        <w:t>8</w:t>
      </w:r>
      <w:r w:rsidRPr="001257E7">
        <w:rPr>
          <w:rFonts w:ascii="Times New Roman" w:eastAsia="Times New Roman" w:hAnsi="Times New Roman"/>
          <w:color w:val="000000"/>
        </w:rPr>
        <w:tab/>
        <w:t>12</w:t>
      </w:r>
      <w:r w:rsidRPr="001257E7">
        <w:rPr>
          <w:rFonts w:ascii="Times New Roman" w:eastAsia="Times New Roman" w:hAnsi="Times New Roman"/>
          <w:color w:val="000000"/>
        </w:rPr>
        <w:tab/>
        <w:t>21</w:t>
      </w:r>
      <w:r w:rsidRPr="001257E7">
        <w:rPr>
          <w:rFonts w:ascii="Times New Roman" w:eastAsia="Times New Roman" w:hAnsi="Times New Roman"/>
          <w:color w:val="000000"/>
        </w:rPr>
        <w:tab/>
        <w:t>37</w:t>
      </w:r>
      <w:r w:rsidRPr="001257E7">
        <w:rPr>
          <w:rFonts w:ascii="Times New Roman" w:eastAsia="Times New Roman" w:hAnsi="Times New Roman"/>
          <w:color w:val="000000"/>
        </w:rPr>
        <w:tab/>
        <w:t>58</w:t>
      </w:r>
      <w:r w:rsidRPr="001257E7">
        <w:rPr>
          <w:rFonts w:ascii="Times New Roman" w:eastAsia="Times New Roman" w:hAnsi="Times New Roman"/>
          <w:color w:val="000000"/>
        </w:rPr>
        <w:tab/>
        <w:t>83</w:t>
      </w:r>
      <w:r w:rsidRPr="001257E7">
        <w:rPr>
          <w:rFonts w:ascii="Times New Roman" w:eastAsia="Times New Roman" w:hAnsi="Times New Roman"/>
          <w:color w:val="000000"/>
        </w:rPr>
        <w:tab/>
        <w:t>100</w:t>
      </w:r>
      <w:r w:rsidRPr="001257E7">
        <w:rPr>
          <w:rFonts w:ascii="Times New Roman" w:eastAsia="Times New Roman" w:hAnsi="Times New Roman"/>
          <w:color w:val="000000"/>
        </w:rPr>
        <w:tab/>
        <w:t>113</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21</w:t>
      </w:r>
      <w:r w:rsidRPr="001257E7">
        <w:rPr>
          <w:rFonts w:ascii="Times New Roman" w:eastAsia="Times New Roman" w:hAnsi="Times New Roman"/>
          <w:color w:val="000000"/>
        </w:rPr>
        <w:tab/>
        <w:t>0.35</w:t>
      </w:r>
      <w:r w:rsidRPr="001257E7">
        <w:rPr>
          <w:rFonts w:ascii="Times New Roman" w:eastAsia="Times New Roman" w:hAnsi="Times New Roman"/>
          <w:color w:val="000000"/>
        </w:rPr>
        <w:tab/>
        <w:t>36</w:t>
      </w:r>
      <w:r w:rsidRPr="001257E7">
        <w:rPr>
          <w:rFonts w:ascii="Times New Roman" w:eastAsia="Times New Roman" w:hAnsi="Times New Roman"/>
          <w:color w:val="000000"/>
        </w:rPr>
        <w:tab/>
        <w:t>0.73</w:t>
      </w:r>
      <w:r w:rsidRPr="001257E7">
        <w:rPr>
          <w:rFonts w:ascii="Times New Roman" w:eastAsia="Times New Roman" w:hAnsi="Times New Roman"/>
          <w:color w:val="000000"/>
        </w:rPr>
        <w:tab/>
        <w:t>8</w:t>
      </w:r>
      <w:r w:rsidRPr="001257E7">
        <w:rPr>
          <w:rFonts w:ascii="Times New Roman" w:eastAsia="Times New Roman" w:hAnsi="Times New Roman"/>
          <w:color w:val="000000"/>
        </w:rPr>
        <w:tab/>
        <w:t>12</w:t>
      </w:r>
      <w:r w:rsidRPr="001257E7">
        <w:rPr>
          <w:rFonts w:ascii="Times New Roman" w:eastAsia="Times New Roman" w:hAnsi="Times New Roman"/>
          <w:color w:val="000000"/>
        </w:rPr>
        <w:tab/>
        <w:t>21</w:t>
      </w:r>
      <w:r w:rsidRPr="001257E7">
        <w:rPr>
          <w:rFonts w:ascii="Times New Roman" w:eastAsia="Times New Roman" w:hAnsi="Times New Roman"/>
          <w:color w:val="000000"/>
        </w:rPr>
        <w:tab/>
        <w:t>36</w:t>
      </w:r>
      <w:r w:rsidRPr="001257E7">
        <w:rPr>
          <w:rFonts w:ascii="Times New Roman" w:eastAsia="Times New Roman" w:hAnsi="Times New Roman"/>
          <w:color w:val="000000"/>
        </w:rPr>
        <w:tab/>
        <w:t>57</w:t>
      </w:r>
      <w:r w:rsidRPr="001257E7">
        <w:rPr>
          <w:rFonts w:ascii="Times New Roman" w:eastAsia="Times New Roman" w:hAnsi="Times New Roman"/>
          <w:color w:val="000000"/>
        </w:rPr>
        <w:tab/>
        <w:t>82</w:t>
      </w:r>
      <w:r w:rsidRPr="001257E7">
        <w:rPr>
          <w:rFonts w:ascii="Times New Roman" w:eastAsia="Times New Roman" w:hAnsi="Times New Roman"/>
          <w:color w:val="000000"/>
        </w:rPr>
        <w:tab/>
        <w:t>99</w:t>
      </w:r>
      <w:r w:rsidRPr="001257E7">
        <w:rPr>
          <w:rFonts w:ascii="Times New Roman" w:eastAsia="Times New Roman" w:hAnsi="Times New Roman"/>
          <w:color w:val="000000"/>
        </w:rPr>
        <w:tab/>
        <w:t>112</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22</w:t>
      </w:r>
      <w:r w:rsidRPr="001257E7">
        <w:rPr>
          <w:rFonts w:ascii="Times New Roman" w:eastAsia="Times New Roman" w:hAnsi="Times New Roman"/>
          <w:color w:val="000000"/>
        </w:rPr>
        <w:tab/>
        <w:t>0.35</w:t>
      </w:r>
      <w:r w:rsidRPr="001257E7">
        <w:rPr>
          <w:rFonts w:ascii="Times New Roman" w:eastAsia="Times New Roman" w:hAnsi="Times New Roman"/>
          <w:color w:val="000000"/>
        </w:rPr>
        <w:tab/>
        <w:t>36</w:t>
      </w:r>
      <w:r w:rsidRPr="001257E7">
        <w:rPr>
          <w:rFonts w:ascii="Times New Roman" w:eastAsia="Times New Roman" w:hAnsi="Times New Roman"/>
          <w:color w:val="000000"/>
        </w:rPr>
        <w:tab/>
        <w:t>0.73</w:t>
      </w:r>
      <w:r w:rsidRPr="001257E7">
        <w:rPr>
          <w:rFonts w:ascii="Times New Roman" w:eastAsia="Times New Roman" w:hAnsi="Times New Roman"/>
          <w:color w:val="000000"/>
        </w:rPr>
        <w:tab/>
        <w:t>8</w:t>
      </w:r>
      <w:r w:rsidRPr="001257E7">
        <w:rPr>
          <w:rFonts w:ascii="Times New Roman" w:eastAsia="Times New Roman" w:hAnsi="Times New Roman"/>
          <w:color w:val="000000"/>
        </w:rPr>
        <w:tab/>
        <w:t>12</w:t>
      </w:r>
      <w:r w:rsidRPr="001257E7">
        <w:rPr>
          <w:rFonts w:ascii="Times New Roman" w:eastAsia="Times New Roman" w:hAnsi="Times New Roman"/>
          <w:color w:val="000000"/>
        </w:rPr>
        <w:tab/>
        <w:t>21</w:t>
      </w:r>
      <w:r w:rsidRPr="001257E7">
        <w:rPr>
          <w:rFonts w:ascii="Times New Roman" w:eastAsia="Times New Roman" w:hAnsi="Times New Roman"/>
          <w:color w:val="000000"/>
        </w:rPr>
        <w:tab/>
        <w:t>36</w:t>
      </w:r>
      <w:r w:rsidRPr="001257E7">
        <w:rPr>
          <w:rFonts w:ascii="Times New Roman" w:eastAsia="Times New Roman" w:hAnsi="Times New Roman"/>
          <w:color w:val="000000"/>
        </w:rPr>
        <w:tab/>
        <w:t>57</w:t>
      </w:r>
      <w:r w:rsidRPr="001257E7">
        <w:rPr>
          <w:rFonts w:ascii="Times New Roman" w:eastAsia="Times New Roman" w:hAnsi="Times New Roman"/>
          <w:color w:val="000000"/>
        </w:rPr>
        <w:tab/>
        <w:t>81</w:t>
      </w:r>
      <w:r w:rsidRPr="001257E7">
        <w:rPr>
          <w:rFonts w:ascii="Times New Roman" w:eastAsia="Times New Roman" w:hAnsi="Times New Roman"/>
          <w:color w:val="000000"/>
        </w:rPr>
        <w:tab/>
        <w:t>99</w:t>
      </w:r>
      <w:r w:rsidRPr="001257E7">
        <w:rPr>
          <w:rFonts w:ascii="Times New Roman" w:eastAsia="Times New Roman" w:hAnsi="Times New Roman"/>
          <w:color w:val="000000"/>
        </w:rPr>
        <w:tab/>
        <w:t>111</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23</w:t>
      </w:r>
      <w:r w:rsidRPr="001257E7">
        <w:rPr>
          <w:rFonts w:ascii="Times New Roman" w:eastAsia="Times New Roman" w:hAnsi="Times New Roman"/>
          <w:color w:val="000000"/>
        </w:rPr>
        <w:tab/>
        <w:t>0.35</w:t>
      </w:r>
      <w:r w:rsidRPr="001257E7">
        <w:rPr>
          <w:rFonts w:ascii="Times New Roman" w:eastAsia="Times New Roman" w:hAnsi="Times New Roman"/>
          <w:color w:val="000000"/>
        </w:rPr>
        <w:tab/>
        <w:t>36</w:t>
      </w:r>
      <w:r w:rsidRPr="001257E7">
        <w:rPr>
          <w:rFonts w:ascii="Times New Roman" w:eastAsia="Times New Roman" w:hAnsi="Times New Roman"/>
          <w:color w:val="000000"/>
        </w:rPr>
        <w:tab/>
        <w:t>0.73</w:t>
      </w:r>
      <w:r w:rsidRPr="001257E7">
        <w:rPr>
          <w:rFonts w:ascii="Times New Roman" w:eastAsia="Times New Roman" w:hAnsi="Times New Roman"/>
          <w:color w:val="000000"/>
        </w:rPr>
        <w:tab/>
        <w:t>8</w:t>
      </w:r>
      <w:r w:rsidRPr="001257E7">
        <w:rPr>
          <w:rFonts w:ascii="Times New Roman" w:eastAsia="Times New Roman" w:hAnsi="Times New Roman"/>
          <w:color w:val="000000"/>
        </w:rPr>
        <w:tab/>
        <w:t>12</w:t>
      </w:r>
      <w:r w:rsidRPr="001257E7">
        <w:rPr>
          <w:rFonts w:ascii="Times New Roman" w:eastAsia="Times New Roman" w:hAnsi="Times New Roman"/>
          <w:color w:val="000000"/>
        </w:rPr>
        <w:tab/>
        <w:t>21</w:t>
      </w:r>
      <w:r w:rsidRPr="001257E7">
        <w:rPr>
          <w:rFonts w:ascii="Times New Roman" w:eastAsia="Times New Roman" w:hAnsi="Times New Roman"/>
          <w:color w:val="000000"/>
        </w:rPr>
        <w:tab/>
        <w:t>36</w:t>
      </w:r>
      <w:r w:rsidRPr="001257E7">
        <w:rPr>
          <w:rFonts w:ascii="Times New Roman" w:eastAsia="Times New Roman" w:hAnsi="Times New Roman"/>
          <w:color w:val="000000"/>
        </w:rPr>
        <w:tab/>
        <w:t>57</w:t>
      </w:r>
      <w:r w:rsidRPr="001257E7">
        <w:rPr>
          <w:rFonts w:ascii="Times New Roman" w:eastAsia="Times New Roman" w:hAnsi="Times New Roman"/>
          <w:color w:val="000000"/>
        </w:rPr>
        <w:tab/>
        <w:t>81</w:t>
      </w:r>
      <w:r w:rsidRPr="001257E7">
        <w:rPr>
          <w:rFonts w:ascii="Times New Roman" w:eastAsia="Times New Roman" w:hAnsi="Times New Roman"/>
          <w:color w:val="000000"/>
        </w:rPr>
        <w:tab/>
        <w:t>98</w:t>
      </w:r>
      <w:r w:rsidRPr="001257E7">
        <w:rPr>
          <w:rFonts w:ascii="Times New Roman" w:eastAsia="Times New Roman" w:hAnsi="Times New Roman"/>
          <w:color w:val="000000"/>
        </w:rPr>
        <w:tab/>
        <w:t>110</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24</w:t>
      </w:r>
      <w:r w:rsidRPr="001257E7">
        <w:rPr>
          <w:rFonts w:ascii="Times New Roman" w:eastAsia="Times New Roman" w:hAnsi="Times New Roman"/>
          <w:color w:val="000000"/>
        </w:rPr>
        <w:tab/>
        <w:t>0.35</w:t>
      </w:r>
      <w:r w:rsidRPr="001257E7">
        <w:rPr>
          <w:rFonts w:ascii="Times New Roman" w:eastAsia="Times New Roman" w:hAnsi="Times New Roman"/>
          <w:color w:val="000000"/>
        </w:rPr>
        <w:tab/>
        <w:t>36</w:t>
      </w:r>
      <w:r w:rsidRPr="001257E7">
        <w:rPr>
          <w:rFonts w:ascii="Times New Roman" w:eastAsia="Times New Roman" w:hAnsi="Times New Roman"/>
          <w:color w:val="000000"/>
        </w:rPr>
        <w:tab/>
        <w:t>0.73</w:t>
      </w:r>
      <w:r w:rsidRPr="001257E7">
        <w:rPr>
          <w:rFonts w:ascii="Times New Roman" w:eastAsia="Times New Roman" w:hAnsi="Times New Roman"/>
          <w:color w:val="000000"/>
        </w:rPr>
        <w:tab/>
        <w:t>8</w:t>
      </w:r>
      <w:r w:rsidRPr="001257E7">
        <w:rPr>
          <w:rFonts w:ascii="Times New Roman" w:eastAsia="Times New Roman" w:hAnsi="Times New Roman"/>
          <w:color w:val="000000"/>
        </w:rPr>
        <w:tab/>
        <w:t>12</w:t>
      </w:r>
      <w:r w:rsidRPr="001257E7">
        <w:rPr>
          <w:rFonts w:ascii="Times New Roman" w:eastAsia="Times New Roman" w:hAnsi="Times New Roman"/>
          <w:color w:val="000000"/>
        </w:rPr>
        <w:tab/>
        <w:t>21</w:t>
      </w:r>
      <w:r w:rsidRPr="001257E7">
        <w:rPr>
          <w:rFonts w:ascii="Times New Roman" w:eastAsia="Times New Roman" w:hAnsi="Times New Roman"/>
          <w:color w:val="000000"/>
        </w:rPr>
        <w:tab/>
        <w:t>36</w:t>
      </w:r>
      <w:r w:rsidRPr="001257E7">
        <w:rPr>
          <w:rFonts w:ascii="Times New Roman" w:eastAsia="Times New Roman" w:hAnsi="Times New Roman"/>
          <w:color w:val="000000"/>
        </w:rPr>
        <w:tab/>
        <w:t>56</w:t>
      </w:r>
      <w:r w:rsidRPr="001257E7">
        <w:rPr>
          <w:rFonts w:ascii="Times New Roman" w:eastAsia="Times New Roman" w:hAnsi="Times New Roman"/>
          <w:color w:val="000000"/>
        </w:rPr>
        <w:tab/>
        <w:t>80</w:t>
      </w:r>
      <w:r w:rsidRPr="001257E7">
        <w:rPr>
          <w:rFonts w:ascii="Times New Roman" w:eastAsia="Times New Roman" w:hAnsi="Times New Roman"/>
          <w:color w:val="000000"/>
        </w:rPr>
        <w:tab/>
        <w:t>97</w:t>
      </w:r>
      <w:r w:rsidRPr="001257E7">
        <w:rPr>
          <w:rFonts w:ascii="Times New Roman" w:eastAsia="Times New Roman" w:hAnsi="Times New Roman"/>
          <w:color w:val="000000"/>
        </w:rPr>
        <w:tab/>
        <w:t>110</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25</w:t>
      </w:r>
      <w:r w:rsidRPr="001257E7">
        <w:rPr>
          <w:rFonts w:ascii="Times New Roman" w:eastAsia="Times New Roman" w:hAnsi="Times New Roman"/>
          <w:color w:val="000000"/>
        </w:rPr>
        <w:tab/>
        <w:t>0.35</w:t>
      </w:r>
      <w:r w:rsidRPr="001257E7">
        <w:rPr>
          <w:rFonts w:ascii="Times New Roman" w:eastAsia="Times New Roman" w:hAnsi="Times New Roman"/>
          <w:color w:val="000000"/>
        </w:rPr>
        <w:tab/>
        <w:t>36</w:t>
      </w:r>
      <w:r w:rsidRPr="001257E7">
        <w:rPr>
          <w:rFonts w:ascii="Times New Roman" w:eastAsia="Times New Roman" w:hAnsi="Times New Roman"/>
          <w:color w:val="000000"/>
        </w:rPr>
        <w:tab/>
        <w:t>0.72</w:t>
      </w:r>
      <w:r w:rsidRPr="001257E7">
        <w:rPr>
          <w:rFonts w:ascii="Times New Roman" w:eastAsia="Times New Roman" w:hAnsi="Times New Roman"/>
          <w:color w:val="000000"/>
        </w:rPr>
        <w:tab/>
        <w:t>8</w:t>
      </w:r>
      <w:r w:rsidRPr="001257E7">
        <w:rPr>
          <w:rFonts w:ascii="Times New Roman" w:eastAsia="Times New Roman" w:hAnsi="Times New Roman"/>
          <w:color w:val="000000"/>
        </w:rPr>
        <w:tab/>
        <w:t>12</w:t>
      </w:r>
      <w:r w:rsidRPr="001257E7">
        <w:rPr>
          <w:rFonts w:ascii="Times New Roman" w:eastAsia="Times New Roman" w:hAnsi="Times New Roman"/>
          <w:color w:val="000000"/>
        </w:rPr>
        <w:tab/>
        <w:t>21</w:t>
      </w:r>
      <w:r w:rsidRPr="001257E7">
        <w:rPr>
          <w:rFonts w:ascii="Times New Roman" w:eastAsia="Times New Roman" w:hAnsi="Times New Roman"/>
          <w:color w:val="000000"/>
        </w:rPr>
        <w:tab/>
        <w:t>36</w:t>
      </w:r>
      <w:r w:rsidRPr="001257E7">
        <w:rPr>
          <w:rFonts w:ascii="Times New Roman" w:eastAsia="Times New Roman" w:hAnsi="Times New Roman"/>
          <w:color w:val="000000"/>
        </w:rPr>
        <w:tab/>
        <w:t>56</w:t>
      </w:r>
      <w:r w:rsidRPr="001257E7">
        <w:rPr>
          <w:rFonts w:ascii="Times New Roman" w:eastAsia="Times New Roman" w:hAnsi="Times New Roman"/>
          <w:color w:val="000000"/>
        </w:rPr>
        <w:tab/>
        <w:t>80</w:t>
      </w:r>
      <w:r w:rsidRPr="001257E7">
        <w:rPr>
          <w:rFonts w:ascii="Times New Roman" w:eastAsia="Times New Roman" w:hAnsi="Times New Roman"/>
          <w:color w:val="000000"/>
        </w:rPr>
        <w:tab/>
        <w:t>96</w:t>
      </w:r>
      <w:r w:rsidRPr="001257E7">
        <w:rPr>
          <w:rFonts w:ascii="Times New Roman" w:eastAsia="Times New Roman" w:hAnsi="Times New Roman"/>
          <w:color w:val="000000"/>
        </w:rPr>
        <w:tab/>
        <w:t>109</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26</w:t>
      </w:r>
      <w:r w:rsidRPr="001257E7">
        <w:rPr>
          <w:rFonts w:ascii="Times New Roman" w:eastAsia="Times New Roman" w:hAnsi="Times New Roman"/>
          <w:color w:val="000000"/>
        </w:rPr>
        <w:tab/>
        <w:t>0.34</w:t>
      </w:r>
      <w:r w:rsidRPr="001257E7">
        <w:rPr>
          <w:rFonts w:ascii="Times New Roman" w:eastAsia="Times New Roman" w:hAnsi="Times New Roman"/>
          <w:color w:val="000000"/>
        </w:rPr>
        <w:tab/>
        <w:t>35</w:t>
      </w:r>
      <w:r w:rsidRPr="001257E7">
        <w:rPr>
          <w:rFonts w:ascii="Times New Roman" w:eastAsia="Times New Roman" w:hAnsi="Times New Roman"/>
          <w:color w:val="000000"/>
        </w:rPr>
        <w:tab/>
        <w:t>0.72</w:t>
      </w:r>
      <w:r w:rsidRPr="001257E7">
        <w:rPr>
          <w:rFonts w:ascii="Times New Roman" w:eastAsia="Times New Roman" w:hAnsi="Times New Roman"/>
          <w:color w:val="000000"/>
        </w:rPr>
        <w:tab/>
        <w:t>8</w:t>
      </w:r>
      <w:r w:rsidRPr="001257E7">
        <w:rPr>
          <w:rFonts w:ascii="Times New Roman" w:eastAsia="Times New Roman" w:hAnsi="Times New Roman"/>
          <w:color w:val="000000"/>
        </w:rPr>
        <w:tab/>
        <w:t>12</w:t>
      </w:r>
      <w:r w:rsidRPr="001257E7">
        <w:rPr>
          <w:rFonts w:ascii="Times New Roman" w:eastAsia="Times New Roman" w:hAnsi="Times New Roman"/>
          <w:color w:val="000000"/>
        </w:rPr>
        <w:tab/>
        <w:t>21</w:t>
      </w:r>
      <w:r w:rsidRPr="001257E7">
        <w:rPr>
          <w:rFonts w:ascii="Times New Roman" w:eastAsia="Times New Roman" w:hAnsi="Times New Roman"/>
          <w:color w:val="000000"/>
        </w:rPr>
        <w:tab/>
        <w:t>35</w:t>
      </w:r>
      <w:r w:rsidRPr="001257E7">
        <w:rPr>
          <w:rFonts w:ascii="Times New Roman" w:eastAsia="Times New Roman" w:hAnsi="Times New Roman"/>
          <w:color w:val="000000"/>
        </w:rPr>
        <w:tab/>
        <w:t>55</w:t>
      </w:r>
      <w:r w:rsidRPr="001257E7">
        <w:rPr>
          <w:rFonts w:ascii="Times New Roman" w:eastAsia="Times New Roman" w:hAnsi="Times New Roman"/>
          <w:color w:val="000000"/>
        </w:rPr>
        <w:tab/>
        <w:t>79</w:t>
      </w:r>
      <w:r w:rsidRPr="001257E7">
        <w:rPr>
          <w:rFonts w:ascii="Times New Roman" w:eastAsia="Times New Roman" w:hAnsi="Times New Roman"/>
          <w:color w:val="000000"/>
        </w:rPr>
        <w:tab/>
        <w:t>96</w:t>
      </w:r>
      <w:r w:rsidRPr="001257E7">
        <w:rPr>
          <w:rFonts w:ascii="Times New Roman" w:eastAsia="Times New Roman" w:hAnsi="Times New Roman"/>
          <w:color w:val="000000"/>
        </w:rPr>
        <w:tab/>
        <w:t>108</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27</w:t>
      </w:r>
      <w:r w:rsidRPr="001257E7">
        <w:rPr>
          <w:rFonts w:ascii="Times New Roman" w:eastAsia="Times New Roman" w:hAnsi="Times New Roman"/>
          <w:color w:val="000000"/>
        </w:rPr>
        <w:tab/>
        <w:t>0.34</w:t>
      </w:r>
      <w:r w:rsidRPr="001257E7">
        <w:rPr>
          <w:rFonts w:ascii="Times New Roman" w:eastAsia="Times New Roman" w:hAnsi="Times New Roman"/>
          <w:color w:val="000000"/>
        </w:rPr>
        <w:tab/>
        <w:t>35</w:t>
      </w:r>
      <w:r w:rsidRPr="001257E7">
        <w:rPr>
          <w:rFonts w:ascii="Times New Roman" w:eastAsia="Times New Roman" w:hAnsi="Times New Roman"/>
          <w:color w:val="000000"/>
        </w:rPr>
        <w:tab/>
        <w:t>0.72</w:t>
      </w:r>
      <w:r w:rsidRPr="001257E7">
        <w:rPr>
          <w:rFonts w:ascii="Times New Roman" w:eastAsia="Times New Roman" w:hAnsi="Times New Roman"/>
          <w:color w:val="000000"/>
        </w:rPr>
        <w:tab/>
        <w:t>8</w:t>
      </w:r>
      <w:r w:rsidRPr="001257E7">
        <w:rPr>
          <w:rFonts w:ascii="Times New Roman" w:eastAsia="Times New Roman" w:hAnsi="Times New Roman"/>
          <w:color w:val="000000"/>
        </w:rPr>
        <w:tab/>
        <w:t>12</w:t>
      </w:r>
      <w:r w:rsidRPr="001257E7">
        <w:rPr>
          <w:rFonts w:ascii="Times New Roman" w:eastAsia="Times New Roman" w:hAnsi="Times New Roman"/>
          <w:color w:val="000000"/>
        </w:rPr>
        <w:tab/>
        <w:t>21</w:t>
      </w:r>
      <w:r w:rsidRPr="001257E7">
        <w:rPr>
          <w:rFonts w:ascii="Times New Roman" w:eastAsia="Times New Roman" w:hAnsi="Times New Roman"/>
          <w:color w:val="000000"/>
        </w:rPr>
        <w:tab/>
        <w:t>35</w:t>
      </w:r>
      <w:r w:rsidRPr="001257E7">
        <w:rPr>
          <w:rFonts w:ascii="Times New Roman" w:eastAsia="Times New Roman" w:hAnsi="Times New Roman"/>
          <w:color w:val="000000"/>
        </w:rPr>
        <w:tab/>
        <w:t>55</w:t>
      </w:r>
      <w:r w:rsidRPr="001257E7">
        <w:rPr>
          <w:rFonts w:ascii="Times New Roman" w:eastAsia="Times New Roman" w:hAnsi="Times New Roman"/>
          <w:color w:val="000000"/>
        </w:rPr>
        <w:tab/>
        <w:t>78</w:t>
      </w:r>
      <w:r w:rsidRPr="001257E7">
        <w:rPr>
          <w:rFonts w:ascii="Times New Roman" w:eastAsia="Times New Roman" w:hAnsi="Times New Roman"/>
          <w:color w:val="000000"/>
        </w:rPr>
        <w:tab/>
        <w:t>95</w:t>
      </w:r>
      <w:r w:rsidRPr="001257E7">
        <w:rPr>
          <w:rFonts w:ascii="Times New Roman" w:eastAsia="Times New Roman" w:hAnsi="Times New Roman"/>
          <w:color w:val="000000"/>
        </w:rPr>
        <w:tab/>
        <w:t>107</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28</w:t>
      </w:r>
      <w:r w:rsidRPr="001257E7">
        <w:rPr>
          <w:rFonts w:ascii="Times New Roman" w:eastAsia="Times New Roman" w:hAnsi="Times New Roman"/>
          <w:color w:val="000000"/>
        </w:rPr>
        <w:tab/>
        <w:t>0.34</w:t>
      </w:r>
      <w:r w:rsidRPr="001257E7">
        <w:rPr>
          <w:rFonts w:ascii="Times New Roman" w:eastAsia="Times New Roman" w:hAnsi="Times New Roman"/>
          <w:color w:val="000000"/>
        </w:rPr>
        <w:tab/>
        <w:t>35</w:t>
      </w:r>
      <w:r w:rsidRPr="001257E7">
        <w:rPr>
          <w:rFonts w:ascii="Times New Roman" w:eastAsia="Times New Roman" w:hAnsi="Times New Roman"/>
          <w:color w:val="000000"/>
        </w:rPr>
        <w:tab/>
        <w:t>0.72</w:t>
      </w:r>
      <w:r w:rsidRPr="001257E7">
        <w:rPr>
          <w:rFonts w:ascii="Times New Roman" w:eastAsia="Times New Roman" w:hAnsi="Times New Roman"/>
          <w:color w:val="000000"/>
        </w:rPr>
        <w:tab/>
        <w:t>8</w:t>
      </w:r>
      <w:r w:rsidRPr="001257E7">
        <w:rPr>
          <w:rFonts w:ascii="Times New Roman" w:eastAsia="Times New Roman" w:hAnsi="Times New Roman"/>
          <w:color w:val="000000"/>
        </w:rPr>
        <w:tab/>
        <w:t>12</w:t>
      </w:r>
      <w:r w:rsidRPr="001257E7">
        <w:rPr>
          <w:rFonts w:ascii="Times New Roman" w:eastAsia="Times New Roman" w:hAnsi="Times New Roman"/>
          <w:color w:val="000000"/>
        </w:rPr>
        <w:tab/>
        <w:t>20</w:t>
      </w:r>
      <w:r w:rsidRPr="001257E7">
        <w:rPr>
          <w:rFonts w:ascii="Times New Roman" w:eastAsia="Times New Roman" w:hAnsi="Times New Roman"/>
          <w:color w:val="000000"/>
        </w:rPr>
        <w:tab/>
        <w:t>35</w:t>
      </w:r>
      <w:r w:rsidRPr="001257E7">
        <w:rPr>
          <w:rFonts w:ascii="Times New Roman" w:eastAsia="Times New Roman" w:hAnsi="Times New Roman"/>
          <w:color w:val="000000"/>
        </w:rPr>
        <w:tab/>
        <w:t>54</w:t>
      </w:r>
      <w:r w:rsidRPr="001257E7">
        <w:rPr>
          <w:rFonts w:ascii="Times New Roman" w:eastAsia="Times New Roman" w:hAnsi="Times New Roman"/>
          <w:color w:val="000000"/>
        </w:rPr>
        <w:tab/>
        <w:t>78</w:t>
      </w:r>
      <w:r w:rsidRPr="001257E7">
        <w:rPr>
          <w:rFonts w:ascii="Times New Roman" w:eastAsia="Times New Roman" w:hAnsi="Times New Roman"/>
          <w:color w:val="000000"/>
        </w:rPr>
        <w:tab/>
        <w:t>94</w:t>
      </w:r>
      <w:r w:rsidRPr="001257E7">
        <w:rPr>
          <w:rFonts w:ascii="Times New Roman" w:eastAsia="Times New Roman" w:hAnsi="Times New Roman"/>
          <w:color w:val="000000"/>
        </w:rPr>
        <w:tab/>
        <w:t>106</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29</w:t>
      </w:r>
      <w:r w:rsidRPr="001257E7">
        <w:rPr>
          <w:rFonts w:ascii="Times New Roman" w:eastAsia="Times New Roman" w:hAnsi="Times New Roman"/>
          <w:color w:val="000000"/>
        </w:rPr>
        <w:tab/>
        <w:t>0.34</w:t>
      </w:r>
      <w:r w:rsidRPr="001257E7">
        <w:rPr>
          <w:rFonts w:ascii="Times New Roman" w:eastAsia="Times New Roman" w:hAnsi="Times New Roman"/>
          <w:color w:val="000000"/>
        </w:rPr>
        <w:tab/>
        <w:t>35</w:t>
      </w:r>
      <w:r w:rsidRPr="001257E7">
        <w:rPr>
          <w:rFonts w:ascii="Times New Roman" w:eastAsia="Times New Roman" w:hAnsi="Times New Roman"/>
          <w:color w:val="000000"/>
        </w:rPr>
        <w:tab/>
        <w:t>0.72</w:t>
      </w:r>
      <w:r w:rsidRPr="001257E7">
        <w:rPr>
          <w:rFonts w:ascii="Times New Roman" w:eastAsia="Times New Roman" w:hAnsi="Times New Roman"/>
          <w:color w:val="000000"/>
        </w:rPr>
        <w:tab/>
        <w:t>8</w:t>
      </w:r>
      <w:r w:rsidRPr="001257E7">
        <w:rPr>
          <w:rFonts w:ascii="Times New Roman" w:eastAsia="Times New Roman" w:hAnsi="Times New Roman"/>
          <w:color w:val="000000"/>
        </w:rPr>
        <w:tab/>
        <w:t>11</w:t>
      </w:r>
      <w:r w:rsidRPr="001257E7">
        <w:rPr>
          <w:rFonts w:ascii="Times New Roman" w:eastAsia="Times New Roman" w:hAnsi="Times New Roman"/>
          <w:color w:val="000000"/>
        </w:rPr>
        <w:tab/>
        <w:t>20</w:t>
      </w:r>
      <w:r w:rsidRPr="001257E7">
        <w:rPr>
          <w:rFonts w:ascii="Times New Roman" w:eastAsia="Times New Roman" w:hAnsi="Times New Roman"/>
          <w:color w:val="000000"/>
        </w:rPr>
        <w:tab/>
        <w:t>35</w:t>
      </w:r>
      <w:r w:rsidRPr="001257E7">
        <w:rPr>
          <w:rFonts w:ascii="Times New Roman" w:eastAsia="Times New Roman" w:hAnsi="Times New Roman"/>
          <w:color w:val="000000"/>
        </w:rPr>
        <w:tab/>
        <w:t>54</w:t>
      </w:r>
      <w:r w:rsidRPr="001257E7">
        <w:rPr>
          <w:rFonts w:ascii="Times New Roman" w:eastAsia="Times New Roman" w:hAnsi="Times New Roman"/>
          <w:color w:val="000000"/>
        </w:rPr>
        <w:tab/>
        <w:t>77</w:t>
      </w:r>
      <w:r w:rsidRPr="001257E7">
        <w:rPr>
          <w:rFonts w:ascii="Times New Roman" w:eastAsia="Times New Roman" w:hAnsi="Times New Roman"/>
          <w:color w:val="000000"/>
        </w:rPr>
        <w:tab/>
        <w:t>93</w:t>
      </w:r>
      <w:r w:rsidRPr="001257E7">
        <w:rPr>
          <w:rFonts w:ascii="Times New Roman" w:eastAsia="Times New Roman" w:hAnsi="Times New Roman"/>
          <w:color w:val="000000"/>
        </w:rPr>
        <w:tab/>
        <w:t>105</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30</w:t>
      </w:r>
      <w:r w:rsidRPr="001257E7">
        <w:rPr>
          <w:rFonts w:ascii="Times New Roman" w:eastAsia="Times New Roman" w:hAnsi="Times New Roman"/>
          <w:color w:val="000000"/>
        </w:rPr>
        <w:tab/>
        <w:t>0.34</w:t>
      </w:r>
      <w:r w:rsidRPr="001257E7">
        <w:rPr>
          <w:rFonts w:ascii="Times New Roman" w:eastAsia="Times New Roman" w:hAnsi="Times New Roman"/>
          <w:color w:val="000000"/>
        </w:rPr>
        <w:tab/>
        <w:t>34</w:t>
      </w:r>
      <w:r w:rsidRPr="001257E7">
        <w:rPr>
          <w:rFonts w:ascii="Times New Roman" w:eastAsia="Times New Roman" w:hAnsi="Times New Roman"/>
          <w:color w:val="000000"/>
        </w:rPr>
        <w:tab/>
        <w:t>0.71</w:t>
      </w:r>
      <w:r w:rsidRPr="001257E7">
        <w:rPr>
          <w:rFonts w:ascii="Times New Roman" w:eastAsia="Times New Roman" w:hAnsi="Times New Roman"/>
          <w:color w:val="000000"/>
        </w:rPr>
        <w:tab/>
        <w:t>8</w:t>
      </w:r>
      <w:r w:rsidRPr="001257E7">
        <w:rPr>
          <w:rFonts w:ascii="Times New Roman" w:eastAsia="Times New Roman" w:hAnsi="Times New Roman"/>
          <w:color w:val="000000"/>
        </w:rPr>
        <w:tab/>
        <w:t>11</w:t>
      </w:r>
      <w:r w:rsidRPr="001257E7">
        <w:rPr>
          <w:rFonts w:ascii="Times New Roman" w:eastAsia="Times New Roman" w:hAnsi="Times New Roman"/>
          <w:color w:val="000000"/>
        </w:rPr>
        <w:tab/>
        <w:t>20</w:t>
      </w:r>
      <w:r w:rsidRPr="001257E7">
        <w:rPr>
          <w:rFonts w:ascii="Times New Roman" w:eastAsia="Times New Roman" w:hAnsi="Times New Roman"/>
          <w:color w:val="000000"/>
        </w:rPr>
        <w:tab/>
        <w:t>34</w:t>
      </w:r>
      <w:r w:rsidRPr="001257E7">
        <w:rPr>
          <w:rFonts w:ascii="Times New Roman" w:eastAsia="Times New Roman" w:hAnsi="Times New Roman"/>
          <w:color w:val="000000"/>
        </w:rPr>
        <w:tab/>
        <w:t>54</w:t>
      </w:r>
      <w:r w:rsidRPr="001257E7">
        <w:rPr>
          <w:rFonts w:ascii="Times New Roman" w:eastAsia="Times New Roman" w:hAnsi="Times New Roman"/>
          <w:color w:val="000000"/>
        </w:rPr>
        <w:tab/>
        <w:t>76</w:t>
      </w:r>
      <w:r w:rsidRPr="001257E7">
        <w:rPr>
          <w:rFonts w:ascii="Times New Roman" w:eastAsia="Times New Roman" w:hAnsi="Times New Roman"/>
          <w:color w:val="000000"/>
        </w:rPr>
        <w:tab/>
        <w:t>92</w:t>
      </w:r>
      <w:r w:rsidRPr="001257E7">
        <w:rPr>
          <w:rFonts w:ascii="Times New Roman" w:eastAsia="Times New Roman" w:hAnsi="Times New Roman"/>
          <w:color w:val="000000"/>
        </w:rPr>
        <w:tab/>
        <w:t>104</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31</w:t>
      </w:r>
      <w:r w:rsidRPr="001257E7">
        <w:rPr>
          <w:rFonts w:ascii="Times New Roman" w:eastAsia="Times New Roman" w:hAnsi="Times New Roman"/>
          <w:color w:val="000000"/>
        </w:rPr>
        <w:tab/>
        <w:t>0.33</w:t>
      </w:r>
      <w:r w:rsidRPr="001257E7">
        <w:rPr>
          <w:rFonts w:ascii="Times New Roman" w:eastAsia="Times New Roman" w:hAnsi="Times New Roman"/>
          <w:color w:val="000000"/>
        </w:rPr>
        <w:tab/>
        <w:t>34</w:t>
      </w:r>
      <w:r w:rsidRPr="001257E7">
        <w:rPr>
          <w:rFonts w:ascii="Times New Roman" w:eastAsia="Times New Roman" w:hAnsi="Times New Roman"/>
          <w:color w:val="000000"/>
        </w:rPr>
        <w:tab/>
        <w:t>0.71</w:t>
      </w:r>
      <w:r w:rsidRPr="001257E7">
        <w:rPr>
          <w:rFonts w:ascii="Times New Roman" w:eastAsia="Times New Roman" w:hAnsi="Times New Roman"/>
          <w:color w:val="000000"/>
        </w:rPr>
        <w:tab/>
        <w:t>8</w:t>
      </w:r>
      <w:r w:rsidRPr="001257E7">
        <w:rPr>
          <w:rFonts w:ascii="Times New Roman" w:eastAsia="Times New Roman" w:hAnsi="Times New Roman"/>
          <w:color w:val="000000"/>
        </w:rPr>
        <w:tab/>
        <w:t>11</w:t>
      </w:r>
      <w:r w:rsidRPr="001257E7">
        <w:rPr>
          <w:rFonts w:ascii="Times New Roman" w:eastAsia="Times New Roman" w:hAnsi="Times New Roman"/>
          <w:color w:val="000000"/>
        </w:rPr>
        <w:tab/>
        <w:t>20</w:t>
      </w:r>
      <w:r w:rsidRPr="001257E7">
        <w:rPr>
          <w:rFonts w:ascii="Times New Roman" w:eastAsia="Times New Roman" w:hAnsi="Times New Roman"/>
          <w:color w:val="000000"/>
        </w:rPr>
        <w:tab/>
        <w:t>34</w:t>
      </w:r>
      <w:r w:rsidRPr="001257E7">
        <w:rPr>
          <w:rFonts w:ascii="Times New Roman" w:eastAsia="Times New Roman" w:hAnsi="Times New Roman"/>
          <w:color w:val="000000"/>
        </w:rPr>
        <w:tab/>
        <w:t>53</w:t>
      </w:r>
      <w:r w:rsidRPr="001257E7">
        <w:rPr>
          <w:rFonts w:ascii="Times New Roman" w:eastAsia="Times New Roman" w:hAnsi="Times New Roman"/>
          <w:color w:val="000000"/>
        </w:rPr>
        <w:tab/>
        <w:t>75</w:t>
      </w:r>
      <w:r w:rsidRPr="001257E7">
        <w:rPr>
          <w:rFonts w:ascii="Times New Roman" w:eastAsia="Times New Roman" w:hAnsi="Times New Roman"/>
          <w:color w:val="000000"/>
        </w:rPr>
        <w:tab/>
        <w:t>91</w:t>
      </w:r>
      <w:r w:rsidRPr="001257E7">
        <w:rPr>
          <w:rFonts w:ascii="Times New Roman" w:eastAsia="Times New Roman" w:hAnsi="Times New Roman"/>
          <w:color w:val="000000"/>
        </w:rPr>
        <w:tab/>
        <w:t>103</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32</w:t>
      </w:r>
      <w:r w:rsidRPr="001257E7">
        <w:rPr>
          <w:rFonts w:ascii="Times New Roman" w:eastAsia="Times New Roman" w:hAnsi="Times New Roman"/>
          <w:color w:val="000000"/>
        </w:rPr>
        <w:tab/>
        <w:t>0.33</w:t>
      </w:r>
      <w:r w:rsidRPr="001257E7">
        <w:rPr>
          <w:rFonts w:ascii="Times New Roman" w:eastAsia="Times New Roman" w:hAnsi="Times New Roman"/>
          <w:color w:val="000000"/>
        </w:rPr>
        <w:tab/>
        <w:t>34</w:t>
      </w:r>
      <w:r w:rsidRPr="001257E7">
        <w:rPr>
          <w:rFonts w:ascii="Times New Roman" w:eastAsia="Times New Roman" w:hAnsi="Times New Roman"/>
          <w:color w:val="000000"/>
        </w:rPr>
        <w:tab/>
        <w:t>0.71</w:t>
      </w:r>
      <w:r w:rsidRPr="001257E7">
        <w:rPr>
          <w:rFonts w:ascii="Times New Roman" w:eastAsia="Times New Roman" w:hAnsi="Times New Roman"/>
          <w:color w:val="000000"/>
        </w:rPr>
        <w:tab/>
        <w:t>8</w:t>
      </w:r>
      <w:r w:rsidRPr="001257E7">
        <w:rPr>
          <w:rFonts w:ascii="Times New Roman" w:eastAsia="Times New Roman" w:hAnsi="Times New Roman"/>
          <w:color w:val="000000"/>
        </w:rPr>
        <w:tab/>
        <w:t>11</w:t>
      </w:r>
      <w:r w:rsidRPr="001257E7">
        <w:rPr>
          <w:rFonts w:ascii="Times New Roman" w:eastAsia="Times New Roman" w:hAnsi="Times New Roman"/>
          <w:color w:val="000000"/>
        </w:rPr>
        <w:tab/>
        <w:t>20</w:t>
      </w:r>
      <w:r w:rsidRPr="001257E7">
        <w:rPr>
          <w:rFonts w:ascii="Times New Roman" w:eastAsia="Times New Roman" w:hAnsi="Times New Roman"/>
          <w:color w:val="000000"/>
        </w:rPr>
        <w:tab/>
        <w:t>34</w:t>
      </w:r>
      <w:r w:rsidRPr="001257E7">
        <w:rPr>
          <w:rFonts w:ascii="Times New Roman" w:eastAsia="Times New Roman" w:hAnsi="Times New Roman"/>
          <w:color w:val="000000"/>
        </w:rPr>
        <w:tab/>
        <w:t>52</w:t>
      </w:r>
      <w:r w:rsidRPr="001257E7">
        <w:rPr>
          <w:rFonts w:ascii="Times New Roman" w:eastAsia="Times New Roman" w:hAnsi="Times New Roman"/>
          <w:color w:val="000000"/>
        </w:rPr>
        <w:tab/>
        <w:t>75</w:t>
      </w:r>
      <w:r w:rsidRPr="001257E7">
        <w:rPr>
          <w:rFonts w:ascii="Times New Roman" w:eastAsia="Times New Roman" w:hAnsi="Times New Roman"/>
          <w:color w:val="000000"/>
        </w:rPr>
        <w:tab/>
        <w:t>90</w:t>
      </w:r>
      <w:r w:rsidRPr="001257E7">
        <w:rPr>
          <w:rFonts w:ascii="Times New Roman" w:eastAsia="Times New Roman" w:hAnsi="Times New Roman"/>
          <w:color w:val="000000"/>
        </w:rPr>
        <w:tab/>
        <w:t>102</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33</w:t>
      </w:r>
      <w:r w:rsidRPr="001257E7">
        <w:rPr>
          <w:rFonts w:ascii="Times New Roman" w:eastAsia="Times New Roman" w:hAnsi="Times New Roman"/>
          <w:color w:val="000000"/>
        </w:rPr>
        <w:tab/>
        <w:t>0.33</w:t>
      </w:r>
      <w:r w:rsidRPr="001257E7">
        <w:rPr>
          <w:rFonts w:ascii="Times New Roman" w:eastAsia="Times New Roman" w:hAnsi="Times New Roman"/>
          <w:color w:val="000000"/>
        </w:rPr>
        <w:tab/>
        <w:t>33</w:t>
      </w:r>
      <w:r w:rsidRPr="001257E7">
        <w:rPr>
          <w:rFonts w:ascii="Times New Roman" w:eastAsia="Times New Roman" w:hAnsi="Times New Roman"/>
          <w:color w:val="000000"/>
        </w:rPr>
        <w:tab/>
        <w:t>0.71</w:t>
      </w:r>
      <w:r w:rsidRPr="001257E7">
        <w:rPr>
          <w:rFonts w:ascii="Times New Roman" w:eastAsia="Times New Roman" w:hAnsi="Times New Roman"/>
          <w:color w:val="000000"/>
        </w:rPr>
        <w:tab/>
        <w:t>8</w:t>
      </w:r>
      <w:r w:rsidRPr="001257E7">
        <w:rPr>
          <w:rFonts w:ascii="Times New Roman" w:eastAsia="Times New Roman" w:hAnsi="Times New Roman"/>
          <w:color w:val="000000"/>
        </w:rPr>
        <w:tab/>
        <w:t>11</w:t>
      </w:r>
      <w:r w:rsidRPr="001257E7">
        <w:rPr>
          <w:rFonts w:ascii="Times New Roman" w:eastAsia="Times New Roman" w:hAnsi="Times New Roman"/>
          <w:color w:val="000000"/>
        </w:rPr>
        <w:tab/>
        <w:t>20</w:t>
      </w:r>
      <w:r w:rsidRPr="001257E7">
        <w:rPr>
          <w:rFonts w:ascii="Times New Roman" w:eastAsia="Times New Roman" w:hAnsi="Times New Roman"/>
          <w:color w:val="000000"/>
        </w:rPr>
        <w:tab/>
        <w:t>33</w:t>
      </w:r>
      <w:r w:rsidRPr="001257E7">
        <w:rPr>
          <w:rFonts w:ascii="Times New Roman" w:eastAsia="Times New Roman" w:hAnsi="Times New Roman"/>
          <w:color w:val="000000"/>
        </w:rPr>
        <w:tab/>
        <w:t>52</w:t>
      </w:r>
      <w:r w:rsidRPr="001257E7">
        <w:rPr>
          <w:rFonts w:ascii="Times New Roman" w:eastAsia="Times New Roman" w:hAnsi="Times New Roman"/>
          <w:color w:val="000000"/>
        </w:rPr>
        <w:tab/>
        <w:t>74</w:t>
      </w:r>
      <w:r w:rsidRPr="001257E7">
        <w:rPr>
          <w:rFonts w:ascii="Times New Roman" w:eastAsia="Times New Roman" w:hAnsi="Times New Roman"/>
          <w:color w:val="000000"/>
        </w:rPr>
        <w:tab/>
        <w:t>89</w:t>
      </w:r>
      <w:r w:rsidRPr="001257E7">
        <w:rPr>
          <w:rFonts w:ascii="Times New Roman" w:eastAsia="Times New Roman" w:hAnsi="Times New Roman"/>
          <w:color w:val="000000"/>
        </w:rPr>
        <w:tab/>
        <w:t>101</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34</w:t>
      </w:r>
      <w:r w:rsidRPr="001257E7">
        <w:rPr>
          <w:rFonts w:ascii="Times New Roman" w:eastAsia="Times New Roman" w:hAnsi="Times New Roman"/>
          <w:color w:val="000000"/>
        </w:rPr>
        <w:tab/>
        <w:t>0.33</w:t>
      </w:r>
      <w:r w:rsidRPr="001257E7">
        <w:rPr>
          <w:rFonts w:ascii="Times New Roman" w:eastAsia="Times New Roman" w:hAnsi="Times New Roman"/>
          <w:color w:val="000000"/>
        </w:rPr>
        <w:tab/>
        <w:t>33</w:t>
      </w:r>
      <w:r w:rsidRPr="001257E7">
        <w:rPr>
          <w:rFonts w:ascii="Times New Roman" w:eastAsia="Times New Roman" w:hAnsi="Times New Roman"/>
          <w:color w:val="000000"/>
        </w:rPr>
        <w:tab/>
        <w:t>0.71</w:t>
      </w:r>
      <w:r w:rsidRPr="001257E7">
        <w:rPr>
          <w:rFonts w:ascii="Times New Roman" w:eastAsia="Times New Roman" w:hAnsi="Times New Roman"/>
          <w:color w:val="000000"/>
        </w:rPr>
        <w:tab/>
        <w:t>8</w:t>
      </w:r>
      <w:r w:rsidRPr="001257E7">
        <w:rPr>
          <w:rFonts w:ascii="Times New Roman" w:eastAsia="Times New Roman" w:hAnsi="Times New Roman"/>
          <w:color w:val="000000"/>
        </w:rPr>
        <w:tab/>
        <w:t>11</w:t>
      </w:r>
      <w:r w:rsidRPr="001257E7">
        <w:rPr>
          <w:rFonts w:ascii="Times New Roman" w:eastAsia="Times New Roman" w:hAnsi="Times New Roman"/>
          <w:color w:val="000000"/>
        </w:rPr>
        <w:tab/>
        <w:t>20</w:t>
      </w:r>
      <w:r w:rsidRPr="001257E7">
        <w:rPr>
          <w:rFonts w:ascii="Times New Roman" w:eastAsia="Times New Roman" w:hAnsi="Times New Roman"/>
          <w:color w:val="000000"/>
        </w:rPr>
        <w:tab/>
        <w:t>33</w:t>
      </w:r>
      <w:r w:rsidRPr="001257E7">
        <w:rPr>
          <w:rFonts w:ascii="Times New Roman" w:eastAsia="Times New Roman" w:hAnsi="Times New Roman"/>
          <w:color w:val="000000"/>
        </w:rPr>
        <w:tab/>
        <w:t>51</w:t>
      </w:r>
      <w:r w:rsidRPr="001257E7">
        <w:rPr>
          <w:rFonts w:ascii="Times New Roman" w:eastAsia="Times New Roman" w:hAnsi="Times New Roman"/>
          <w:color w:val="000000"/>
        </w:rPr>
        <w:tab/>
        <w:t>73</w:t>
      </w:r>
      <w:r w:rsidRPr="001257E7">
        <w:rPr>
          <w:rFonts w:ascii="Times New Roman" w:eastAsia="Times New Roman" w:hAnsi="Times New Roman"/>
          <w:color w:val="000000"/>
        </w:rPr>
        <w:tab/>
        <w:t>89</w:t>
      </w:r>
      <w:r w:rsidRPr="001257E7">
        <w:rPr>
          <w:rFonts w:ascii="Times New Roman" w:eastAsia="Times New Roman" w:hAnsi="Times New Roman"/>
          <w:color w:val="000000"/>
        </w:rPr>
        <w:tab/>
        <w:t>100</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35</w:t>
      </w:r>
      <w:r w:rsidRPr="001257E7">
        <w:rPr>
          <w:rFonts w:ascii="Times New Roman" w:eastAsia="Times New Roman" w:hAnsi="Times New Roman"/>
          <w:color w:val="000000"/>
        </w:rPr>
        <w:tab/>
        <w:t>0.33</w:t>
      </w:r>
      <w:r w:rsidRPr="001257E7">
        <w:rPr>
          <w:rFonts w:ascii="Times New Roman" w:eastAsia="Times New Roman" w:hAnsi="Times New Roman"/>
          <w:color w:val="000000"/>
        </w:rPr>
        <w:tab/>
        <w:t>33</w:t>
      </w:r>
      <w:r w:rsidRPr="001257E7">
        <w:rPr>
          <w:rFonts w:ascii="Times New Roman" w:eastAsia="Times New Roman" w:hAnsi="Times New Roman"/>
          <w:color w:val="000000"/>
        </w:rPr>
        <w:tab/>
        <w:t>0.71</w:t>
      </w:r>
      <w:r w:rsidRPr="001257E7">
        <w:rPr>
          <w:rFonts w:ascii="Times New Roman" w:eastAsia="Times New Roman" w:hAnsi="Times New Roman"/>
          <w:color w:val="000000"/>
        </w:rPr>
        <w:tab/>
        <w:t>7</w:t>
      </w:r>
      <w:r w:rsidRPr="001257E7">
        <w:rPr>
          <w:rFonts w:ascii="Times New Roman" w:eastAsia="Times New Roman" w:hAnsi="Times New Roman"/>
          <w:color w:val="000000"/>
        </w:rPr>
        <w:tab/>
        <w:t>11</w:t>
      </w:r>
      <w:r w:rsidRPr="001257E7">
        <w:rPr>
          <w:rFonts w:ascii="Times New Roman" w:eastAsia="Times New Roman" w:hAnsi="Times New Roman"/>
          <w:color w:val="000000"/>
        </w:rPr>
        <w:tab/>
        <w:t>19</w:t>
      </w:r>
      <w:r w:rsidRPr="001257E7">
        <w:rPr>
          <w:rFonts w:ascii="Times New Roman" w:eastAsia="Times New Roman" w:hAnsi="Times New Roman"/>
          <w:color w:val="000000"/>
        </w:rPr>
        <w:tab/>
        <w:t>33</w:t>
      </w:r>
      <w:r w:rsidRPr="001257E7">
        <w:rPr>
          <w:rFonts w:ascii="Times New Roman" w:eastAsia="Times New Roman" w:hAnsi="Times New Roman"/>
          <w:color w:val="000000"/>
        </w:rPr>
        <w:tab/>
        <w:t>51</w:t>
      </w:r>
      <w:r w:rsidRPr="001257E7">
        <w:rPr>
          <w:rFonts w:ascii="Times New Roman" w:eastAsia="Times New Roman" w:hAnsi="Times New Roman"/>
          <w:color w:val="000000"/>
        </w:rPr>
        <w:tab/>
        <w:t>72</w:t>
      </w:r>
      <w:r w:rsidRPr="001257E7">
        <w:rPr>
          <w:rFonts w:ascii="Times New Roman" w:eastAsia="Times New Roman" w:hAnsi="Times New Roman"/>
          <w:color w:val="000000"/>
        </w:rPr>
        <w:tab/>
        <w:t>88</w:t>
      </w:r>
      <w:r w:rsidRPr="001257E7">
        <w:rPr>
          <w:rFonts w:ascii="Times New Roman" w:eastAsia="Times New Roman" w:hAnsi="Times New Roman"/>
          <w:color w:val="000000"/>
        </w:rPr>
        <w:tab/>
        <w:t>99</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36</w:t>
      </w:r>
      <w:r w:rsidRPr="001257E7">
        <w:rPr>
          <w:rFonts w:ascii="Times New Roman" w:eastAsia="Times New Roman" w:hAnsi="Times New Roman"/>
          <w:color w:val="000000"/>
        </w:rPr>
        <w:tab/>
        <w:t>0.32</w:t>
      </w:r>
      <w:r w:rsidRPr="001257E7">
        <w:rPr>
          <w:rFonts w:ascii="Times New Roman" w:eastAsia="Times New Roman" w:hAnsi="Times New Roman"/>
          <w:color w:val="000000"/>
        </w:rPr>
        <w:tab/>
        <w:t>32</w:t>
      </w:r>
      <w:r w:rsidRPr="001257E7">
        <w:rPr>
          <w:rFonts w:ascii="Times New Roman" w:eastAsia="Times New Roman" w:hAnsi="Times New Roman"/>
          <w:color w:val="000000"/>
        </w:rPr>
        <w:tab/>
        <w:t>0.71</w:t>
      </w:r>
      <w:r w:rsidRPr="001257E7">
        <w:rPr>
          <w:rFonts w:ascii="Times New Roman" w:eastAsia="Times New Roman" w:hAnsi="Times New Roman"/>
          <w:color w:val="000000"/>
        </w:rPr>
        <w:tab/>
        <w:t>7</w:t>
      </w:r>
      <w:r w:rsidRPr="001257E7">
        <w:rPr>
          <w:rFonts w:ascii="Times New Roman" w:eastAsia="Times New Roman" w:hAnsi="Times New Roman"/>
          <w:color w:val="000000"/>
        </w:rPr>
        <w:tab/>
        <w:t>11</w:t>
      </w:r>
      <w:r w:rsidRPr="001257E7">
        <w:rPr>
          <w:rFonts w:ascii="Times New Roman" w:eastAsia="Times New Roman" w:hAnsi="Times New Roman"/>
          <w:color w:val="000000"/>
        </w:rPr>
        <w:tab/>
        <w:t>19</w:t>
      </w:r>
      <w:r w:rsidRPr="001257E7">
        <w:rPr>
          <w:rFonts w:ascii="Times New Roman" w:eastAsia="Times New Roman" w:hAnsi="Times New Roman"/>
          <w:color w:val="000000"/>
        </w:rPr>
        <w:tab/>
        <w:t>32</w:t>
      </w:r>
      <w:r w:rsidRPr="001257E7">
        <w:rPr>
          <w:rFonts w:ascii="Times New Roman" w:eastAsia="Times New Roman" w:hAnsi="Times New Roman"/>
          <w:color w:val="000000"/>
        </w:rPr>
        <w:tab/>
        <w:t>50</w:t>
      </w:r>
      <w:r w:rsidRPr="001257E7">
        <w:rPr>
          <w:rFonts w:ascii="Times New Roman" w:eastAsia="Times New Roman" w:hAnsi="Times New Roman"/>
          <w:color w:val="000000"/>
        </w:rPr>
        <w:tab/>
        <w:t>72</w:t>
      </w:r>
      <w:r w:rsidRPr="001257E7">
        <w:rPr>
          <w:rFonts w:ascii="Times New Roman" w:eastAsia="Times New Roman" w:hAnsi="Times New Roman"/>
          <w:color w:val="000000"/>
        </w:rPr>
        <w:tab/>
        <w:t>87</w:t>
      </w:r>
      <w:r w:rsidRPr="001257E7">
        <w:rPr>
          <w:rFonts w:ascii="Times New Roman" w:eastAsia="Times New Roman" w:hAnsi="Times New Roman"/>
          <w:color w:val="000000"/>
        </w:rPr>
        <w:tab/>
        <w:t>98</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37</w:t>
      </w:r>
      <w:r w:rsidRPr="001257E7">
        <w:rPr>
          <w:rFonts w:ascii="Times New Roman" w:eastAsia="Times New Roman" w:hAnsi="Times New Roman"/>
          <w:color w:val="000000"/>
        </w:rPr>
        <w:tab/>
        <w:t>0.32</w:t>
      </w:r>
      <w:r w:rsidRPr="001257E7">
        <w:rPr>
          <w:rFonts w:ascii="Times New Roman" w:eastAsia="Times New Roman" w:hAnsi="Times New Roman"/>
          <w:color w:val="000000"/>
        </w:rPr>
        <w:tab/>
        <w:t>32</w:t>
      </w:r>
      <w:r w:rsidRPr="001257E7">
        <w:rPr>
          <w:rFonts w:ascii="Times New Roman" w:eastAsia="Times New Roman" w:hAnsi="Times New Roman"/>
          <w:color w:val="000000"/>
        </w:rPr>
        <w:tab/>
        <w:t>0.71</w:t>
      </w:r>
      <w:r w:rsidRPr="001257E7">
        <w:rPr>
          <w:rFonts w:ascii="Times New Roman" w:eastAsia="Times New Roman" w:hAnsi="Times New Roman"/>
          <w:color w:val="000000"/>
        </w:rPr>
        <w:tab/>
        <w:t>7</w:t>
      </w:r>
      <w:r w:rsidRPr="001257E7">
        <w:rPr>
          <w:rFonts w:ascii="Times New Roman" w:eastAsia="Times New Roman" w:hAnsi="Times New Roman"/>
          <w:color w:val="000000"/>
        </w:rPr>
        <w:tab/>
        <w:t>11</w:t>
      </w:r>
      <w:r w:rsidRPr="001257E7">
        <w:rPr>
          <w:rFonts w:ascii="Times New Roman" w:eastAsia="Times New Roman" w:hAnsi="Times New Roman"/>
          <w:color w:val="000000"/>
        </w:rPr>
        <w:tab/>
        <w:t>19</w:t>
      </w:r>
      <w:r w:rsidRPr="001257E7">
        <w:rPr>
          <w:rFonts w:ascii="Times New Roman" w:eastAsia="Times New Roman" w:hAnsi="Times New Roman"/>
          <w:color w:val="000000"/>
        </w:rPr>
        <w:tab/>
        <w:t>32</w:t>
      </w:r>
      <w:r w:rsidRPr="001257E7">
        <w:rPr>
          <w:rFonts w:ascii="Times New Roman" w:eastAsia="Times New Roman" w:hAnsi="Times New Roman"/>
          <w:color w:val="000000"/>
        </w:rPr>
        <w:tab/>
        <w:t>50</w:t>
      </w:r>
      <w:r w:rsidRPr="001257E7">
        <w:rPr>
          <w:rFonts w:ascii="Times New Roman" w:eastAsia="Times New Roman" w:hAnsi="Times New Roman"/>
          <w:color w:val="000000"/>
        </w:rPr>
        <w:tab/>
        <w:t>71</w:t>
      </w:r>
      <w:r w:rsidRPr="001257E7">
        <w:rPr>
          <w:rFonts w:ascii="Times New Roman" w:eastAsia="Times New Roman" w:hAnsi="Times New Roman"/>
          <w:color w:val="000000"/>
        </w:rPr>
        <w:tab/>
        <w:t>86</w:t>
      </w:r>
      <w:r w:rsidRPr="001257E7">
        <w:rPr>
          <w:rFonts w:ascii="Times New Roman" w:eastAsia="Times New Roman" w:hAnsi="Times New Roman"/>
          <w:color w:val="000000"/>
        </w:rPr>
        <w:tab/>
        <w:t>97</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38</w:t>
      </w:r>
      <w:r w:rsidRPr="001257E7">
        <w:rPr>
          <w:rFonts w:ascii="Times New Roman" w:eastAsia="Times New Roman" w:hAnsi="Times New Roman"/>
          <w:color w:val="000000"/>
        </w:rPr>
        <w:tab/>
        <w:t>0.32</w:t>
      </w:r>
      <w:r w:rsidRPr="001257E7">
        <w:rPr>
          <w:rFonts w:ascii="Times New Roman" w:eastAsia="Times New Roman" w:hAnsi="Times New Roman"/>
          <w:color w:val="000000"/>
        </w:rPr>
        <w:tab/>
        <w:t>31</w:t>
      </w:r>
      <w:r w:rsidRPr="001257E7">
        <w:rPr>
          <w:rFonts w:ascii="Times New Roman" w:eastAsia="Times New Roman" w:hAnsi="Times New Roman"/>
          <w:color w:val="000000"/>
        </w:rPr>
        <w:tab/>
        <w:t>0.71</w:t>
      </w:r>
      <w:r w:rsidRPr="001257E7">
        <w:rPr>
          <w:rFonts w:ascii="Times New Roman" w:eastAsia="Times New Roman" w:hAnsi="Times New Roman"/>
          <w:color w:val="000000"/>
        </w:rPr>
        <w:tab/>
        <w:t>7</w:t>
      </w:r>
      <w:r w:rsidRPr="001257E7">
        <w:rPr>
          <w:rFonts w:ascii="Times New Roman" w:eastAsia="Times New Roman" w:hAnsi="Times New Roman"/>
          <w:color w:val="000000"/>
        </w:rPr>
        <w:tab/>
        <w:t>11</w:t>
      </w:r>
      <w:r w:rsidRPr="001257E7">
        <w:rPr>
          <w:rFonts w:ascii="Times New Roman" w:eastAsia="Times New Roman" w:hAnsi="Times New Roman"/>
          <w:color w:val="000000"/>
        </w:rPr>
        <w:tab/>
        <w:t>19</w:t>
      </w:r>
      <w:r w:rsidRPr="001257E7">
        <w:rPr>
          <w:rFonts w:ascii="Times New Roman" w:eastAsia="Times New Roman" w:hAnsi="Times New Roman"/>
          <w:color w:val="000000"/>
        </w:rPr>
        <w:tab/>
        <w:t>31</w:t>
      </w:r>
      <w:r w:rsidRPr="001257E7">
        <w:rPr>
          <w:rFonts w:ascii="Times New Roman" w:eastAsia="Times New Roman" w:hAnsi="Times New Roman"/>
          <w:color w:val="000000"/>
        </w:rPr>
        <w:tab/>
        <w:t>49</w:t>
      </w:r>
      <w:r w:rsidRPr="001257E7">
        <w:rPr>
          <w:rFonts w:ascii="Times New Roman" w:eastAsia="Times New Roman" w:hAnsi="Times New Roman"/>
          <w:color w:val="000000"/>
        </w:rPr>
        <w:tab/>
        <w:t>70</w:t>
      </w:r>
      <w:r w:rsidRPr="001257E7">
        <w:rPr>
          <w:rFonts w:ascii="Times New Roman" w:eastAsia="Times New Roman" w:hAnsi="Times New Roman"/>
          <w:color w:val="000000"/>
        </w:rPr>
        <w:tab/>
        <w:t>85</w:t>
      </w:r>
      <w:r w:rsidRPr="001257E7">
        <w:rPr>
          <w:rFonts w:ascii="Times New Roman" w:eastAsia="Times New Roman" w:hAnsi="Times New Roman"/>
          <w:color w:val="000000"/>
        </w:rPr>
        <w:tab/>
        <w:t>96</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39</w:t>
      </w:r>
      <w:r w:rsidRPr="001257E7">
        <w:rPr>
          <w:rFonts w:ascii="Times New Roman" w:eastAsia="Times New Roman" w:hAnsi="Times New Roman"/>
          <w:color w:val="000000"/>
        </w:rPr>
        <w:tab/>
        <w:t>0.32</w:t>
      </w:r>
      <w:r w:rsidRPr="001257E7">
        <w:rPr>
          <w:rFonts w:ascii="Times New Roman" w:eastAsia="Times New Roman" w:hAnsi="Times New Roman"/>
          <w:color w:val="000000"/>
        </w:rPr>
        <w:tab/>
        <w:t>31</w:t>
      </w:r>
      <w:r w:rsidRPr="001257E7">
        <w:rPr>
          <w:rFonts w:ascii="Times New Roman" w:eastAsia="Times New Roman" w:hAnsi="Times New Roman"/>
          <w:color w:val="000000"/>
        </w:rPr>
        <w:tab/>
        <w:t>0.72</w:t>
      </w:r>
      <w:r w:rsidRPr="001257E7">
        <w:rPr>
          <w:rFonts w:ascii="Times New Roman" w:eastAsia="Times New Roman" w:hAnsi="Times New Roman"/>
          <w:color w:val="000000"/>
        </w:rPr>
        <w:tab/>
        <w:t>7</w:t>
      </w:r>
      <w:r w:rsidRPr="001257E7">
        <w:rPr>
          <w:rFonts w:ascii="Times New Roman" w:eastAsia="Times New Roman" w:hAnsi="Times New Roman"/>
          <w:color w:val="000000"/>
        </w:rPr>
        <w:tab/>
        <w:t>10</w:t>
      </w:r>
      <w:r w:rsidRPr="001257E7">
        <w:rPr>
          <w:rFonts w:ascii="Times New Roman" w:eastAsia="Times New Roman" w:hAnsi="Times New Roman"/>
          <w:color w:val="000000"/>
        </w:rPr>
        <w:tab/>
        <w:t>18</w:t>
      </w:r>
      <w:r w:rsidRPr="001257E7">
        <w:rPr>
          <w:rFonts w:ascii="Times New Roman" w:eastAsia="Times New Roman" w:hAnsi="Times New Roman"/>
          <w:color w:val="000000"/>
        </w:rPr>
        <w:tab/>
        <w:t>31</w:t>
      </w:r>
      <w:r w:rsidRPr="001257E7">
        <w:rPr>
          <w:rFonts w:ascii="Times New Roman" w:eastAsia="Times New Roman" w:hAnsi="Times New Roman"/>
          <w:color w:val="000000"/>
        </w:rPr>
        <w:tab/>
        <w:t>49</w:t>
      </w:r>
      <w:r w:rsidRPr="001257E7">
        <w:rPr>
          <w:rFonts w:ascii="Times New Roman" w:eastAsia="Times New Roman" w:hAnsi="Times New Roman"/>
          <w:color w:val="000000"/>
        </w:rPr>
        <w:tab/>
        <w:t>69</w:t>
      </w:r>
      <w:r w:rsidRPr="001257E7">
        <w:rPr>
          <w:rFonts w:ascii="Times New Roman" w:eastAsia="Times New Roman" w:hAnsi="Times New Roman"/>
          <w:color w:val="000000"/>
        </w:rPr>
        <w:tab/>
        <w:t>84</w:t>
      </w:r>
      <w:r w:rsidRPr="001257E7">
        <w:rPr>
          <w:rFonts w:ascii="Times New Roman" w:eastAsia="Times New Roman" w:hAnsi="Times New Roman"/>
          <w:color w:val="000000"/>
        </w:rPr>
        <w:tab/>
        <w:t>95</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40</w:t>
      </w:r>
      <w:r w:rsidRPr="001257E7">
        <w:rPr>
          <w:rFonts w:ascii="Times New Roman" w:eastAsia="Times New Roman" w:hAnsi="Times New Roman"/>
          <w:color w:val="000000"/>
        </w:rPr>
        <w:tab/>
        <w:t>0.31</w:t>
      </w:r>
      <w:r w:rsidRPr="001257E7">
        <w:rPr>
          <w:rFonts w:ascii="Times New Roman" w:eastAsia="Times New Roman" w:hAnsi="Times New Roman"/>
          <w:color w:val="000000"/>
        </w:rPr>
        <w:tab/>
        <w:t>31</w:t>
      </w:r>
      <w:r w:rsidRPr="001257E7">
        <w:rPr>
          <w:rFonts w:ascii="Times New Roman" w:eastAsia="Times New Roman" w:hAnsi="Times New Roman"/>
          <w:color w:val="000000"/>
        </w:rPr>
        <w:tab/>
        <w:t>0.72</w:t>
      </w:r>
      <w:r w:rsidRPr="001257E7">
        <w:rPr>
          <w:rFonts w:ascii="Times New Roman" w:eastAsia="Times New Roman" w:hAnsi="Times New Roman"/>
          <w:color w:val="000000"/>
        </w:rPr>
        <w:tab/>
        <w:t>7</w:t>
      </w:r>
      <w:r w:rsidRPr="001257E7">
        <w:rPr>
          <w:rFonts w:ascii="Times New Roman" w:eastAsia="Times New Roman" w:hAnsi="Times New Roman"/>
          <w:color w:val="000000"/>
        </w:rPr>
        <w:tab/>
        <w:t>10</w:t>
      </w:r>
      <w:r w:rsidRPr="001257E7">
        <w:rPr>
          <w:rFonts w:ascii="Times New Roman" w:eastAsia="Times New Roman" w:hAnsi="Times New Roman"/>
          <w:color w:val="000000"/>
        </w:rPr>
        <w:tab/>
        <w:t>18</w:t>
      </w:r>
      <w:r w:rsidRPr="001257E7">
        <w:rPr>
          <w:rFonts w:ascii="Times New Roman" w:eastAsia="Times New Roman" w:hAnsi="Times New Roman"/>
          <w:color w:val="000000"/>
        </w:rPr>
        <w:tab/>
        <w:t>31</w:t>
      </w:r>
      <w:r w:rsidRPr="001257E7">
        <w:rPr>
          <w:rFonts w:ascii="Times New Roman" w:eastAsia="Times New Roman" w:hAnsi="Times New Roman"/>
          <w:color w:val="000000"/>
        </w:rPr>
        <w:tab/>
        <w:t>48</w:t>
      </w:r>
      <w:r w:rsidRPr="001257E7">
        <w:rPr>
          <w:rFonts w:ascii="Times New Roman" w:eastAsia="Times New Roman" w:hAnsi="Times New Roman"/>
          <w:color w:val="000000"/>
        </w:rPr>
        <w:tab/>
        <w:t>69</w:t>
      </w:r>
      <w:r w:rsidRPr="001257E7">
        <w:rPr>
          <w:rFonts w:ascii="Times New Roman" w:eastAsia="Times New Roman" w:hAnsi="Times New Roman"/>
          <w:color w:val="000000"/>
        </w:rPr>
        <w:tab/>
        <w:t>84</w:t>
      </w:r>
      <w:r w:rsidRPr="001257E7">
        <w:rPr>
          <w:rFonts w:ascii="Times New Roman" w:eastAsia="Times New Roman" w:hAnsi="Times New Roman"/>
          <w:color w:val="000000"/>
        </w:rPr>
        <w:tab/>
        <w:t>94</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41</w:t>
      </w:r>
      <w:r w:rsidRPr="001257E7">
        <w:rPr>
          <w:rFonts w:ascii="Times New Roman" w:eastAsia="Times New Roman" w:hAnsi="Times New Roman"/>
          <w:color w:val="000000"/>
        </w:rPr>
        <w:tab/>
        <w:t>0.31</w:t>
      </w:r>
      <w:r w:rsidRPr="001257E7">
        <w:rPr>
          <w:rFonts w:ascii="Times New Roman" w:eastAsia="Times New Roman" w:hAnsi="Times New Roman"/>
          <w:color w:val="000000"/>
        </w:rPr>
        <w:tab/>
        <w:t>30</w:t>
      </w:r>
      <w:r w:rsidRPr="001257E7">
        <w:rPr>
          <w:rFonts w:ascii="Times New Roman" w:eastAsia="Times New Roman" w:hAnsi="Times New Roman"/>
          <w:color w:val="000000"/>
        </w:rPr>
        <w:tab/>
        <w:t>0.73</w:t>
      </w:r>
      <w:r w:rsidRPr="001257E7">
        <w:rPr>
          <w:rFonts w:ascii="Times New Roman" w:eastAsia="Times New Roman" w:hAnsi="Times New Roman"/>
          <w:color w:val="000000"/>
        </w:rPr>
        <w:tab/>
        <w:t>7</w:t>
      </w:r>
      <w:r w:rsidRPr="001257E7">
        <w:rPr>
          <w:rFonts w:ascii="Times New Roman" w:eastAsia="Times New Roman" w:hAnsi="Times New Roman"/>
          <w:color w:val="000000"/>
        </w:rPr>
        <w:tab/>
        <w:t>10</w:t>
      </w:r>
      <w:r w:rsidRPr="001257E7">
        <w:rPr>
          <w:rFonts w:ascii="Times New Roman" w:eastAsia="Times New Roman" w:hAnsi="Times New Roman"/>
          <w:color w:val="000000"/>
        </w:rPr>
        <w:tab/>
        <w:t>18</w:t>
      </w:r>
      <w:r w:rsidRPr="001257E7">
        <w:rPr>
          <w:rFonts w:ascii="Times New Roman" w:eastAsia="Times New Roman" w:hAnsi="Times New Roman"/>
          <w:color w:val="000000"/>
        </w:rPr>
        <w:tab/>
        <w:t>30</w:t>
      </w:r>
      <w:r w:rsidRPr="001257E7">
        <w:rPr>
          <w:rFonts w:ascii="Times New Roman" w:eastAsia="Times New Roman" w:hAnsi="Times New Roman"/>
          <w:color w:val="000000"/>
        </w:rPr>
        <w:tab/>
        <w:t>47</w:t>
      </w:r>
      <w:r w:rsidRPr="001257E7">
        <w:rPr>
          <w:rFonts w:ascii="Times New Roman" w:eastAsia="Times New Roman" w:hAnsi="Times New Roman"/>
          <w:color w:val="000000"/>
        </w:rPr>
        <w:tab/>
        <w:t>68</w:t>
      </w:r>
      <w:r w:rsidRPr="001257E7">
        <w:rPr>
          <w:rFonts w:ascii="Times New Roman" w:eastAsia="Times New Roman" w:hAnsi="Times New Roman"/>
          <w:color w:val="000000"/>
        </w:rPr>
        <w:tab/>
        <w:t>83</w:t>
      </w:r>
      <w:r w:rsidRPr="001257E7">
        <w:rPr>
          <w:rFonts w:ascii="Times New Roman" w:eastAsia="Times New Roman" w:hAnsi="Times New Roman"/>
          <w:color w:val="000000"/>
        </w:rPr>
        <w:tab/>
        <w:t>94</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42</w:t>
      </w:r>
      <w:r w:rsidRPr="001257E7">
        <w:rPr>
          <w:rFonts w:ascii="Times New Roman" w:eastAsia="Times New Roman" w:hAnsi="Times New Roman"/>
          <w:color w:val="000000"/>
        </w:rPr>
        <w:tab/>
        <w:t>0.31</w:t>
      </w:r>
      <w:r w:rsidRPr="001257E7">
        <w:rPr>
          <w:rFonts w:ascii="Times New Roman" w:eastAsia="Times New Roman" w:hAnsi="Times New Roman"/>
          <w:color w:val="000000"/>
        </w:rPr>
        <w:tab/>
        <w:t>30</w:t>
      </w:r>
      <w:r w:rsidRPr="001257E7">
        <w:rPr>
          <w:rFonts w:ascii="Times New Roman" w:eastAsia="Times New Roman" w:hAnsi="Times New Roman"/>
          <w:color w:val="000000"/>
        </w:rPr>
        <w:tab/>
        <w:t>0.73</w:t>
      </w:r>
      <w:r w:rsidRPr="001257E7">
        <w:rPr>
          <w:rFonts w:ascii="Times New Roman" w:eastAsia="Times New Roman" w:hAnsi="Times New Roman"/>
          <w:color w:val="000000"/>
        </w:rPr>
        <w:tab/>
        <w:t>7</w:t>
      </w:r>
      <w:r w:rsidRPr="001257E7">
        <w:rPr>
          <w:rFonts w:ascii="Times New Roman" w:eastAsia="Times New Roman" w:hAnsi="Times New Roman"/>
          <w:color w:val="000000"/>
        </w:rPr>
        <w:tab/>
        <w:t>10</w:t>
      </w:r>
      <w:r w:rsidRPr="001257E7">
        <w:rPr>
          <w:rFonts w:ascii="Times New Roman" w:eastAsia="Times New Roman" w:hAnsi="Times New Roman"/>
          <w:color w:val="000000"/>
        </w:rPr>
        <w:tab/>
        <w:t>17</w:t>
      </w:r>
      <w:r w:rsidRPr="001257E7">
        <w:rPr>
          <w:rFonts w:ascii="Times New Roman" w:eastAsia="Times New Roman" w:hAnsi="Times New Roman"/>
          <w:color w:val="000000"/>
        </w:rPr>
        <w:tab/>
        <w:t>30</w:t>
      </w:r>
      <w:r w:rsidRPr="001257E7">
        <w:rPr>
          <w:rFonts w:ascii="Times New Roman" w:eastAsia="Times New Roman" w:hAnsi="Times New Roman"/>
          <w:color w:val="000000"/>
        </w:rPr>
        <w:tab/>
        <w:t>47</w:t>
      </w:r>
      <w:r w:rsidRPr="001257E7">
        <w:rPr>
          <w:rFonts w:ascii="Times New Roman" w:eastAsia="Times New Roman" w:hAnsi="Times New Roman"/>
          <w:color w:val="000000"/>
        </w:rPr>
        <w:tab/>
        <w:t>67</w:t>
      </w:r>
      <w:r w:rsidRPr="001257E7">
        <w:rPr>
          <w:rFonts w:ascii="Times New Roman" w:eastAsia="Times New Roman" w:hAnsi="Times New Roman"/>
          <w:color w:val="000000"/>
        </w:rPr>
        <w:tab/>
        <w:t>82</w:t>
      </w:r>
      <w:r w:rsidRPr="001257E7">
        <w:rPr>
          <w:rFonts w:ascii="Times New Roman" w:eastAsia="Times New Roman" w:hAnsi="Times New Roman"/>
          <w:color w:val="000000"/>
        </w:rPr>
        <w:tab/>
        <w:t>93</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43</w:t>
      </w:r>
      <w:r w:rsidRPr="001257E7">
        <w:rPr>
          <w:rFonts w:ascii="Times New Roman" w:eastAsia="Times New Roman" w:hAnsi="Times New Roman"/>
          <w:color w:val="000000"/>
        </w:rPr>
        <w:tab/>
        <w:t>0.30</w:t>
      </w:r>
      <w:r w:rsidRPr="001257E7">
        <w:rPr>
          <w:rFonts w:ascii="Times New Roman" w:eastAsia="Times New Roman" w:hAnsi="Times New Roman"/>
          <w:color w:val="000000"/>
        </w:rPr>
        <w:tab/>
        <w:t>29</w:t>
      </w:r>
      <w:r w:rsidRPr="001257E7">
        <w:rPr>
          <w:rFonts w:ascii="Times New Roman" w:eastAsia="Times New Roman" w:hAnsi="Times New Roman"/>
          <w:color w:val="000000"/>
        </w:rPr>
        <w:tab/>
        <w:t>0.74</w:t>
      </w:r>
      <w:r w:rsidRPr="001257E7">
        <w:rPr>
          <w:rFonts w:ascii="Times New Roman" w:eastAsia="Times New Roman" w:hAnsi="Times New Roman"/>
          <w:color w:val="000000"/>
        </w:rPr>
        <w:tab/>
        <w:t>6</w:t>
      </w:r>
      <w:r w:rsidRPr="001257E7">
        <w:rPr>
          <w:rFonts w:ascii="Times New Roman" w:eastAsia="Times New Roman" w:hAnsi="Times New Roman"/>
          <w:color w:val="000000"/>
        </w:rPr>
        <w:tab/>
        <w:t>9</w:t>
      </w:r>
      <w:r w:rsidRPr="001257E7">
        <w:rPr>
          <w:rFonts w:ascii="Times New Roman" w:eastAsia="Times New Roman" w:hAnsi="Times New Roman"/>
          <w:color w:val="000000"/>
        </w:rPr>
        <w:tab/>
        <w:t>17</w:t>
      </w:r>
      <w:r w:rsidRPr="001257E7">
        <w:rPr>
          <w:rFonts w:ascii="Times New Roman" w:eastAsia="Times New Roman" w:hAnsi="Times New Roman"/>
          <w:color w:val="000000"/>
        </w:rPr>
        <w:tab/>
        <w:t>29</w:t>
      </w:r>
      <w:r w:rsidRPr="001257E7">
        <w:rPr>
          <w:rFonts w:ascii="Times New Roman" w:eastAsia="Times New Roman" w:hAnsi="Times New Roman"/>
          <w:color w:val="000000"/>
        </w:rPr>
        <w:tab/>
        <w:t>46</w:t>
      </w:r>
      <w:r w:rsidRPr="001257E7">
        <w:rPr>
          <w:rFonts w:ascii="Times New Roman" w:eastAsia="Times New Roman" w:hAnsi="Times New Roman"/>
          <w:color w:val="000000"/>
        </w:rPr>
        <w:tab/>
        <w:t>67</w:t>
      </w:r>
      <w:r w:rsidRPr="001257E7">
        <w:rPr>
          <w:rFonts w:ascii="Times New Roman" w:eastAsia="Times New Roman" w:hAnsi="Times New Roman"/>
          <w:color w:val="000000"/>
        </w:rPr>
        <w:tab/>
        <w:t>82</w:t>
      </w:r>
      <w:r w:rsidRPr="001257E7">
        <w:rPr>
          <w:rFonts w:ascii="Times New Roman" w:eastAsia="Times New Roman" w:hAnsi="Times New Roman"/>
          <w:color w:val="000000"/>
        </w:rPr>
        <w:tab/>
        <w:t>92</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44</w:t>
      </w:r>
      <w:r w:rsidRPr="001257E7">
        <w:rPr>
          <w:rFonts w:ascii="Times New Roman" w:eastAsia="Times New Roman" w:hAnsi="Times New Roman"/>
          <w:color w:val="000000"/>
        </w:rPr>
        <w:tab/>
        <w:t>0.30</w:t>
      </w:r>
      <w:r w:rsidRPr="001257E7">
        <w:rPr>
          <w:rFonts w:ascii="Times New Roman" w:eastAsia="Times New Roman" w:hAnsi="Times New Roman"/>
          <w:color w:val="000000"/>
        </w:rPr>
        <w:tab/>
        <w:t>28</w:t>
      </w:r>
      <w:r w:rsidRPr="001257E7">
        <w:rPr>
          <w:rFonts w:ascii="Times New Roman" w:eastAsia="Times New Roman" w:hAnsi="Times New Roman"/>
          <w:color w:val="000000"/>
        </w:rPr>
        <w:tab/>
        <w:t>0.75</w:t>
      </w:r>
      <w:r w:rsidRPr="001257E7">
        <w:rPr>
          <w:rFonts w:ascii="Times New Roman" w:eastAsia="Times New Roman" w:hAnsi="Times New Roman"/>
          <w:color w:val="000000"/>
        </w:rPr>
        <w:tab/>
        <w:t>6</w:t>
      </w:r>
      <w:r w:rsidRPr="001257E7">
        <w:rPr>
          <w:rFonts w:ascii="Times New Roman" w:eastAsia="Times New Roman" w:hAnsi="Times New Roman"/>
          <w:color w:val="000000"/>
        </w:rPr>
        <w:tab/>
        <w:t>9</w:t>
      </w:r>
      <w:r w:rsidRPr="001257E7">
        <w:rPr>
          <w:rFonts w:ascii="Times New Roman" w:eastAsia="Times New Roman" w:hAnsi="Times New Roman"/>
          <w:color w:val="000000"/>
        </w:rPr>
        <w:tab/>
        <w:t>16</w:t>
      </w:r>
      <w:r w:rsidRPr="001257E7">
        <w:rPr>
          <w:rFonts w:ascii="Times New Roman" w:eastAsia="Times New Roman" w:hAnsi="Times New Roman"/>
          <w:color w:val="000000"/>
        </w:rPr>
        <w:tab/>
        <w:t>28</w:t>
      </w:r>
      <w:r w:rsidRPr="001257E7">
        <w:rPr>
          <w:rFonts w:ascii="Times New Roman" w:eastAsia="Times New Roman" w:hAnsi="Times New Roman"/>
          <w:color w:val="000000"/>
        </w:rPr>
        <w:tab/>
        <w:t>45</w:t>
      </w:r>
      <w:r w:rsidRPr="001257E7">
        <w:rPr>
          <w:rFonts w:ascii="Times New Roman" w:eastAsia="Times New Roman" w:hAnsi="Times New Roman"/>
          <w:color w:val="000000"/>
        </w:rPr>
        <w:tab/>
        <w:t>66</w:t>
      </w:r>
      <w:r w:rsidRPr="001257E7">
        <w:rPr>
          <w:rFonts w:ascii="Times New Roman" w:eastAsia="Times New Roman" w:hAnsi="Times New Roman"/>
          <w:color w:val="000000"/>
        </w:rPr>
        <w:tab/>
        <w:t>81</w:t>
      </w:r>
      <w:r w:rsidRPr="001257E7">
        <w:rPr>
          <w:rFonts w:ascii="Times New Roman" w:eastAsia="Times New Roman" w:hAnsi="Times New Roman"/>
          <w:color w:val="000000"/>
        </w:rPr>
        <w:tab/>
        <w:t>92</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45</w:t>
      </w:r>
      <w:r w:rsidRPr="001257E7">
        <w:rPr>
          <w:rFonts w:ascii="Times New Roman" w:eastAsia="Times New Roman" w:hAnsi="Times New Roman"/>
          <w:color w:val="000000"/>
        </w:rPr>
        <w:tab/>
        <w:t>0.30</w:t>
      </w:r>
      <w:r w:rsidRPr="001257E7">
        <w:rPr>
          <w:rFonts w:ascii="Times New Roman" w:eastAsia="Times New Roman" w:hAnsi="Times New Roman"/>
          <w:color w:val="000000"/>
        </w:rPr>
        <w:tab/>
        <w:t>28</w:t>
      </w:r>
      <w:r w:rsidRPr="001257E7">
        <w:rPr>
          <w:rFonts w:ascii="Times New Roman" w:eastAsia="Times New Roman" w:hAnsi="Times New Roman"/>
          <w:color w:val="000000"/>
        </w:rPr>
        <w:tab/>
        <w:t>0.76</w:t>
      </w:r>
      <w:r w:rsidRPr="001257E7">
        <w:rPr>
          <w:rFonts w:ascii="Times New Roman" w:eastAsia="Times New Roman" w:hAnsi="Times New Roman"/>
          <w:color w:val="000000"/>
        </w:rPr>
        <w:tab/>
        <w:t>6</w:t>
      </w:r>
      <w:r w:rsidRPr="001257E7">
        <w:rPr>
          <w:rFonts w:ascii="Times New Roman" w:eastAsia="Times New Roman" w:hAnsi="Times New Roman"/>
          <w:color w:val="000000"/>
        </w:rPr>
        <w:tab/>
        <w:t>9</w:t>
      </w:r>
      <w:r w:rsidRPr="001257E7">
        <w:rPr>
          <w:rFonts w:ascii="Times New Roman" w:eastAsia="Times New Roman" w:hAnsi="Times New Roman"/>
          <w:color w:val="000000"/>
        </w:rPr>
        <w:tab/>
        <w:t>16</w:t>
      </w:r>
      <w:r w:rsidRPr="001257E7">
        <w:rPr>
          <w:rFonts w:ascii="Times New Roman" w:eastAsia="Times New Roman" w:hAnsi="Times New Roman"/>
          <w:color w:val="000000"/>
        </w:rPr>
        <w:tab/>
        <w:t>28</w:t>
      </w:r>
      <w:r w:rsidRPr="001257E7">
        <w:rPr>
          <w:rFonts w:ascii="Times New Roman" w:eastAsia="Times New Roman" w:hAnsi="Times New Roman"/>
          <w:color w:val="000000"/>
        </w:rPr>
        <w:tab/>
        <w:t>45</w:t>
      </w:r>
      <w:r w:rsidRPr="001257E7">
        <w:rPr>
          <w:rFonts w:ascii="Times New Roman" w:eastAsia="Times New Roman" w:hAnsi="Times New Roman"/>
          <w:color w:val="000000"/>
        </w:rPr>
        <w:tab/>
        <w:t>65</w:t>
      </w:r>
      <w:r w:rsidRPr="001257E7">
        <w:rPr>
          <w:rFonts w:ascii="Times New Roman" w:eastAsia="Times New Roman" w:hAnsi="Times New Roman"/>
          <w:color w:val="000000"/>
        </w:rPr>
        <w:tab/>
        <w:t>80</w:t>
      </w:r>
      <w:r w:rsidRPr="001257E7">
        <w:rPr>
          <w:rFonts w:ascii="Times New Roman" w:eastAsia="Times New Roman" w:hAnsi="Times New Roman"/>
          <w:color w:val="000000"/>
        </w:rPr>
        <w:tab/>
        <w:t>91</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46</w:t>
      </w:r>
      <w:r w:rsidRPr="001257E7">
        <w:rPr>
          <w:rFonts w:ascii="Times New Roman" w:eastAsia="Times New Roman" w:hAnsi="Times New Roman"/>
          <w:color w:val="000000"/>
        </w:rPr>
        <w:tab/>
        <w:t>0.29</w:t>
      </w:r>
      <w:r w:rsidRPr="001257E7">
        <w:rPr>
          <w:rFonts w:ascii="Times New Roman" w:eastAsia="Times New Roman" w:hAnsi="Times New Roman"/>
          <w:color w:val="000000"/>
        </w:rPr>
        <w:tab/>
        <w:t>27</w:t>
      </w:r>
      <w:r w:rsidRPr="001257E7">
        <w:rPr>
          <w:rFonts w:ascii="Times New Roman" w:eastAsia="Times New Roman" w:hAnsi="Times New Roman"/>
          <w:color w:val="000000"/>
        </w:rPr>
        <w:tab/>
        <w:t>0.76</w:t>
      </w:r>
      <w:r w:rsidRPr="001257E7">
        <w:rPr>
          <w:rFonts w:ascii="Times New Roman" w:eastAsia="Times New Roman" w:hAnsi="Times New Roman"/>
          <w:color w:val="000000"/>
        </w:rPr>
        <w:tab/>
        <w:t>6</w:t>
      </w:r>
      <w:r w:rsidRPr="001257E7">
        <w:rPr>
          <w:rFonts w:ascii="Times New Roman" w:eastAsia="Times New Roman" w:hAnsi="Times New Roman"/>
          <w:color w:val="000000"/>
        </w:rPr>
        <w:tab/>
        <w:t>9</w:t>
      </w:r>
      <w:r w:rsidRPr="001257E7">
        <w:rPr>
          <w:rFonts w:ascii="Times New Roman" w:eastAsia="Times New Roman" w:hAnsi="Times New Roman"/>
          <w:color w:val="000000"/>
        </w:rPr>
        <w:tab/>
        <w:t>16</w:t>
      </w:r>
      <w:r w:rsidRPr="001257E7">
        <w:rPr>
          <w:rFonts w:ascii="Times New Roman" w:eastAsia="Times New Roman" w:hAnsi="Times New Roman"/>
          <w:color w:val="000000"/>
        </w:rPr>
        <w:tab/>
        <w:t>27</w:t>
      </w:r>
      <w:r w:rsidRPr="001257E7">
        <w:rPr>
          <w:rFonts w:ascii="Times New Roman" w:eastAsia="Times New Roman" w:hAnsi="Times New Roman"/>
          <w:color w:val="000000"/>
        </w:rPr>
        <w:tab/>
        <w:t>44</w:t>
      </w:r>
      <w:r w:rsidRPr="001257E7">
        <w:rPr>
          <w:rFonts w:ascii="Times New Roman" w:eastAsia="Times New Roman" w:hAnsi="Times New Roman"/>
          <w:color w:val="000000"/>
        </w:rPr>
        <w:tab/>
        <w:t>64</w:t>
      </w:r>
      <w:r w:rsidRPr="001257E7">
        <w:rPr>
          <w:rFonts w:ascii="Times New Roman" w:eastAsia="Times New Roman" w:hAnsi="Times New Roman"/>
          <w:color w:val="000000"/>
        </w:rPr>
        <w:tab/>
        <w:t>79</w:t>
      </w:r>
      <w:r w:rsidRPr="001257E7">
        <w:rPr>
          <w:rFonts w:ascii="Times New Roman" w:eastAsia="Times New Roman" w:hAnsi="Times New Roman"/>
          <w:color w:val="000000"/>
        </w:rPr>
        <w:tab/>
        <w:t>90</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47</w:t>
      </w:r>
      <w:r w:rsidRPr="001257E7">
        <w:rPr>
          <w:rFonts w:ascii="Times New Roman" w:eastAsia="Times New Roman" w:hAnsi="Times New Roman"/>
          <w:color w:val="000000"/>
        </w:rPr>
        <w:tab/>
        <w:t>0.29</w:t>
      </w:r>
      <w:r w:rsidRPr="001257E7">
        <w:rPr>
          <w:rFonts w:ascii="Times New Roman" w:eastAsia="Times New Roman" w:hAnsi="Times New Roman"/>
          <w:color w:val="000000"/>
        </w:rPr>
        <w:tab/>
        <w:t>27</w:t>
      </w:r>
      <w:r w:rsidRPr="001257E7">
        <w:rPr>
          <w:rFonts w:ascii="Times New Roman" w:eastAsia="Times New Roman" w:hAnsi="Times New Roman"/>
          <w:color w:val="000000"/>
        </w:rPr>
        <w:tab/>
        <w:t>0.77</w:t>
      </w:r>
      <w:r w:rsidRPr="001257E7">
        <w:rPr>
          <w:rFonts w:ascii="Times New Roman" w:eastAsia="Times New Roman" w:hAnsi="Times New Roman"/>
          <w:color w:val="000000"/>
        </w:rPr>
        <w:tab/>
        <w:t>5</w:t>
      </w:r>
      <w:r w:rsidRPr="001257E7">
        <w:rPr>
          <w:rFonts w:ascii="Times New Roman" w:eastAsia="Times New Roman" w:hAnsi="Times New Roman"/>
          <w:color w:val="000000"/>
        </w:rPr>
        <w:tab/>
        <w:t>8</w:t>
      </w:r>
      <w:r w:rsidRPr="001257E7">
        <w:rPr>
          <w:rFonts w:ascii="Times New Roman" w:eastAsia="Times New Roman" w:hAnsi="Times New Roman"/>
          <w:color w:val="000000"/>
        </w:rPr>
        <w:tab/>
        <w:t>15</w:t>
      </w:r>
      <w:r w:rsidRPr="001257E7">
        <w:rPr>
          <w:rFonts w:ascii="Times New Roman" w:eastAsia="Times New Roman" w:hAnsi="Times New Roman"/>
          <w:color w:val="000000"/>
        </w:rPr>
        <w:tab/>
        <w:t>27</w:t>
      </w:r>
      <w:r w:rsidRPr="001257E7">
        <w:rPr>
          <w:rFonts w:ascii="Times New Roman" w:eastAsia="Times New Roman" w:hAnsi="Times New Roman"/>
          <w:color w:val="000000"/>
        </w:rPr>
        <w:tab/>
        <w:t>43</w:t>
      </w:r>
      <w:r w:rsidRPr="001257E7">
        <w:rPr>
          <w:rFonts w:ascii="Times New Roman" w:eastAsia="Times New Roman" w:hAnsi="Times New Roman"/>
          <w:color w:val="000000"/>
        </w:rPr>
        <w:tab/>
        <w:t>64</w:t>
      </w:r>
      <w:r w:rsidRPr="001257E7">
        <w:rPr>
          <w:rFonts w:ascii="Times New Roman" w:eastAsia="Times New Roman" w:hAnsi="Times New Roman"/>
          <w:color w:val="000000"/>
        </w:rPr>
        <w:tab/>
        <w:t>79</w:t>
      </w:r>
      <w:r w:rsidRPr="001257E7">
        <w:rPr>
          <w:rFonts w:ascii="Times New Roman" w:eastAsia="Times New Roman" w:hAnsi="Times New Roman"/>
          <w:color w:val="000000"/>
        </w:rPr>
        <w:tab/>
        <w:t>89</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48</w:t>
      </w:r>
      <w:r w:rsidRPr="001257E7">
        <w:rPr>
          <w:rFonts w:ascii="Times New Roman" w:eastAsia="Times New Roman" w:hAnsi="Times New Roman"/>
          <w:color w:val="000000"/>
        </w:rPr>
        <w:tab/>
        <w:t>0.29</w:t>
      </w:r>
      <w:r w:rsidRPr="001257E7">
        <w:rPr>
          <w:rFonts w:ascii="Times New Roman" w:eastAsia="Times New Roman" w:hAnsi="Times New Roman"/>
          <w:color w:val="000000"/>
        </w:rPr>
        <w:tab/>
        <w:t>26</w:t>
      </w:r>
      <w:r w:rsidRPr="001257E7">
        <w:rPr>
          <w:rFonts w:ascii="Times New Roman" w:eastAsia="Times New Roman" w:hAnsi="Times New Roman"/>
          <w:color w:val="000000"/>
        </w:rPr>
        <w:tab/>
        <w:t>0.79</w:t>
      </w:r>
      <w:r w:rsidRPr="001257E7">
        <w:rPr>
          <w:rFonts w:ascii="Times New Roman" w:eastAsia="Times New Roman" w:hAnsi="Times New Roman"/>
          <w:color w:val="000000"/>
        </w:rPr>
        <w:tab/>
        <w:t>5</w:t>
      </w:r>
      <w:r w:rsidRPr="001257E7">
        <w:rPr>
          <w:rFonts w:ascii="Times New Roman" w:eastAsia="Times New Roman" w:hAnsi="Times New Roman"/>
          <w:color w:val="000000"/>
        </w:rPr>
        <w:tab/>
        <w:t>8</w:t>
      </w:r>
      <w:r w:rsidRPr="001257E7">
        <w:rPr>
          <w:rFonts w:ascii="Times New Roman" w:eastAsia="Times New Roman" w:hAnsi="Times New Roman"/>
          <w:color w:val="000000"/>
        </w:rPr>
        <w:tab/>
        <w:t>15</w:t>
      </w:r>
      <w:r w:rsidRPr="001257E7">
        <w:rPr>
          <w:rFonts w:ascii="Times New Roman" w:eastAsia="Times New Roman" w:hAnsi="Times New Roman"/>
          <w:color w:val="000000"/>
        </w:rPr>
        <w:tab/>
        <w:t>26</w:t>
      </w:r>
      <w:r w:rsidRPr="001257E7">
        <w:rPr>
          <w:rFonts w:ascii="Times New Roman" w:eastAsia="Times New Roman" w:hAnsi="Times New Roman"/>
          <w:color w:val="000000"/>
        </w:rPr>
        <w:tab/>
        <w:t>42</w:t>
      </w:r>
      <w:r w:rsidRPr="001257E7">
        <w:rPr>
          <w:rFonts w:ascii="Times New Roman" w:eastAsia="Times New Roman" w:hAnsi="Times New Roman"/>
          <w:color w:val="000000"/>
        </w:rPr>
        <w:tab/>
        <w:t>63</w:t>
      </w:r>
      <w:r w:rsidRPr="001257E7">
        <w:rPr>
          <w:rFonts w:ascii="Times New Roman" w:eastAsia="Times New Roman" w:hAnsi="Times New Roman"/>
          <w:color w:val="000000"/>
        </w:rPr>
        <w:tab/>
        <w:t>78</w:t>
      </w:r>
      <w:r w:rsidRPr="001257E7">
        <w:rPr>
          <w:rFonts w:ascii="Times New Roman" w:eastAsia="Times New Roman" w:hAnsi="Times New Roman"/>
          <w:color w:val="000000"/>
        </w:rPr>
        <w:tab/>
        <w:t>89</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49</w:t>
      </w:r>
      <w:r w:rsidRPr="001257E7">
        <w:rPr>
          <w:rFonts w:ascii="Times New Roman" w:eastAsia="Times New Roman" w:hAnsi="Times New Roman"/>
          <w:color w:val="000000"/>
        </w:rPr>
        <w:tab/>
        <w:t>0.28</w:t>
      </w:r>
      <w:r w:rsidRPr="001257E7">
        <w:rPr>
          <w:rFonts w:ascii="Times New Roman" w:eastAsia="Times New Roman" w:hAnsi="Times New Roman"/>
          <w:color w:val="000000"/>
        </w:rPr>
        <w:tab/>
        <w:t>25</w:t>
      </w:r>
      <w:r w:rsidRPr="001257E7">
        <w:rPr>
          <w:rFonts w:ascii="Times New Roman" w:eastAsia="Times New Roman" w:hAnsi="Times New Roman"/>
          <w:color w:val="000000"/>
        </w:rPr>
        <w:tab/>
        <w:t>0.80</w:t>
      </w:r>
      <w:r w:rsidRPr="001257E7">
        <w:rPr>
          <w:rFonts w:ascii="Times New Roman" w:eastAsia="Times New Roman" w:hAnsi="Times New Roman"/>
          <w:color w:val="000000"/>
        </w:rPr>
        <w:tab/>
        <w:t>5</w:t>
      </w:r>
      <w:r w:rsidRPr="001257E7">
        <w:rPr>
          <w:rFonts w:ascii="Times New Roman" w:eastAsia="Times New Roman" w:hAnsi="Times New Roman"/>
          <w:color w:val="000000"/>
        </w:rPr>
        <w:tab/>
        <w:t>8</w:t>
      </w:r>
      <w:r w:rsidRPr="001257E7">
        <w:rPr>
          <w:rFonts w:ascii="Times New Roman" w:eastAsia="Times New Roman" w:hAnsi="Times New Roman"/>
          <w:color w:val="000000"/>
        </w:rPr>
        <w:tab/>
        <w:t>14</w:t>
      </w:r>
      <w:r w:rsidRPr="001257E7">
        <w:rPr>
          <w:rFonts w:ascii="Times New Roman" w:eastAsia="Times New Roman" w:hAnsi="Times New Roman"/>
          <w:color w:val="000000"/>
        </w:rPr>
        <w:tab/>
        <w:t>25</w:t>
      </w:r>
      <w:r w:rsidRPr="001257E7">
        <w:rPr>
          <w:rFonts w:ascii="Times New Roman" w:eastAsia="Times New Roman" w:hAnsi="Times New Roman"/>
          <w:color w:val="000000"/>
        </w:rPr>
        <w:tab/>
        <w:t>41</w:t>
      </w:r>
      <w:r w:rsidRPr="001257E7">
        <w:rPr>
          <w:rFonts w:ascii="Times New Roman" w:eastAsia="Times New Roman" w:hAnsi="Times New Roman"/>
          <w:color w:val="000000"/>
        </w:rPr>
        <w:tab/>
        <w:t>62</w:t>
      </w:r>
      <w:r w:rsidRPr="001257E7">
        <w:rPr>
          <w:rFonts w:ascii="Times New Roman" w:eastAsia="Times New Roman" w:hAnsi="Times New Roman"/>
          <w:color w:val="000000"/>
        </w:rPr>
        <w:tab/>
        <w:t>77</w:t>
      </w:r>
      <w:r w:rsidRPr="001257E7">
        <w:rPr>
          <w:rFonts w:ascii="Times New Roman" w:eastAsia="Times New Roman" w:hAnsi="Times New Roman"/>
          <w:color w:val="000000"/>
        </w:rPr>
        <w:tab/>
        <w:t>88</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50</w:t>
      </w:r>
      <w:r w:rsidRPr="001257E7">
        <w:rPr>
          <w:rFonts w:ascii="Times New Roman" w:eastAsia="Times New Roman" w:hAnsi="Times New Roman"/>
          <w:color w:val="000000"/>
        </w:rPr>
        <w:tab/>
        <w:t>0.28</w:t>
      </w:r>
      <w:r w:rsidRPr="001257E7">
        <w:rPr>
          <w:rFonts w:ascii="Times New Roman" w:eastAsia="Times New Roman" w:hAnsi="Times New Roman"/>
          <w:color w:val="000000"/>
        </w:rPr>
        <w:tab/>
        <w:t>24</w:t>
      </w:r>
      <w:r w:rsidRPr="001257E7">
        <w:rPr>
          <w:rFonts w:ascii="Times New Roman" w:eastAsia="Times New Roman" w:hAnsi="Times New Roman"/>
          <w:color w:val="000000"/>
        </w:rPr>
        <w:tab/>
        <w:t>0.81</w:t>
      </w:r>
      <w:r w:rsidRPr="001257E7">
        <w:rPr>
          <w:rFonts w:ascii="Times New Roman" w:eastAsia="Times New Roman" w:hAnsi="Times New Roman"/>
          <w:color w:val="000000"/>
        </w:rPr>
        <w:tab/>
        <w:t>5</w:t>
      </w:r>
      <w:r w:rsidRPr="001257E7">
        <w:rPr>
          <w:rFonts w:ascii="Times New Roman" w:eastAsia="Times New Roman" w:hAnsi="Times New Roman"/>
          <w:color w:val="000000"/>
        </w:rPr>
        <w:tab/>
        <w:t>7</w:t>
      </w:r>
      <w:r w:rsidRPr="001257E7">
        <w:rPr>
          <w:rFonts w:ascii="Times New Roman" w:eastAsia="Times New Roman" w:hAnsi="Times New Roman"/>
          <w:color w:val="000000"/>
        </w:rPr>
        <w:tab/>
        <w:t>13</w:t>
      </w:r>
      <w:r w:rsidRPr="001257E7">
        <w:rPr>
          <w:rFonts w:ascii="Times New Roman" w:eastAsia="Times New Roman" w:hAnsi="Times New Roman"/>
          <w:color w:val="000000"/>
        </w:rPr>
        <w:tab/>
        <w:t>24</w:t>
      </w:r>
      <w:r w:rsidRPr="001257E7">
        <w:rPr>
          <w:rFonts w:ascii="Times New Roman" w:eastAsia="Times New Roman" w:hAnsi="Times New Roman"/>
          <w:color w:val="000000"/>
        </w:rPr>
        <w:tab/>
        <w:t>40</w:t>
      </w:r>
      <w:r w:rsidRPr="001257E7">
        <w:rPr>
          <w:rFonts w:ascii="Times New Roman" w:eastAsia="Times New Roman" w:hAnsi="Times New Roman"/>
          <w:color w:val="000000"/>
        </w:rPr>
        <w:tab/>
        <w:t>61</w:t>
      </w:r>
      <w:r w:rsidRPr="001257E7">
        <w:rPr>
          <w:rFonts w:ascii="Times New Roman" w:eastAsia="Times New Roman" w:hAnsi="Times New Roman"/>
          <w:color w:val="000000"/>
        </w:rPr>
        <w:tab/>
        <w:t>75</w:t>
      </w:r>
      <w:r w:rsidRPr="001257E7">
        <w:rPr>
          <w:rFonts w:ascii="Times New Roman" w:eastAsia="Times New Roman" w:hAnsi="Times New Roman"/>
          <w:color w:val="000000"/>
        </w:rPr>
        <w:tab/>
        <w:t>87</w:t>
      </w:r>
    </w:p>
    <w:p w:rsidR="002B6289"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51</w:t>
      </w:r>
      <w:r w:rsidRPr="001257E7">
        <w:rPr>
          <w:rFonts w:ascii="Times New Roman" w:eastAsia="Times New Roman" w:hAnsi="Times New Roman"/>
          <w:color w:val="000000"/>
        </w:rPr>
        <w:tab/>
        <w:t>0.27</w:t>
      </w:r>
      <w:r w:rsidRPr="001257E7">
        <w:rPr>
          <w:rFonts w:ascii="Times New Roman" w:eastAsia="Times New Roman" w:hAnsi="Times New Roman"/>
          <w:color w:val="000000"/>
        </w:rPr>
        <w:tab/>
        <w:t>24</w:t>
      </w:r>
      <w:r w:rsidRPr="001257E7">
        <w:rPr>
          <w:rFonts w:ascii="Times New Roman" w:eastAsia="Times New Roman" w:hAnsi="Times New Roman"/>
          <w:color w:val="000000"/>
        </w:rPr>
        <w:tab/>
        <w:t>0.82</w:t>
      </w:r>
      <w:r w:rsidRPr="001257E7">
        <w:rPr>
          <w:rFonts w:ascii="Times New Roman" w:eastAsia="Times New Roman" w:hAnsi="Times New Roman"/>
          <w:color w:val="000000"/>
        </w:rPr>
        <w:tab/>
        <w:t>4</w:t>
      </w:r>
      <w:r w:rsidRPr="001257E7">
        <w:rPr>
          <w:rFonts w:ascii="Times New Roman" w:eastAsia="Times New Roman" w:hAnsi="Times New Roman"/>
          <w:color w:val="000000"/>
        </w:rPr>
        <w:tab/>
        <w:t>7</w:t>
      </w:r>
      <w:r w:rsidRPr="001257E7">
        <w:rPr>
          <w:rFonts w:ascii="Times New Roman" w:eastAsia="Times New Roman" w:hAnsi="Times New Roman"/>
          <w:color w:val="000000"/>
        </w:rPr>
        <w:tab/>
        <w:t>13</w:t>
      </w:r>
      <w:r w:rsidRPr="001257E7">
        <w:rPr>
          <w:rFonts w:ascii="Times New Roman" w:eastAsia="Times New Roman" w:hAnsi="Times New Roman"/>
          <w:color w:val="000000"/>
        </w:rPr>
        <w:tab/>
        <w:t>24</w:t>
      </w:r>
      <w:r w:rsidRPr="001257E7">
        <w:rPr>
          <w:rFonts w:ascii="Times New Roman" w:eastAsia="Times New Roman" w:hAnsi="Times New Roman"/>
          <w:color w:val="000000"/>
        </w:rPr>
        <w:tab/>
        <w:t>39</w:t>
      </w:r>
      <w:r w:rsidRPr="001257E7">
        <w:rPr>
          <w:rFonts w:ascii="Times New Roman" w:eastAsia="Times New Roman" w:hAnsi="Times New Roman"/>
          <w:color w:val="000000"/>
        </w:rPr>
        <w:tab/>
        <w:t>59</w:t>
      </w:r>
      <w:r w:rsidRPr="001257E7">
        <w:rPr>
          <w:rFonts w:ascii="Times New Roman" w:eastAsia="Times New Roman" w:hAnsi="Times New Roman"/>
          <w:color w:val="000000"/>
        </w:rPr>
        <w:tab/>
        <w:t>74</w:t>
      </w:r>
      <w:r w:rsidRPr="001257E7">
        <w:rPr>
          <w:rFonts w:ascii="Times New Roman" w:eastAsia="Times New Roman" w:hAnsi="Times New Roman"/>
          <w:color w:val="000000"/>
        </w:rPr>
        <w:tab/>
        <w:t>85</w:t>
      </w:r>
    </w:p>
    <w:p w:rsidR="00816004" w:rsidRPr="001257E7" w:rsidRDefault="00816004"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52</w:t>
      </w:r>
      <w:r w:rsidRPr="001257E7">
        <w:rPr>
          <w:rFonts w:ascii="Times New Roman" w:eastAsia="Times New Roman" w:hAnsi="Times New Roman"/>
          <w:color w:val="000000"/>
        </w:rPr>
        <w:tab/>
        <w:t>0.27</w:t>
      </w:r>
      <w:r w:rsidRPr="001257E7">
        <w:rPr>
          <w:rFonts w:ascii="Times New Roman" w:eastAsia="Times New Roman" w:hAnsi="Times New Roman"/>
          <w:color w:val="000000"/>
        </w:rPr>
        <w:tab/>
        <w:t>23</w:t>
      </w:r>
      <w:r w:rsidRPr="001257E7">
        <w:rPr>
          <w:rFonts w:ascii="Times New Roman" w:eastAsia="Times New Roman" w:hAnsi="Times New Roman"/>
          <w:color w:val="000000"/>
        </w:rPr>
        <w:tab/>
        <w:t>0.83</w:t>
      </w:r>
      <w:r w:rsidRPr="001257E7">
        <w:rPr>
          <w:rFonts w:ascii="Times New Roman" w:eastAsia="Times New Roman" w:hAnsi="Times New Roman"/>
          <w:color w:val="000000"/>
        </w:rPr>
        <w:tab/>
        <w:t>4</w:t>
      </w:r>
      <w:r w:rsidRPr="001257E7">
        <w:rPr>
          <w:rFonts w:ascii="Times New Roman" w:eastAsia="Times New Roman" w:hAnsi="Times New Roman"/>
          <w:color w:val="000000"/>
        </w:rPr>
        <w:tab/>
        <w:t>6</w:t>
      </w:r>
      <w:r w:rsidRPr="001257E7">
        <w:rPr>
          <w:rFonts w:ascii="Times New Roman" w:eastAsia="Times New Roman" w:hAnsi="Times New Roman"/>
          <w:color w:val="000000"/>
        </w:rPr>
        <w:tab/>
        <w:t>12</w:t>
      </w:r>
      <w:r w:rsidRPr="001257E7">
        <w:rPr>
          <w:rFonts w:ascii="Times New Roman" w:eastAsia="Times New Roman" w:hAnsi="Times New Roman"/>
          <w:color w:val="000000"/>
        </w:rPr>
        <w:tab/>
        <w:t>23</w:t>
      </w:r>
      <w:r w:rsidRPr="001257E7">
        <w:rPr>
          <w:rFonts w:ascii="Times New Roman" w:eastAsia="Times New Roman" w:hAnsi="Times New Roman"/>
          <w:color w:val="000000"/>
        </w:rPr>
        <w:tab/>
        <w:t>38</w:t>
      </w:r>
      <w:r w:rsidRPr="001257E7">
        <w:rPr>
          <w:rFonts w:ascii="Times New Roman" w:eastAsia="Times New Roman" w:hAnsi="Times New Roman"/>
          <w:color w:val="000000"/>
        </w:rPr>
        <w:tab/>
        <w:t>58</w:t>
      </w:r>
      <w:r w:rsidRPr="001257E7">
        <w:rPr>
          <w:rFonts w:ascii="Times New Roman" w:eastAsia="Times New Roman" w:hAnsi="Times New Roman"/>
          <w:color w:val="000000"/>
        </w:rPr>
        <w:tab/>
        <w:t>73</w:t>
      </w:r>
      <w:r w:rsidRPr="001257E7">
        <w:rPr>
          <w:rFonts w:ascii="Times New Roman" w:eastAsia="Times New Roman" w:hAnsi="Times New Roman"/>
          <w:color w:val="000000"/>
        </w:rPr>
        <w:tab/>
        <w:t>84</w:t>
      </w:r>
    </w:p>
    <w:p w:rsidR="00816004" w:rsidRPr="004D37C2" w:rsidRDefault="0011258A" w:rsidP="00816004">
      <w:pPr>
        <w:pStyle w:val="Caption"/>
        <w:pBdr>
          <w:top w:val="single" w:sz="4" w:space="1" w:color="auto"/>
          <w:bottom w:val="single" w:sz="4" w:space="1" w:color="auto"/>
        </w:pBdr>
        <w:tabs>
          <w:tab w:val="left" w:pos="11610"/>
        </w:tabs>
        <w:spacing w:after="0"/>
        <w:ind w:right="1080"/>
        <w:rPr>
          <w:rFonts w:ascii="Times New Roman" w:eastAsia="Times New Roman" w:hAnsi="Times New Roman"/>
          <w:b w:val="0"/>
          <w:color w:val="auto"/>
          <w:sz w:val="21"/>
          <w:szCs w:val="21"/>
        </w:rPr>
      </w:pPr>
      <w:r>
        <w:rPr>
          <w:rFonts w:ascii="Times New Roman" w:eastAsia="Times New Roman" w:hAnsi="Times New Roman"/>
          <w:color w:val="auto"/>
          <w:sz w:val="21"/>
          <w:szCs w:val="21"/>
        </w:rPr>
        <w:t>Table 5</w:t>
      </w:r>
      <w:r w:rsidR="00816004" w:rsidRPr="00816004">
        <w:rPr>
          <w:rFonts w:ascii="Times New Roman" w:eastAsia="Times New Roman" w:hAnsi="Times New Roman"/>
          <w:color w:val="auto"/>
          <w:sz w:val="21"/>
          <w:szCs w:val="21"/>
        </w:rPr>
        <w:t>.4</w:t>
      </w:r>
      <w:r w:rsidR="00816004">
        <w:rPr>
          <w:rFonts w:ascii="Times New Roman" w:eastAsia="Times New Roman" w:hAnsi="Times New Roman"/>
          <w:b w:val="0"/>
          <w:color w:val="auto"/>
          <w:sz w:val="21"/>
          <w:szCs w:val="21"/>
        </w:rPr>
        <w:t xml:space="preserve"> Continued.</w:t>
      </w:r>
    </w:p>
    <w:p w:rsidR="00816004" w:rsidRPr="008E4248" w:rsidRDefault="00816004" w:rsidP="00816004">
      <w:pPr>
        <w:pBdr>
          <w:bottom w:val="single" w:sz="4" w:space="1" w:color="auto"/>
        </w:pBdr>
        <w:tabs>
          <w:tab w:val="left" w:pos="3600"/>
          <w:tab w:val="center" w:pos="7470"/>
          <w:tab w:val="left" w:pos="9146"/>
          <w:tab w:val="right" w:pos="11340"/>
          <w:tab w:val="left" w:pos="11610"/>
        </w:tabs>
        <w:spacing w:after="0" w:line="240" w:lineRule="auto"/>
        <w:ind w:left="3690" w:right="1080"/>
        <w:rPr>
          <w:rFonts w:ascii="Times New Roman" w:eastAsia="Times New Roman" w:hAnsi="Times New Roman"/>
          <w:color w:val="000000"/>
        </w:rPr>
      </w:pPr>
      <w:r w:rsidRPr="006309F0">
        <w:rPr>
          <w:rFonts w:eastAsia="Times New Roman"/>
          <w:color w:val="000000"/>
        </w:rPr>
        <w:tab/>
      </w:r>
      <w:r w:rsidRPr="008E4248">
        <w:rPr>
          <w:rFonts w:ascii="Times New Roman" w:eastAsia="Times New Roman" w:hAnsi="Times New Roman"/>
          <w:color w:val="000000"/>
        </w:rPr>
        <w:t>Percentiles</w:t>
      </w:r>
      <w:r w:rsidRPr="008E4248">
        <w:rPr>
          <w:rFonts w:ascii="Times New Roman" w:eastAsia="Times New Roman" w:hAnsi="Times New Roman"/>
          <w:color w:val="000000"/>
        </w:rPr>
        <w:tab/>
      </w:r>
    </w:p>
    <w:p w:rsidR="00816004" w:rsidRPr="00BD096E" w:rsidRDefault="00816004" w:rsidP="00816004">
      <w:pPr>
        <w:pBdr>
          <w:bottom w:val="single" w:sz="4" w:space="1" w:color="auto"/>
        </w:pBdr>
        <w:tabs>
          <w:tab w:val="center" w:pos="1260"/>
          <w:tab w:val="center" w:pos="2160"/>
          <w:tab w:val="center" w:pos="3150"/>
          <w:tab w:val="center" w:pos="4050"/>
          <w:tab w:val="center" w:pos="4950"/>
          <w:tab w:val="center" w:pos="5940"/>
          <w:tab w:val="center" w:pos="6930"/>
          <w:tab w:val="center" w:pos="7920"/>
          <w:tab w:val="center" w:pos="8910"/>
          <w:tab w:val="center" w:pos="9900"/>
          <w:tab w:val="center" w:pos="10890"/>
          <w:tab w:val="center" w:pos="11340"/>
          <w:tab w:val="left" w:pos="11610"/>
        </w:tabs>
        <w:spacing w:after="0" w:line="240" w:lineRule="auto"/>
        <w:ind w:right="1080"/>
        <w:rPr>
          <w:rFonts w:ascii="Times New Roman" w:eastAsia="Times New Roman" w:hAnsi="Times New Roman"/>
          <w:color w:val="000000"/>
        </w:rPr>
      </w:pPr>
      <w:r>
        <w:rPr>
          <w:rFonts w:ascii="Times New Roman" w:eastAsia="Times New Roman" w:hAnsi="Times New Roman"/>
          <w:color w:val="000000"/>
        </w:rPr>
        <w:t>Age</w:t>
      </w:r>
      <w:r>
        <w:rPr>
          <w:rFonts w:ascii="Times New Roman" w:eastAsia="Times New Roman" w:hAnsi="Times New Roman"/>
          <w:color w:val="000000"/>
        </w:rPr>
        <w:tab/>
        <w:t>L</w:t>
      </w:r>
      <w:r>
        <w:rPr>
          <w:rFonts w:ascii="Times New Roman" w:eastAsia="Times New Roman" w:hAnsi="Times New Roman"/>
          <w:color w:val="000000"/>
        </w:rPr>
        <w:tab/>
        <w:t>M</w:t>
      </w:r>
      <w:r>
        <w:rPr>
          <w:rFonts w:ascii="Times New Roman" w:eastAsia="Times New Roman" w:hAnsi="Times New Roman"/>
          <w:color w:val="000000"/>
        </w:rPr>
        <w:tab/>
        <w:t>S</w:t>
      </w:r>
      <w:r>
        <w:rPr>
          <w:rFonts w:ascii="Times New Roman" w:eastAsia="Times New Roman" w:hAnsi="Times New Roman"/>
          <w:color w:val="000000"/>
        </w:rPr>
        <w:tab/>
        <w:t xml:space="preserve"> 5</w:t>
      </w:r>
      <w:r w:rsidRPr="00BD096E">
        <w:rPr>
          <w:rFonts w:ascii="Times New Roman" w:eastAsia="Times New Roman" w:hAnsi="Times New Roman"/>
          <w:color w:val="000000"/>
        </w:rPr>
        <w:tab/>
        <w:t>10</w:t>
      </w:r>
      <w:r>
        <w:rPr>
          <w:rFonts w:ascii="Times New Roman" w:eastAsia="Times New Roman" w:hAnsi="Times New Roman"/>
          <w:color w:val="000000"/>
        </w:rPr>
        <w:tab/>
        <w:t>25</w:t>
      </w:r>
      <w:r>
        <w:rPr>
          <w:rFonts w:ascii="Times New Roman" w:eastAsia="Times New Roman" w:hAnsi="Times New Roman"/>
          <w:color w:val="000000"/>
        </w:rPr>
        <w:tab/>
        <w:t>50</w:t>
      </w:r>
      <w:r>
        <w:rPr>
          <w:rFonts w:ascii="Times New Roman" w:eastAsia="Times New Roman" w:hAnsi="Times New Roman"/>
          <w:color w:val="000000"/>
        </w:rPr>
        <w:tab/>
        <w:t>75</w:t>
      </w:r>
      <w:r>
        <w:rPr>
          <w:rFonts w:ascii="Times New Roman" w:eastAsia="Times New Roman" w:hAnsi="Times New Roman"/>
          <w:color w:val="000000"/>
        </w:rPr>
        <w:tab/>
        <w:t>90</w:t>
      </w:r>
      <w:r>
        <w:rPr>
          <w:rFonts w:ascii="Times New Roman" w:eastAsia="Times New Roman" w:hAnsi="Times New Roman"/>
          <w:color w:val="000000"/>
        </w:rPr>
        <w:tab/>
        <w:t>95</w:t>
      </w:r>
      <w:r>
        <w:rPr>
          <w:rFonts w:ascii="Times New Roman" w:eastAsia="Times New Roman" w:hAnsi="Times New Roman"/>
          <w:color w:val="000000"/>
        </w:rPr>
        <w:tab/>
        <w:t>97</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53</w:t>
      </w:r>
      <w:r w:rsidRPr="001257E7">
        <w:rPr>
          <w:rFonts w:ascii="Times New Roman" w:eastAsia="Times New Roman" w:hAnsi="Times New Roman"/>
          <w:color w:val="000000"/>
        </w:rPr>
        <w:tab/>
        <w:t>0.26</w:t>
      </w:r>
      <w:r w:rsidRPr="001257E7">
        <w:rPr>
          <w:rFonts w:ascii="Times New Roman" w:eastAsia="Times New Roman" w:hAnsi="Times New Roman"/>
          <w:color w:val="000000"/>
        </w:rPr>
        <w:tab/>
        <w:t>22</w:t>
      </w:r>
      <w:r w:rsidRPr="001257E7">
        <w:rPr>
          <w:rFonts w:ascii="Times New Roman" w:eastAsia="Times New Roman" w:hAnsi="Times New Roman"/>
          <w:color w:val="000000"/>
        </w:rPr>
        <w:tab/>
        <w:t>0.85</w:t>
      </w:r>
      <w:r w:rsidRPr="001257E7">
        <w:rPr>
          <w:rFonts w:ascii="Times New Roman" w:eastAsia="Times New Roman" w:hAnsi="Times New Roman"/>
          <w:color w:val="000000"/>
        </w:rPr>
        <w:tab/>
        <w:t>4</w:t>
      </w:r>
      <w:r w:rsidRPr="001257E7">
        <w:rPr>
          <w:rFonts w:ascii="Times New Roman" w:eastAsia="Times New Roman" w:hAnsi="Times New Roman"/>
          <w:color w:val="000000"/>
        </w:rPr>
        <w:tab/>
        <w:t>6</w:t>
      </w:r>
      <w:r w:rsidRPr="001257E7">
        <w:rPr>
          <w:rFonts w:ascii="Times New Roman" w:eastAsia="Times New Roman" w:hAnsi="Times New Roman"/>
          <w:color w:val="000000"/>
        </w:rPr>
        <w:tab/>
        <w:t>12</w:t>
      </w:r>
      <w:r w:rsidRPr="001257E7">
        <w:rPr>
          <w:rFonts w:ascii="Times New Roman" w:eastAsia="Times New Roman" w:hAnsi="Times New Roman"/>
          <w:color w:val="000000"/>
        </w:rPr>
        <w:tab/>
        <w:t>22</w:t>
      </w:r>
      <w:r w:rsidRPr="001257E7">
        <w:rPr>
          <w:rFonts w:ascii="Times New Roman" w:eastAsia="Times New Roman" w:hAnsi="Times New Roman"/>
          <w:color w:val="000000"/>
        </w:rPr>
        <w:tab/>
        <w:t>37</w:t>
      </w:r>
      <w:r w:rsidRPr="001257E7">
        <w:rPr>
          <w:rFonts w:ascii="Times New Roman" w:eastAsia="Times New Roman" w:hAnsi="Times New Roman"/>
          <w:color w:val="000000"/>
        </w:rPr>
        <w:tab/>
        <w:t>57</w:t>
      </w:r>
      <w:r w:rsidRPr="001257E7">
        <w:rPr>
          <w:rFonts w:ascii="Times New Roman" w:eastAsia="Times New Roman" w:hAnsi="Times New Roman"/>
          <w:color w:val="000000"/>
        </w:rPr>
        <w:tab/>
        <w:t>72</w:t>
      </w:r>
      <w:r w:rsidRPr="001257E7">
        <w:rPr>
          <w:rFonts w:ascii="Times New Roman" w:eastAsia="Times New Roman" w:hAnsi="Times New Roman"/>
          <w:color w:val="000000"/>
        </w:rPr>
        <w:tab/>
        <w:t>83</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54</w:t>
      </w:r>
      <w:r w:rsidRPr="001257E7">
        <w:rPr>
          <w:rFonts w:ascii="Times New Roman" w:eastAsia="Times New Roman" w:hAnsi="Times New Roman"/>
          <w:color w:val="000000"/>
        </w:rPr>
        <w:tab/>
        <w:t>0.25</w:t>
      </w:r>
      <w:r w:rsidRPr="001257E7">
        <w:rPr>
          <w:rFonts w:ascii="Times New Roman" w:eastAsia="Times New Roman" w:hAnsi="Times New Roman"/>
          <w:color w:val="000000"/>
        </w:rPr>
        <w:tab/>
        <w:t>21</w:t>
      </w:r>
      <w:r w:rsidRPr="001257E7">
        <w:rPr>
          <w:rFonts w:ascii="Times New Roman" w:eastAsia="Times New Roman" w:hAnsi="Times New Roman"/>
          <w:color w:val="000000"/>
        </w:rPr>
        <w:tab/>
        <w:t>0.86</w:t>
      </w:r>
      <w:r w:rsidRPr="001257E7">
        <w:rPr>
          <w:rFonts w:ascii="Times New Roman" w:eastAsia="Times New Roman" w:hAnsi="Times New Roman"/>
          <w:color w:val="000000"/>
        </w:rPr>
        <w:tab/>
        <w:t>4</w:t>
      </w:r>
      <w:r w:rsidRPr="001257E7">
        <w:rPr>
          <w:rFonts w:ascii="Times New Roman" w:eastAsia="Times New Roman" w:hAnsi="Times New Roman"/>
          <w:color w:val="000000"/>
        </w:rPr>
        <w:tab/>
        <w:t>6</w:t>
      </w:r>
      <w:r w:rsidRPr="001257E7">
        <w:rPr>
          <w:rFonts w:ascii="Times New Roman" w:eastAsia="Times New Roman" w:hAnsi="Times New Roman"/>
          <w:color w:val="000000"/>
        </w:rPr>
        <w:tab/>
        <w:t>11</w:t>
      </w:r>
      <w:r w:rsidRPr="001257E7">
        <w:rPr>
          <w:rFonts w:ascii="Times New Roman" w:eastAsia="Times New Roman" w:hAnsi="Times New Roman"/>
          <w:color w:val="000000"/>
        </w:rPr>
        <w:tab/>
        <w:t>21</w:t>
      </w:r>
      <w:r w:rsidRPr="001257E7">
        <w:rPr>
          <w:rFonts w:ascii="Times New Roman" w:eastAsia="Times New Roman" w:hAnsi="Times New Roman"/>
          <w:color w:val="000000"/>
        </w:rPr>
        <w:tab/>
        <w:t>36</w:t>
      </w:r>
      <w:r w:rsidRPr="001257E7">
        <w:rPr>
          <w:rFonts w:ascii="Times New Roman" w:eastAsia="Times New Roman" w:hAnsi="Times New Roman"/>
          <w:color w:val="000000"/>
        </w:rPr>
        <w:tab/>
        <w:t>56</w:t>
      </w:r>
      <w:r w:rsidRPr="001257E7">
        <w:rPr>
          <w:rFonts w:ascii="Times New Roman" w:eastAsia="Times New Roman" w:hAnsi="Times New Roman"/>
          <w:color w:val="000000"/>
        </w:rPr>
        <w:tab/>
        <w:t>71</w:t>
      </w:r>
      <w:r w:rsidRPr="001257E7">
        <w:rPr>
          <w:rFonts w:ascii="Times New Roman" w:eastAsia="Times New Roman" w:hAnsi="Times New Roman"/>
          <w:color w:val="000000"/>
        </w:rPr>
        <w:tab/>
        <w:t>82</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55</w:t>
      </w:r>
      <w:r w:rsidRPr="001257E7">
        <w:rPr>
          <w:rFonts w:ascii="Times New Roman" w:eastAsia="Times New Roman" w:hAnsi="Times New Roman"/>
          <w:color w:val="000000"/>
        </w:rPr>
        <w:tab/>
        <w:t>0.25</w:t>
      </w:r>
      <w:r w:rsidRPr="001257E7">
        <w:rPr>
          <w:rFonts w:ascii="Times New Roman" w:eastAsia="Times New Roman" w:hAnsi="Times New Roman"/>
          <w:color w:val="000000"/>
        </w:rPr>
        <w:tab/>
        <w:t>20</w:t>
      </w:r>
      <w:r w:rsidRPr="001257E7">
        <w:rPr>
          <w:rFonts w:ascii="Times New Roman" w:eastAsia="Times New Roman" w:hAnsi="Times New Roman"/>
          <w:color w:val="000000"/>
        </w:rPr>
        <w:tab/>
        <w:t>0.88</w:t>
      </w:r>
      <w:r w:rsidRPr="001257E7">
        <w:rPr>
          <w:rFonts w:ascii="Times New Roman" w:eastAsia="Times New Roman" w:hAnsi="Times New Roman"/>
          <w:color w:val="000000"/>
        </w:rPr>
        <w:tab/>
        <w:t>3</w:t>
      </w:r>
      <w:r w:rsidRPr="001257E7">
        <w:rPr>
          <w:rFonts w:ascii="Times New Roman" w:eastAsia="Times New Roman" w:hAnsi="Times New Roman"/>
          <w:color w:val="000000"/>
        </w:rPr>
        <w:tab/>
        <w:t>5</w:t>
      </w:r>
      <w:r w:rsidRPr="001257E7">
        <w:rPr>
          <w:rFonts w:ascii="Times New Roman" w:eastAsia="Times New Roman" w:hAnsi="Times New Roman"/>
          <w:color w:val="000000"/>
        </w:rPr>
        <w:tab/>
        <w:t>11</w:t>
      </w:r>
      <w:r w:rsidRPr="001257E7">
        <w:rPr>
          <w:rFonts w:ascii="Times New Roman" w:eastAsia="Times New Roman" w:hAnsi="Times New Roman"/>
          <w:color w:val="000000"/>
        </w:rPr>
        <w:tab/>
        <w:t>20</w:t>
      </w:r>
      <w:r w:rsidRPr="001257E7">
        <w:rPr>
          <w:rFonts w:ascii="Times New Roman" w:eastAsia="Times New Roman" w:hAnsi="Times New Roman"/>
          <w:color w:val="000000"/>
        </w:rPr>
        <w:tab/>
        <w:t>35</w:t>
      </w:r>
      <w:r w:rsidRPr="001257E7">
        <w:rPr>
          <w:rFonts w:ascii="Times New Roman" w:eastAsia="Times New Roman" w:hAnsi="Times New Roman"/>
          <w:color w:val="000000"/>
        </w:rPr>
        <w:tab/>
        <w:t>54</w:t>
      </w:r>
      <w:r w:rsidRPr="001257E7">
        <w:rPr>
          <w:rFonts w:ascii="Times New Roman" w:eastAsia="Times New Roman" w:hAnsi="Times New Roman"/>
          <w:color w:val="000000"/>
        </w:rPr>
        <w:tab/>
        <w:t>69</w:t>
      </w:r>
      <w:r w:rsidRPr="001257E7">
        <w:rPr>
          <w:rFonts w:ascii="Times New Roman" w:eastAsia="Times New Roman" w:hAnsi="Times New Roman"/>
          <w:color w:val="000000"/>
        </w:rPr>
        <w:tab/>
        <w:t>81</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56</w:t>
      </w:r>
      <w:r w:rsidRPr="001257E7">
        <w:rPr>
          <w:rFonts w:ascii="Times New Roman" w:eastAsia="Times New Roman" w:hAnsi="Times New Roman"/>
          <w:color w:val="000000"/>
        </w:rPr>
        <w:tab/>
        <w:t>0.24</w:t>
      </w:r>
      <w:r w:rsidRPr="001257E7">
        <w:rPr>
          <w:rFonts w:ascii="Times New Roman" w:eastAsia="Times New Roman" w:hAnsi="Times New Roman"/>
          <w:color w:val="000000"/>
        </w:rPr>
        <w:tab/>
        <w:t>19</w:t>
      </w:r>
      <w:r w:rsidRPr="001257E7">
        <w:rPr>
          <w:rFonts w:ascii="Times New Roman" w:eastAsia="Times New Roman" w:hAnsi="Times New Roman"/>
          <w:color w:val="000000"/>
        </w:rPr>
        <w:tab/>
        <w:t>0.90</w:t>
      </w:r>
      <w:r w:rsidRPr="001257E7">
        <w:rPr>
          <w:rFonts w:ascii="Times New Roman" w:eastAsia="Times New Roman" w:hAnsi="Times New Roman"/>
          <w:color w:val="000000"/>
        </w:rPr>
        <w:tab/>
        <w:t>3</w:t>
      </w:r>
      <w:r w:rsidRPr="001257E7">
        <w:rPr>
          <w:rFonts w:ascii="Times New Roman" w:eastAsia="Times New Roman" w:hAnsi="Times New Roman"/>
          <w:color w:val="000000"/>
        </w:rPr>
        <w:tab/>
        <w:t>5</w:t>
      </w:r>
      <w:r w:rsidRPr="001257E7">
        <w:rPr>
          <w:rFonts w:ascii="Times New Roman" w:eastAsia="Times New Roman" w:hAnsi="Times New Roman"/>
          <w:color w:val="000000"/>
        </w:rPr>
        <w:tab/>
        <w:t>10</w:t>
      </w:r>
      <w:r w:rsidRPr="001257E7">
        <w:rPr>
          <w:rFonts w:ascii="Times New Roman" w:eastAsia="Times New Roman" w:hAnsi="Times New Roman"/>
          <w:color w:val="000000"/>
        </w:rPr>
        <w:tab/>
        <w:t>19</w:t>
      </w:r>
      <w:r w:rsidRPr="001257E7">
        <w:rPr>
          <w:rFonts w:ascii="Times New Roman" w:eastAsia="Times New Roman" w:hAnsi="Times New Roman"/>
          <w:color w:val="000000"/>
        </w:rPr>
        <w:tab/>
        <w:t>34</w:t>
      </w:r>
      <w:r w:rsidRPr="001257E7">
        <w:rPr>
          <w:rFonts w:ascii="Times New Roman" w:eastAsia="Times New Roman" w:hAnsi="Times New Roman"/>
          <w:color w:val="000000"/>
        </w:rPr>
        <w:tab/>
        <w:t>53</w:t>
      </w:r>
      <w:r w:rsidRPr="001257E7">
        <w:rPr>
          <w:rFonts w:ascii="Times New Roman" w:eastAsia="Times New Roman" w:hAnsi="Times New Roman"/>
          <w:color w:val="000000"/>
        </w:rPr>
        <w:tab/>
        <w:t>68</w:t>
      </w:r>
      <w:r w:rsidRPr="001257E7">
        <w:rPr>
          <w:rFonts w:ascii="Times New Roman" w:eastAsia="Times New Roman" w:hAnsi="Times New Roman"/>
          <w:color w:val="000000"/>
        </w:rPr>
        <w:tab/>
        <w:t>79</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57</w:t>
      </w:r>
      <w:r w:rsidRPr="001257E7">
        <w:rPr>
          <w:rFonts w:ascii="Times New Roman" w:eastAsia="Times New Roman" w:hAnsi="Times New Roman"/>
          <w:color w:val="000000"/>
        </w:rPr>
        <w:tab/>
        <w:t>0.23</w:t>
      </w:r>
      <w:r w:rsidRPr="001257E7">
        <w:rPr>
          <w:rFonts w:ascii="Times New Roman" w:eastAsia="Times New Roman" w:hAnsi="Times New Roman"/>
          <w:color w:val="000000"/>
        </w:rPr>
        <w:tab/>
        <w:t>18</w:t>
      </w:r>
      <w:r w:rsidRPr="001257E7">
        <w:rPr>
          <w:rFonts w:ascii="Times New Roman" w:eastAsia="Times New Roman" w:hAnsi="Times New Roman"/>
          <w:color w:val="000000"/>
        </w:rPr>
        <w:tab/>
        <w:t>0.92</w:t>
      </w:r>
      <w:r w:rsidRPr="001257E7">
        <w:rPr>
          <w:rFonts w:ascii="Times New Roman" w:eastAsia="Times New Roman" w:hAnsi="Times New Roman"/>
          <w:color w:val="000000"/>
        </w:rPr>
        <w:tab/>
        <w:t>3</w:t>
      </w:r>
      <w:r w:rsidRPr="001257E7">
        <w:rPr>
          <w:rFonts w:ascii="Times New Roman" w:eastAsia="Times New Roman" w:hAnsi="Times New Roman"/>
          <w:color w:val="000000"/>
        </w:rPr>
        <w:tab/>
        <w:t>5</w:t>
      </w:r>
      <w:r w:rsidRPr="001257E7">
        <w:rPr>
          <w:rFonts w:ascii="Times New Roman" w:eastAsia="Times New Roman" w:hAnsi="Times New Roman"/>
          <w:color w:val="000000"/>
        </w:rPr>
        <w:tab/>
        <w:t>9</w:t>
      </w:r>
      <w:r w:rsidRPr="001257E7">
        <w:rPr>
          <w:rFonts w:ascii="Times New Roman" w:eastAsia="Times New Roman" w:hAnsi="Times New Roman"/>
          <w:color w:val="000000"/>
        </w:rPr>
        <w:tab/>
        <w:t>18</w:t>
      </w:r>
      <w:r w:rsidRPr="001257E7">
        <w:rPr>
          <w:rFonts w:ascii="Times New Roman" w:eastAsia="Times New Roman" w:hAnsi="Times New Roman"/>
          <w:color w:val="000000"/>
        </w:rPr>
        <w:tab/>
        <w:t>33</w:t>
      </w:r>
      <w:r w:rsidRPr="001257E7">
        <w:rPr>
          <w:rFonts w:ascii="Times New Roman" w:eastAsia="Times New Roman" w:hAnsi="Times New Roman"/>
          <w:color w:val="000000"/>
        </w:rPr>
        <w:tab/>
        <w:t>52</w:t>
      </w:r>
      <w:r w:rsidRPr="001257E7">
        <w:rPr>
          <w:rFonts w:ascii="Times New Roman" w:eastAsia="Times New Roman" w:hAnsi="Times New Roman"/>
          <w:color w:val="000000"/>
        </w:rPr>
        <w:tab/>
        <w:t>67</w:t>
      </w:r>
      <w:r w:rsidRPr="001257E7">
        <w:rPr>
          <w:rFonts w:ascii="Times New Roman" w:eastAsia="Times New Roman" w:hAnsi="Times New Roman"/>
          <w:color w:val="000000"/>
        </w:rPr>
        <w:tab/>
        <w:t>78</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58</w:t>
      </w:r>
      <w:r w:rsidRPr="001257E7">
        <w:rPr>
          <w:rFonts w:ascii="Times New Roman" w:eastAsia="Times New Roman" w:hAnsi="Times New Roman"/>
          <w:color w:val="000000"/>
        </w:rPr>
        <w:tab/>
        <w:t>0.22</w:t>
      </w:r>
      <w:r w:rsidRPr="001257E7">
        <w:rPr>
          <w:rFonts w:ascii="Times New Roman" w:eastAsia="Times New Roman" w:hAnsi="Times New Roman"/>
          <w:color w:val="000000"/>
        </w:rPr>
        <w:tab/>
        <w:t>17</w:t>
      </w:r>
      <w:r w:rsidRPr="001257E7">
        <w:rPr>
          <w:rFonts w:ascii="Times New Roman" w:eastAsia="Times New Roman" w:hAnsi="Times New Roman"/>
          <w:color w:val="000000"/>
        </w:rPr>
        <w:tab/>
        <w:t>0.94</w:t>
      </w:r>
      <w:r w:rsidRPr="001257E7">
        <w:rPr>
          <w:rFonts w:ascii="Times New Roman" w:eastAsia="Times New Roman" w:hAnsi="Times New Roman"/>
          <w:color w:val="000000"/>
        </w:rPr>
        <w:tab/>
        <w:t>3</w:t>
      </w:r>
      <w:r w:rsidRPr="001257E7">
        <w:rPr>
          <w:rFonts w:ascii="Times New Roman" w:eastAsia="Times New Roman" w:hAnsi="Times New Roman"/>
          <w:color w:val="000000"/>
        </w:rPr>
        <w:tab/>
        <w:t>4</w:t>
      </w:r>
      <w:r w:rsidRPr="001257E7">
        <w:rPr>
          <w:rFonts w:ascii="Times New Roman" w:eastAsia="Times New Roman" w:hAnsi="Times New Roman"/>
          <w:color w:val="000000"/>
        </w:rPr>
        <w:tab/>
        <w:t>9</w:t>
      </w:r>
      <w:r w:rsidRPr="001257E7">
        <w:rPr>
          <w:rFonts w:ascii="Times New Roman" w:eastAsia="Times New Roman" w:hAnsi="Times New Roman"/>
          <w:color w:val="000000"/>
        </w:rPr>
        <w:tab/>
        <w:t>17</w:t>
      </w:r>
      <w:r w:rsidRPr="001257E7">
        <w:rPr>
          <w:rFonts w:ascii="Times New Roman" w:eastAsia="Times New Roman" w:hAnsi="Times New Roman"/>
          <w:color w:val="000000"/>
        </w:rPr>
        <w:tab/>
        <w:t>31</w:t>
      </w:r>
      <w:r w:rsidRPr="001257E7">
        <w:rPr>
          <w:rFonts w:ascii="Times New Roman" w:eastAsia="Times New Roman" w:hAnsi="Times New Roman"/>
          <w:color w:val="000000"/>
        </w:rPr>
        <w:tab/>
        <w:t>50</w:t>
      </w:r>
      <w:r w:rsidRPr="001257E7">
        <w:rPr>
          <w:rFonts w:ascii="Times New Roman" w:eastAsia="Times New Roman" w:hAnsi="Times New Roman"/>
          <w:color w:val="000000"/>
        </w:rPr>
        <w:tab/>
        <w:t>66</w:t>
      </w:r>
      <w:r w:rsidRPr="001257E7">
        <w:rPr>
          <w:rFonts w:ascii="Times New Roman" w:eastAsia="Times New Roman" w:hAnsi="Times New Roman"/>
          <w:color w:val="000000"/>
        </w:rPr>
        <w:tab/>
        <w:t>77</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59</w:t>
      </w:r>
      <w:r w:rsidRPr="001257E7">
        <w:rPr>
          <w:rFonts w:ascii="Times New Roman" w:eastAsia="Times New Roman" w:hAnsi="Times New Roman"/>
          <w:color w:val="000000"/>
        </w:rPr>
        <w:tab/>
        <w:t>0.21</w:t>
      </w:r>
      <w:r w:rsidRPr="001257E7">
        <w:rPr>
          <w:rFonts w:ascii="Times New Roman" w:eastAsia="Times New Roman" w:hAnsi="Times New Roman"/>
          <w:color w:val="000000"/>
        </w:rPr>
        <w:tab/>
        <w:t>16</w:t>
      </w:r>
      <w:r w:rsidRPr="001257E7">
        <w:rPr>
          <w:rFonts w:ascii="Times New Roman" w:eastAsia="Times New Roman" w:hAnsi="Times New Roman"/>
          <w:color w:val="000000"/>
        </w:rPr>
        <w:tab/>
        <w:t>0.96</w:t>
      </w:r>
      <w:r w:rsidRPr="001257E7">
        <w:rPr>
          <w:rFonts w:ascii="Times New Roman" w:eastAsia="Times New Roman" w:hAnsi="Times New Roman"/>
          <w:color w:val="000000"/>
        </w:rPr>
        <w:tab/>
        <w:t>2</w:t>
      </w:r>
      <w:r w:rsidRPr="001257E7">
        <w:rPr>
          <w:rFonts w:ascii="Times New Roman" w:eastAsia="Times New Roman" w:hAnsi="Times New Roman"/>
          <w:color w:val="000000"/>
        </w:rPr>
        <w:tab/>
        <w:t>4</w:t>
      </w:r>
      <w:r w:rsidRPr="001257E7">
        <w:rPr>
          <w:rFonts w:ascii="Times New Roman" w:eastAsia="Times New Roman" w:hAnsi="Times New Roman"/>
          <w:color w:val="000000"/>
        </w:rPr>
        <w:tab/>
        <w:t>8</w:t>
      </w:r>
      <w:r w:rsidRPr="001257E7">
        <w:rPr>
          <w:rFonts w:ascii="Times New Roman" w:eastAsia="Times New Roman" w:hAnsi="Times New Roman"/>
          <w:color w:val="000000"/>
        </w:rPr>
        <w:tab/>
        <w:t>16</w:t>
      </w:r>
      <w:r w:rsidRPr="001257E7">
        <w:rPr>
          <w:rFonts w:ascii="Times New Roman" w:eastAsia="Times New Roman" w:hAnsi="Times New Roman"/>
          <w:color w:val="000000"/>
        </w:rPr>
        <w:tab/>
        <w:t>30</w:t>
      </w:r>
      <w:r w:rsidRPr="001257E7">
        <w:rPr>
          <w:rFonts w:ascii="Times New Roman" w:eastAsia="Times New Roman" w:hAnsi="Times New Roman"/>
          <w:color w:val="000000"/>
        </w:rPr>
        <w:tab/>
        <w:t>49</w:t>
      </w:r>
      <w:r w:rsidRPr="001257E7">
        <w:rPr>
          <w:rFonts w:ascii="Times New Roman" w:eastAsia="Times New Roman" w:hAnsi="Times New Roman"/>
          <w:color w:val="000000"/>
        </w:rPr>
        <w:tab/>
        <w:t>64</w:t>
      </w:r>
      <w:r w:rsidRPr="001257E7">
        <w:rPr>
          <w:rFonts w:ascii="Times New Roman" w:eastAsia="Times New Roman" w:hAnsi="Times New Roman"/>
          <w:color w:val="000000"/>
        </w:rPr>
        <w:tab/>
        <w:t>76</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60</w:t>
      </w:r>
      <w:r w:rsidRPr="001257E7">
        <w:rPr>
          <w:rFonts w:ascii="Times New Roman" w:eastAsia="Times New Roman" w:hAnsi="Times New Roman"/>
          <w:color w:val="000000"/>
        </w:rPr>
        <w:tab/>
        <w:t>0.20</w:t>
      </w:r>
      <w:r w:rsidRPr="001257E7">
        <w:rPr>
          <w:rFonts w:ascii="Times New Roman" w:eastAsia="Times New Roman" w:hAnsi="Times New Roman"/>
          <w:color w:val="000000"/>
        </w:rPr>
        <w:tab/>
        <w:t>16</w:t>
      </w:r>
      <w:r w:rsidRPr="001257E7">
        <w:rPr>
          <w:rFonts w:ascii="Times New Roman" w:eastAsia="Times New Roman" w:hAnsi="Times New Roman"/>
          <w:color w:val="000000"/>
        </w:rPr>
        <w:tab/>
        <w:t>0.98</w:t>
      </w:r>
      <w:r w:rsidRPr="001257E7">
        <w:rPr>
          <w:rFonts w:ascii="Times New Roman" w:eastAsia="Times New Roman" w:hAnsi="Times New Roman"/>
          <w:color w:val="000000"/>
        </w:rPr>
        <w:tab/>
        <w:t>2</w:t>
      </w:r>
      <w:r w:rsidRPr="001257E7">
        <w:rPr>
          <w:rFonts w:ascii="Times New Roman" w:eastAsia="Times New Roman" w:hAnsi="Times New Roman"/>
          <w:color w:val="000000"/>
        </w:rPr>
        <w:tab/>
        <w:t>4</w:t>
      </w:r>
      <w:r w:rsidRPr="001257E7">
        <w:rPr>
          <w:rFonts w:ascii="Times New Roman" w:eastAsia="Times New Roman" w:hAnsi="Times New Roman"/>
          <w:color w:val="000000"/>
        </w:rPr>
        <w:tab/>
        <w:t>8</w:t>
      </w:r>
      <w:r w:rsidRPr="001257E7">
        <w:rPr>
          <w:rFonts w:ascii="Times New Roman" w:eastAsia="Times New Roman" w:hAnsi="Times New Roman"/>
          <w:color w:val="000000"/>
        </w:rPr>
        <w:tab/>
        <w:t>16</w:t>
      </w:r>
      <w:r w:rsidRPr="001257E7">
        <w:rPr>
          <w:rFonts w:ascii="Times New Roman" w:eastAsia="Times New Roman" w:hAnsi="Times New Roman"/>
          <w:color w:val="000000"/>
        </w:rPr>
        <w:tab/>
        <w:t>29</w:t>
      </w:r>
      <w:r w:rsidRPr="001257E7">
        <w:rPr>
          <w:rFonts w:ascii="Times New Roman" w:eastAsia="Times New Roman" w:hAnsi="Times New Roman"/>
          <w:color w:val="000000"/>
        </w:rPr>
        <w:tab/>
        <w:t>48</w:t>
      </w:r>
      <w:r w:rsidRPr="001257E7">
        <w:rPr>
          <w:rFonts w:ascii="Times New Roman" w:eastAsia="Times New Roman" w:hAnsi="Times New Roman"/>
          <w:color w:val="000000"/>
        </w:rPr>
        <w:tab/>
        <w:t>63</w:t>
      </w:r>
      <w:r w:rsidRPr="001257E7">
        <w:rPr>
          <w:rFonts w:ascii="Times New Roman" w:eastAsia="Times New Roman" w:hAnsi="Times New Roman"/>
          <w:color w:val="000000"/>
        </w:rPr>
        <w:tab/>
        <w:t>75</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61</w:t>
      </w:r>
      <w:r w:rsidRPr="001257E7">
        <w:rPr>
          <w:rFonts w:ascii="Times New Roman" w:eastAsia="Times New Roman" w:hAnsi="Times New Roman"/>
          <w:color w:val="000000"/>
        </w:rPr>
        <w:tab/>
        <w:t>0.19</w:t>
      </w:r>
      <w:r w:rsidRPr="001257E7">
        <w:rPr>
          <w:rFonts w:ascii="Times New Roman" w:eastAsia="Times New Roman" w:hAnsi="Times New Roman"/>
          <w:color w:val="000000"/>
        </w:rPr>
        <w:tab/>
        <w:t>15</w:t>
      </w:r>
      <w:r w:rsidRPr="001257E7">
        <w:rPr>
          <w:rFonts w:ascii="Times New Roman" w:eastAsia="Times New Roman" w:hAnsi="Times New Roman"/>
          <w:color w:val="000000"/>
        </w:rPr>
        <w:tab/>
        <w:t>1.00</w:t>
      </w:r>
      <w:r w:rsidRPr="001257E7">
        <w:rPr>
          <w:rFonts w:ascii="Times New Roman" w:eastAsia="Times New Roman" w:hAnsi="Times New Roman"/>
          <w:color w:val="000000"/>
        </w:rPr>
        <w:tab/>
        <w:t>2</w:t>
      </w:r>
      <w:r w:rsidRPr="001257E7">
        <w:rPr>
          <w:rFonts w:ascii="Times New Roman" w:eastAsia="Times New Roman" w:hAnsi="Times New Roman"/>
          <w:color w:val="000000"/>
        </w:rPr>
        <w:tab/>
        <w:t>3</w:t>
      </w:r>
      <w:r w:rsidRPr="001257E7">
        <w:rPr>
          <w:rFonts w:ascii="Times New Roman" w:eastAsia="Times New Roman" w:hAnsi="Times New Roman"/>
          <w:color w:val="000000"/>
        </w:rPr>
        <w:tab/>
        <w:t>7</w:t>
      </w:r>
      <w:r w:rsidRPr="001257E7">
        <w:rPr>
          <w:rFonts w:ascii="Times New Roman" w:eastAsia="Times New Roman" w:hAnsi="Times New Roman"/>
          <w:color w:val="000000"/>
        </w:rPr>
        <w:tab/>
        <w:t>15</w:t>
      </w:r>
      <w:r w:rsidRPr="001257E7">
        <w:rPr>
          <w:rFonts w:ascii="Times New Roman" w:eastAsia="Times New Roman" w:hAnsi="Times New Roman"/>
          <w:color w:val="000000"/>
        </w:rPr>
        <w:tab/>
        <w:t>28</w:t>
      </w:r>
      <w:r w:rsidRPr="001257E7">
        <w:rPr>
          <w:rFonts w:ascii="Times New Roman" w:eastAsia="Times New Roman" w:hAnsi="Times New Roman"/>
          <w:color w:val="000000"/>
        </w:rPr>
        <w:tab/>
        <w:t>46</w:t>
      </w:r>
      <w:r w:rsidRPr="001257E7">
        <w:rPr>
          <w:rFonts w:ascii="Times New Roman" w:eastAsia="Times New Roman" w:hAnsi="Times New Roman"/>
          <w:color w:val="000000"/>
        </w:rPr>
        <w:tab/>
        <w:t>62</w:t>
      </w:r>
      <w:r w:rsidRPr="001257E7">
        <w:rPr>
          <w:rFonts w:ascii="Times New Roman" w:eastAsia="Times New Roman" w:hAnsi="Times New Roman"/>
          <w:color w:val="000000"/>
        </w:rPr>
        <w:tab/>
        <w:t>73</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62</w:t>
      </w:r>
      <w:r w:rsidRPr="001257E7">
        <w:rPr>
          <w:rFonts w:ascii="Times New Roman" w:eastAsia="Times New Roman" w:hAnsi="Times New Roman"/>
          <w:color w:val="000000"/>
        </w:rPr>
        <w:tab/>
        <w:t>0.18</w:t>
      </w:r>
      <w:r w:rsidRPr="001257E7">
        <w:rPr>
          <w:rFonts w:ascii="Times New Roman" w:eastAsia="Times New Roman" w:hAnsi="Times New Roman"/>
          <w:color w:val="000000"/>
        </w:rPr>
        <w:tab/>
        <w:t>14</w:t>
      </w:r>
      <w:r w:rsidRPr="001257E7">
        <w:rPr>
          <w:rFonts w:ascii="Times New Roman" w:eastAsia="Times New Roman" w:hAnsi="Times New Roman"/>
          <w:color w:val="000000"/>
        </w:rPr>
        <w:tab/>
        <w:t>1.02</w:t>
      </w:r>
      <w:r w:rsidRPr="001257E7">
        <w:rPr>
          <w:rFonts w:ascii="Times New Roman" w:eastAsia="Times New Roman" w:hAnsi="Times New Roman"/>
          <w:color w:val="000000"/>
        </w:rPr>
        <w:tab/>
        <w:t>2</w:t>
      </w:r>
      <w:r w:rsidRPr="001257E7">
        <w:rPr>
          <w:rFonts w:ascii="Times New Roman" w:eastAsia="Times New Roman" w:hAnsi="Times New Roman"/>
          <w:color w:val="000000"/>
        </w:rPr>
        <w:tab/>
        <w:t>3</w:t>
      </w:r>
      <w:r w:rsidRPr="001257E7">
        <w:rPr>
          <w:rFonts w:ascii="Times New Roman" w:eastAsia="Times New Roman" w:hAnsi="Times New Roman"/>
          <w:color w:val="000000"/>
        </w:rPr>
        <w:tab/>
        <w:t>7</w:t>
      </w:r>
      <w:r w:rsidRPr="001257E7">
        <w:rPr>
          <w:rFonts w:ascii="Times New Roman" w:eastAsia="Times New Roman" w:hAnsi="Times New Roman"/>
          <w:color w:val="000000"/>
        </w:rPr>
        <w:tab/>
        <w:t>14</w:t>
      </w:r>
      <w:r w:rsidRPr="001257E7">
        <w:rPr>
          <w:rFonts w:ascii="Times New Roman" w:eastAsia="Times New Roman" w:hAnsi="Times New Roman"/>
          <w:color w:val="000000"/>
        </w:rPr>
        <w:tab/>
        <w:t>26</w:t>
      </w:r>
      <w:r w:rsidRPr="001257E7">
        <w:rPr>
          <w:rFonts w:ascii="Times New Roman" w:eastAsia="Times New Roman" w:hAnsi="Times New Roman"/>
          <w:color w:val="000000"/>
        </w:rPr>
        <w:tab/>
        <w:t>45</w:t>
      </w:r>
      <w:r w:rsidRPr="001257E7">
        <w:rPr>
          <w:rFonts w:ascii="Times New Roman" w:eastAsia="Times New Roman" w:hAnsi="Times New Roman"/>
          <w:color w:val="000000"/>
        </w:rPr>
        <w:tab/>
        <w:t>60</w:t>
      </w:r>
      <w:r w:rsidRPr="001257E7">
        <w:rPr>
          <w:rFonts w:ascii="Times New Roman" w:eastAsia="Times New Roman" w:hAnsi="Times New Roman"/>
          <w:color w:val="000000"/>
        </w:rPr>
        <w:tab/>
        <w:t>72</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63</w:t>
      </w:r>
      <w:r w:rsidRPr="001257E7">
        <w:rPr>
          <w:rFonts w:ascii="Times New Roman" w:eastAsia="Times New Roman" w:hAnsi="Times New Roman"/>
          <w:color w:val="000000"/>
        </w:rPr>
        <w:tab/>
        <w:t>0.16</w:t>
      </w:r>
      <w:r w:rsidRPr="001257E7">
        <w:rPr>
          <w:rFonts w:ascii="Times New Roman" w:eastAsia="Times New Roman" w:hAnsi="Times New Roman"/>
          <w:color w:val="000000"/>
        </w:rPr>
        <w:tab/>
        <w:t>13</w:t>
      </w:r>
      <w:r w:rsidRPr="001257E7">
        <w:rPr>
          <w:rFonts w:ascii="Times New Roman" w:eastAsia="Times New Roman" w:hAnsi="Times New Roman"/>
          <w:color w:val="000000"/>
        </w:rPr>
        <w:tab/>
        <w:t>1.04</w:t>
      </w:r>
      <w:r w:rsidRPr="001257E7">
        <w:rPr>
          <w:rFonts w:ascii="Times New Roman" w:eastAsia="Times New Roman" w:hAnsi="Times New Roman"/>
          <w:color w:val="000000"/>
        </w:rPr>
        <w:tab/>
        <w:t>2</w:t>
      </w:r>
      <w:r w:rsidRPr="001257E7">
        <w:rPr>
          <w:rFonts w:ascii="Times New Roman" w:eastAsia="Times New Roman" w:hAnsi="Times New Roman"/>
          <w:color w:val="000000"/>
        </w:rPr>
        <w:tab/>
        <w:t>3</w:t>
      </w:r>
      <w:r w:rsidRPr="001257E7">
        <w:rPr>
          <w:rFonts w:ascii="Times New Roman" w:eastAsia="Times New Roman" w:hAnsi="Times New Roman"/>
          <w:color w:val="000000"/>
        </w:rPr>
        <w:tab/>
        <w:t>6</w:t>
      </w:r>
      <w:r w:rsidRPr="001257E7">
        <w:rPr>
          <w:rFonts w:ascii="Times New Roman" w:eastAsia="Times New Roman" w:hAnsi="Times New Roman"/>
          <w:color w:val="000000"/>
        </w:rPr>
        <w:tab/>
        <w:t>13</w:t>
      </w:r>
      <w:r w:rsidRPr="001257E7">
        <w:rPr>
          <w:rFonts w:ascii="Times New Roman" w:eastAsia="Times New Roman" w:hAnsi="Times New Roman"/>
          <w:color w:val="000000"/>
        </w:rPr>
        <w:tab/>
        <w:t>25</w:t>
      </w:r>
      <w:r w:rsidRPr="001257E7">
        <w:rPr>
          <w:rFonts w:ascii="Times New Roman" w:eastAsia="Times New Roman" w:hAnsi="Times New Roman"/>
          <w:color w:val="000000"/>
        </w:rPr>
        <w:tab/>
        <w:t>43</w:t>
      </w:r>
      <w:r w:rsidRPr="001257E7">
        <w:rPr>
          <w:rFonts w:ascii="Times New Roman" w:eastAsia="Times New Roman" w:hAnsi="Times New Roman"/>
          <w:color w:val="000000"/>
        </w:rPr>
        <w:tab/>
        <w:t>59</w:t>
      </w:r>
      <w:r w:rsidRPr="001257E7">
        <w:rPr>
          <w:rFonts w:ascii="Times New Roman" w:eastAsia="Times New Roman" w:hAnsi="Times New Roman"/>
          <w:color w:val="000000"/>
        </w:rPr>
        <w:tab/>
        <w:t>71</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64</w:t>
      </w:r>
      <w:r w:rsidRPr="001257E7">
        <w:rPr>
          <w:rFonts w:ascii="Times New Roman" w:eastAsia="Times New Roman" w:hAnsi="Times New Roman"/>
          <w:color w:val="000000"/>
        </w:rPr>
        <w:tab/>
        <w:t>0.15</w:t>
      </w:r>
      <w:r w:rsidRPr="001257E7">
        <w:rPr>
          <w:rFonts w:ascii="Times New Roman" w:eastAsia="Times New Roman" w:hAnsi="Times New Roman"/>
          <w:color w:val="000000"/>
        </w:rPr>
        <w:tab/>
        <w:t>12</w:t>
      </w:r>
      <w:r w:rsidRPr="001257E7">
        <w:rPr>
          <w:rFonts w:ascii="Times New Roman" w:eastAsia="Times New Roman" w:hAnsi="Times New Roman"/>
          <w:color w:val="000000"/>
        </w:rPr>
        <w:tab/>
        <w:t>1.06</w:t>
      </w:r>
      <w:r w:rsidRPr="001257E7">
        <w:rPr>
          <w:rFonts w:ascii="Times New Roman" w:eastAsia="Times New Roman" w:hAnsi="Times New Roman"/>
          <w:color w:val="000000"/>
        </w:rPr>
        <w:tab/>
        <w:t>2</w:t>
      </w:r>
      <w:r w:rsidRPr="001257E7">
        <w:rPr>
          <w:rFonts w:ascii="Times New Roman" w:eastAsia="Times New Roman" w:hAnsi="Times New Roman"/>
          <w:color w:val="000000"/>
        </w:rPr>
        <w:tab/>
        <w:t>3</w:t>
      </w:r>
      <w:r w:rsidRPr="001257E7">
        <w:rPr>
          <w:rFonts w:ascii="Times New Roman" w:eastAsia="Times New Roman" w:hAnsi="Times New Roman"/>
          <w:color w:val="000000"/>
        </w:rPr>
        <w:tab/>
        <w:t>6</w:t>
      </w:r>
      <w:r w:rsidRPr="001257E7">
        <w:rPr>
          <w:rFonts w:ascii="Times New Roman" w:eastAsia="Times New Roman" w:hAnsi="Times New Roman"/>
          <w:color w:val="000000"/>
        </w:rPr>
        <w:tab/>
        <w:t>12</w:t>
      </w:r>
      <w:r w:rsidRPr="001257E7">
        <w:rPr>
          <w:rFonts w:ascii="Times New Roman" w:eastAsia="Times New Roman" w:hAnsi="Times New Roman"/>
          <w:color w:val="000000"/>
        </w:rPr>
        <w:tab/>
        <w:t>24</w:t>
      </w:r>
      <w:r w:rsidRPr="001257E7">
        <w:rPr>
          <w:rFonts w:ascii="Times New Roman" w:eastAsia="Times New Roman" w:hAnsi="Times New Roman"/>
          <w:color w:val="000000"/>
        </w:rPr>
        <w:tab/>
        <w:t>42</w:t>
      </w:r>
      <w:r w:rsidRPr="001257E7">
        <w:rPr>
          <w:rFonts w:ascii="Times New Roman" w:eastAsia="Times New Roman" w:hAnsi="Times New Roman"/>
          <w:color w:val="000000"/>
        </w:rPr>
        <w:tab/>
        <w:t>57</w:t>
      </w:r>
      <w:r w:rsidRPr="001257E7">
        <w:rPr>
          <w:rFonts w:ascii="Times New Roman" w:eastAsia="Times New Roman" w:hAnsi="Times New Roman"/>
          <w:color w:val="000000"/>
        </w:rPr>
        <w:tab/>
        <w:t>70</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65</w:t>
      </w:r>
      <w:r w:rsidRPr="001257E7">
        <w:rPr>
          <w:rFonts w:ascii="Times New Roman" w:eastAsia="Times New Roman" w:hAnsi="Times New Roman"/>
          <w:color w:val="000000"/>
        </w:rPr>
        <w:tab/>
        <w:t>0.13</w:t>
      </w:r>
      <w:r w:rsidRPr="001257E7">
        <w:rPr>
          <w:rFonts w:ascii="Times New Roman" w:eastAsia="Times New Roman" w:hAnsi="Times New Roman"/>
          <w:color w:val="000000"/>
        </w:rPr>
        <w:tab/>
        <w:t>11</w:t>
      </w:r>
      <w:r w:rsidRPr="001257E7">
        <w:rPr>
          <w:rFonts w:ascii="Times New Roman" w:eastAsia="Times New Roman" w:hAnsi="Times New Roman"/>
          <w:color w:val="000000"/>
        </w:rPr>
        <w:tab/>
        <w:t>1.08</w:t>
      </w:r>
      <w:r w:rsidRPr="001257E7">
        <w:rPr>
          <w:rFonts w:ascii="Times New Roman" w:eastAsia="Times New Roman" w:hAnsi="Times New Roman"/>
          <w:color w:val="000000"/>
        </w:rPr>
        <w:tab/>
        <w:t>2</w:t>
      </w:r>
      <w:r w:rsidRPr="001257E7">
        <w:rPr>
          <w:rFonts w:ascii="Times New Roman" w:eastAsia="Times New Roman" w:hAnsi="Times New Roman"/>
          <w:color w:val="000000"/>
        </w:rPr>
        <w:tab/>
        <w:t>2</w:t>
      </w:r>
      <w:r w:rsidRPr="001257E7">
        <w:rPr>
          <w:rFonts w:ascii="Times New Roman" w:eastAsia="Times New Roman" w:hAnsi="Times New Roman"/>
          <w:color w:val="000000"/>
        </w:rPr>
        <w:tab/>
        <w:t>5</w:t>
      </w:r>
      <w:r w:rsidRPr="001257E7">
        <w:rPr>
          <w:rFonts w:ascii="Times New Roman" w:eastAsia="Times New Roman" w:hAnsi="Times New Roman"/>
          <w:color w:val="000000"/>
        </w:rPr>
        <w:tab/>
        <w:t>11</w:t>
      </w:r>
      <w:r w:rsidRPr="001257E7">
        <w:rPr>
          <w:rFonts w:ascii="Times New Roman" w:eastAsia="Times New Roman" w:hAnsi="Times New Roman"/>
          <w:color w:val="000000"/>
        </w:rPr>
        <w:tab/>
        <w:t>23</w:t>
      </w:r>
      <w:r w:rsidRPr="001257E7">
        <w:rPr>
          <w:rFonts w:ascii="Times New Roman" w:eastAsia="Times New Roman" w:hAnsi="Times New Roman"/>
          <w:color w:val="000000"/>
        </w:rPr>
        <w:tab/>
        <w:t>40</w:t>
      </w:r>
      <w:r w:rsidRPr="001257E7">
        <w:rPr>
          <w:rFonts w:ascii="Times New Roman" w:eastAsia="Times New Roman" w:hAnsi="Times New Roman"/>
          <w:color w:val="000000"/>
        </w:rPr>
        <w:tab/>
        <w:t>56</w:t>
      </w:r>
      <w:r w:rsidRPr="001257E7">
        <w:rPr>
          <w:rFonts w:ascii="Times New Roman" w:eastAsia="Times New Roman" w:hAnsi="Times New Roman"/>
          <w:color w:val="000000"/>
        </w:rPr>
        <w:tab/>
        <w:t>68</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66</w:t>
      </w:r>
      <w:r w:rsidRPr="001257E7">
        <w:rPr>
          <w:rFonts w:ascii="Times New Roman" w:eastAsia="Times New Roman" w:hAnsi="Times New Roman"/>
          <w:color w:val="000000"/>
        </w:rPr>
        <w:tab/>
        <w:t>0.12</w:t>
      </w:r>
      <w:r w:rsidRPr="001257E7">
        <w:rPr>
          <w:rFonts w:ascii="Times New Roman" w:eastAsia="Times New Roman" w:hAnsi="Times New Roman"/>
          <w:color w:val="000000"/>
        </w:rPr>
        <w:tab/>
        <w:t>11</w:t>
      </w:r>
      <w:r w:rsidRPr="001257E7">
        <w:rPr>
          <w:rFonts w:ascii="Times New Roman" w:eastAsia="Times New Roman" w:hAnsi="Times New Roman"/>
          <w:color w:val="000000"/>
        </w:rPr>
        <w:tab/>
        <w:t>1.09</w:t>
      </w:r>
      <w:r w:rsidRPr="001257E7">
        <w:rPr>
          <w:rFonts w:ascii="Times New Roman" w:eastAsia="Times New Roman" w:hAnsi="Times New Roman"/>
          <w:color w:val="000000"/>
        </w:rPr>
        <w:tab/>
        <w:t>1</w:t>
      </w:r>
      <w:r w:rsidRPr="001257E7">
        <w:rPr>
          <w:rFonts w:ascii="Times New Roman" w:eastAsia="Times New Roman" w:hAnsi="Times New Roman"/>
          <w:color w:val="000000"/>
        </w:rPr>
        <w:tab/>
        <w:t>2</w:t>
      </w:r>
      <w:r w:rsidRPr="001257E7">
        <w:rPr>
          <w:rFonts w:ascii="Times New Roman" w:eastAsia="Times New Roman" w:hAnsi="Times New Roman"/>
          <w:color w:val="000000"/>
        </w:rPr>
        <w:tab/>
        <w:t>5</w:t>
      </w:r>
      <w:r w:rsidRPr="001257E7">
        <w:rPr>
          <w:rFonts w:ascii="Times New Roman" w:eastAsia="Times New Roman" w:hAnsi="Times New Roman"/>
          <w:color w:val="000000"/>
        </w:rPr>
        <w:tab/>
        <w:t>11</w:t>
      </w:r>
      <w:r w:rsidRPr="001257E7">
        <w:rPr>
          <w:rFonts w:ascii="Times New Roman" w:eastAsia="Times New Roman" w:hAnsi="Times New Roman"/>
          <w:color w:val="000000"/>
        </w:rPr>
        <w:tab/>
        <w:t>22</w:t>
      </w:r>
      <w:r w:rsidRPr="001257E7">
        <w:rPr>
          <w:rFonts w:ascii="Times New Roman" w:eastAsia="Times New Roman" w:hAnsi="Times New Roman"/>
          <w:color w:val="000000"/>
        </w:rPr>
        <w:tab/>
        <w:t>39</w:t>
      </w:r>
      <w:r w:rsidRPr="001257E7">
        <w:rPr>
          <w:rFonts w:ascii="Times New Roman" w:eastAsia="Times New Roman" w:hAnsi="Times New Roman"/>
          <w:color w:val="000000"/>
        </w:rPr>
        <w:tab/>
        <w:t>54</w:t>
      </w:r>
      <w:r w:rsidRPr="001257E7">
        <w:rPr>
          <w:rFonts w:ascii="Times New Roman" w:eastAsia="Times New Roman" w:hAnsi="Times New Roman"/>
          <w:color w:val="000000"/>
        </w:rPr>
        <w:tab/>
        <w:t>67</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67</w:t>
      </w:r>
      <w:r w:rsidRPr="001257E7">
        <w:rPr>
          <w:rFonts w:ascii="Times New Roman" w:eastAsia="Times New Roman" w:hAnsi="Times New Roman"/>
          <w:color w:val="000000"/>
        </w:rPr>
        <w:tab/>
        <w:t>0.10</w:t>
      </w:r>
      <w:r w:rsidRPr="001257E7">
        <w:rPr>
          <w:rFonts w:ascii="Times New Roman" w:eastAsia="Times New Roman" w:hAnsi="Times New Roman"/>
          <w:color w:val="000000"/>
        </w:rPr>
        <w:tab/>
        <w:t>10</w:t>
      </w:r>
      <w:r w:rsidRPr="001257E7">
        <w:rPr>
          <w:rFonts w:ascii="Times New Roman" w:eastAsia="Times New Roman" w:hAnsi="Times New Roman"/>
          <w:color w:val="000000"/>
        </w:rPr>
        <w:tab/>
        <w:t>1.10</w:t>
      </w:r>
      <w:r w:rsidRPr="001257E7">
        <w:rPr>
          <w:rFonts w:ascii="Times New Roman" w:eastAsia="Times New Roman" w:hAnsi="Times New Roman"/>
          <w:color w:val="000000"/>
        </w:rPr>
        <w:tab/>
        <w:t>1</w:t>
      </w:r>
      <w:r w:rsidRPr="001257E7">
        <w:rPr>
          <w:rFonts w:ascii="Times New Roman" w:eastAsia="Times New Roman" w:hAnsi="Times New Roman"/>
          <w:color w:val="000000"/>
        </w:rPr>
        <w:tab/>
        <w:t>2</w:t>
      </w:r>
      <w:r w:rsidRPr="001257E7">
        <w:rPr>
          <w:rFonts w:ascii="Times New Roman" w:eastAsia="Times New Roman" w:hAnsi="Times New Roman"/>
          <w:color w:val="000000"/>
        </w:rPr>
        <w:tab/>
        <w:t>5</w:t>
      </w:r>
      <w:r w:rsidRPr="001257E7">
        <w:rPr>
          <w:rFonts w:ascii="Times New Roman" w:eastAsia="Times New Roman" w:hAnsi="Times New Roman"/>
          <w:color w:val="000000"/>
        </w:rPr>
        <w:tab/>
        <w:t>10</w:t>
      </w:r>
      <w:r w:rsidRPr="001257E7">
        <w:rPr>
          <w:rFonts w:ascii="Times New Roman" w:eastAsia="Times New Roman" w:hAnsi="Times New Roman"/>
          <w:color w:val="000000"/>
        </w:rPr>
        <w:tab/>
        <w:t>20</w:t>
      </w:r>
      <w:r w:rsidRPr="001257E7">
        <w:rPr>
          <w:rFonts w:ascii="Times New Roman" w:eastAsia="Times New Roman" w:hAnsi="Times New Roman"/>
          <w:color w:val="000000"/>
        </w:rPr>
        <w:tab/>
        <w:t>37</w:t>
      </w:r>
      <w:r w:rsidRPr="001257E7">
        <w:rPr>
          <w:rFonts w:ascii="Times New Roman" w:eastAsia="Times New Roman" w:hAnsi="Times New Roman"/>
          <w:color w:val="000000"/>
        </w:rPr>
        <w:tab/>
        <w:t>52</w:t>
      </w:r>
      <w:r w:rsidRPr="001257E7">
        <w:rPr>
          <w:rFonts w:ascii="Times New Roman" w:eastAsia="Times New Roman" w:hAnsi="Times New Roman"/>
          <w:color w:val="000000"/>
        </w:rPr>
        <w:tab/>
        <w:t>65</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68</w:t>
      </w:r>
      <w:r w:rsidRPr="001257E7">
        <w:rPr>
          <w:rFonts w:ascii="Times New Roman" w:eastAsia="Times New Roman" w:hAnsi="Times New Roman"/>
          <w:color w:val="000000"/>
        </w:rPr>
        <w:tab/>
        <w:t>0.08</w:t>
      </w:r>
      <w:r w:rsidRPr="001257E7">
        <w:rPr>
          <w:rFonts w:ascii="Times New Roman" w:eastAsia="Times New Roman" w:hAnsi="Times New Roman"/>
          <w:color w:val="000000"/>
        </w:rPr>
        <w:tab/>
        <w:t>9</w:t>
      </w:r>
      <w:r w:rsidRPr="001257E7">
        <w:rPr>
          <w:rFonts w:ascii="Times New Roman" w:eastAsia="Times New Roman" w:hAnsi="Times New Roman"/>
          <w:color w:val="000000"/>
        </w:rPr>
        <w:tab/>
        <w:t>1.11</w:t>
      </w:r>
      <w:r w:rsidRPr="001257E7">
        <w:rPr>
          <w:rFonts w:ascii="Times New Roman" w:eastAsia="Times New Roman" w:hAnsi="Times New Roman"/>
          <w:color w:val="000000"/>
        </w:rPr>
        <w:tab/>
        <w:t>1</w:t>
      </w:r>
      <w:r w:rsidRPr="001257E7">
        <w:rPr>
          <w:rFonts w:ascii="Times New Roman" w:eastAsia="Times New Roman" w:hAnsi="Times New Roman"/>
          <w:color w:val="000000"/>
        </w:rPr>
        <w:tab/>
        <w:t>2</w:t>
      </w:r>
      <w:r w:rsidRPr="001257E7">
        <w:rPr>
          <w:rFonts w:ascii="Times New Roman" w:eastAsia="Times New Roman" w:hAnsi="Times New Roman"/>
          <w:color w:val="000000"/>
        </w:rPr>
        <w:tab/>
        <w:t>4</w:t>
      </w:r>
      <w:r w:rsidRPr="001257E7">
        <w:rPr>
          <w:rFonts w:ascii="Times New Roman" w:eastAsia="Times New Roman" w:hAnsi="Times New Roman"/>
          <w:color w:val="000000"/>
        </w:rPr>
        <w:tab/>
        <w:t>9</w:t>
      </w:r>
      <w:r w:rsidRPr="001257E7">
        <w:rPr>
          <w:rFonts w:ascii="Times New Roman" w:eastAsia="Times New Roman" w:hAnsi="Times New Roman"/>
          <w:color w:val="000000"/>
        </w:rPr>
        <w:tab/>
        <w:t>19</w:t>
      </w:r>
      <w:r w:rsidRPr="001257E7">
        <w:rPr>
          <w:rFonts w:ascii="Times New Roman" w:eastAsia="Times New Roman" w:hAnsi="Times New Roman"/>
          <w:color w:val="000000"/>
        </w:rPr>
        <w:tab/>
        <w:t>35</w:t>
      </w:r>
      <w:r w:rsidRPr="001257E7">
        <w:rPr>
          <w:rFonts w:ascii="Times New Roman" w:eastAsia="Times New Roman" w:hAnsi="Times New Roman"/>
          <w:color w:val="000000"/>
        </w:rPr>
        <w:tab/>
        <w:t>51</w:t>
      </w:r>
      <w:r w:rsidRPr="001257E7">
        <w:rPr>
          <w:rFonts w:ascii="Times New Roman" w:eastAsia="Times New Roman" w:hAnsi="Times New Roman"/>
          <w:color w:val="000000"/>
        </w:rPr>
        <w:tab/>
        <w:t>64</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69</w:t>
      </w:r>
      <w:r w:rsidRPr="001257E7">
        <w:rPr>
          <w:rFonts w:ascii="Times New Roman" w:eastAsia="Times New Roman" w:hAnsi="Times New Roman"/>
          <w:color w:val="000000"/>
        </w:rPr>
        <w:tab/>
        <w:t>0.07</w:t>
      </w:r>
      <w:r w:rsidRPr="001257E7">
        <w:rPr>
          <w:rFonts w:ascii="Times New Roman" w:eastAsia="Times New Roman" w:hAnsi="Times New Roman"/>
          <w:color w:val="000000"/>
        </w:rPr>
        <w:tab/>
        <w:t>9</w:t>
      </w:r>
      <w:r w:rsidRPr="001257E7">
        <w:rPr>
          <w:rFonts w:ascii="Times New Roman" w:eastAsia="Times New Roman" w:hAnsi="Times New Roman"/>
          <w:color w:val="000000"/>
        </w:rPr>
        <w:tab/>
        <w:t>1.12</w:t>
      </w:r>
      <w:r w:rsidRPr="001257E7">
        <w:rPr>
          <w:rFonts w:ascii="Times New Roman" w:eastAsia="Times New Roman" w:hAnsi="Times New Roman"/>
          <w:color w:val="000000"/>
        </w:rPr>
        <w:tab/>
        <w:t>1</w:t>
      </w:r>
      <w:r w:rsidRPr="001257E7">
        <w:rPr>
          <w:rFonts w:ascii="Times New Roman" w:eastAsia="Times New Roman" w:hAnsi="Times New Roman"/>
          <w:color w:val="000000"/>
        </w:rPr>
        <w:tab/>
        <w:t>2</w:t>
      </w:r>
      <w:r w:rsidRPr="001257E7">
        <w:rPr>
          <w:rFonts w:ascii="Times New Roman" w:eastAsia="Times New Roman" w:hAnsi="Times New Roman"/>
          <w:color w:val="000000"/>
        </w:rPr>
        <w:tab/>
        <w:t>4</w:t>
      </w:r>
      <w:r w:rsidRPr="001257E7">
        <w:rPr>
          <w:rFonts w:ascii="Times New Roman" w:eastAsia="Times New Roman" w:hAnsi="Times New Roman"/>
          <w:color w:val="000000"/>
        </w:rPr>
        <w:tab/>
        <w:t>9</w:t>
      </w:r>
      <w:r w:rsidRPr="001257E7">
        <w:rPr>
          <w:rFonts w:ascii="Times New Roman" w:eastAsia="Times New Roman" w:hAnsi="Times New Roman"/>
          <w:color w:val="000000"/>
        </w:rPr>
        <w:tab/>
        <w:t>18</w:t>
      </w:r>
      <w:r w:rsidRPr="001257E7">
        <w:rPr>
          <w:rFonts w:ascii="Times New Roman" w:eastAsia="Times New Roman" w:hAnsi="Times New Roman"/>
          <w:color w:val="000000"/>
        </w:rPr>
        <w:tab/>
        <w:t>34</w:t>
      </w:r>
      <w:r w:rsidRPr="001257E7">
        <w:rPr>
          <w:rFonts w:ascii="Times New Roman" w:eastAsia="Times New Roman" w:hAnsi="Times New Roman"/>
          <w:color w:val="000000"/>
        </w:rPr>
        <w:tab/>
        <w:t>49</w:t>
      </w:r>
      <w:r w:rsidRPr="001257E7">
        <w:rPr>
          <w:rFonts w:ascii="Times New Roman" w:eastAsia="Times New Roman" w:hAnsi="Times New Roman"/>
          <w:color w:val="000000"/>
        </w:rPr>
        <w:tab/>
        <w:t>62</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70</w:t>
      </w:r>
      <w:r w:rsidRPr="001257E7">
        <w:rPr>
          <w:rFonts w:ascii="Times New Roman" w:eastAsia="Times New Roman" w:hAnsi="Times New Roman"/>
          <w:color w:val="000000"/>
        </w:rPr>
        <w:tab/>
        <w:t>0.05</w:t>
      </w:r>
      <w:r w:rsidRPr="001257E7">
        <w:rPr>
          <w:rFonts w:ascii="Times New Roman" w:eastAsia="Times New Roman" w:hAnsi="Times New Roman"/>
          <w:color w:val="000000"/>
        </w:rPr>
        <w:tab/>
        <w:t>8</w:t>
      </w:r>
      <w:r w:rsidRPr="001257E7">
        <w:rPr>
          <w:rFonts w:ascii="Times New Roman" w:eastAsia="Times New Roman" w:hAnsi="Times New Roman"/>
          <w:color w:val="000000"/>
        </w:rPr>
        <w:tab/>
        <w:t>1.13</w:t>
      </w:r>
      <w:r w:rsidRPr="001257E7">
        <w:rPr>
          <w:rFonts w:ascii="Times New Roman" w:eastAsia="Times New Roman" w:hAnsi="Times New Roman"/>
          <w:color w:val="000000"/>
        </w:rPr>
        <w:tab/>
        <w:t>1</w:t>
      </w:r>
      <w:r w:rsidRPr="001257E7">
        <w:rPr>
          <w:rFonts w:ascii="Times New Roman" w:eastAsia="Times New Roman" w:hAnsi="Times New Roman"/>
          <w:color w:val="000000"/>
        </w:rPr>
        <w:tab/>
        <w:t>2</w:t>
      </w:r>
      <w:r w:rsidRPr="001257E7">
        <w:rPr>
          <w:rFonts w:ascii="Times New Roman" w:eastAsia="Times New Roman" w:hAnsi="Times New Roman"/>
          <w:color w:val="000000"/>
        </w:rPr>
        <w:tab/>
        <w:t>4</w:t>
      </w:r>
      <w:r w:rsidRPr="001257E7">
        <w:rPr>
          <w:rFonts w:ascii="Times New Roman" w:eastAsia="Times New Roman" w:hAnsi="Times New Roman"/>
          <w:color w:val="000000"/>
        </w:rPr>
        <w:tab/>
        <w:t>8</w:t>
      </w:r>
      <w:r w:rsidRPr="001257E7">
        <w:rPr>
          <w:rFonts w:ascii="Times New Roman" w:eastAsia="Times New Roman" w:hAnsi="Times New Roman"/>
          <w:color w:val="000000"/>
        </w:rPr>
        <w:tab/>
        <w:t>17</w:t>
      </w:r>
      <w:r w:rsidRPr="001257E7">
        <w:rPr>
          <w:rFonts w:ascii="Times New Roman" w:eastAsia="Times New Roman" w:hAnsi="Times New Roman"/>
          <w:color w:val="000000"/>
        </w:rPr>
        <w:tab/>
        <w:t>32</w:t>
      </w:r>
      <w:r w:rsidRPr="001257E7">
        <w:rPr>
          <w:rFonts w:ascii="Times New Roman" w:eastAsia="Times New Roman" w:hAnsi="Times New Roman"/>
          <w:color w:val="000000"/>
        </w:rPr>
        <w:tab/>
        <w:t>47</w:t>
      </w:r>
      <w:r w:rsidRPr="001257E7">
        <w:rPr>
          <w:rFonts w:ascii="Times New Roman" w:eastAsia="Times New Roman" w:hAnsi="Times New Roman"/>
          <w:color w:val="000000"/>
        </w:rPr>
        <w:tab/>
        <w:t>60</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71</w:t>
      </w:r>
      <w:r w:rsidRPr="001257E7">
        <w:rPr>
          <w:rFonts w:ascii="Times New Roman" w:eastAsia="Times New Roman" w:hAnsi="Times New Roman"/>
          <w:color w:val="000000"/>
        </w:rPr>
        <w:tab/>
        <w:t>0.03</w:t>
      </w:r>
      <w:r w:rsidRPr="001257E7">
        <w:rPr>
          <w:rFonts w:ascii="Times New Roman" w:eastAsia="Times New Roman" w:hAnsi="Times New Roman"/>
          <w:color w:val="000000"/>
        </w:rPr>
        <w:tab/>
        <w:t>7</w:t>
      </w:r>
      <w:r w:rsidRPr="001257E7">
        <w:rPr>
          <w:rFonts w:ascii="Times New Roman" w:eastAsia="Times New Roman" w:hAnsi="Times New Roman"/>
          <w:color w:val="000000"/>
        </w:rPr>
        <w:tab/>
        <w:t>1.14</w:t>
      </w:r>
      <w:r w:rsidRPr="001257E7">
        <w:rPr>
          <w:rFonts w:ascii="Times New Roman" w:eastAsia="Times New Roman" w:hAnsi="Times New Roman"/>
          <w:color w:val="000000"/>
        </w:rPr>
        <w:tab/>
        <w:t>1</w:t>
      </w:r>
      <w:r w:rsidRPr="001257E7">
        <w:rPr>
          <w:rFonts w:ascii="Times New Roman" w:eastAsia="Times New Roman" w:hAnsi="Times New Roman"/>
          <w:color w:val="000000"/>
        </w:rPr>
        <w:tab/>
        <w:t>2</w:t>
      </w:r>
      <w:r w:rsidRPr="001257E7">
        <w:rPr>
          <w:rFonts w:ascii="Times New Roman" w:eastAsia="Times New Roman" w:hAnsi="Times New Roman"/>
          <w:color w:val="000000"/>
        </w:rPr>
        <w:tab/>
        <w:t>3</w:t>
      </w:r>
      <w:r w:rsidRPr="001257E7">
        <w:rPr>
          <w:rFonts w:ascii="Times New Roman" w:eastAsia="Times New Roman" w:hAnsi="Times New Roman"/>
          <w:color w:val="000000"/>
        </w:rPr>
        <w:tab/>
        <w:t>7</w:t>
      </w:r>
      <w:r w:rsidRPr="001257E7">
        <w:rPr>
          <w:rFonts w:ascii="Times New Roman" w:eastAsia="Times New Roman" w:hAnsi="Times New Roman"/>
          <w:color w:val="000000"/>
        </w:rPr>
        <w:tab/>
        <w:t>16</w:t>
      </w:r>
      <w:r w:rsidRPr="001257E7">
        <w:rPr>
          <w:rFonts w:ascii="Times New Roman" w:eastAsia="Times New Roman" w:hAnsi="Times New Roman"/>
          <w:color w:val="000000"/>
        </w:rPr>
        <w:tab/>
        <w:t>30</w:t>
      </w:r>
      <w:r w:rsidRPr="001257E7">
        <w:rPr>
          <w:rFonts w:ascii="Times New Roman" w:eastAsia="Times New Roman" w:hAnsi="Times New Roman"/>
          <w:color w:val="000000"/>
        </w:rPr>
        <w:tab/>
        <w:t>45</w:t>
      </w:r>
      <w:r w:rsidRPr="001257E7">
        <w:rPr>
          <w:rFonts w:ascii="Times New Roman" w:eastAsia="Times New Roman" w:hAnsi="Times New Roman"/>
          <w:color w:val="000000"/>
        </w:rPr>
        <w:tab/>
        <w:t>58</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72</w:t>
      </w:r>
      <w:r w:rsidRPr="001257E7">
        <w:rPr>
          <w:rFonts w:ascii="Times New Roman" w:eastAsia="Times New Roman" w:hAnsi="Times New Roman"/>
          <w:color w:val="000000"/>
        </w:rPr>
        <w:tab/>
        <w:t>0.01</w:t>
      </w:r>
      <w:r w:rsidRPr="001257E7">
        <w:rPr>
          <w:rFonts w:ascii="Times New Roman" w:eastAsia="Times New Roman" w:hAnsi="Times New Roman"/>
          <w:color w:val="000000"/>
        </w:rPr>
        <w:tab/>
        <w:t>7</w:t>
      </w:r>
      <w:r w:rsidRPr="001257E7">
        <w:rPr>
          <w:rFonts w:ascii="Times New Roman" w:eastAsia="Times New Roman" w:hAnsi="Times New Roman"/>
          <w:color w:val="000000"/>
        </w:rPr>
        <w:tab/>
        <w:t>1.14</w:t>
      </w:r>
      <w:r w:rsidRPr="001257E7">
        <w:rPr>
          <w:rFonts w:ascii="Times New Roman" w:eastAsia="Times New Roman" w:hAnsi="Times New Roman"/>
          <w:color w:val="000000"/>
        </w:rPr>
        <w:tab/>
        <w:t>1</w:t>
      </w:r>
      <w:r w:rsidRPr="001257E7">
        <w:rPr>
          <w:rFonts w:ascii="Times New Roman" w:eastAsia="Times New Roman" w:hAnsi="Times New Roman"/>
          <w:color w:val="000000"/>
        </w:rPr>
        <w:tab/>
        <w:t>2</w:t>
      </w:r>
      <w:r w:rsidRPr="001257E7">
        <w:rPr>
          <w:rFonts w:ascii="Times New Roman" w:eastAsia="Times New Roman" w:hAnsi="Times New Roman"/>
          <w:color w:val="000000"/>
        </w:rPr>
        <w:tab/>
        <w:t>3</w:t>
      </w:r>
      <w:r w:rsidRPr="001257E7">
        <w:rPr>
          <w:rFonts w:ascii="Times New Roman" w:eastAsia="Times New Roman" w:hAnsi="Times New Roman"/>
          <w:color w:val="000000"/>
        </w:rPr>
        <w:tab/>
        <w:t>7</w:t>
      </w:r>
      <w:r w:rsidRPr="001257E7">
        <w:rPr>
          <w:rFonts w:ascii="Times New Roman" w:eastAsia="Times New Roman" w:hAnsi="Times New Roman"/>
          <w:color w:val="000000"/>
        </w:rPr>
        <w:tab/>
        <w:t>15</w:t>
      </w:r>
      <w:r w:rsidRPr="001257E7">
        <w:rPr>
          <w:rFonts w:ascii="Times New Roman" w:eastAsia="Times New Roman" w:hAnsi="Times New Roman"/>
          <w:color w:val="000000"/>
        </w:rPr>
        <w:tab/>
        <w:t>29</w:t>
      </w:r>
      <w:r w:rsidRPr="001257E7">
        <w:rPr>
          <w:rFonts w:ascii="Times New Roman" w:eastAsia="Times New Roman" w:hAnsi="Times New Roman"/>
          <w:color w:val="000000"/>
        </w:rPr>
        <w:tab/>
        <w:t>43</w:t>
      </w:r>
      <w:r w:rsidRPr="001257E7">
        <w:rPr>
          <w:rFonts w:ascii="Times New Roman" w:eastAsia="Times New Roman" w:hAnsi="Times New Roman"/>
          <w:color w:val="000000"/>
        </w:rPr>
        <w:tab/>
        <w:t>57</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73</w:t>
      </w:r>
      <w:r w:rsidRPr="001257E7">
        <w:rPr>
          <w:rFonts w:ascii="Times New Roman" w:eastAsia="Times New Roman" w:hAnsi="Times New Roman"/>
          <w:color w:val="000000"/>
        </w:rPr>
        <w:tab/>
        <w:t>-0.02</w:t>
      </w:r>
      <w:r w:rsidRPr="001257E7">
        <w:rPr>
          <w:rFonts w:ascii="Times New Roman" w:eastAsia="Times New Roman" w:hAnsi="Times New Roman"/>
          <w:color w:val="000000"/>
        </w:rPr>
        <w:tab/>
        <w:t>6</w:t>
      </w:r>
      <w:r w:rsidRPr="001257E7">
        <w:rPr>
          <w:rFonts w:ascii="Times New Roman" w:eastAsia="Times New Roman" w:hAnsi="Times New Roman"/>
          <w:color w:val="000000"/>
        </w:rPr>
        <w:tab/>
        <w:t>1.14</w:t>
      </w:r>
      <w:r w:rsidRPr="001257E7">
        <w:rPr>
          <w:rFonts w:ascii="Times New Roman" w:eastAsia="Times New Roman" w:hAnsi="Times New Roman"/>
          <w:color w:val="000000"/>
        </w:rPr>
        <w:tab/>
        <w:t>1</w:t>
      </w:r>
      <w:r w:rsidRPr="001257E7">
        <w:rPr>
          <w:rFonts w:ascii="Times New Roman" w:eastAsia="Times New Roman" w:hAnsi="Times New Roman"/>
          <w:color w:val="000000"/>
        </w:rPr>
        <w:tab/>
        <w:t>1</w:t>
      </w:r>
      <w:r w:rsidRPr="001257E7">
        <w:rPr>
          <w:rFonts w:ascii="Times New Roman" w:eastAsia="Times New Roman" w:hAnsi="Times New Roman"/>
          <w:color w:val="000000"/>
        </w:rPr>
        <w:tab/>
        <w:t>3</w:t>
      </w:r>
      <w:r w:rsidRPr="001257E7">
        <w:rPr>
          <w:rFonts w:ascii="Times New Roman" w:eastAsia="Times New Roman" w:hAnsi="Times New Roman"/>
          <w:color w:val="000000"/>
        </w:rPr>
        <w:tab/>
        <w:t>6</w:t>
      </w:r>
      <w:r w:rsidRPr="001257E7">
        <w:rPr>
          <w:rFonts w:ascii="Times New Roman" w:eastAsia="Times New Roman" w:hAnsi="Times New Roman"/>
          <w:color w:val="000000"/>
        </w:rPr>
        <w:tab/>
        <w:t>13</w:t>
      </w:r>
      <w:r w:rsidRPr="001257E7">
        <w:rPr>
          <w:rFonts w:ascii="Times New Roman" w:eastAsia="Times New Roman" w:hAnsi="Times New Roman"/>
          <w:color w:val="000000"/>
        </w:rPr>
        <w:tab/>
        <w:t>27</w:t>
      </w:r>
      <w:r w:rsidRPr="001257E7">
        <w:rPr>
          <w:rFonts w:ascii="Times New Roman" w:eastAsia="Times New Roman" w:hAnsi="Times New Roman"/>
          <w:color w:val="000000"/>
        </w:rPr>
        <w:tab/>
        <w:t>41</w:t>
      </w:r>
      <w:r w:rsidRPr="001257E7">
        <w:rPr>
          <w:rFonts w:ascii="Times New Roman" w:eastAsia="Times New Roman" w:hAnsi="Times New Roman"/>
          <w:color w:val="000000"/>
        </w:rPr>
        <w:tab/>
        <w:t>55</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74</w:t>
      </w:r>
      <w:r w:rsidRPr="001257E7">
        <w:rPr>
          <w:rFonts w:ascii="Times New Roman" w:eastAsia="Times New Roman" w:hAnsi="Times New Roman"/>
          <w:color w:val="000000"/>
        </w:rPr>
        <w:tab/>
        <w:t>-0.04</w:t>
      </w:r>
      <w:r w:rsidRPr="001257E7">
        <w:rPr>
          <w:rFonts w:ascii="Times New Roman" w:eastAsia="Times New Roman" w:hAnsi="Times New Roman"/>
          <w:color w:val="000000"/>
        </w:rPr>
        <w:tab/>
        <w:t>6</w:t>
      </w:r>
      <w:r w:rsidRPr="001257E7">
        <w:rPr>
          <w:rFonts w:ascii="Times New Roman" w:eastAsia="Times New Roman" w:hAnsi="Times New Roman"/>
          <w:color w:val="000000"/>
        </w:rPr>
        <w:tab/>
        <w:t>1.13</w:t>
      </w:r>
      <w:r w:rsidRPr="001257E7">
        <w:rPr>
          <w:rFonts w:ascii="Times New Roman" w:eastAsia="Times New Roman" w:hAnsi="Times New Roman"/>
          <w:color w:val="000000"/>
        </w:rPr>
        <w:tab/>
        <w:t>1</w:t>
      </w:r>
      <w:r w:rsidRPr="001257E7">
        <w:rPr>
          <w:rFonts w:ascii="Times New Roman" w:eastAsia="Times New Roman" w:hAnsi="Times New Roman"/>
          <w:color w:val="000000"/>
        </w:rPr>
        <w:tab/>
        <w:t>1</w:t>
      </w:r>
      <w:r w:rsidRPr="001257E7">
        <w:rPr>
          <w:rFonts w:ascii="Times New Roman" w:eastAsia="Times New Roman" w:hAnsi="Times New Roman"/>
          <w:color w:val="000000"/>
        </w:rPr>
        <w:tab/>
        <w:t>3</w:t>
      </w:r>
      <w:r w:rsidRPr="001257E7">
        <w:rPr>
          <w:rFonts w:ascii="Times New Roman" w:eastAsia="Times New Roman" w:hAnsi="Times New Roman"/>
          <w:color w:val="000000"/>
        </w:rPr>
        <w:tab/>
        <w:t>6</w:t>
      </w:r>
      <w:r w:rsidRPr="001257E7">
        <w:rPr>
          <w:rFonts w:ascii="Times New Roman" w:eastAsia="Times New Roman" w:hAnsi="Times New Roman"/>
          <w:color w:val="000000"/>
        </w:rPr>
        <w:tab/>
        <w:t>12</w:t>
      </w:r>
      <w:r w:rsidRPr="001257E7">
        <w:rPr>
          <w:rFonts w:ascii="Times New Roman" w:eastAsia="Times New Roman" w:hAnsi="Times New Roman"/>
          <w:color w:val="000000"/>
        </w:rPr>
        <w:tab/>
        <w:t>25</w:t>
      </w:r>
      <w:r w:rsidRPr="001257E7">
        <w:rPr>
          <w:rFonts w:ascii="Times New Roman" w:eastAsia="Times New Roman" w:hAnsi="Times New Roman"/>
          <w:color w:val="000000"/>
        </w:rPr>
        <w:tab/>
        <w:t>40</w:t>
      </w:r>
      <w:r w:rsidRPr="001257E7">
        <w:rPr>
          <w:rFonts w:ascii="Times New Roman" w:eastAsia="Times New Roman" w:hAnsi="Times New Roman"/>
          <w:color w:val="000000"/>
        </w:rPr>
        <w:tab/>
        <w:t>53</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75</w:t>
      </w:r>
      <w:r w:rsidRPr="001257E7">
        <w:rPr>
          <w:rFonts w:ascii="Times New Roman" w:eastAsia="Times New Roman" w:hAnsi="Times New Roman"/>
          <w:color w:val="000000"/>
        </w:rPr>
        <w:tab/>
        <w:t>-0.06</w:t>
      </w:r>
      <w:r w:rsidRPr="001257E7">
        <w:rPr>
          <w:rFonts w:ascii="Times New Roman" w:eastAsia="Times New Roman" w:hAnsi="Times New Roman"/>
          <w:color w:val="000000"/>
        </w:rPr>
        <w:tab/>
        <w:t>5</w:t>
      </w:r>
      <w:r w:rsidRPr="001257E7">
        <w:rPr>
          <w:rFonts w:ascii="Times New Roman" w:eastAsia="Times New Roman" w:hAnsi="Times New Roman"/>
          <w:color w:val="000000"/>
        </w:rPr>
        <w:tab/>
        <w:t>1.13</w:t>
      </w:r>
      <w:r w:rsidRPr="001257E7">
        <w:rPr>
          <w:rFonts w:ascii="Times New Roman" w:eastAsia="Times New Roman" w:hAnsi="Times New Roman"/>
          <w:color w:val="000000"/>
        </w:rPr>
        <w:tab/>
        <w:t>1</w:t>
      </w:r>
      <w:r w:rsidRPr="001257E7">
        <w:rPr>
          <w:rFonts w:ascii="Times New Roman" w:eastAsia="Times New Roman" w:hAnsi="Times New Roman"/>
          <w:color w:val="000000"/>
        </w:rPr>
        <w:tab/>
        <w:t>1</w:t>
      </w:r>
      <w:r w:rsidRPr="001257E7">
        <w:rPr>
          <w:rFonts w:ascii="Times New Roman" w:eastAsia="Times New Roman" w:hAnsi="Times New Roman"/>
          <w:color w:val="000000"/>
        </w:rPr>
        <w:tab/>
        <w:t>3</w:t>
      </w:r>
      <w:r w:rsidRPr="001257E7">
        <w:rPr>
          <w:rFonts w:ascii="Times New Roman" w:eastAsia="Times New Roman" w:hAnsi="Times New Roman"/>
          <w:color w:val="000000"/>
        </w:rPr>
        <w:tab/>
        <w:t>5</w:t>
      </w:r>
      <w:r w:rsidRPr="001257E7">
        <w:rPr>
          <w:rFonts w:ascii="Times New Roman" w:eastAsia="Times New Roman" w:hAnsi="Times New Roman"/>
          <w:color w:val="000000"/>
        </w:rPr>
        <w:tab/>
        <w:t>11</w:t>
      </w:r>
      <w:r w:rsidRPr="001257E7">
        <w:rPr>
          <w:rFonts w:ascii="Times New Roman" w:eastAsia="Times New Roman" w:hAnsi="Times New Roman"/>
          <w:color w:val="000000"/>
        </w:rPr>
        <w:tab/>
        <w:t>24</w:t>
      </w:r>
      <w:r w:rsidRPr="001257E7">
        <w:rPr>
          <w:rFonts w:ascii="Times New Roman" w:eastAsia="Times New Roman" w:hAnsi="Times New Roman"/>
          <w:color w:val="000000"/>
        </w:rPr>
        <w:tab/>
        <w:t>38</w:t>
      </w:r>
      <w:r w:rsidRPr="001257E7">
        <w:rPr>
          <w:rFonts w:ascii="Times New Roman" w:eastAsia="Times New Roman" w:hAnsi="Times New Roman"/>
          <w:color w:val="000000"/>
        </w:rPr>
        <w:tab/>
        <w:t>51</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76</w:t>
      </w:r>
      <w:r w:rsidRPr="001257E7">
        <w:rPr>
          <w:rFonts w:ascii="Times New Roman" w:eastAsia="Times New Roman" w:hAnsi="Times New Roman"/>
          <w:color w:val="000000"/>
        </w:rPr>
        <w:tab/>
        <w:t>-0.08</w:t>
      </w:r>
      <w:r w:rsidRPr="001257E7">
        <w:rPr>
          <w:rFonts w:ascii="Times New Roman" w:eastAsia="Times New Roman" w:hAnsi="Times New Roman"/>
          <w:color w:val="000000"/>
        </w:rPr>
        <w:tab/>
        <w:t>5</w:t>
      </w:r>
      <w:r w:rsidRPr="001257E7">
        <w:rPr>
          <w:rFonts w:ascii="Times New Roman" w:eastAsia="Times New Roman" w:hAnsi="Times New Roman"/>
          <w:color w:val="000000"/>
        </w:rPr>
        <w:tab/>
        <w:t>1.12</w:t>
      </w:r>
      <w:r w:rsidRPr="001257E7">
        <w:rPr>
          <w:rFonts w:ascii="Times New Roman" w:eastAsia="Times New Roman" w:hAnsi="Times New Roman"/>
          <w:color w:val="000000"/>
        </w:rPr>
        <w:tab/>
        <w:t>1</w:t>
      </w:r>
      <w:r w:rsidRPr="001257E7">
        <w:rPr>
          <w:rFonts w:ascii="Times New Roman" w:eastAsia="Times New Roman" w:hAnsi="Times New Roman"/>
          <w:color w:val="000000"/>
        </w:rPr>
        <w:tab/>
        <w:t>1</w:t>
      </w:r>
      <w:r w:rsidRPr="001257E7">
        <w:rPr>
          <w:rFonts w:ascii="Times New Roman" w:eastAsia="Times New Roman" w:hAnsi="Times New Roman"/>
          <w:color w:val="000000"/>
        </w:rPr>
        <w:tab/>
        <w:t>2</w:t>
      </w:r>
      <w:r w:rsidRPr="001257E7">
        <w:rPr>
          <w:rFonts w:ascii="Times New Roman" w:eastAsia="Times New Roman" w:hAnsi="Times New Roman"/>
          <w:color w:val="000000"/>
        </w:rPr>
        <w:tab/>
        <w:t>5</w:t>
      </w:r>
      <w:r w:rsidRPr="001257E7">
        <w:rPr>
          <w:rFonts w:ascii="Times New Roman" w:eastAsia="Times New Roman" w:hAnsi="Times New Roman"/>
          <w:color w:val="000000"/>
        </w:rPr>
        <w:tab/>
        <w:t>11</w:t>
      </w:r>
      <w:r w:rsidRPr="001257E7">
        <w:rPr>
          <w:rFonts w:ascii="Times New Roman" w:eastAsia="Times New Roman" w:hAnsi="Times New Roman"/>
          <w:color w:val="000000"/>
        </w:rPr>
        <w:tab/>
        <w:t>22</w:t>
      </w:r>
      <w:r w:rsidRPr="001257E7">
        <w:rPr>
          <w:rFonts w:ascii="Times New Roman" w:eastAsia="Times New Roman" w:hAnsi="Times New Roman"/>
          <w:color w:val="000000"/>
        </w:rPr>
        <w:tab/>
        <w:t>36</w:t>
      </w:r>
      <w:r w:rsidRPr="001257E7">
        <w:rPr>
          <w:rFonts w:ascii="Times New Roman" w:eastAsia="Times New Roman" w:hAnsi="Times New Roman"/>
          <w:color w:val="000000"/>
        </w:rPr>
        <w:tab/>
        <w:t>49</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77</w:t>
      </w:r>
      <w:r w:rsidRPr="001257E7">
        <w:rPr>
          <w:rFonts w:ascii="Times New Roman" w:eastAsia="Times New Roman" w:hAnsi="Times New Roman"/>
          <w:color w:val="000000"/>
        </w:rPr>
        <w:tab/>
        <w:t>-0.11</w:t>
      </w:r>
      <w:r w:rsidRPr="001257E7">
        <w:rPr>
          <w:rFonts w:ascii="Times New Roman" w:eastAsia="Times New Roman" w:hAnsi="Times New Roman"/>
          <w:color w:val="000000"/>
        </w:rPr>
        <w:tab/>
        <w:t>4</w:t>
      </w:r>
      <w:r w:rsidRPr="001257E7">
        <w:rPr>
          <w:rFonts w:ascii="Times New Roman" w:eastAsia="Times New Roman" w:hAnsi="Times New Roman"/>
          <w:color w:val="000000"/>
        </w:rPr>
        <w:tab/>
        <w:t>1.11</w:t>
      </w:r>
      <w:r w:rsidRPr="001257E7">
        <w:rPr>
          <w:rFonts w:ascii="Times New Roman" w:eastAsia="Times New Roman" w:hAnsi="Times New Roman"/>
          <w:color w:val="000000"/>
        </w:rPr>
        <w:tab/>
        <w:t>1</w:t>
      </w:r>
      <w:r w:rsidRPr="001257E7">
        <w:rPr>
          <w:rFonts w:ascii="Times New Roman" w:eastAsia="Times New Roman" w:hAnsi="Times New Roman"/>
          <w:color w:val="000000"/>
        </w:rPr>
        <w:tab/>
        <w:t>1</w:t>
      </w:r>
      <w:r w:rsidRPr="001257E7">
        <w:rPr>
          <w:rFonts w:ascii="Times New Roman" w:eastAsia="Times New Roman" w:hAnsi="Times New Roman"/>
          <w:color w:val="000000"/>
        </w:rPr>
        <w:tab/>
        <w:t>2</w:t>
      </w:r>
      <w:r w:rsidRPr="001257E7">
        <w:rPr>
          <w:rFonts w:ascii="Times New Roman" w:eastAsia="Times New Roman" w:hAnsi="Times New Roman"/>
          <w:color w:val="000000"/>
        </w:rPr>
        <w:tab/>
        <w:t>4</w:t>
      </w:r>
      <w:r w:rsidRPr="001257E7">
        <w:rPr>
          <w:rFonts w:ascii="Times New Roman" w:eastAsia="Times New Roman" w:hAnsi="Times New Roman"/>
          <w:color w:val="000000"/>
        </w:rPr>
        <w:tab/>
        <w:t>10</w:t>
      </w:r>
      <w:r w:rsidRPr="001257E7">
        <w:rPr>
          <w:rFonts w:ascii="Times New Roman" w:eastAsia="Times New Roman" w:hAnsi="Times New Roman"/>
          <w:color w:val="000000"/>
        </w:rPr>
        <w:tab/>
        <w:t>21</w:t>
      </w:r>
      <w:r w:rsidRPr="001257E7">
        <w:rPr>
          <w:rFonts w:ascii="Times New Roman" w:eastAsia="Times New Roman" w:hAnsi="Times New Roman"/>
          <w:color w:val="000000"/>
        </w:rPr>
        <w:tab/>
        <w:t>34</w:t>
      </w:r>
      <w:r w:rsidRPr="001257E7">
        <w:rPr>
          <w:rFonts w:ascii="Times New Roman" w:eastAsia="Times New Roman" w:hAnsi="Times New Roman"/>
          <w:color w:val="000000"/>
        </w:rPr>
        <w:tab/>
        <w:t>47</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78</w:t>
      </w:r>
      <w:r w:rsidRPr="001257E7">
        <w:rPr>
          <w:rFonts w:ascii="Times New Roman" w:eastAsia="Times New Roman" w:hAnsi="Times New Roman"/>
          <w:color w:val="000000"/>
        </w:rPr>
        <w:tab/>
        <w:t>-0.13</w:t>
      </w:r>
      <w:r w:rsidRPr="001257E7">
        <w:rPr>
          <w:rFonts w:ascii="Times New Roman" w:eastAsia="Times New Roman" w:hAnsi="Times New Roman"/>
          <w:color w:val="000000"/>
        </w:rPr>
        <w:tab/>
        <w:t>4</w:t>
      </w:r>
      <w:r w:rsidRPr="001257E7">
        <w:rPr>
          <w:rFonts w:ascii="Times New Roman" w:eastAsia="Times New Roman" w:hAnsi="Times New Roman"/>
          <w:color w:val="000000"/>
        </w:rPr>
        <w:tab/>
        <w:t>1.09</w:t>
      </w:r>
      <w:r w:rsidRPr="001257E7">
        <w:rPr>
          <w:rFonts w:ascii="Times New Roman" w:eastAsia="Times New Roman" w:hAnsi="Times New Roman"/>
          <w:color w:val="000000"/>
        </w:rPr>
        <w:tab/>
        <w:t>1</w:t>
      </w:r>
      <w:r w:rsidRPr="001257E7">
        <w:rPr>
          <w:rFonts w:ascii="Times New Roman" w:eastAsia="Times New Roman" w:hAnsi="Times New Roman"/>
          <w:color w:val="000000"/>
        </w:rPr>
        <w:tab/>
        <w:t>1</w:t>
      </w:r>
      <w:r w:rsidRPr="001257E7">
        <w:rPr>
          <w:rFonts w:ascii="Times New Roman" w:eastAsia="Times New Roman" w:hAnsi="Times New Roman"/>
          <w:color w:val="000000"/>
        </w:rPr>
        <w:tab/>
        <w:t>2</w:t>
      </w:r>
      <w:r w:rsidRPr="001257E7">
        <w:rPr>
          <w:rFonts w:ascii="Times New Roman" w:eastAsia="Times New Roman" w:hAnsi="Times New Roman"/>
          <w:color w:val="000000"/>
        </w:rPr>
        <w:tab/>
        <w:t>4</w:t>
      </w:r>
      <w:r w:rsidRPr="001257E7">
        <w:rPr>
          <w:rFonts w:ascii="Times New Roman" w:eastAsia="Times New Roman" w:hAnsi="Times New Roman"/>
          <w:color w:val="000000"/>
        </w:rPr>
        <w:tab/>
        <w:t>9</w:t>
      </w:r>
      <w:r w:rsidRPr="001257E7">
        <w:rPr>
          <w:rFonts w:ascii="Times New Roman" w:eastAsia="Times New Roman" w:hAnsi="Times New Roman"/>
          <w:color w:val="000000"/>
        </w:rPr>
        <w:tab/>
        <w:t>19</w:t>
      </w:r>
      <w:r w:rsidRPr="001257E7">
        <w:rPr>
          <w:rFonts w:ascii="Times New Roman" w:eastAsia="Times New Roman" w:hAnsi="Times New Roman"/>
          <w:color w:val="000000"/>
        </w:rPr>
        <w:tab/>
        <w:t>32</w:t>
      </w:r>
      <w:r w:rsidRPr="001257E7">
        <w:rPr>
          <w:rFonts w:ascii="Times New Roman" w:eastAsia="Times New Roman" w:hAnsi="Times New Roman"/>
          <w:color w:val="000000"/>
        </w:rPr>
        <w:tab/>
        <w:t>45</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79</w:t>
      </w:r>
      <w:r w:rsidRPr="001257E7">
        <w:rPr>
          <w:rFonts w:ascii="Times New Roman" w:eastAsia="Times New Roman" w:hAnsi="Times New Roman"/>
          <w:color w:val="000000"/>
        </w:rPr>
        <w:tab/>
        <w:t>-0.16</w:t>
      </w:r>
      <w:r w:rsidRPr="001257E7">
        <w:rPr>
          <w:rFonts w:ascii="Times New Roman" w:eastAsia="Times New Roman" w:hAnsi="Times New Roman"/>
          <w:color w:val="000000"/>
        </w:rPr>
        <w:tab/>
        <w:t>4</w:t>
      </w:r>
      <w:r w:rsidRPr="001257E7">
        <w:rPr>
          <w:rFonts w:ascii="Times New Roman" w:eastAsia="Times New Roman" w:hAnsi="Times New Roman"/>
          <w:color w:val="000000"/>
        </w:rPr>
        <w:tab/>
        <w:t>1.07</w:t>
      </w:r>
      <w:r w:rsidRPr="001257E7">
        <w:rPr>
          <w:rFonts w:ascii="Times New Roman" w:eastAsia="Times New Roman" w:hAnsi="Times New Roman"/>
          <w:color w:val="000000"/>
        </w:rPr>
        <w:tab/>
        <w:t>1</w:t>
      </w:r>
      <w:r w:rsidRPr="001257E7">
        <w:rPr>
          <w:rFonts w:ascii="Times New Roman" w:eastAsia="Times New Roman" w:hAnsi="Times New Roman"/>
          <w:color w:val="000000"/>
        </w:rPr>
        <w:tab/>
        <w:t>1</w:t>
      </w:r>
      <w:r w:rsidRPr="001257E7">
        <w:rPr>
          <w:rFonts w:ascii="Times New Roman" w:eastAsia="Times New Roman" w:hAnsi="Times New Roman"/>
          <w:color w:val="000000"/>
        </w:rPr>
        <w:tab/>
        <w:t>2</w:t>
      </w:r>
      <w:r w:rsidRPr="001257E7">
        <w:rPr>
          <w:rFonts w:ascii="Times New Roman" w:eastAsia="Times New Roman" w:hAnsi="Times New Roman"/>
          <w:color w:val="000000"/>
        </w:rPr>
        <w:tab/>
        <w:t>4</w:t>
      </w:r>
      <w:r w:rsidRPr="001257E7">
        <w:rPr>
          <w:rFonts w:ascii="Times New Roman" w:eastAsia="Times New Roman" w:hAnsi="Times New Roman"/>
          <w:color w:val="000000"/>
        </w:rPr>
        <w:tab/>
        <w:t>8</w:t>
      </w:r>
      <w:r w:rsidRPr="001257E7">
        <w:rPr>
          <w:rFonts w:ascii="Times New Roman" w:eastAsia="Times New Roman" w:hAnsi="Times New Roman"/>
          <w:color w:val="000000"/>
        </w:rPr>
        <w:tab/>
        <w:t>18</w:t>
      </w:r>
      <w:r w:rsidRPr="001257E7">
        <w:rPr>
          <w:rFonts w:ascii="Times New Roman" w:eastAsia="Times New Roman" w:hAnsi="Times New Roman"/>
          <w:color w:val="000000"/>
        </w:rPr>
        <w:tab/>
        <w:t>30</w:t>
      </w:r>
      <w:r w:rsidRPr="001257E7">
        <w:rPr>
          <w:rFonts w:ascii="Times New Roman" w:eastAsia="Times New Roman" w:hAnsi="Times New Roman"/>
          <w:color w:val="000000"/>
        </w:rPr>
        <w:tab/>
        <w:t>43</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80</w:t>
      </w:r>
      <w:r w:rsidRPr="001257E7">
        <w:rPr>
          <w:rFonts w:ascii="Times New Roman" w:eastAsia="Times New Roman" w:hAnsi="Times New Roman"/>
          <w:color w:val="000000"/>
        </w:rPr>
        <w:tab/>
        <w:t>-0.18</w:t>
      </w:r>
      <w:r w:rsidRPr="001257E7">
        <w:rPr>
          <w:rFonts w:ascii="Times New Roman" w:eastAsia="Times New Roman" w:hAnsi="Times New Roman"/>
          <w:color w:val="000000"/>
        </w:rPr>
        <w:tab/>
        <w:t>4</w:t>
      </w:r>
      <w:r w:rsidRPr="001257E7">
        <w:rPr>
          <w:rFonts w:ascii="Times New Roman" w:eastAsia="Times New Roman" w:hAnsi="Times New Roman"/>
          <w:color w:val="000000"/>
        </w:rPr>
        <w:tab/>
        <w:t>1.05</w:t>
      </w:r>
      <w:r w:rsidRPr="001257E7">
        <w:rPr>
          <w:rFonts w:ascii="Times New Roman" w:eastAsia="Times New Roman" w:hAnsi="Times New Roman"/>
          <w:color w:val="000000"/>
        </w:rPr>
        <w:tab/>
        <w:t>1</w:t>
      </w:r>
      <w:r w:rsidRPr="001257E7">
        <w:rPr>
          <w:rFonts w:ascii="Times New Roman" w:eastAsia="Times New Roman" w:hAnsi="Times New Roman"/>
          <w:color w:val="000000"/>
        </w:rPr>
        <w:tab/>
        <w:t>1</w:t>
      </w:r>
      <w:r w:rsidRPr="001257E7">
        <w:rPr>
          <w:rFonts w:ascii="Times New Roman" w:eastAsia="Times New Roman" w:hAnsi="Times New Roman"/>
          <w:color w:val="000000"/>
        </w:rPr>
        <w:tab/>
        <w:t>2</w:t>
      </w:r>
      <w:r w:rsidRPr="001257E7">
        <w:rPr>
          <w:rFonts w:ascii="Times New Roman" w:eastAsia="Times New Roman" w:hAnsi="Times New Roman"/>
          <w:color w:val="000000"/>
        </w:rPr>
        <w:tab/>
        <w:t>4</w:t>
      </w:r>
      <w:r w:rsidRPr="001257E7">
        <w:rPr>
          <w:rFonts w:ascii="Times New Roman" w:eastAsia="Times New Roman" w:hAnsi="Times New Roman"/>
          <w:color w:val="000000"/>
        </w:rPr>
        <w:tab/>
        <w:t>8</w:t>
      </w:r>
      <w:r w:rsidRPr="001257E7">
        <w:rPr>
          <w:rFonts w:ascii="Times New Roman" w:eastAsia="Times New Roman" w:hAnsi="Times New Roman"/>
          <w:color w:val="000000"/>
        </w:rPr>
        <w:tab/>
        <w:t>17</w:t>
      </w:r>
      <w:r w:rsidRPr="001257E7">
        <w:rPr>
          <w:rFonts w:ascii="Times New Roman" w:eastAsia="Times New Roman" w:hAnsi="Times New Roman"/>
          <w:color w:val="000000"/>
        </w:rPr>
        <w:tab/>
        <w:t>28</w:t>
      </w:r>
      <w:r w:rsidRPr="001257E7">
        <w:rPr>
          <w:rFonts w:ascii="Times New Roman" w:eastAsia="Times New Roman" w:hAnsi="Times New Roman"/>
          <w:color w:val="000000"/>
        </w:rPr>
        <w:tab/>
        <w:t>41</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81</w:t>
      </w:r>
      <w:r w:rsidRPr="001257E7">
        <w:rPr>
          <w:rFonts w:ascii="Times New Roman" w:eastAsia="Times New Roman" w:hAnsi="Times New Roman"/>
          <w:color w:val="000000"/>
        </w:rPr>
        <w:tab/>
        <w:t>-0.21</w:t>
      </w:r>
      <w:r w:rsidRPr="001257E7">
        <w:rPr>
          <w:rFonts w:ascii="Times New Roman" w:eastAsia="Times New Roman" w:hAnsi="Times New Roman"/>
          <w:color w:val="000000"/>
        </w:rPr>
        <w:tab/>
        <w:t>3</w:t>
      </w:r>
      <w:r w:rsidRPr="001257E7">
        <w:rPr>
          <w:rFonts w:ascii="Times New Roman" w:eastAsia="Times New Roman" w:hAnsi="Times New Roman"/>
          <w:color w:val="000000"/>
        </w:rPr>
        <w:tab/>
        <w:t>1.03</w:t>
      </w:r>
      <w:r w:rsidRPr="001257E7">
        <w:rPr>
          <w:rFonts w:ascii="Times New Roman" w:eastAsia="Times New Roman" w:hAnsi="Times New Roman"/>
          <w:color w:val="000000"/>
        </w:rPr>
        <w:tab/>
        <w:t>1</w:t>
      </w:r>
      <w:r w:rsidRPr="001257E7">
        <w:rPr>
          <w:rFonts w:ascii="Times New Roman" w:eastAsia="Times New Roman" w:hAnsi="Times New Roman"/>
          <w:color w:val="000000"/>
        </w:rPr>
        <w:tab/>
        <w:t>1</w:t>
      </w:r>
      <w:r w:rsidRPr="001257E7">
        <w:rPr>
          <w:rFonts w:ascii="Times New Roman" w:eastAsia="Times New Roman" w:hAnsi="Times New Roman"/>
          <w:color w:val="000000"/>
        </w:rPr>
        <w:tab/>
        <w:t>2</w:t>
      </w:r>
      <w:r w:rsidRPr="001257E7">
        <w:rPr>
          <w:rFonts w:ascii="Times New Roman" w:eastAsia="Times New Roman" w:hAnsi="Times New Roman"/>
          <w:color w:val="000000"/>
        </w:rPr>
        <w:tab/>
        <w:t>3</w:t>
      </w:r>
      <w:r w:rsidRPr="001257E7">
        <w:rPr>
          <w:rFonts w:ascii="Times New Roman" w:eastAsia="Times New Roman" w:hAnsi="Times New Roman"/>
          <w:color w:val="000000"/>
        </w:rPr>
        <w:tab/>
        <w:t>7</w:t>
      </w:r>
      <w:r w:rsidRPr="001257E7">
        <w:rPr>
          <w:rFonts w:ascii="Times New Roman" w:eastAsia="Times New Roman" w:hAnsi="Times New Roman"/>
          <w:color w:val="000000"/>
        </w:rPr>
        <w:tab/>
        <w:t>15</w:t>
      </w:r>
      <w:r w:rsidRPr="001257E7">
        <w:rPr>
          <w:rFonts w:ascii="Times New Roman" w:eastAsia="Times New Roman" w:hAnsi="Times New Roman"/>
          <w:color w:val="000000"/>
        </w:rPr>
        <w:tab/>
        <w:t>26</w:t>
      </w:r>
      <w:r w:rsidRPr="001257E7">
        <w:rPr>
          <w:rFonts w:ascii="Times New Roman" w:eastAsia="Times New Roman" w:hAnsi="Times New Roman"/>
          <w:color w:val="000000"/>
        </w:rPr>
        <w:tab/>
        <w:t>39</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82</w:t>
      </w:r>
      <w:r w:rsidRPr="001257E7">
        <w:rPr>
          <w:rFonts w:ascii="Times New Roman" w:eastAsia="Times New Roman" w:hAnsi="Times New Roman"/>
          <w:color w:val="000000"/>
        </w:rPr>
        <w:tab/>
        <w:t>-0.23</w:t>
      </w:r>
      <w:r w:rsidRPr="001257E7">
        <w:rPr>
          <w:rFonts w:ascii="Times New Roman" w:eastAsia="Times New Roman" w:hAnsi="Times New Roman"/>
          <w:color w:val="000000"/>
        </w:rPr>
        <w:tab/>
        <w:t>3</w:t>
      </w:r>
      <w:r w:rsidRPr="001257E7">
        <w:rPr>
          <w:rFonts w:ascii="Times New Roman" w:eastAsia="Times New Roman" w:hAnsi="Times New Roman"/>
          <w:color w:val="000000"/>
        </w:rPr>
        <w:tab/>
        <w:t>1.01</w:t>
      </w:r>
      <w:r w:rsidRPr="001257E7">
        <w:rPr>
          <w:rFonts w:ascii="Times New Roman" w:eastAsia="Times New Roman" w:hAnsi="Times New Roman"/>
          <w:color w:val="000000"/>
        </w:rPr>
        <w:tab/>
        <w:t>1</w:t>
      </w:r>
      <w:r w:rsidRPr="001257E7">
        <w:rPr>
          <w:rFonts w:ascii="Times New Roman" w:eastAsia="Times New Roman" w:hAnsi="Times New Roman"/>
          <w:color w:val="000000"/>
        </w:rPr>
        <w:tab/>
        <w:t>1</w:t>
      </w:r>
      <w:r w:rsidRPr="001257E7">
        <w:rPr>
          <w:rFonts w:ascii="Times New Roman" w:eastAsia="Times New Roman" w:hAnsi="Times New Roman"/>
          <w:color w:val="000000"/>
        </w:rPr>
        <w:tab/>
        <w:t>2</w:t>
      </w:r>
      <w:r w:rsidRPr="001257E7">
        <w:rPr>
          <w:rFonts w:ascii="Times New Roman" w:eastAsia="Times New Roman" w:hAnsi="Times New Roman"/>
          <w:color w:val="000000"/>
        </w:rPr>
        <w:tab/>
        <w:t>3</w:t>
      </w:r>
      <w:r w:rsidRPr="001257E7">
        <w:rPr>
          <w:rFonts w:ascii="Times New Roman" w:eastAsia="Times New Roman" w:hAnsi="Times New Roman"/>
          <w:color w:val="000000"/>
        </w:rPr>
        <w:tab/>
        <w:t>6</w:t>
      </w:r>
      <w:r w:rsidRPr="001257E7">
        <w:rPr>
          <w:rFonts w:ascii="Times New Roman" w:eastAsia="Times New Roman" w:hAnsi="Times New Roman"/>
          <w:color w:val="000000"/>
        </w:rPr>
        <w:tab/>
        <w:t>14</w:t>
      </w:r>
      <w:r w:rsidRPr="001257E7">
        <w:rPr>
          <w:rFonts w:ascii="Times New Roman" w:eastAsia="Times New Roman" w:hAnsi="Times New Roman"/>
          <w:color w:val="000000"/>
        </w:rPr>
        <w:tab/>
        <w:t>24</w:t>
      </w:r>
      <w:r w:rsidRPr="001257E7">
        <w:rPr>
          <w:rFonts w:ascii="Times New Roman" w:eastAsia="Times New Roman" w:hAnsi="Times New Roman"/>
          <w:color w:val="000000"/>
        </w:rPr>
        <w:tab/>
        <w:t>36</w:t>
      </w:r>
    </w:p>
    <w:p w:rsidR="002B6289" w:rsidRPr="001257E7" w:rsidRDefault="002B6289" w:rsidP="00816004">
      <w:pP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83</w:t>
      </w:r>
      <w:r w:rsidRPr="001257E7">
        <w:rPr>
          <w:rFonts w:ascii="Times New Roman" w:eastAsia="Times New Roman" w:hAnsi="Times New Roman"/>
          <w:color w:val="000000"/>
        </w:rPr>
        <w:tab/>
        <w:t>-0.26</w:t>
      </w:r>
      <w:r w:rsidRPr="001257E7">
        <w:rPr>
          <w:rFonts w:ascii="Times New Roman" w:eastAsia="Times New Roman" w:hAnsi="Times New Roman"/>
          <w:color w:val="000000"/>
        </w:rPr>
        <w:tab/>
        <w:t>3</w:t>
      </w:r>
      <w:r w:rsidRPr="001257E7">
        <w:rPr>
          <w:rFonts w:ascii="Times New Roman" w:eastAsia="Times New Roman" w:hAnsi="Times New Roman"/>
          <w:color w:val="000000"/>
        </w:rPr>
        <w:tab/>
        <w:t>0.98</w:t>
      </w:r>
      <w:r w:rsidRPr="001257E7">
        <w:rPr>
          <w:rFonts w:ascii="Times New Roman" w:eastAsia="Times New Roman" w:hAnsi="Times New Roman"/>
          <w:color w:val="000000"/>
        </w:rPr>
        <w:tab/>
        <w:t>1</w:t>
      </w:r>
      <w:r w:rsidRPr="001257E7">
        <w:rPr>
          <w:rFonts w:ascii="Times New Roman" w:eastAsia="Times New Roman" w:hAnsi="Times New Roman"/>
          <w:color w:val="000000"/>
        </w:rPr>
        <w:tab/>
        <w:t>1</w:t>
      </w:r>
      <w:r w:rsidRPr="001257E7">
        <w:rPr>
          <w:rFonts w:ascii="Times New Roman" w:eastAsia="Times New Roman" w:hAnsi="Times New Roman"/>
          <w:color w:val="000000"/>
        </w:rPr>
        <w:tab/>
        <w:t>1</w:t>
      </w:r>
      <w:r w:rsidRPr="001257E7">
        <w:rPr>
          <w:rFonts w:ascii="Times New Roman" w:eastAsia="Times New Roman" w:hAnsi="Times New Roman"/>
          <w:color w:val="000000"/>
        </w:rPr>
        <w:tab/>
        <w:t>3</w:t>
      </w:r>
      <w:r w:rsidRPr="001257E7">
        <w:rPr>
          <w:rFonts w:ascii="Times New Roman" w:eastAsia="Times New Roman" w:hAnsi="Times New Roman"/>
          <w:color w:val="000000"/>
        </w:rPr>
        <w:tab/>
        <w:t>5</w:t>
      </w:r>
      <w:r w:rsidRPr="001257E7">
        <w:rPr>
          <w:rFonts w:ascii="Times New Roman" w:eastAsia="Times New Roman" w:hAnsi="Times New Roman"/>
          <w:color w:val="000000"/>
        </w:rPr>
        <w:tab/>
        <w:t>12</w:t>
      </w:r>
      <w:r w:rsidRPr="001257E7">
        <w:rPr>
          <w:rFonts w:ascii="Times New Roman" w:eastAsia="Times New Roman" w:hAnsi="Times New Roman"/>
          <w:color w:val="000000"/>
        </w:rPr>
        <w:tab/>
        <w:t>21</w:t>
      </w:r>
      <w:r w:rsidRPr="001257E7">
        <w:rPr>
          <w:rFonts w:ascii="Times New Roman" w:eastAsia="Times New Roman" w:hAnsi="Times New Roman"/>
          <w:color w:val="000000"/>
        </w:rPr>
        <w:tab/>
        <w:t>33</w:t>
      </w:r>
    </w:p>
    <w:p w:rsidR="002B6289" w:rsidRPr="001257E7" w:rsidRDefault="002B6289" w:rsidP="00816004">
      <w:pPr>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84</w:t>
      </w:r>
      <w:r w:rsidRPr="001257E7">
        <w:rPr>
          <w:rFonts w:ascii="Times New Roman" w:eastAsia="Times New Roman" w:hAnsi="Times New Roman"/>
          <w:color w:val="000000"/>
        </w:rPr>
        <w:tab/>
        <w:t>-0.29</w:t>
      </w:r>
      <w:r w:rsidRPr="001257E7">
        <w:rPr>
          <w:rFonts w:ascii="Times New Roman" w:eastAsia="Times New Roman" w:hAnsi="Times New Roman"/>
          <w:color w:val="000000"/>
        </w:rPr>
        <w:tab/>
        <w:t>2</w:t>
      </w:r>
      <w:r w:rsidRPr="001257E7">
        <w:rPr>
          <w:rFonts w:ascii="Times New Roman" w:eastAsia="Times New Roman" w:hAnsi="Times New Roman"/>
          <w:color w:val="000000"/>
        </w:rPr>
        <w:tab/>
        <w:t>0.95</w:t>
      </w:r>
      <w:r w:rsidRPr="001257E7">
        <w:rPr>
          <w:rFonts w:ascii="Times New Roman" w:eastAsia="Times New Roman" w:hAnsi="Times New Roman"/>
          <w:color w:val="000000"/>
        </w:rPr>
        <w:tab/>
        <w:t>1</w:t>
      </w:r>
      <w:r w:rsidRPr="001257E7">
        <w:rPr>
          <w:rFonts w:ascii="Times New Roman" w:eastAsia="Times New Roman" w:hAnsi="Times New Roman"/>
          <w:color w:val="000000"/>
        </w:rPr>
        <w:tab/>
        <w:t>1</w:t>
      </w:r>
      <w:r w:rsidRPr="001257E7">
        <w:rPr>
          <w:rFonts w:ascii="Times New Roman" w:eastAsia="Times New Roman" w:hAnsi="Times New Roman"/>
          <w:color w:val="000000"/>
        </w:rPr>
        <w:tab/>
        <w:t>1</w:t>
      </w:r>
      <w:r w:rsidRPr="001257E7">
        <w:rPr>
          <w:rFonts w:ascii="Times New Roman" w:eastAsia="Times New Roman" w:hAnsi="Times New Roman"/>
          <w:color w:val="000000"/>
        </w:rPr>
        <w:tab/>
        <w:t>2</w:t>
      </w:r>
      <w:r w:rsidRPr="001257E7">
        <w:rPr>
          <w:rFonts w:ascii="Times New Roman" w:eastAsia="Times New Roman" w:hAnsi="Times New Roman"/>
          <w:color w:val="000000"/>
        </w:rPr>
        <w:tab/>
        <w:t>5</w:t>
      </w:r>
      <w:r w:rsidRPr="001257E7">
        <w:rPr>
          <w:rFonts w:ascii="Times New Roman" w:eastAsia="Times New Roman" w:hAnsi="Times New Roman"/>
          <w:color w:val="000000"/>
        </w:rPr>
        <w:tab/>
        <w:t>10</w:t>
      </w:r>
      <w:r w:rsidRPr="001257E7">
        <w:rPr>
          <w:rFonts w:ascii="Times New Roman" w:eastAsia="Times New Roman" w:hAnsi="Times New Roman"/>
          <w:color w:val="000000"/>
        </w:rPr>
        <w:tab/>
        <w:t>19</w:t>
      </w:r>
      <w:r w:rsidRPr="001257E7">
        <w:rPr>
          <w:rFonts w:ascii="Times New Roman" w:eastAsia="Times New Roman" w:hAnsi="Times New Roman"/>
          <w:color w:val="000000"/>
        </w:rPr>
        <w:tab/>
        <w:t>29</w:t>
      </w:r>
    </w:p>
    <w:p w:rsidR="002B6289" w:rsidRPr="001257E7" w:rsidRDefault="002B6289" w:rsidP="00816004">
      <w:pPr>
        <w:pBdr>
          <w:bottom w:val="single" w:sz="4" w:space="0" w:color="auto"/>
        </w:pBdr>
        <w:shd w:val="clear" w:color="auto" w:fill="D9D9D9"/>
        <w:tabs>
          <w:tab w:val="right" w:pos="1440"/>
          <w:tab w:val="right" w:pos="2250"/>
          <w:tab w:val="right" w:pos="3330"/>
          <w:tab w:val="right" w:pos="4140"/>
          <w:tab w:val="right" w:pos="5040"/>
          <w:tab w:val="right" w:pos="6030"/>
          <w:tab w:val="right" w:pos="7020"/>
          <w:tab w:val="right" w:pos="8010"/>
          <w:tab w:val="right" w:pos="9000"/>
          <w:tab w:val="right" w:pos="9990"/>
          <w:tab w:val="right" w:pos="10980"/>
          <w:tab w:val="left" w:pos="11610"/>
        </w:tabs>
        <w:spacing w:after="0" w:line="240" w:lineRule="auto"/>
        <w:ind w:right="1080"/>
        <w:rPr>
          <w:rFonts w:ascii="Times New Roman" w:eastAsia="Times New Roman" w:hAnsi="Times New Roman"/>
          <w:color w:val="000000"/>
        </w:rPr>
      </w:pPr>
      <w:r w:rsidRPr="001257E7">
        <w:rPr>
          <w:rFonts w:ascii="Times New Roman" w:eastAsia="Times New Roman" w:hAnsi="Times New Roman"/>
          <w:color w:val="000000"/>
        </w:rPr>
        <w:t>85</w:t>
      </w:r>
      <w:r>
        <w:rPr>
          <w:rFonts w:ascii="Times New Roman" w:eastAsia="Times New Roman" w:hAnsi="Times New Roman"/>
          <w:color w:val="000000"/>
        </w:rPr>
        <w:t>+</w:t>
      </w:r>
      <w:r w:rsidRPr="001257E7">
        <w:rPr>
          <w:rFonts w:ascii="Times New Roman" w:eastAsia="Times New Roman" w:hAnsi="Times New Roman"/>
          <w:color w:val="000000"/>
        </w:rPr>
        <w:tab/>
        <w:t>-0.32</w:t>
      </w:r>
      <w:r w:rsidRPr="001257E7">
        <w:rPr>
          <w:rFonts w:ascii="Times New Roman" w:eastAsia="Times New Roman" w:hAnsi="Times New Roman"/>
          <w:color w:val="000000"/>
        </w:rPr>
        <w:tab/>
        <w:t>2</w:t>
      </w:r>
      <w:r w:rsidRPr="001257E7">
        <w:rPr>
          <w:rFonts w:ascii="Times New Roman" w:eastAsia="Times New Roman" w:hAnsi="Times New Roman"/>
          <w:color w:val="000000"/>
        </w:rPr>
        <w:tab/>
        <w:t>0.93</w:t>
      </w:r>
      <w:r w:rsidRPr="001257E7">
        <w:rPr>
          <w:rFonts w:ascii="Times New Roman" w:eastAsia="Times New Roman" w:hAnsi="Times New Roman"/>
          <w:color w:val="000000"/>
        </w:rPr>
        <w:tab/>
        <w:t>1</w:t>
      </w:r>
      <w:r w:rsidRPr="001257E7">
        <w:rPr>
          <w:rFonts w:ascii="Times New Roman" w:eastAsia="Times New Roman" w:hAnsi="Times New Roman"/>
          <w:color w:val="000000"/>
        </w:rPr>
        <w:tab/>
        <w:t>1</w:t>
      </w:r>
      <w:r w:rsidRPr="001257E7">
        <w:rPr>
          <w:rFonts w:ascii="Times New Roman" w:eastAsia="Times New Roman" w:hAnsi="Times New Roman"/>
          <w:color w:val="000000"/>
        </w:rPr>
        <w:tab/>
        <w:t>1</w:t>
      </w:r>
      <w:r w:rsidRPr="001257E7">
        <w:rPr>
          <w:rFonts w:ascii="Times New Roman" w:eastAsia="Times New Roman" w:hAnsi="Times New Roman"/>
          <w:color w:val="000000"/>
        </w:rPr>
        <w:tab/>
        <w:t>2</w:t>
      </w:r>
      <w:r w:rsidRPr="001257E7">
        <w:rPr>
          <w:rFonts w:ascii="Times New Roman" w:eastAsia="Times New Roman" w:hAnsi="Times New Roman"/>
          <w:color w:val="000000"/>
        </w:rPr>
        <w:tab/>
        <w:t>4</w:t>
      </w:r>
      <w:r w:rsidRPr="001257E7">
        <w:rPr>
          <w:rFonts w:ascii="Times New Roman" w:eastAsia="Times New Roman" w:hAnsi="Times New Roman"/>
          <w:color w:val="000000"/>
        </w:rPr>
        <w:tab/>
        <w:t>9</w:t>
      </w:r>
      <w:r w:rsidRPr="001257E7">
        <w:rPr>
          <w:rFonts w:ascii="Times New Roman" w:eastAsia="Times New Roman" w:hAnsi="Times New Roman"/>
          <w:color w:val="000000"/>
        </w:rPr>
        <w:tab/>
        <w:t>16</w:t>
      </w:r>
      <w:r w:rsidRPr="001257E7">
        <w:rPr>
          <w:rFonts w:ascii="Times New Roman" w:eastAsia="Times New Roman" w:hAnsi="Times New Roman"/>
          <w:color w:val="000000"/>
        </w:rPr>
        <w:tab/>
        <w:t>25</w:t>
      </w:r>
    </w:p>
    <w:p w:rsidR="002B6289" w:rsidRPr="004D37C2" w:rsidRDefault="0011258A" w:rsidP="0080628E">
      <w:pPr>
        <w:pStyle w:val="Caption"/>
        <w:pBdr>
          <w:top w:val="single" w:sz="4" w:space="1" w:color="auto"/>
          <w:bottom w:val="single" w:sz="4" w:space="1" w:color="auto"/>
        </w:pBdr>
        <w:tabs>
          <w:tab w:val="left" w:pos="11970"/>
        </w:tabs>
        <w:spacing w:after="0"/>
        <w:ind w:right="990"/>
        <w:rPr>
          <w:rFonts w:ascii="Times New Roman" w:eastAsia="Times New Roman" w:hAnsi="Times New Roman"/>
          <w:b w:val="0"/>
          <w:color w:val="auto"/>
          <w:sz w:val="21"/>
          <w:szCs w:val="21"/>
        </w:rPr>
      </w:pPr>
      <w:bookmarkStart w:id="187" w:name="_Toc385241035"/>
      <w:r>
        <w:rPr>
          <w:color w:val="auto"/>
          <w:sz w:val="21"/>
          <w:szCs w:val="21"/>
        </w:rPr>
        <w:t>Table 5</w:t>
      </w:r>
      <w:r w:rsidR="00FE1A0D">
        <w:rPr>
          <w:color w:val="auto"/>
          <w:sz w:val="21"/>
          <w:szCs w:val="21"/>
        </w:rPr>
        <w:t>.</w:t>
      </w:r>
      <w:r w:rsidR="00C52369">
        <w:rPr>
          <w:color w:val="auto"/>
          <w:sz w:val="21"/>
          <w:szCs w:val="21"/>
        </w:rPr>
        <w:fldChar w:fldCharType="begin"/>
      </w:r>
      <w:r w:rsidR="00FE1A0D">
        <w:rPr>
          <w:color w:val="auto"/>
          <w:sz w:val="21"/>
          <w:szCs w:val="21"/>
        </w:rPr>
        <w:instrText xml:space="preserve"> SEQ Table \* ARABIC \s 1 </w:instrText>
      </w:r>
      <w:r w:rsidR="00C52369">
        <w:rPr>
          <w:color w:val="auto"/>
          <w:sz w:val="21"/>
          <w:szCs w:val="21"/>
        </w:rPr>
        <w:fldChar w:fldCharType="separate"/>
      </w:r>
      <w:r w:rsidR="00FE1A0D">
        <w:rPr>
          <w:noProof/>
          <w:color w:val="auto"/>
          <w:sz w:val="21"/>
          <w:szCs w:val="21"/>
        </w:rPr>
        <w:t>5</w:t>
      </w:r>
      <w:r w:rsidR="00C52369">
        <w:rPr>
          <w:color w:val="auto"/>
          <w:sz w:val="21"/>
          <w:szCs w:val="21"/>
        </w:rPr>
        <w:fldChar w:fldCharType="end"/>
      </w:r>
      <w:r w:rsidR="002B6289" w:rsidRPr="004D37C2">
        <w:rPr>
          <w:rFonts w:ascii="Times New Roman" w:eastAsia="Times New Roman" w:hAnsi="Times New Roman"/>
          <w:b w:val="0"/>
          <w:color w:val="auto"/>
          <w:sz w:val="21"/>
          <w:szCs w:val="21"/>
        </w:rPr>
        <w:t xml:space="preserve">: Percentiles for Waist-Worn Accelerometer-Derived Minutes of Moderate-to-Vigorous Physical Activity in </w:t>
      </w:r>
      <w:r w:rsidR="007F5C61">
        <w:rPr>
          <w:rFonts w:ascii="Times New Roman" w:eastAsia="Times New Roman" w:hAnsi="Times New Roman"/>
          <w:b w:val="0"/>
          <w:color w:val="auto"/>
          <w:sz w:val="21"/>
          <w:szCs w:val="21"/>
        </w:rPr>
        <w:t>U.S.</w:t>
      </w:r>
      <w:r w:rsidR="002B6289" w:rsidRPr="004D37C2">
        <w:rPr>
          <w:rFonts w:ascii="Times New Roman" w:eastAsia="Times New Roman" w:hAnsi="Times New Roman"/>
          <w:b w:val="0"/>
          <w:color w:val="auto"/>
          <w:sz w:val="21"/>
          <w:szCs w:val="21"/>
        </w:rPr>
        <w:t xml:space="preserve"> Females </w:t>
      </w:r>
      <w:r w:rsidR="00FD15DC">
        <w:rPr>
          <w:rFonts w:ascii="Times New Roman" w:eastAsia="Times New Roman" w:hAnsi="Times New Roman"/>
          <w:b w:val="0"/>
          <w:color w:val="auto"/>
          <w:sz w:val="21"/>
          <w:szCs w:val="21"/>
        </w:rPr>
        <w:t>(</w:t>
      </w:r>
      <w:r w:rsidR="002B6289" w:rsidRPr="004D37C2">
        <w:rPr>
          <w:rFonts w:ascii="Times New Roman" w:eastAsia="Times New Roman" w:hAnsi="Times New Roman"/>
          <w:b w:val="0"/>
          <w:i/>
          <w:color w:val="auto"/>
          <w:sz w:val="21"/>
          <w:szCs w:val="21"/>
        </w:rPr>
        <w:t>N</w:t>
      </w:r>
      <w:r w:rsidR="002B6289" w:rsidRPr="004D37C2">
        <w:rPr>
          <w:rFonts w:ascii="Times New Roman" w:eastAsia="Times New Roman" w:hAnsi="Times New Roman"/>
          <w:b w:val="0"/>
          <w:color w:val="auto"/>
          <w:sz w:val="21"/>
          <w:szCs w:val="21"/>
        </w:rPr>
        <w:t>=3091)</w:t>
      </w:r>
      <w:bookmarkEnd w:id="187"/>
      <w:r w:rsidR="002B6289" w:rsidRPr="004D37C2">
        <w:rPr>
          <w:rFonts w:ascii="Times New Roman" w:eastAsia="Times New Roman" w:hAnsi="Times New Roman"/>
          <w:b w:val="0"/>
          <w:color w:val="auto"/>
          <w:sz w:val="21"/>
          <w:szCs w:val="21"/>
        </w:rPr>
        <w:tab/>
      </w:r>
      <w:r w:rsidR="002B6289" w:rsidRPr="004D37C2">
        <w:rPr>
          <w:rFonts w:ascii="Times New Roman" w:eastAsia="Times New Roman" w:hAnsi="Times New Roman"/>
          <w:b w:val="0"/>
          <w:color w:val="auto"/>
          <w:sz w:val="21"/>
          <w:szCs w:val="21"/>
        </w:rPr>
        <w:tab/>
      </w:r>
    </w:p>
    <w:p w:rsidR="002B6289" w:rsidRPr="00F57FBE" w:rsidRDefault="002B6289" w:rsidP="00FD15DC">
      <w:pPr>
        <w:pBdr>
          <w:bottom w:val="single" w:sz="4" w:space="1" w:color="auto"/>
        </w:pBdr>
        <w:tabs>
          <w:tab w:val="center" w:pos="3870"/>
          <w:tab w:val="center" w:pos="7470"/>
          <w:tab w:val="left" w:pos="11520"/>
          <w:tab w:val="left" w:pos="11970"/>
        </w:tabs>
        <w:spacing w:after="0" w:line="240" w:lineRule="auto"/>
        <w:ind w:right="1080"/>
        <w:rPr>
          <w:rFonts w:ascii="Times New Roman" w:eastAsia="Times New Roman" w:hAnsi="Times New Roman"/>
          <w:color w:val="000000"/>
          <w:u w:val="single"/>
        </w:rPr>
      </w:pPr>
      <w:r w:rsidRPr="006309F0">
        <w:rPr>
          <w:rFonts w:eastAsia="Times New Roman"/>
          <w:color w:val="000000"/>
        </w:rPr>
        <w:tab/>
      </w:r>
      <w:r w:rsidRPr="00F57FBE">
        <w:rPr>
          <w:rFonts w:eastAsia="Times New Roman"/>
          <w:color w:val="000000"/>
          <w:u w:val="single"/>
        </w:rPr>
        <w:tab/>
      </w:r>
      <w:r w:rsidRPr="00F57FBE">
        <w:rPr>
          <w:rFonts w:ascii="Times New Roman" w:eastAsia="Times New Roman" w:hAnsi="Times New Roman"/>
          <w:color w:val="000000"/>
          <w:u w:val="single"/>
        </w:rPr>
        <w:t>Percentiles</w:t>
      </w:r>
      <w:r w:rsidRPr="00F57FBE">
        <w:rPr>
          <w:rFonts w:ascii="Times New Roman" w:eastAsia="Times New Roman" w:hAnsi="Times New Roman"/>
          <w:color w:val="000000"/>
          <w:u w:val="single"/>
        </w:rPr>
        <w:tab/>
      </w:r>
    </w:p>
    <w:p w:rsidR="002B6289" w:rsidRPr="00BD096E" w:rsidRDefault="002B6289" w:rsidP="00FD15DC">
      <w:pPr>
        <w:pBdr>
          <w:bottom w:val="single" w:sz="4" w:space="1" w:color="auto"/>
        </w:pBdr>
        <w:tabs>
          <w:tab w:val="center" w:pos="1260"/>
          <w:tab w:val="center" w:pos="2250"/>
          <w:tab w:val="center" w:pos="3330"/>
          <w:tab w:val="left" w:pos="4320"/>
          <w:tab w:val="left" w:pos="5130"/>
          <w:tab w:val="right" w:pos="6300"/>
          <w:tab w:val="right" w:pos="7200"/>
          <w:tab w:val="right" w:pos="8190"/>
          <w:tab w:val="right" w:pos="9180"/>
          <w:tab w:val="right" w:pos="10170"/>
          <w:tab w:val="left" w:pos="10800"/>
          <w:tab w:val="right" w:pos="11160"/>
          <w:tab w:val="left" w:pos="11970"/>
        </w:tabs>
        <w:spacing w:after="0" w:line="240" w:lineRule="auto"/>
        <w:ind w:right="1080"/>
        <w:rPr>
          <w:rFonts w:ascii="Times New Roman" w:eastAsia="Times New Roman" w:hAnsi="Times New Roman"/>
          <w:color w:val="000000"/>
        </w:rPr>
      </w:pPr>
      <w:r w:rsidRPr="00BD096E">
        <w:rPr>
          <w:rFonts w:ascii="Times New Roman" w:eastAsia="Times New Roman" w:hAnsi="Times New Roman"/>
          <w:color w:val="000000"/>
        </w:rPr>
        <w:t>Age</w:t>
      </w:r>
      <w:r w:rsidRPr="00BD096E">
        <w:rPr>
          <w:rFonts w:ascii="Times New Roman" w:eastAsia="Times New Roman" w:hAnsi="Times New Roman"/>
          <w:color w:val="000000"/>
        </w:rPr>
        <w:tab/>
        <w:t>L</w:t>
      </w:r>
      <w:r w:rsidRPr="00BD096E">
        <w:rPr>
          <w:rFonts w:ascii="Times New Roman" w:eastAsia="Times New Roman" w:hAnsi="Times New Roman"/>
          <w:color w:val="000000"/>
        </w:rPr>
        <w:tab/>
        <w:t>M</w:t>
      </w:r>
      <w:r w:rsidRPr="00BD096E">
        <w:rPr>
          <w:rFonts w:ascii="Times New Roman" w:eastAsia="Times New Roman" w:hAnsi="Times New Roman"/>
          <w:color w:val="000000"/>
        </w:rPr>
        <w:tab/>
        <w:t>S</w:t>
      </w:r>
      <w:r w:rsidRPr="00BD096E">
        <w:rPr>
          <w:rFonts w:ascii="Times New Roman" w:eastAsia="Times New Roman" w:hAnsi="Times New Roman"/>
          <w:color w:val="000000"/>
        </w:rPr>
        <w:tab/>
        <w:t>5</w:t>
      </w:r>
      <w:r w:rsidRPr="00BD096E">
        <w:rPr>
          <w:rFonts w:ascii="Times New Roman" w:eastAsia="Times New Roman" w:hAnsi="Times New Roman"/>
          <w:color w:val="000000"/>
        </w:rPr>
        <w:tab/>
        <w:t>10</w:t>
      </w:r>
      <w:r w:rsidRPr="00BD096E">
        <w:rPr>
          <w:rFonts w:ascii="Times New Roman" w:eastAsia="Times New Roman" w:hAnsi="Times New Roman"/>
          <w:color w:val="000000"/>
        </w:rPr>
        <w:tab/>
        <w:t>25</w:t>
      </w:r>
      <w:r w:rsidRPr="00BD096E">
        <w:rPr>
          <w:rFonts w:ascii="Times New Roman" w:eastAsia="Times New Roman" w:hAnsi="Times New Roman"/>
          <w:color w:val="000000"/>
        </w:rPr>
        <w:tab/>
        <w:t>50</w:t>
      </w:r>
      <w:r w:rsidRPr="00BD096E">
        <w:rPr>
          <w:rFonts w:ascii="Times New Roman" w:eastAsia="Times New Roman" w:hAnsi="Times New Roman"/>
          <w:color w:val="000000"/>
        </w:rPr>
        <w:tab/>
        <w:t>75</w:t>
      </w:r>
      <w:r w:rsidRPr="00BD096E">
        <w:rPr>
          <w:rFonts w:ascii="Times New Roman" w:eastAsia="Times New Roman" w:hAnsi="Times New Roman"/>
          <w:color w:val="000000"/>
        </w:rPr>
        <w:tab/>
        <w:t>90</w:t>
      </w:r>
      <w:r w:rsidRPr="00BD096E">
        <w:rPr>
          <w:rFonts w:ascii="Times New Roman" w:eastAsia="Times New Roman" w:hAnsi="Times New Roman"/>
          <w:color w:val="000000"/>
        </w:rPr>
        <w:tab/>
        <w:t>95</w:t>
      </w:r>
      <w:r w:rsidRPr="00BD096E">
        <w:rPr>
          <w:rFonts w:ascii="Times New Roman" w:eastAsia="Times New Roman" w:hAnsi="Times New Roman"/>
          <w:color w:val="000000"/>
        </w:rPr>
        <w:tab/>
        <w:t>97</w:t>
      </w:r>
    </w:p>
    <w:p w:rsidR="002B6289" w:rsidRPr="00F57FBE" w:rsidRDefault="002B6289" w:rsidP="00FD15DC">
      <w:pPr>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20</w:t>
      </w:r>
      <w:r w:rsidRPr="00F57FBE">
        <w:rPr>
          <w:rFonts w:ascii="Times New Roman" w:eastAsia="Times New Roman" w:hAnsi="Times New Roman"/>
          <w:color w:val="000000"/>
        </w:rPr>
        <w:tab/>
        <w:t>0.32</w:t>
      </w:r>
      <w:r w:rsidRPr="00F57FBE">
        <w:rPr>
          <w:rFonts w:ascii="Times New Roman" w:eastAsia="Times New Roman" w:hAnsi="Times New Roman"/>
          <w:color w:val="000000"/>
        </w:rPr>
        <w:tab/>
        <w:t>19.20</w:t>
      </w:r>
      <w:r w:rsidRPr="00F57FBE">
        <w:rPr>
          <w:rFonts w:ascii="Times New Roman" w:eastAsia="Times New Roman" w:hAnsi="Times New Roman"/>
          <w:color w:val="000000"/>
        </w:rPr>
        <w:tab/>
        <w:t>0.75</w:t>
      </w:r>
      <w:r w:rsidRPr="00F57FBE">
        <w:rPr>
          <w:rFonts w:ascii="Times New Roman" w:eastAsia="Times New Roman" w:hAnsi="Times New Roman"/>
          <w:color w:val="000000"/>
        </w:rPr>
        <w:tab/>
        <w:t>4</w:t>
      </w:r>
      <w:r w:rsidRPr="00F57FBE">
        <w:rPr>
          <w:rFonts w:ascii="Times New Roman" w:eastAsia="Times New Roman" w:hAnsi="Times New Roman"/>
          <w:color w:val="000000"/>
        </w:rPr>
        <w:tab/>
        <w:t>6</w:t>
      </w:r>
      <w:r w:rsidRPr="00F57FBE">
        <w:rPr>
          <w:rFonts w:ascii="Times New Roman" w:eastAsia="Times New Roman" w:hAnsi="Times New Roman"/>
          <w:color w:val="000000"/>
        </w:rPr>
        <w:tab/>
        <w:t>11</w:t>
      </w:r>
      <w:r w:rsidRPr="00F57FBE">
        <w:rPr>
          <w:rFonts w:ascii="Times New Roman" w:eastAsia="Times New Roman" w:hAnsi="Times New Roman"/>
          <w:color w:val="000000"/>
        </w:rPr>
        <w:tab/>
        <w:t>19</w:t>
      </w:r>
      <w:r w:rsidRPr="00F57FBE">
        <w:rPr>
          <w:rFonts w:ascii="Times New Roman" w:eastAsia="Times New Roman" w:hAnsi="Times New Roman"/>
          <w:color w:val="000000"/>
        </w:rPr>
        <w:tab/>
        <w:t>31</w:t>
      </w:r>
      <w:r w:rsidRPr="00F57FBE">
        <w:rPr>
          <w:rFonts w:ascii="Times New Roman" w:eastAsia="Times New Roman" w:hAnsi="Times New Roman"/>
          <w:color w:val="000000"/>
        </w:rPr>
        <w:tab/>
        <w:t>44</w:t>
      </w:r>
      <w:r w:rsidRPr="00F57FBE">
        <w:rPr>
          <w:rFonts w:ascii="Times New Roman" w:eastAsia="Times New Roman" w:hAnsi="Times New Roman"/>
          <w:color w:val="000000"/>
        </w:rPr>
        <w:tab/>
        <w:t>54</w:t>
      </w:r>
      <w:r w:rsidRPr="00F57FBE">
        <w:rPr>
          <w:rFonts w:ascii="Times New Roman" w:eastAsia="Times New Roman" w:hAnsi="Times New Roman"/>
          <w:color w:val="000000"/>
        </w:rPr>
        <w:tab/>
        <w:t>62</w:t>
      </w:r>
    </w:p>
    <w:p w:rsidR="002B6289" w:rsidRPr="00F57FBE" w:rsidRDefault="002B6289" w:rsidP="00FD15DC">
      <w:pPr>
        <w:shd w:val="clear" w:color="auto" w:fill="D9D9D9"/>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21</w:t>
      </w:r>
      <w:r w:rsidRPr="00F57FBE">
        <w:rPr>
          <w:rFonts w:ascii="Times New Roman" w:eastAsia="Times New Roman" w:hAnsi="Times New Roman"/>
          <w:color w:val="000000"/>
        </w:rPr>
        <w:tab/>
        <w:t>0.31</w:t>
      </w:r>
      <w:r w:rsidRPr="00F57FBE">
        <w:rPr>
          <w:rFonts w:ascii="Times New Roman" w:eastAsia="Times New Roman" w:hAnsi="Times New Roman"/>
          <w:color w:val="000000"/>
        </w:rPr>
        <w:tab/>
        <w:t>19.15</w:t>
      </w:r>
      <w:r w:rsidRPr="00F57FBE">
        <w:rPr>
          <w:rFonts w:ascii="Times New Roman" w:eastAsia="Times New Roman" w:hAnsi="Times New Roman"/>
          <w:color w:val="000000"/>
        </w:rPr>
        <w:tab/>
        <w:t>0.75</w:t>
      </w:r>
      <w:r w:rsidRPr="00F57FBE">
        <w:rPr>
          <w:rFonts w:ascii="Times New Roman" w:eastAsia="Times New Roman" w:hAnsi="Times New Roman"/>
          <w:color w:val="000000"/>
        </w:rPr>
        <w:tab/>
        <w:t>4</w:t>
      </w:r>
      <w:r w:rsidRPr="00F57FBE">
        <w:rPr>
          <w:rFonts w:ascii="Times New Roman" w:eastAsia="Times New Roman" w:hAnsi="Times New Roman"/>
          <w:color w:val="000000"/>
        </w:rPr>
        <w:tab/>
        <w:t>6</w:t>
      </w:r>
      <w:r w:rsidRPr="00F57FBE">
        <w:rPr>
          <w:rFonts w:ascii="Times New Roman" w:eastAsia="Times New Roman" w:hAnsi="Times New Roman"/>
          <w:color w:val="000000"/>
        </w:rPr>
        <w:tab/>
        <w:t>11</w:t>
      </w:r>
      <w:r w:rsidRPr="00F57FBE">
        <w:rPr>
          <w:rFonts w:ascii="Times New Roman" w:eastAsia="Times New Roman" w:hAnsi="Times New Roman"/>
          <w:color w:val="000000"/>
        </w:rPr>
        <w:tab/>
        <w:t>19</w:t>
      </w:r>
      <w:r w:rsidRPr="00F57FBE">
        <w:rPr>
          <w:rFonts w:ascii="Times New Roman" w:eastAsia="Times New Roman" w:hAnsi="Times New Roman"/>
          <w:color w:val="000000"/>
        </w:rPr>
        <w:tab/>
        <w:t>31</w:t>
      </w:r>
      <w:r w:rsidRPr="00F57FBE">
        <w:rPr>
          <w:rFonts w:ascii="Times New Roman" w:eastAsia="Times New Roman" w:hAnsi="Times New Roman"/>
          <w:color w:val="000000"/>
        </w:rPr>
        <w:tab/>
        <w:t>44</w:t>
      </w:r>
      <w:r w:rsidRPr="00F57FBE">
        <w:rPr>
          <w:rFonts w:ascii="Times New Roman" w:eastAsia="Times New Roman" w:hAnsi="Times New Roman"/>
          <w:color w:val="000000"/>
        </w:rPr>
        <w:tab/>
        <w:t>54</w:t>
      </w:r>
      <w:r w:rsidRPr="00F57FBE">
        <w:rPr>
          <w:rFonts w:ascii="Times New Roman" w:eastAsia="Times New Roman" w:hAnsi="Times New Roman"/>
          <w:color w:val="000000"/>
        </w:rPr>
        <w:tab/>
        <w:t>62</w:t>
      </w:r>
    </w:p>
    <w:p w:rsidR="002B6289" w:rsidRPr="00F57FBE" w:rsidRDefault="002B6289" w:rsidP="00FD15DC">
      <w:pPr>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22</w:t>
      </w:r>
      <w:r w:rsidRPr="00F57FBE">
        <w:rPr>
          <w:rFonts w:ascii="Times New Roman" w:eastAsia="Times New Roman" w:hAnsi="Times New Roman"/>
          <w:color w:val="000000"/>
        </w:rPr>
        <w:tab/>
        <w:t>0.31</w:t>
      </w:r>
      <w:r w:rsidRPr="00F57FBE">
        <w:rPr>
          <w:rFonts w:ascii="Times New Roman" w:eastAsia="Times New Roman" w:hAnsi="Times New Roman"/>
          <w:color w:val="000000"/>
        </w:rPr>
        <w:tab/>
        <w:t>19.08</w:t>
      </w:r>
      <w:r w:rsidRPr="00F57FBE">
        <w:rPr>
          <w:rFonts w:ascii="Times New Roman" w:eastAsia="Times New Roman" w:hAnsi="Times New Roman"/>
          <w:color w:val="000000"/>
        </w:rPr>
        <w:tab/>
        <w:t>0.75</w:t>
      </w:r>
      <w:r w:rsidRPr="00F57FBE">
        <w:rPr>
          <w:rFonts w:ascii="Times New Roman" w:eastAsia="Times New Roman" w:hAnsi="Times New Roman"/>
          <w:color w:val="000000"/>
        </w:rPr>
        <w:tab/>
        <w:t>4</w:t>
      </w:r>
      <w:r w:rsidRPr="00F57FBE">
        <w:rPr>
          <w:rFonts w:ascii="Times New Roman" w:eastAsia="Times New Roman" w:hAnsi="Times New Roman"/>
          <w:color w:val="000000"/>
        </w:rPr>
        <w:tab/>
        <w:t>6</w:t>
      </w:r>
      <w:r w:rsidRPr="00F57FBE">
        <w:rPr>
          <w:rFonts w:ascii="Times New Roman" w:eastAsia="Times New Roman" w:hAnsi="Times New Roman"/>
          <w:color w:val="000000"/>
        </w:rPr>
        <w:tab/>
        <w:t>11</w:t>
      </w:r>
      <w:r w:rsidRPr="00F57FBE">
        <w:rPr>
          <w:rFonts w:ascii="Times New Roman" w:eastAsia="Times New Roman" w:hAnsi="Times New Roman"/>
          <w:color w:val="000000"/>
        </w:rPr>
        <w:tab/>
        <w:t>19</w:t>
      </w:r>
      <w:r w:rsidRPr="00F57FBE">
        <w:rPr>
          <w:rFonts w:ascii="Times New Roman" w:eastAsia="Times New Roman" w:hAnsi="Times New Roman"/>
          <w:color w:val="000000"/>
        </w:rPr>
        <w:tab/>
        <w:t>31</w:t>
      </w:r>
      <w:r w:rsidRPr="00F57FBE">
        <w:rPr>
          <w:rFonts w:ascii="Times New Roman" w:eastAsia="Times New Roman" w:hAnsi="Times New Roman"/>
          <w:color w:val="000000"/>
        </w:rPr>
        <w:tab/>
        <w:t>44</w:t>
      </w:r>
      <w:r w:rsidRPr="00F57FBE">
        <w:rPr>
          <w:rFonts w:ascii="Times New Roman" w:eastAsia="Times New Roman" w:hAnsi="Times New Roman"/>
          <w:color w:val="000000"/>
        </w:rPr>
        <w:tab/>
        <w:t>54</w:t>
      </w:r>
      <w:r w:rsidRPr="00F57FBE">
        <w:rPr>
          <w:rFonts w:ascii="Times New Roman" w:eastAsia="Times New Roman" w:hAnsi="Times New Roman"/>
          <w:color w:val="000000"/>
        </w:rPr>
        <w:tab/>
        <w:t>62</w:t>
      </w:r>
    </w:p>
    <w:p w:rsidR="002B6289" w:rsidRPr="00F57FBE" w:rsidRDefault="002B6289" w:rsidP="00FD15DC">
      <w:pPr>
        <w:shd w:val="clear" w:color="auto" w:fill="D9D9D9"/>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23</w:t>
      </w:r>
      <w:r w:rsidRPr="00F57FBE">
        <w:rPr>
          <w:rFonts w:ascii="Times New Roman" w:eastAsia="Times New Roman" w:hAnsi="Times New Roman"/>
          <w:color w:val="000000"/>
        </w:rPr>
        <w:tab/>
        <w:t>0.31</w:t>
      </w:r>
      <w:r w:rsidRPr="00F57FBE">
        <w:rPr>
          <w:rFonts w:ascii="Times New Roman" w:eastAsia="Times New Roman" w:hAnsi="Times New Roman"/>
          <w:color w:val="000000"/>
        </w:rPr>
        <w:tab/>
        <w:t>19.01</w:t>
      </w:r>
      <w:r w:rsidRPr="00F57FBE">
        <w:rPr>
          <w:rFonts w:ascii="Times New Roman" w:eastAsia="Times New Roman" w:hAnsi="Times New Roman"/>
          <w:color w:val="000000"/>
        </w:rPr>
        <w:tab/>
        <w:t>0.76</w:t>
      </w:r>
      <w:r w:rsidRPr="00F57FBE">
        <w:rPr>
          <w:rFonts w:ascii="Times New Roman" w:eastAsia="Times New Roman" w:hAnsi="Times New Roman"/>
          <w:color w:val="000000"/>
        </w:rPr>
        <w:tab/>
        <w:t>4</w:t>
      </w:r>
      <w:r w:rsidRPr="00F57FBE">
        <w:rPr>
          <w:rFonts w:ascii="Times New Roman" w:eastAsia="Times New Roman" w:hAnsi="Times New Roman"/>
          <w:color w:val="000000"/>
        </w:rPr>
        <w:tab/>
        <w:t>6</w:t>
      </w:r>
      <w:r w:rsidRPr="00F57FBE">
        <w:rPr>
          <w:rFonts w:ascii="Times New Roman" w:eastAsia="Times New Roman" w:hAnsi="Times New Roman"/>
          <w:color w:val="000000"/>
        </w:rPr>
        <w:tab/>
        <w:t>11</w:t>
      </w:r>
      <w:r w:rsidRPr="00F57FBE">
        <w:rPr>
          <w:rFonts w:ascii="Times New Roman" w:eastAsia="Times New Roman" w:hAnsi="Times New Roman"/>
          <w:color w:val="000000"/>
        </w:rPr>
        <w:tab/>
        <w:t>19</w:t>
      </w:r>
      <w:r w:rsidRPr="00F57FBE">
        <w:rPr>
          <w:rFonts w:ascii="Times New Roman" w:eastAsia="Times New Roman" w:hAnsi="Times New Roman"/>
          <w:color w:val="000000"/>
        </w:rPr>
        <w:tab/>
        <w:t>31</w:t>
      </w:r>
      <w:r w:rsidRPr="00F57FBE">
        <w:rPr>
          <w:rFonts w:ascii="Times New Roman" w:eastAsia="Times New Roman" w:hAnsi="Times New Roman"/>
          <w:color w:val="000000"/>
        </w:rPr>
        <w:tab/>
        <w:t>44</w:t>
      </w:r>
      <w:r w:rsidRPr="00F57FBE">
        <w:rPr>
          <w:rFonts w:ascii="Times New Roman" w:eastAsia="Times New Roman" w:hAnsi="Times New Roman"/>
          <w:color w:val="000000"/>
        </w:rPr>
        <w:tab/>
        <w:t>55</w:t>
      </w:r>
      <w:r w:rsidRPr="00F57FBE">
        <w:rPr>
          <w:rFonts w:ascii="Times New Roman" w:eastAsia="Times New Roman" w:hAnsi="Times New Roman"/>
          <w:color w:val="000000"/>
        </w:rPr>
        <w:tab/>
        <w:t>62</w:t>
      </w:r>
    </w:p>
    <w:p w:rsidR="002B6289" w:rsidRPr="00F57FBE" w:rsidRDefault="002B6289" w:rsidP="00FD15DC">
      <w:pPr>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24</w:t>
      </w:r>
      <w:r w:rsidRPr="00F57FBE">
        <w:rPr>
          <w:rFonts w:ascii="Times New Roman" w:eastAsia="Times New Roman" w:hAnsi="Times New Roman"/>
          <w:color w:val="000000"/>
        </w:rPr>
        <w:tab/>
        <w:t>0.31</w:t>
      </w:r>
      <w:r w:rsidRPr="00F57FBE">
        <w:rPr>
          <w:rFonts w:ascii="Times New Roman" w:eastAsia="Times New Roman" w:hAnsi="Times New Roman"/>
          <w:color w:val="000000"/>
        </w:rPr>
        <w:tab/>
        <w:t>18.94</w:t>
      </w:r>
      <w:r w:rsidRPr="00F57FBE">
        <w:rPr>
          <w:rFonts w:ascii="Times New Roman" w:eastAsia="Times New Roman" w:hAnsi="Times New Roman"/>
          <w:color w:val="000000"/>
        </w:rPr>
        <w:tab/>
        <w:t>0.76</w:t>
      </w:r>
      <w:r w:rsidRPr="00F57FBE">
        <w:rPr>
          <w:rFonts w:ascii="Times New Roman" w:eastAsia="Times New Roman" w:hAnsi="Times New Roman"/>
          <w:color w:val="000000"/>
        </w:rPr>
        <w:tab/>
        <w:t>4</w:t>
      </w:r>
      <w:r w:rsidRPr="00F57FBE">
        <w:rPr>
          <w:rFonts w:ascii="Times New Roman" w:eastAsia="Times New Roman" w:hAnsi="Times New Roman"/>
          <w:color w:val="000000"/>
        </w:rPr>
        <w:tab/>
        <w:t>6</w:t>
      </w:r>
      <w:r w:rsidRPr="00F57FBE">
        <w:rPr>
          <w:rFonts w:ascii="Times New Roman" w:eastAsia="Times New Roman" w:hAnsi="Times New Roman"/>
          <w:color w:val="000000"/>
        </w:rPr>
        <w:tab/>
        <w:t>11</w:t>
      </w:r>
      <w:r w:rsidRPr="00F57FBE">
        <w:rPr>
          <w:rFonts w:ascii="Times New Roman" w:eastAsia="Times New Roman" w:hAnsi="Times New Roman"/>
          <w:color w:val="000000"/>
        </w:rPr>
        <w:tab/>
        <w:t>19</w:t>
      </w:r>
      <w:r w:rsidRPr="00F57FBE">
        <w:rPr>
          <w:rFonts w:ascii="Times New Roman" w:eastAsia="Times New Roman" w:hAnsi="Times New Roman"/>
          <w:color w:val="000000"/>
        </w:rPr>
        <w:tab/>
        <w:t>30</w:t>
      </w:r>
      <w:r w:rsidRPr="00F57FBE">
        <w:rPr>
          <w:rFonts w:ascii="Times New Roman" w:eastAsia="Times New Roman" w:hAnsi="Times New Roman"/>
          <w:color w:val="000000"/>
        </w:rPr>
        <w:tab/>
        <w:t>44</w:t>
      </w:r>
      <w:r w:rsidRPr="00F57FBE">
        <w:rPr>
          <w:rFonts w:ascii="Times New Roman" w:eastAsia="Times New Roman" w:hAnsi="Times New Roman"/>
          <w:color w:val="000000"/>
        </w:rPr>
        <w:tab/>
        <w:t>55</w:t>
      </w:r>
      <w:r w:rsidRPr="00F57FBE">
        <w:rPr>
          <w:rFonts w:ascii="Times New Roman" w:eastAsia="Times New Roman" w:hAnsi="Times New Roman"/>
          <w:color w:val="000000"/>
        </w:rPr>
        <w:tab/>
        <w:t>62</w:t>
      </w:r>
    </w:p>
    <w:p w:rsidR="002B6289" w:rsidRPr="00F57FBE" w:rsidRDefault="002B6289" w:rsidP="00FD15DC">
      <w:pPr>
        <w:shd w:val="clear" w:color="auto" w:fill="D9D9D9"/>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25</w:t>
      </w:r>
      <w:r w:rsidRPr="00F57FBE">
        <w:rPr>
          <w:rFonts w:ascii="Times New Roman" w:eastAsia="Times New Roman" w:hAnsi="Times New Roman"/>
          <w:color w:val="000000"/>
        </w:rPr>
        <w:tab/>
        <w:t>0.31</w:t>
      </w:r>
      <w:r w:rsidRPr="00F57FBE">
        <w:rPr>
          <w:rFonts w:ascii="Times New Roman" w:eastAsia="Times New Roman" w:hAnsi="Times New Roman"/>
          <w:color w:val="000000"/>
        </w:rPr>
        <w:tab/>
        <w:t>18.85</w:t>
      </w:r>
      <w:r w:rsidRPr="00F57FBE">
        <w:rPr>
          <w:rFonts w:ascii="Times New Roman" w:eastAsia="Times New Roman" w:hAnsi="Times New Roman"/>
          <w:color w:val="000000"/>
        </w:rPr>
        <w:tab/>
        <w:t>0.76</w:t>
      </w:r>
      <w:r w:rsidRPr="00F57FBE">
        <w:rPr>
          <w:rFonts w:ascii="Times New Roman" w:eastAsia="Times New Roman" w:hAnsi="Times New Roman"/>
          <w:color w:val="000000"/>
        </w:rPr>
        <w:tab/>
        <w:t>4</w:t>
      </w:r>
      <w:r w:rsidRPr="00F57FBE">
        <w:rPr>
          <w:rFonts w:ascii="Times New Roman" w:eastAsia="Times New Roman" w:hAnsi="Times New Roman"/>
          <w:color w:val="000000"/>
        </w:rPr>
        <w:tab/>
        <w:t>6</w:t>
      </w:r>
      <w:r w:rsidRPr="00F57FBE">
        <w:rPr>
          <w:rFonts w:ascii="Times New Roman" w:eastAsia="Times New Roman" w:hAnsi="Times New Roman"/>
          <w:color w:val="000000"/>
        </w:rPr>
        <w:tab/>
        <w:t>11</w:t>
      </w:r>
      <w:r w:rsidRPr="00F57FBE">
        <w:rPr>
          <w:rFonts w:ascii="Times New Roman" w:eastAsia="Times New Roman" w:hAnsi="Times New Roman"/>
          <w:color w:val="000000"/>
        </w:rPr>
        <w:tab/>
        <w:t>19</w:t>
      </w:r>
      <w:r w:rsidRPr="00F57FBE">
        <w:rPr>
          <w:rFonts w:ascii="Times New Roman" w:eastAsia="Times New Roman" w:hAnsi="Times New Roman"/>
          <w:color w:val="000000"/>
        </w:rPr>
        <w:tab/>
        <w:t>30</w:t>
      </w:r>
      <w:r w:rsidRPr="00F57FBE">
        <w:rPr>
          <w:rFonts w:ascii="Times New Roman" w:eastAsia="Times New Roman" w:hAnsi="Times New Roman"/>
          <w:color w:val="000000"/>
        </w:rPr>
        <w:tab/>
        <w:t>44</w:t>
      </w:r>
      <w:r w:rsidRPr="00F57FBE">
        <w:rPr>
          <w:rFonts w:ascii="Times New Roman" w:eastAsia="Times New Roman" w:hAnsi="Times New Roman"/>
          <w:color w:val="000000"/>
        </w:rPr>
        <w:tab/>
        <w:t>55</w:t>
      </w:r>
      <w:r w:rsidRPr="00F57FBE">
        <w:rPr>
          <w:rFonts w:ascii="Times New Roman" w:eastAsia="Times New Roman" w:hAnsi="Times New Roman"/>
          <w:color w:val="000000"/>
        </w:rPr>
        <w:tab/>
        <w:t>62</w:t>
      </w:r>
    </w:p>
    <w:p w:rsidR="002B6289" w:rsidRPr="00F57FBE" w:rsidRDefault="002B6289" w:rsidP="00FD15DC">
      <w:pPr>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26</w:t>
      </w:r>
      <w:r w:rsidRPr="00F57FBE">
        <w:rPr>
          <w:rFonts w:ascii="Times New Roman" w:eastAsia="Times New Roman" w:hAnsi="Times New Roman"/>
          <w:color w:val="000000"/>
        </w:rPr>
        <w:tab/>
        <w:t>0.30</w:t>
      </w:r>
      <w:r w:rsidRPr="00F57FBE">
        <w:rPr>
          <w:rFonts w:ascii="Times New Roman" w:eastAsia="Times New Roman" w:hAnsi="Times New Roman"/>
          <w:color w:val="000000"/>
        </w:rPr>
        <w:tab/>
        <w:t>18.76</w:t>
      </w:r>
      <w:r w:rsidRPr="00F57FBE">
        <w:rPr>
          <w:rFonts w:ascii="Times New Roman" w:eastAsia="Times New Roman" w:hAnsi="Times New Roman"/>
          <w:color w:val="000000"/>
        </w:rPr>
        <w:tab/>
        <w:t>0.77</w:t>
      </w:r>
      <w:r w:rsidRPr="00F57FBE">
        <w:rPr>
          <w:rFonts w:ascii="Times New Roman" w:eastAsia="Times New Roman" w:hAnsi="Times New Roman"/>
          <w:color w:val="000000"/>
        </w:rPr>
        <w:tab/>
        <w:t>4</w:t>
      </w:r>
      <w:r w:rsidRPr="00F57FBE">
        <w:rPr>
          <w:rFonts w:ascii="Times New Roman" w:eastAsia="Times New Roman" w:hAnsi="Times New Roman"/>
          <w:color w:val="000000"/>
        </w:rPr>
        <w:tab/>
        <w:t>6</w:t>
      </w:r>
      <w:r w:rsidRPr="00F57FBE">
        <w:rPr>
          <w:rFonts w:ascii="Times New Roman" w:eastAsia="Times New Roman" w:hAnsi="Times New Roman"/>
          <w:color w:val="000000"/>
        </w:rPr>
        <w:tab/>
        <w:t>11</w:t>
      </w:r>
      <w:r w:rsidRPr="00F57FBE">
        <w:rPr>
          <w:rFonts w:ascii="Times New Roman" w:eastAsia="Times New Roman" w:hAnsi="Times New Roman"/>
          <w:color w:val="000000"/>
        </w:rPr>
        <w:tab/>
        <w:t>19</w:t>
      </w:r>
      <w:r w:rsidRPr="00F57FBE">
        <w:rPr>
          <w:rFonts w:ascii="Times New Roman" w:eastAsia="Times New Roman" w:hAnsi="Times New Roman"/>
          <w:color w:val="000000"/>
        </w:rPr>
        <w:tab/>
        <w:t>30</w:t>
      </w:r>
      <w:r w:rsidRPr="00F57FBE">
        <w:rPr>
          <w:rFonts w:ascii="Times New Roman" w:eastAsia="Times New Roman" w:hAnsi="Times New Roman"/>
          <w:color w:val="000000"/>
        </w:rPr>
        <w:tab/>
        <w:t>44</w:t>
      </w:r>
      <w:r w:rsidRPr="00F57FBE">
        <w:rPr>
          <w:rFonts w:ascii="Times New Roman" w:eastAsia="Times New Roman" w:hAnsi="Times New Roman"/>
          <w:color w:val="000000"/>
        </w:rPr>
        <w:tab/>
        <w:t>55</w:t>
      </w:r>
      <w:r w:rsidRPr="00F57FBE">
        <w:rPr>
          <w:rFonts w:ascii="Times New Roman" w:eastAsia="Times New Roman" w:hAnsi="Times New Roman"/>
          <w:color w:val="000000"/>
        </w:rPr>
        <w:tab/>
        <w:t>62</w:t>
      </w:r>
    </w:p>
    <w:p w:rsidR="002B6289" w:rsidRPr="00F57FBE" w:rsidRDefault="002B6289" w:rsidP="00FD15DC">
      <w:pPr>
        <w:shd w:val="clear" w:color="auto" w:fill="D9D9D9"/>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27</w:t>
      </w:r>
      <w:r w:rsidRPr="00F57FBE">
        <w:rPr>
          <w:rFonts w:ascii="Times New Roman" w:eastAsia="Times New Roman" w:hAnsi="Times New Roman"/>
          <w:color w:val="000000"/>
        </w:rPr>
        <w:tab/>
        <w:t>0.30</w:t>
      </w:r>
      <w:r w:rsidRPr="00F57FBE">
        <w:rPr>
          <w:rFonts w:ascii="Times New Roman" w:eastAsia="Times New Roman" w:hAnsi="Times New Roman"/>
          <w:color w:val="000000"/>
        </w:rPr>
        <w:tab/>
        <w:t>18.65</w:t>
      </w:r>
      <w:r w:rsidRPr="00F57FBE">
        <w:rPr>
          <w:rFonts w:ascii="Times New Roman" w:eastAsia="Times New Roman" w:hAnsi="Times New Roman"/>
          <w:color w:val="000000"/>
        </w:rPr>
        <w:tab/>
        <w:t>0.77</w:t>
      </w:r>
      <w:r w:rsidRPr="00F57FBE">
        <w:rPr>
          <w:rFonts w:ascii="Times New Roman" w:eastAsia="Times New Roman" w:hAnsi="Times New Roman"/>
          <w:color w:val="000000"/>
        </w:rPr>
        <w:tab/>
        <w:t>4</w:t>
      </w:r>
      <w:r w:rsidRPr="00F57FBE">
        <w:rPr>
          <w:rFonts w:ascii="Times New Roman" w:eastAsia="Times New Roman" w:hAnsi="Times New Roman"/>
          <w:color w:val="000000"/>
        </w:rPr>
        <w:tab/>
        <w:t>6</w:t>
      </w:r>
      <w:r w:rsidRPr="00F57FBE">
        <w:rPr>
          <w:rFonts w:ascii="Times New Roman" w:eastAsia="Times New Roman" w:hAnsi="Times New Roman"/>
          <w:color w:val="000000"/>
        </w:rPr>
        <w:tab/>
        <w:t>11</w:t>
      </w:r>
      <w:r w:rsidRPr="00F57FBE">
        <w:rPr>
          <w:rFonts w:ascii="Times New Roman" w:eastAsia="Times New Roman" w:hAnsi="Times New Roman"/>
          <w:color w:val="000000"/>
        </w:rPr>
        <w:tab/>
        <w:t>19</w:t>
      </w:r>
      <w:r w:rsidRPr="00F57FBE">
        <w:rPr>
          <w:rFonts w:ascii="Times New Roman" w:eastAsia="Times New Roman" w:hAnsi="Times New Roman"/>
          <w:color w:val="000000"/>
        </w:rPr>
        <w:tab/>
        <w:t>30</w:t>
      </w:r>
      <w:r w:rsidRPr="00F57FBE">
        <w:rPr>
          <w:rFonts w:ascii="Times New Roman" w:eastAsia="Times New Roman" w:hAnsi="Times New Roman"/>
          <w:color w:val="000000"/>
        </w:rPr>
        <w:tab/>
        <w:t>44</w:t>
      </w:r>
      <w:r w:rsidRPr="00F57FBE">
        <w:rPr>
          <w:rFonts w:ascii="Times New Roman" w:eastAsia="Times New Roman" w:hAnsi="Times New Roman"/>
          <w:color w:val="000000"/>
        </w:rPr>
        <w:tab/>
        <w:t>55</w:t>
      </w:r>
      <w:r w:rsidRPr="00F57FBE">
        <w:rPr>
          <w:rFonts w:ascii="Times New Roman" w:eastAsia="Times New Roman" w:hAnsi="Times New Roman"/>
          <w:color w:val="000000"/>
        </w:rPr>
        <w:tab/>
        <w:t>62</w:t>
      </w:r>
    </w:p>
    <w:p w:rsidR="002B6289" w:rsidRPr="00F57FBE" w:rsidRDefault="002B6289" w:rsidP="00FD15DC">
      <w:pPr>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28</w:t>
      </w:r>
      <w:r w:rsidRPr="00F57FBE">
        <w:rPr>
          <w:rFonts w:ascii="Times New Roman" w:eastAsia="Times New Roman" w:hAnsi="Times New Roman"/>
          <w:color w:val="000000"/>
        </w:rPr>
        <w:tab/>
        <w:t>0.30</w:t>
      </w:r>
      <w:r w:rsidRPr="00F57FBE">
        <w:rPr>
          <w:rFonts w:ascii="Times New Roman" w:eastAsia="Times New Roman" w:hAnsi="Times New Roman"/>
          <w:color w:val="000000"/>
        </w:rPr>
        <w:tab/>
        <w:t>18.54</w:t>
      </w:r>
      <w:r w:rsidRPr="00F57FBE">
        <w:rPr>
          <w:rFonts w:ascii="Times New Roman" w:eastAsia="Times New Roman" w:hAnsi="Times New Roman"/>
          <w:color w:val="000000"/>
        </w:rPr>
        <w:tab/>
        <w:t>0.77</w:t>
      </w:r>
      <w:r w:rsidRPr="00F57FBE">
        <w:rPr>
          <w:rFonts w:ascii="Times New Roman" w:eastAsia="Times New Roman" w:hAnsi="Times New Roman"/>
          <w:color w:val="000000"/>
        </w:rPr>
        <w:tab/>
        <w:t>4</w:t>
      </w:r>
      <w:r w:rsidRPr="00F57FBE">
        <w:rPr>
          <w:rFonts w:ascii="Times New Roman" w:eastAsia="Times New Roman" w:hAnsi="Times New Roman"/>
          <w:color w:val="000000"/>
        </w:rPr>
        <w:tab/>
        <w:t>6</w:t>
      </w:r>
      <w:r w:rsidRPr="00F57FBE">
        <w:rPr>
          <w:rFonts w:ascii="Times New Roman" w:eastAsia="Times New Roman" w:hAnsi="Times New Roman"/>
          <w:color w:val="000000"/>
        </w:rPr>
        <w:tab/>
        <w:t>11</w:t>
      </w:r>
      <w:r w:rsidRPr="00F57FBE">
        <w:rPr>
          <w:rFonts w:ascii="Times New Roman" w:eastAsia="Times New Roman" w:hAnsi="Times New Roman"/>
          <w:color w:val="000000"/>
        </w:rPr>
        <w:tab/>
        <w:t>19</w:t>
      </w:r>
      <w:r w:rsidRPr="00F57FBE">
        <w:rPr>
          <w:rFonts w:ascii="Times New Roman" w:eastAsia="Times New Roman" w:hAnsi="Times New Roman"/>
          <w:color w:val="000000"/>
        </w:rPr>
        <w:tab/>
        <w:t>30</w:t>
      </w:r>
      <w:r w:rsidRPr="00F57FBE">
        <w:rPr>
          <w:rFonts w:ascii="Times New Roman" w:eastAsia="Times New Roman" w:hAnsi="Times New Roman"/>
          <w:color w:val="000000"/>
        </w:rPr>
        <w:tab/>
        <w:t>44</w:t>
      </w:r>
      <w:r w:rsidRPr="00F57FBE">
        <w:rPr>
          <w:rFonts w:ascii="Times New Roman" w:eastAsia="Times New Roman" w:hAnsi="Times New Roman"/>
          <w:color w:val="000000"/>
        </w:rPr>
        <w:tab/>
        <w:t>55</w:t>
      </w:r>
      <w:r w:rsidRPr="00F57FBE">
        <w:rPr>
          <w:rFonts w:ascii="Times New Roman" w:eastAsia="Times New Roman" w:hAnsi="Times New Roman"/>
          <w:color w:val="000000"/>
        </w:rPr>
        <w:tab/>
        <w:t>62</w:t>
      </w:r>
    </w:p>
    <w:p w:rsidR="002B6289" w:rsidRPr="00F57FBE" w:rsidRDefault="002B6289" w:rsidP="00FD15DC">
      <w:pPr>
        <w:shd w:val="clear" w:color="auto" w:fill="D9D9D9"/>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29</w:t>
      </w:r>
      <w:r w:rsidRPr="00F57FBE">
        <w:rPr>
          <w:rFonts w:ascii="Times New Roman" w:eastAsia="Times New Roman" w:hAnsi="Times New Roman"/>
          <w:color w:val="000000"/>
        </w:rPr>
        <w:tab/>
        <w:t>0.29</w:t>
      </w:r>
      <w:r w:rsidRPr="00F57FBE">
        <w:rPr>
          <w:rFonts w:ascii="Times New Roman" w:eastAsia="Times New Roman" w:hAnsi="Times New Roman"/>
          <w:color w:val="000000"/>
        </w:rPr>
        <w:tab/>
        <w:t>18.42</w:t>
      </w:r>
      <w:r w:rsidRPr="00F57FBE">
        <w:rPr>
          <w:rFonts w:ascii="Times New Roman" w:eastAsia="Times New Roman" w:hAnsi="Times New Roman"/>
          <w:color w:val="000000"/>
        </w:rPr>
        <w:tab/>
        <w:t>0.78</w:t>
      </w:r>
      <w:r w:rsidRPr="00F57FBE">
        <w:rPr>
          <w:rFonts w:ascii="Times New Roman" w:eastAsia="Times New Roman" w:hAnsi="Times New Roman"/>
          <w:color w:val="000000"/>
        </w:rPr>
        <w:tab/>
        <w:t>4</w:t>
      </w:r>
      <w:r w:rsidRPr="00F57FBE">
        <w:rPr>
          <w:rFonts w:ascii="Times New Roman" w:eastAsia="Times New Roman" w:hAnsi="Times New Roman"/>
          <w:color w:val="000000"/>
        </w:rPr>
        <w:tab/>
        <w:t>6</w:t>
      </w:r>
      <w:r w:rsidRPr="00F57FBE">
        <w:rPr>
          <w:rFonts w:ascii="Times New Roman" w:eastAsia="Times New Roman" w:hAnsi="Times New Roman"/>
          <w:color w:val="000000"/>
        </w:rPr>
        <w:tab/>
        <w:t>10</w:t>
      </w:r>
      <w:r w:rsidRPr="00F57FBE">
        <w:rPr>
          <w:rFonts w:ascii="Times New Roman" w:eastAsia="Times New Roman" w:hAnsi="Times New Roman"/>
          <w:color w:val="000000"/>
        </w:rPr>
        <w:tab/>
        <w:t>18</w:t>
      </w:r>
      <w:r w:rsidRPr="00F57FBE">
        <w:rPr>
          <w:rFonts w:ascii="Times New Roman" w:eastAsia="Times New Roman" w:hAnsi="Times New Roman"/>
          <w:color w:val="000000"/>
        </w:rPr>
        <w:tab/>
        <w:t>30</w:t>
      </w:r>
      <w:r w:rsidRPr="00F57FBE">
        <w:rPr>
          <w:rFonts w:ascii="Times New Roman" w:eastAsia="Times New Roman" w:hAnsi="Times New Roman"/>
          <w:color w:val="000000"/>
        </w:rPr>
        <w:tab/>
        <w:t>44</w:t>
      </w:r>
      <w:r w:rsidRPr="00F57FBE">
        <w:rPr>
          <w:rFonts w:ascii="Times New Roman" w:eastAsia="Times New Roman" w:hAnsi="Times New Roman"/>
          <w:color w:val="000000"/>
        </w:rPr>
        <w:tab/>
        <w:t>55</w:t>
      </w:r>
      <w:r w:rsidRPr="00F57FBE">
        <w:rPr>
          <w:rFonts w:ascii="Times New Roman" w:eastAsia="Times New Roman" w:hAnsi="Times New Roman"/>
          <w:color w:val="000000"/>
        </w:rPr>
        <w:tab/>
        <w:t>62</w:t>
      </w:r>
    </w:p>
    <w:p w:rsidR="002B6289" w:rsidRPr="00F57FBE" w:rsidRDefault="002B6289" w:rsidP="00FD15DC">
      <w:pPr>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30</w:t>
      </w:r>
      <w:r w:rsidRPr="00F57FBE">
        <w:rPr>
          <w:rFonts w:ascii="Times New Roman" w:eastAsia="Times New Roman" w:hAnsi="Times New Roman"/>
          <w:color w:val="000000"/>
        </w:rPr>
        <w:tab/>
        <w:t>0.29</w:t>
      </w:r>
      <w:r w:rsidRPr="00F57FBE">
        <w:rPr>
          <w:rFonts w:ascii="Times New Roman" w:eastAsia="Times New Roman" w:hAnsi="Times New Roman"/>
          <w:color w:val="000000"/>
        </w:rPr>
        <w:tab/>
        <w:t>18.29</w:t>
      </w:r>
      <w:r w:rsidRPr="00F57FBE">
        <w:rPr>
          <w:rFonts w:ascii="Times New Roman" w:eastAsia="Times New Roman" w:hAnsi="Times New Roman"/>
          <w:color w:val="000000"/>
        </w:rPr>
        <w:tab/>
        <w:t>0.78</w:t>
      </w:r>
      <w:r w:rsidRPr="00F57FBE">
        <w:rPr>
          <w:rFonts w:ascii="Times New Roman" w:eastAsia="Times New Roman" w:hAnsi="Times New Roman"/>
          <w:color w:val="000000"/>
        </w:rPr>
        <w:tab/>
        <w:t>4</w:t>
      </w:r>
      <w:r w:rsidRPr="00F57FBE">
        <w:rPr>
          <w:rFonts w:ascii="Times New Roman" w:eastAsia="Times New Roman" w:hAnsi="Times New Roman"/>
          <w:color w:val="000000"/>
        </w:rPr>
        <w:tab/>
        <w:t>6</w:t>
      </w:r>
      <w:r w:rsidRPr="00F57FBE">
        <w:rPr>
          <w:rFonts w:ascii="Times New Roman" w:eastAsia="Times New Roman" w:hAnsi="Times New Roman"/>
          <w:color w:val="000000"/>
        </w:rPr>
        <w:tab/>
        <w:t>10</w:t>
      </w:r>
      <w:r w:rsidRPr="00F57FBE">
        <w:rPr>
          <w:rFonts w:ascii="Times New Roman" w:eastAsia="Times New Roman" w:hAnsi="Times New Roman"/>
          <w:color w:val="000000"/>
        </w:rPr>
        <w:tab/>
        <w:t>18</w:t>
      </w:r>
      <w:r w:rsidRPr="00F57FBE">
        <w:rPr>
          <w:rFonts w:ascii="Times New Roman" w:eastAsia="Times New Roman" w:hAnsi="Times New Roman"/>
          <w:color w:val="000000"/>
        </w:rPr>
        <w:tab/>
        <w:t>30</w:t>
      </w:r>
      <w:r w:rsidRPr="00F57FBE">
        <w:rPr>
          <w:rFonts w:ascii="Times New Roman" w:eastAsia="Times New Roman" w:hAnsi="Times New Roman"/>
          <w:color w:val="000000"/>
        </w:rPr>
        <w:tab/>
        <w:t>44</w:t>
      </w:r>
      <w:r w:rsidRPr="00F57FBE">
        <w:rPr>
          <w:rFonts w:ascii="Times New Roman" w:eastAsia="Times New Roman" w:hAnsi="Times New Roman"/>
          <w:color w:val="000000"/>
        </w:rPr>
        <w:tab/>
        <w:t>55</w:t>
      </w:r>
      <w:r w:rsidRPr="00F57FBE">
        <w:rPr>
          <w:rFonts w:ascii="Times New Roman" w:eastAsia="Times New Roman" w:hAnsi="Times New Roman"/>
          <w:color w:val="000000"/>
        </w:rPr>
        <w:tab/>
        <w:t>62</w:t>
      </w:r>
    </w:p>
    <w:p w:rsidR="002B6289" w:rsidRPr="00F57FBE" w:rsidRDefault="002B6289" w:rsidP="00FD15DC">
      <w:pPr>
        <w:shd w:val="clear" w:color="auto" w:fill="D9D9D9"/>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31</w:t>
      </w:r>
      <w:r w:rsidRPr="00F57FBE">
        <w:rPr>
          <w:rFonts w:ascii="Times New Roman" w:eastAsia="Times New Roman" w:hAnsi="Times New Roman"/>
          <w:color w:val="000000"/>
        </w:rPr>
        <w:tab/>
        <w:t>0.29</w:t>
      </w:r>
      <w:r w:rsidRPr="00F57FBE">
        <w:rPr>
          <w:rFonts w:ascii="Times New Roman" w:eastAsia="Times New Roman" w:hAnsi="Times New Roman"/>
          <w:color w:val="000000"/>
        </w:rPr>
        <w:tab/>
        <w:t>18.15</w:t>
      </w:r>
      <w:r w:rsidRPr="00F57FBE">
        <w:rPr>
          <w:rFonts w:ascii="Times New Roman" w:eastAsia="Times New Roman" w:hAnsi="Times New Roman"/>
          <w:color w:val="000000"/>
        </w:rPr>
        <w:tab/>
        <w:t>0.79</w:t>
      </w:r>
      <w:r w:rsidRPr="00F57FBE">
        <w:rPr>
          <w:rFonts w:ascii="Times New Roman" w:eastAsia="Times New Roman" w:hAnsi="Times New Roman"/>
          <w:color w:val="000000"/>
        </w:rPr>
        <w:tab/>
        <w:t>4</w:t>
      </w:r>
      <w:r w:rsidRPr="00F57FBE">
        <w:rPr>
          <w:rFonts w:ascii="Times New Roman" w:eastAsia="Times New Roman" w:hAnsi="Times New Roman"/>
          <w:color w:val="000000"/>
        </w:rPr>
        <w:tab/>
        <w:t>6</w:t>
      </w:r>
      <w:r w:rsidRPr="00F57FBE">
        <w:rPr>
          <w:rFonts w:ascii="Times New Roman" w:eastAsia="Times New Roman" w:hAnsi="Times New Roman"/>
          <w:color w:val="000000"/>
        </w:rPr>
        <w:tab/>
        <w:t>10</w:t>
      </w:r>
      <w:r w:rsidRPr="00F57FBE">
        <w:rPr>
          <w:rFonts w:ascii="Times New Roman" w:eastAsia="Times New Roman" w:hAnsi="Times New Roman"/>
          <w:color w:val="000000"/>
        </w:rPr>
        <w:tab/>
        <w:t>18</w:t>
      </w:r>
      <w:r w:rsidRPr="00F57FBE">
        <w:rPr>
          <w:rFonts w:ascii="Times New Roman" w:eastAsia="Times New Roman" w:hAnsi="Times New Roman"/>
          <w:color w:val="000000"/>
        </w:rPr>
        <w:tab/>
        <w:t>30</w:t>
      </w:r>
      <w:r w:rsidRPr="00F57FBE">
        <w:rPr>
          <w:rFonts w:ascii="Times New Roman" w:eastAsia="Times New Roman" w:hAnsi="Times New Roman"/>
          <w:color w:val="000000"/>
        </w:rPr>
        <w:tab/>
        <w:t>44</w:t>
      </w:r>
      <w:r w:rsidRPr="00F57FBE">
        <w:rPr>
          <w:rFonts w:ascii="Times New Roman" w:eastAsia="Times New Roman" w:hAnsi="Times New Roman"/>
          <w:color w:val="000000"/>
        </w:rPr>
        <w:tab/>
        <w:t>55</w:t>
      </w:r>
      <w:r w:rsidRPr="00F57FBE">
        <w:rPr>
          <w:rFonts w:ascii="Times New Roman" w:eastAsia="Times New Roman" w:hAnsi="Times New Roman"/>
          <w:color w:val="000000"/>
        </w:rPr>
        <w:tab/>
        <w:t>62</w:t>
      </w:r>
    </w:p>
    <w:p w:rsidR="002B6289" w:rsidRPr="00F57FBE" w:rsidRDefault="002B6289" w:rsidP="00FD15DC">
      <w:pPr>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32</w:t>
      </w:r>
      <w:r w:rsidRPr="00F57FBE">
        <w:rPr>
          <w:rFonts w:ascii="Times New Roman" w:eastAsia="Times New Roman" w:hAnsi="Times New Roman"/>
          <w:color w:val="000000"/>
        </w:rPr>
        <w:tab/>
        <w:t>0.28</w:t>
      </w:r>
      <w:r w:rsidRPr="00F57FBE">
        <w:rPr>
          <w:rFonts w:ascii="Times New Roman" w:eastAsia="Times New Roman" w:hAnsi="Times New Roman"/>
          <w:color w:val="000000"/>
        </w:rPr>
        <w:tab/>
        <w:t>18.00</w:t>
      </w:r>
      <w:r w:rsidRPr="00F57FBE">
        <w:rPr>
          <w:rFonts w:ascii="Times New Roman" w:eastAsia="Times New Roman" w:hAnsi="Times New Roman"/>
          <w:color w:val="000000"/>
        </w:rPr>
        <w:tab/>
        <w:t>0.79</w:t>
      </w:r>
      <w:r w:rsidRPr="00F57FBE">
        <w:rPr>
          <w:rFonts w:ascii="Times New Roman" w:eastAsia="Times New Roman" w:hAnsi="Times New Roman"/>
          <w:color w:val="000000"/>
        </w:rPr>
        <w:tab/>
        <w:t>4</w:t>
      </w:r>
      <w:r w:rsidRPr="00F57FBE">
        <w:rPr>
          <w:rFonts w:ascii="Times New Roman" w:eastAsia="Times New Roman" w:hAnsi="Times New Roman"/>
          <w:color w:val="000000"/>
        </w:rPr>
        <w:tab/>
        <w:t>5</w:t>
      </w:r>
      <w:r w:rsidRPr="00F57FBE">
        <w:rPr>
          <w:rFonts w:ascii="Times New Roman" w:eastAsia="Times New Roman" w:hAnsi="Times New Roman"/>
          <w:color w:val="000000"/>
        </w:rPr>
        <w:tab/>
        <w:t>10</w:t>
      </w:r>
      <w:r w:rsidRPr="00F57FBE">
        <w:rPr>
          <w:rFonts w:ascii="Times New Roman" w:eastAsia="Times New Roman" w:hAnsi="Times New Roman"/>
          <w:color w:val="000000"/>
        </w:rPr>
        <w:tab/>
        <w:t>18</w:t>
      </w:r>
      <w:r w:rsidRPr="00F57FBE">
        <w:rPr>
          <w:rFonts w:ascii="Times New Roman" w:eastAsia="Times New Roman" w:hAnsi="Times New Roman"/>
          <w:color w:val="000000"/>
        </w:rPr>
        <w:tab/>
        <w:t>30</w:t>
      </w:r>
      <w:r w:rsidRPr="00F57FBE">
        <w:rPr>
          <w:rFonts w:ascii="Times New Roman" w:eastAsia="Times New Roman" w:hAnsi="Times New Roman"/>
          <w:color w:val="000000"/>
        </w:rPr>
        <w:tab/>
        <w:t>44</w:t>
      </w:r>
      <w:r w:rsidRPr="00F57FBE">
        <w:rPr>
          <w:rFonts w:ascii="Times New Roman" w:eastAsia="Times New Roman" w:hAnsi="Times New Roman"/>
          <w:color w:val="000000"/>
        </w:rPr>
        <w:tab/>
        <w:t>55</w:t>
      </w:r>
      <w:r w:rsidRPr="00F57FBE">
        <w:rPr>
          <w:rFonts w:ascii="Times New Roman" w:eastAsia="Times New Roman" w:hAnsi="Times New Roman"/>
          <w:color w:val="000000"/>
        </w:rPr>
        <w:tab/>
        <w:t>62</w:t>
      </w:r>
    </w:p>
    <w:p w:rsidR="002B6289" w:rsidRPr="00F57FBE" w:rsidRDefault="002B6289" w:rsidP="00FD15DC">
      <w:pPr>
        <w:shd w:val="clear" w:color="auto" w:fill="D9D9D9"/>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33</w:t>
      </w:r>
      <w:r w:rsidRPr="00F57FBE">
        <w:rPr>
          <w:rFonts w:ascii="Times New Roman" w:eastAsia="Times New Roman" w:hAnsi="Times New Roman"/>
          <w:color w:val="000000"/>
        </w:rPr>
        <w:tab/>
        <w:t>0.28</w:t>
      </w:r>
      <w:r w:rsidRPr="00F57FBE">
        <w:rPr>
          <w:rFonts w:ascii="Times New Roman" w:eastAsia="Times New Roman" w:hAnsi="Times New Roman"/>
          <w:color w:val="000000"/>
        </w:rPr>
        <w:tab/>
        <w:t>17.84</w:t>
      </w:r>
      <w:r w:rsidRPr="00F57FBE">
        <w:rPr>
          <w:rFonts w:ascii="Times New Roman" w:eastAsia="Times New Roman" w:hAnsi="Times New Roman"/>
          <w:color w:val="000000"/>
        </w:rPr>
        <w:tab/>
        <w:t>0.80</w:t>
      </w:r>
      <w:r w:rsidRPr="00F57FBE">
        <w:rPr>
          <w:rFonts w:ascii="Times New Roman" w:eastAsia="Times New Roman" w:hAnsi="Times New Roman"/>
          <w:color w:val="000000"/>
        </w:rPr>
        <w:tab/>
        <w:t>3</w:t>
      </w:r>
      <w:r w:rsidRPr="00F57FBE">
        <w:rPr>
          <w:rFonts w:ascii="Times New Roman" w:eastAsia="Times New Roman" w:hAnsi="Times New Roman"/>
          <w:color w:val="000000"/>
        </w:rPr>
        <w:tab/>
        <w:t>5</w:t>
      </w:r>
      <w:r w:rsidRPr="00F57FBE">
        <w:rPr>
          <w:rFonts w:ascii="Times New Roman" w:eastAsia="Times New Roman" w:hAnsi="Times New Roman"/>
          <w:color w:val="000000"/>
        </w:rPr>
        <w:tab/>
        <w:t>10</w:t>
      </w:r>
      <w:r w:rsidRPr="00F57FBE">
        <w:rPr>
          <w:rFonts w:ascii="Times New Roman" w:eastAsia="Times New Roman" w:hAnsi="Times New Roman"/>
          <w:color w:val="000000"/>
        </w:rPr>
        <w:tab/>
        <w:t>18</w:t>
      </w:r>
      <w:r w:rsidRPr="00F57FBE">
        <w:rPr>
          <w:rFonts w:ascii="Times New Roman" w:eastAsia="Times New Roman" w:hAnsi="Times New Roman"/>
          <w:color w:val="000000"/>
        </w:rPr>
        <w:tab/>
        <w:t>29</w:t>
      </w:r>
      <w:r w:rsidRPr="00F57FBE">
        <w:rPr>
          <w:rFonts w:ascii="Times New Roman" w:eastAsia="Times New Roman" w:hAnsi="Times New Roman"/>
          <w:color w:val="000000"/>
        </w:rPr>
        <w:tab/>
        <w:t>44</w:t>
      </w:r>
      <w:r w:rsidRPr="00F57FBE">
        <w:rPr>
          <w:rFonts w:ascii="Times New Roman" w:eastAsia="Times New Roman" w:hAnsi="Times New Roman"/>
          <w:color w:val="000000"/>
        </w:rPr>
        <w:tab/>
        <w:t>55</w:t>
      </w:r>
      <w:r w:rsidRPr="00F57FBE">
        <w:rPr>
          <w:rFonts w:ascii="Times New Roman" w:eastAsia="Times New Roman" w:hAnsi="Times New Roman"/>
          <w:color w:val="000000"/>
        </w:rPr>
        <w:tab/>
        <w:t>63</w:t>
      </w:r>
    </w:p>
    <w:p w:rsidR="002B6289" w:rsidRPr="00F57FBE" w:rsidRDefault="002B6289" w:rsidP="00FD15DC">
      <w:pPr>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34</w:t>
      </w:r>
      <w:r w:rsidRPr="00F57FBE">
        <w:rPr>
          <w:rFonts w:ascii="Times New Roman" w:eastAsia="Times New Roman" w:hAnsi="Times New Roman"/>
          <w:color w:val="000000"/>
        </w:rPr>
        <w:tab/>
        <w:t>0.27</w:t>
      </w:r>
      <w:r w:rsidRPr="00F57FBE">
        <w:rPr>
          <w:rFonts w:ascii="Times New Roman" w:eastAsia="Times New Roman" w:hAnsi="Times New Roman"/>
          <w:color w:val="000000"/>
        </w:rPr>
        <w:tab/>
        <w:t>17.67</w:t>
      </w:r>
      <w:r w:rsidRPr="00F57FBE">
        <w:rPr>
          <w:rFonts w:ascii="Times New Roman" w:eastAsia="Times New Roman" w:hAnsi="Times New Roman"/>
          <w:color w:val="000000"/>
        </w:rPr>
        <w:tab/>
        <w:t>0.80</w:t>
      </w:r>
      <w:r w:rsidRPr="00F57FBE">
        <w:rPr>
          <w:rFonts w:ascii="Times New Roman" w:eastAsia="Times New Roman" w:hAnsi="Times New Roman"/>
          <w:color w:val="000000"/>
        </w:rPr>
        <w:tab/>
        <w:t>3</w:t>
      </w:r>
      <w:r w:rsidRPr="00F57FBE">
        <w:rPr>
          <w:rFonts w:ascii="Times New Roman" w:eastAsia="Times New Roman" w:hAnsi="Times New Roman"/>
          <w:color w:val="000000"/>
        </w:rPr>
        <w:tab/>
        <w:t>5</w:t>
      </w:r>
      <w:r w:rsidRPr="00F57FBE">
        <w:rPr>
          <w:rFonts w:ascii="Times New Roman" w:eastAsia="Times New Roman" w:hAnsi="Times New Roman"/>
          <w:color w:val="000000"/>
        </w:rPr>
        <w:tab/>
        <w:t>10</w:t>
      </w:r>
      <w:r w:rsidRPr="00F57FBE">
        <w:rPr>
          <w:rFonts w:ascii="Times New Roman" w:eastAsia="Times New Roman" w:hAnsi="Times New Roman"/>
          <w:color w:val="000000"/>
        </w:rPr>
        <w:tab/>
        <w:t>18</w:t>
      </w:r>
      <w:r w:rsidRPr="00F57FBE">
        <w:rPr>
          <w:rFonts w:ascii="Times New Roman" w:eastAsia="Times New Roman" w:hAnsi="Times New Roman"/>
          <w:color w:val="000000"/>
        </w:rPr>
        <w:tab/>
        <w:t>29</w:t>
      </w:r>
      <w:r w:rsidRPr="00F57FBE">
        <w:rPr>
          <w:rFonts w:ascii="Times New Roman" w:eastAsia="Times New Roman" w:hAnsi="Times New Roman"/>
          <w:color w:val="000000"/>
        </w:rPr>
        <w:tab/>
        <w:t>44</w:t>
      </w:r>
      <w:r w:rsidRPr="00F57FBE">
        <w:rPr>
          <w:rFonts w:ascii="Times New Roman" w:eastAsia="Times New Roman" w:hAnsi="Times New Roman"/>
          <w:color w:val="000000"/>
        </w:rPr>
        <w:tab/>
        <w:t>55</w:t>
      </w:r>
      <w:r w:rsidRPr="00F57FBE">
        <w:rPr>
          <w:rFonts w:ascii="Times New Roman" w:eastAsia="Times New Roman" w:hAnsi="Times New Roman"/>
          <w:color w:val="000000"/>
        </w:rPr>
        <w:tab/>
        <w:t>63</w:t>
      </w:r>
    </w:p>
    <w:p w:rsidR="002B6289" w:rsidRPr="00F57FBE" w:rsidRDefault="002B6289" w:rsidP="00FD15DC">
      <w:pPr>
        <w:shd w:val="clear" w:color="auto" w:fill="D9D9D9"/>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35</w:t>
      </w:r>
      <w:r w:rsidRPr="00F57FBE">
        <w:rPr>
          <w:rFonts w:ascii="Times New Roman" w:eastAsia="Times New Roman" w:hAnsi="Times New Roman"/>
          <w:color w:val="000000"/>
        </w:rPr>
        <w:tab/>
        <w:t>0.27</w:t>
      </w:r>
      <w:r w:rsidRPr="00F57FBE">
        <w:rPr>
          <w:rFonts w:ascii="Times New Roman" w:eastAsia="Times New Roman" w:hAnsi="Times New Roman"/>
          <w:color w:val="000000"/>
        </w:rPr>
        <w:tab/>
        <w:t>17.48</w:t>
      </w:r>
      <w:r w:rsidRPr="00F57FBE">
        <w:rPr>
          <w:rFonts w:ascii="Times New Roman" w:eastAsia="Times New Roman" w:hAnsi="Times New Roman"/>
          <w:color w:val="000000"/>
        </w:rPr>
        <w:tab/>
        <w:t>0.81</w:t>
      </w:r>
      <w:r w:rsidRPr="00F57FBE">
        <w:rPr>
          <w:rFonts w:ascii="Times New Roman" w:eastAsia="Times New Roman" w:hAnsi="Times New Roman"/>
          <w:color w:val="000000"/>
        </w:rPr>
        <w:tab/>
        <w:t>3</w:t>
      </w:r>
      <w:r w:rsidRPr="00F57FBE">
        <w:rPr>
          <w:rFonts w:ascii="Times New Roman" w:eastAsia="Times New Roman" w:hAnsi="Times New Roman"/>
          <w:color w:val="000000"/>
        </w:rPr>
        <w:tab/>
        <w:t>5</w:t>
      </w:r>
      <w:r w:rsidRPr="00F57FBE">
        <w:rPr>
          <w:rFonts w:ascii="Times New Roman" w:eastAsia="Times New Roman" w:hAnsi="Times New Roman"/>
          <w:color w:val="000000"/>
        </w:rPr>
        <w:tab/>
        <w:t>10</w:t>
      </w:r>
      <w:r w:rsidRPr="00F57FBE">
        <w:rPr>
          <w:rFonts w:ascii="Times New Roman" w:eastAsia="Times New Roman" w:hAnsi="Times New Roman"/>
          <w:color w:val="000000"/>
        </w:rPr>
        <w:tab/>
        <w:t>17</w:t>
      </w:r>
      <w:r w:rsidRPr="00F57FBE">
        <w:rPr>
          <w:rFonts w:ascii="Times New Roman" w:eastAsia="Times New Roman" w:hAnsi="Times New Roman"/>
          <w:color w:val="000000"/>
        </w:rPr>
        <w:tab/>
        <w:t>29</w:t>
      </w:r>
      <w:r w:rsidRPr="00F57FBE">
        <w:rPr>
          <w:rFonts w:ascii="Times New Roman" w:eastAsia="Times New Roman" w:hAnsi="Times New Roman"/>
          <w:color w:val="000000"/>
        </w:rPr>
        <w:tab/>
        <w:t>44</w:t>
      </w:r>
      <w:r w:rsidRPr="00F57FBE">
        <w:rPr>
          <w:rFonts w:ascii="Times New Roman" w:eastAsia="Times New Roman" w:hAnsi="Times New Roman"/>
          <w:color w:val="000000"/>
        </w:rPr>
        <w:tab/>
        <w:t>55</w:t>
      </w:r>
      <w:r w:rsidRPr="00F57FBE">
        <w:rPr>
          <w:rFonts w:ascii="Times New Roman" w:eastAsia="Times New Roman" w:hAnsi="Times New Roman"/>
          <w:color w:val="000000"/>
        </w:rPr>
        <w:tab/>
        <w:t>63</w:t>
      </w:r>
    </w:p>
    <w:p w:rsidR="002B6289" w:rsidRPr="00F57FBE" w:rsidRDefault="002B6289" w:rsidP="00FD15DC">
      <w:pPr>
        <w:tabs>
          <w:tab w:val="lef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36</w:t>
      </w:r>
      <w:r w:rsidRPr="00F57FBE">
        <w:rPr>
          <w:rFonts w:ascii="Times New Roman" w:eastAsia="Times New Roman" w:hAnsi="Times New Roman"/>
          <w:color w:val="000000"/>
        </w:rPr>
        <w:tab/>
        <w:t>0.26</w:t>
      </w:r>
      <w:r w:rsidRPr="00F57FBE">
        <w:rPr>
          <w:rFonts w:ascii="Times New Roman" w:eastAsia="Times New Roman" w:hAnsi="Times New Roman"/>
          <w:color w:val="000000"/>
        </w:rPr>
        <w:tab/>
        <w:t>17.28</w:t>
      </w:r>
      <w:r w:rsidRPr="00F57FBE">
        <w:rPr>
          <w:rFonts w:ascii="Times New Roman" w:eastAsia="Times New Roman" w:hAnsi="Times New Roman"/>
          <w:color w:val="000000"/>
        </w:rPr>
        <w:tab/>
        <w:t>0.82</w:t>
      </w:r>
      <w:r w:rsidRPr="00F57FBE">
        <w:rPr>
          <w:rFonts w:ascii="Times New Roman" w:eastAsia="Times New Roman" w:hAnsi="Times New Roman"/>
          <w:color w:val="000000"/>
        </w:rPr>
        <w:tab/>
        <w:t>3</w:t>
      </w:r>
      <w:r w:rsidRPr="00F57FBE">
        <w:rPr>
          <w:rFonts w:ascii="Times New Roman" w:eastAsia="Times New Roman" w:hAnsi="Times New Roman"/>
          <w:color w:val="000000"/>
        </w:rPr>
        <w:tab/>
        <w:t>5</w:t>
      </w:r>
      <w:r w:rsidRPr="00F57FBE">
        <w:rPr>
          <w:rFonts w:ascii="Times New Roman" w:eastAsia="Times New Roman" w:hAnsi="Times New Roman"/>
          <w:color w:val="000000"/>
        </w:rPr>
        <w:tab/>
        <w:t>10</w:t>
      </w:r>
      <w:r w:rsidRPr="00F57FBE">
        <w:rPr>
          <w:rFonts w:ascii="Times New Roman" w:eastAsia="Times New Roman" w:hAnsi="Times New Roman"/>
          <w:color w:val="000000"/>
        </w:rPr>
        <w:tab/>
        <w:t>17</w:t>
      </w:r>
      <w:r w:rsidRPr="00F57FBE">
        <w:rPr>
          <w:rFonts w:ascii="Times New Roman" w:eastAsia="Times New Roman" w:hAnsi="Times New Roman"/>
          <w:color w:val="000000"/>
        </w:rPr>
        <w:tab/>
        <w:t>29</w:t>
      </w:r>
      <w:r w:rsidRPr="00F57FBE">
        <w:rPr>
          <w:rFonts w:ascii="Times New Roman" w:eastAsia="Times New Roman" w:hAnsi="Times New Roman"/>
          <w:color w:val="000000"/>
        </w:rPr>
        <w:tab/>
        <w:t>44</w:t>
      </w:r>
      <w:r w:rsidRPr="00F57FBE">
        <w:rPr>
          <w:rFonts w:ascii="Times New Roman" w:eastAsia="Times New Roman" w:hAnsi="Times New Roman"/>
          <w:color w:val="000000"/>
        </w:rPr>
        <w:tab/>
        <w:t>55</w:t>
      </w:r>
      <w:r w:rsidRPr="00F57FBE">
        <w:rPr>
          <w:rFonts w:ascii="Times New Roman" w:eastAsia="Times New Roman" w:hAnsi="Times New Roman"/>
          <w:color w:val="000000"/>
        </w:rPr>
        <w:tab/>
        <w:t>63</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37</w:t>
      </w:r>
      <w:r w:rsidRPr="00F57FBE">
        <w:rPr>
          <w:rFonts w:ascii="Times New Roman" w:eastAsia="Times New Roman" w:hAnsi="Times New Roman"/>
          <w:color w:val="000000"/>
        </w:rPr>
        <w:tab/>
        <w:t>0.26</w:t>
      </w:r>
      <w:r w:rsidRPr="00F57FBE">
        <w:rPr>
          <w:rFonts w:ascii="Times New Roman" w:eastAsia="Times New Roman" w:hAnsi="Times New Roman"/>
          <w:color w:val="000000"/>
        </w:rPr>
        <w:tab/>
        <w:t>17.08</w:t>
      </w:r>
      <w:r w:rsidRPr="00F57FBE">
        <w:rPr>
          <w:rFonts w:ascii="Times New Roman" w:eastAsia="Times New Roman" w:hAnsi="Times New Roman"/>
          <w:color w:val="000000"/>
        </w:rPr>
        <w:tab/>
        <w:t>0.82</w:t>
      </w:r>
      <w:r w:rsidRPr="00F57FBE">
        <w:rPr>
          <w:rFonts w:ascii="Times New Roman" w:eastAsia="Times New Roman" w:hAnsi="Times New Roman"/>
          <w:color w:val="000000"/>
        </w:rPr>
        <w:tab/>
        <w:t>3</w:t>
      </w:r>
      <w:r w:rsidRPr="00F57FBE">
        <w:rPr>
          <w:rFonts w:ascii="Times New Roman" w:eastAsia="Times New Roman" w:hAnsi="Times New Roman"/>
          <w:color w:val="000000"/>
        </w:rPr>
        <w:tab/>
        <w:t>5</w:t>
      </w:r>
      <w:r w:rsidRPr="00F57FBE">
        <w:rPr>
          <w:rFonts w:ascii="Times New Roman" w:eastAsia="Times New Roman" w:hAnsi="Times New Roman"/>
          <w:color w:val="000000"/>
        </w:rPr>
        <w:tab/>
        <w:t>9</w:t>
      </w:r>
      <w:r w:rsidRPr="00F57FBE">
        <w:rPr>
          <w:rFonts w:ascii="Times New Roman" w:eastAsia="Times New Roman" w:hAnsi="Times New Roman"/>
          <w:color w:val="000000"/>
        </w:rPr>
        <w:tab/>
        <w:t>17</w:t>
      </w:r>
      <w:r w:rsidRPr="00F57FBE">
        <w:rPr>
          <w:rFonts w:ascii="Times New Roman" w:eastAsia="Times New Roman" w:hAnsi="Times New Roman"/>
          <w:color w:val="000000"/>
        </w:rPr>
        <w:tab/>
        <w:t>29</w:t>
      </w:r>
      <w:r w:rsidRPr="00F57FBE">
        <w:rPr>
          <w:rFonts w:ascii="Times New Roman" w:eastAsia="Times New Roman" w:hAnsi="Times New Roman"/>
          <w:color w:val="000000"/>
        </w:rPr>
        <w:tab/>
        <w:t>43</w:t>
      </w:r>
      <w:r w:rsidRPr="00F57FBE">
        <w:rPr>
          <w:rFonts w:ascii="Times New Roman" w:eastAsia="Times New Roman" w:hAnsi="Times New Roman"/>
          <w:color w:val="000000"/>
        </w:rPr>
        <w:tab/>
        <w:t>55</w:t>
      </w:r>
      <w:r w:rsidRPr="00F57FBE">
        <w:rPr>
          <w:rFonts w:ascii="Times New Roman" w:eastAsia="Times New Roman" w:hAnsi="Times New Roman"/>
          <w:color w:val="000000"/>
        </w:rPr>
        <w:tab/>
        <w:t>63</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38</w:t>
      </w:r>
      <w:r w:rsidRPr="00F57FBE">
        <w:rPr>
          <w:rFonts w:ascii="Times New Roman" w:eastAsia="Times New Roman" w:hAnsi="Times New Roman"/>
          <w:color w:val="000000"/>
        </w:rPr>
        <w:tab/>
        <w:t>0.25</w:t>
      </w:r>
      <w:r w:rsidRPr="00F57FBE">
        <w:rPr>
          <w:rFonts w:ascii="Times New Roman" w:eastAsia="Times New Roman" w:hAnsi="Times New Roman"/>
          <w:color w:val="000000"/>
        </w:rPr>
        <w:tab/>
        <w:t>16.86</w:t>
      </w:r>
      <w:r w:rsidRPr="00F57FBE">
        <w:rPr>
          <w:rFonts w:ascii="Times New Roman" w:eastAsia="Times New Roman" w:hAnsi="Times New Roman"/>
          <w:color w:val="000000"/>
        </w:rPr>
        <w:tab/>
        <w:t>0.83</w:t>
      </w:r>
      <w:r w:rsidRPr="00F57FBE">
        <w:rPr>
          <w:rFonts w:ascii="Times New Roman" w:eastAsia="Times New Roman" w:hAnsi="Times New Roman"/>
          <w:color w:val="000000"/>
        </w:rPr>
        <w:tab/>
        <w:t>3</w:t>
      </w:r>
      <w:r w:rsidRPr="00F57FBE">
        <w:rPr>
          <w:rFonts w:ascii="Times New Roman" w:eastAsia="Times New Roman" w:hAnsi="Times New Roman"/>
          <w:color w:val="000000"/>
        </w:rPr>
        <w:tab/>
        <w:t>5</w:t>
      </w:r>
      <w:r w:rsidRPr="00F57FBE">
        <w:rPr>
          <w:rFonts w:ascii="Times New Roman" w:eastAsia="Times New Roman" w:hAnsi="Times New Roman"/>
          <w:color w:val="000000"/>
        </w:rPr>
        <w:tab/>
        <w:t>9</w:t>
      </w:r>
      <w:r w:rsidRPr="00F57FBE">
        <w:rPr>
          <w:rFonts w:ascii="Times New Roman" w:eastAsia="Times New Roman" w:hAnsi="Times New Roman"/>
          <w:color w:val="000000"/>
        </w:rPr>
        <w:tab/>
        <w:t>17</w:t>
      </w:r>
      <w:r w:rsidRPr="00F57FBE">
        <w:rPr>
          <w:rFonts w:ascii="Times New Roman" w:eastAsia="Times New Roman" w:hAnsi="Times New Roman"/>
          <w:color w:val="000000"/>
        </w:rPr>
        <w:tab/>
        <w:t>28</w:t>
      </w:r>
      <w:r w:rsidRPr="00F57FBE">
        <w:rPr>
          <w:rFonts w:ascii="Times New Roman" w:eastAsia="Times New Roman" w:hAnsi="Times New Roman"/>
          <w:color w:val="000000"/>
        </w:rPr>
        <w:tab/>
        <w:t>43</w:t>
      </w:r>
      <w:r w:rsidRPr="00F57FBE">
        <w:rPr>
          <w:rFonts w:ascii="Times New Roman" w:eastAsia="Times New Roman" w:hAnsi="Times New Roman"/>
          <w:color w:val="000000"/>
        </w:rPr>
        <w:tab/>
        <w:t>55</w:t>
      </w:r>
      <w:r w:rsidRPr="00F57FBE">
        <w:rPr>
          <w:rFonts w:ascii="Times New Roman" w:eastAsia="Times New Roman" w:hAnsi="Times New Roman"/>
          <w:color w:val="000000"/>
        </w:rPr>
        <w:tab/>
        <w:t>63</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39</w:t>
      </w:r>
      <w:r w:rsidRPr="00F57FBE">
        <w:rPr>
          <w:rFonts w:ascii="Times New Roman" w:eastAsia="Times New Roman" w:hAnsi="Times New Roman"/>
          <w:color w:val="000000"/>
        </w:rPr>
        <w:tab/>
        <w:t>0.25</w:t>
      </w:r>
      <w:r w:rsidRPr="00F57FBE">
        <w:rPr>
          <w:rFonts w:ascii="Times New Roman" w:eastAsia="Times New Roman" w:hAnsi="Times New Roman"/>
          <w:color w:val="000000"/>
        </w:rPr>
        <w:tab/>
        <w:t>16.62</w:t>
      </w:r>
      <w:r w:rsidRPr="00F57FBE">
        <w:rPr>
          <w:rFonts w:ascii="Times New Roman" w:eastAsia="Times New Roman" w:hAnsi="Times New Roman"/>
          <w:color w:val="000000"/>
        </w:rPr>
        <w:tab/>
        <w:t>0.84</w:t>
      </w:r>
      <w:r w:rsidRPr="00F57FBE">
        <w:rPr>
          <w:rFonts w:ascii="Times New Roman" w:eastAsia="Times New Roman" w:hAnsi="Times New Roman"/>
          <w:color w:val="000000"/>
        </w:rPr>
        <w:tab/>
        <w:t>3</w:t>
      </w:r>
      <w:r w:rsidRPr="00F57FBE">
        <w:rPr>
          <w:rFonts w:ascii="Times New Roman" w:eastAsia="Times New Roman" w:hAnsi="Times New Roman"/>
          <w:color w:val="000000"/>
        </w:rPr>
        <w:tab/>
        <w:t>5</w:t>
      </w:r>
      <w:r w:rsidRPr="00F57FBE">
        <w:rPr>
          <w:rFonts w:ascii="Times New Roman" w:eastAsia="Times New Roman" w:hAnsi="Times New Roman"/>
          <w:color w:val="000000"/>
        </w:rPr>
        <w:tab/>
        <w:t>9</w:t>
      </w:r>
      <w:r w:rsidRPr="00F57FBE">
        <w:rPr>
          <w:rFonts w:ascii="Times New Roman" w:eastAsia="Times New Roman" w:hAnsi="Times New Roman"/>
          <w:color w:val="000000"/>
        </w:rPr>
        <w:tab/>
        <w:t>17</w:t>
      </w:r>
      <w:r w:rsidRPr="00F57FBE">
        <w:rPr>
          <w:rFonts w:ascii="Times New Roman" w:eastAsia="Times New Roman" w:hAnsi="Times New Roman"/>
          <w:color w:val="000000"/>
        </w:rPr>
        <w:tab/>
        <w:t>28</w:t>
      </w:r>
      <w:r w:rsidRPr="00F57FBE">
        <w:rPr>
          <w:rFonts w:ascii="Times New Roman" w:eastAsia="Times New Roman" w:hAnsi="Times New Roman"/>
          <w:color w:val="000000"/>
        </w:rPr>
        <w:tab/>
        <w:t>43</w:t>
      </w:r>
      <w:r w:rsidRPr="00F57FBE">
        <w:rPr>
          <w:rFonts w:ascii="Times New Roman" w:eastAsia="Times New Roman" w:hAnsi="Times New Roman"/>
          <w:color w:val="000000"/>
        </w:rPr>
        <w:tab/>
        <w:t>55</w:t>
      </w:r>
      <w:r w:rsidRPr="00F57FBE">
        <w:rPr>
          <w:rFonts w:ascii="Times New Roman" w:eastAsia="Times New Roman" w:hAnsi="Times New Roman"/>
          <w:color w:val="000000"/>
        </w:rPr>
        <w:tab/>
        <w:t>63</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40</w:t>
      </w:r>
      <w:r w:rsidRPr="00F57FBE">
        <w:rPr>
          <w:rFonts w:ascii="Times New Roman" w:eastAsia="Times New Roman" w:hAnsi="Times New Roman"/>
          <w:color w:val="000000"/>
        </w:rPr>
        <w:tab/>
        <w:t>0.24</w:t>
      </w:r>
      <w:r w:rsidRPr="00F57FBE">
        <w:rPr>
          <w:rFonts w:ascii="Times New Roman" w:eastAsia="Times New Roman" w:hAnsi="Times New Roman"/>
          <w:color w:val="000000"/>
        </w:rPr>
        <w:tab/>
        <w:t>16.37</w:t>
      </w:r>
      <w:r w:rsidRPr="00F57FBE">
        <w:rPr>
          <w:rFonts w:ascii="Times New Roman" w:eastAsia="Times New Roman" w:hAnsi="Times New Roman"/>
          <w:color w:val="000000"/>
        </w:rPr>
        <w:tab/>
        <w:t>0.85</w:t>
      </w:r>
      <w:r w:rsidRPr="00F57FBE">
        <w:rPr>
          <w:rFonts w:ascii="Times New Roman" w:eastAsia="Times New Roman" w:hAnsi="Times New Roman"/>
          <w:color w:val="000000"/>
        </w:rPr>
        <w:tab/>
        <w:t>3</w:t>
      </w:r>
      <w:r w:rsidRPr="00F57FBE">
        <w:rPr>
          <w:rFonts w:ascii="Times New Roman" w:eastAsia="Times New Roman" w:hAnsi="Times New Roman"/>
          <w:color w:val="000000"/>
        </w:rPr>
        <w:tab/>
        <w:t>5</w:t>
      </w:r>
      <w:r w:rsidRPr="00F57FBE">
        <w:rPr>
          <w:rFonts w:ascii="Times New Roman" w:eastAsia="Times New Roman" w:hAnsi="Times New Roman"/>
          <w:color w:val="000000"/>
        </w:rPr>
        <w:tab/>
        <w:t>9</w:t>
      </w:r>
      <w:r w:rsidRPr="00F57FBE">
        <w:rPr>
          <w:rFonts w:ascii="Times New Roman" w:eastAsia="Times New Roman" w:hAnsi="Times New Roman"/>
          <w:color w:val="000000"/>
        </w:rPr>
        <w:tab/>
        <w:t>16</w:t>
      </w:r>
      <w:r w:rsidRPr="00F57FBE">
        <w:rPr>
          <w:rFonts w:ascii="Times New Roman" w:eastAsia="Times New Roman" w:hAnsi="Times New Roman"/>
          <w:color w:val="000000"/>
        </w:rPr>
        <w:tab/>
        <w:t>28</w:t>
      </w:r>
      <w:r w:rsidRPr="00F57FBE">
        <w:rPr>
          <w:rFonts w:ascii="Times New Roman" w:eastAsia="Times New Roman" w:hAnsi="Times New Roman"/>
          <w:color w:val="000000"/>
        </w:rPr>
        <w:tab/>
        <w:t>43</w:t>
      </w:r>
      <w:r w:rsidRPr="00F57FBE">
        <w:rPr>
          <w:rFonts w:ascii="Times New Roman" w:eastAsia="Times New Roman" w:hAnsi="Times New Roman"/>
          <w:color w:val="000000"/>
        </w:rPr>
        <w:tab/>
        <w:t>55</w:t>
      </w:r>
      <w:r w:rsidRPr="00F57FBE">
        <w:rPr>
          <w:rFonts w:ascii="Times New Roman" w:eastAsia="Times New Roman" w:hAnsi="Times New Roman"/>
          <w:color w:val="000000"/>
        </w:rPr>
        <w:tab/>
        <w:t>63</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41</w:t>
      </w:r>
      <w:r w:rsidRPr="00F57FBE">
        <w:rPr>
          <w:rFonts w:ascii="Times New Roman" w:eastAsia="Times New Roman" w:hAnsi="Times New Roman"/>
          <w:color w:val="000000"/>
        </w:rPr>
        <w:tab/>
        <w:t>0.23</w:t>
      </w:r>
      <w:r w:rsidRPr="00F57FBE">
        <w:rPr>
          <w:rFonts w:ascii="Times New Roman" w:eastAsia="Times New Roman" w:hAnsi="Times New Roman"/>
          <w:color w:val="000000"/>
        </w:rPr>
        <w:tab/>
        <w:t>16.11</w:t>
      </w:r>
      <w:r w:rsidRPr="00F57FBE">
        <w:rPr>
          <w:rFonts w:ascii="Times New Roman" w:eastAsia="Times New Roman" w:hAnsi="Times New Roman"/>
          <w:color w:val="000000"/>
        </w:rPr>
        <w:tab/>
        <w:t>0.86</w:t>
      </w:r>
      <w:r w:rsidRPr="00F57FBE">
        <w:rPr>
          <w:rFonts w:ascii="Times New Roman" w:eastAsia="Times New Roman" w:hAnsi="Times New Roman"/>
          <w:color w:val="000000"/>
        </w:rPr>
        <w:tab/>
        <w:t>3</w:t>
      </w:r>
      <w:r w:rsidRPr="00F57FBE">
        <w:rPr>
          <w:rFonts w:ascii="Times New Roman" w:eastAsia="Times New Roman" w:hAnsi="Times New Roman"/>
          <w:color w:val="000000"/>
        </w:rPr>
        <w:tab/>
        <w:t>5</w:t>
      </w:r>
      <w:r w:rsidRPr="00F57FBE">
        <w:rPr>
          <w:rFonts w:ascii="Times New Roman" w:eastAsia="Times New Roman" w:hAnsi="Times New Roman"/>
          <w:color w:val="000000"/>
        </w:rPr>
        <w:tab/>
        <w:t>9</w:t>
      </w:r>
      <w:r w:rsidRPr="00F57FBE">
        <w:rPr>
          <w:rFonts w:ascii="Times New Roman" w:eastAsia="Times New Roman" w:hAnsi="Times New Roman"/>
          <w:color w:val="000000"/>
        </w:rPr>
        <w:tab/>
        <w:t>16</w:t>
      </w:r>
      <w:r w:rsidRPr="00F57FBE">
        <w:rPr>
          <w:rFonts w:ascii="Times New Roman" w:eastAsia="Times New Roman" w:hAnsi="Times New Roman"/>
          <w:color w:val="000000"/>
        </w:rPr>
        <w:tab/>
        <w:t>28</w:t>
      </w:r>
      <w:r w:rsidRPr="00F57FBE">
        <w:rPr>
          <w:rFonts w:ascii="Times New Roman" w:eastAsia="Times New Roman" w:hAnsi="Times New Roman"/>
          <w:color w:val="000000"/>
        </w:rPr>
        <w:tab/>
        <w:t>43</w:t>
      </w:r>
      <w:r w:rsidRPr="00F57FBE">
        <w:rPr>
          <w:rFonts w:ascii="Times New Roman" w:eastAsia="Times New Roman" w:hAnsi="Times New Roman"/>
          <w:color w:val="000000"/>
        </w:rPr>
        <w:tab/>
        <w:t>55</w:t>
      </w:r>
      <w:r w:rsidRPr="00F57FBE">
        <w:rPr>
          <w:rFonts w:ascii="Times New Roman" w:eastAsia="Times New Roman" w:hAnsi="Times New Roman"/>
          <w:color w:val="000000"/>
        </w:rPr>
        <w:tab/>
        <w:t>63</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42</w:t>
      </w:r>
      <w:r w:rsidRPr="00F57FBE">
        <w:rPr>
          <w:rFonts w:ascii="Times New Roman" w:eastAsia="Times New Roman" w:hAnsi="Times New Roman"/>
          <w:color w:val="000000"/>
        </w:rPr>
        <w:tab/>
        <w:t>0.23</w:t>
      </w:r>
      <w:r w:rsidRPr="00F57FBE">
        <w:rPr>
          <w:rFonts w:ascii="Times New Roman" w:eastAsia="Times New Roman" w:hAnsi="Times New Roman"/>
          <w:color w:val="000000"/>
        </w:rPr>
        <w:tab/>
        <w:t>15.83</w:t>
      </w:r>
      <w:r w:rsidRPr="00F57FBE">
        <w:rPr>
          <w:rFonts w:ascii="Times New Roman" w:eastAsia="Times New Roman" w:hAnsi="Times New Roman"/>
          <w:color w:val="000000"/>
        </w:rPr>
        <w:tab/>
        <w:t>0.87</w:t>
      </w:r>
      <w:r w:rsidRPr="00F57FBE">
        <w:rPr>
          <w:rFonts w:ascii="Times New Roman" w:eastAsia="Times New Roman" w:hAnsi="Times New Roman"/>
          <w:color w:val="000000"/>
        </w:rPr>
        <w:tab/>
        <w:t>3</w:t>
      </w:r>
      <w:r w:rsidRPr="00F57FBE">
        <w:rPr>
          <w:rFonts w:ascii="Times New Roman" w:eastAsia="Times New Roman" w:hAnsi="Times New Roman"/>
          <w:color w:val="000000"/>
        </w:rPr>
        <w:tab/>
        <w:t>4</w:t>
      </w:r>
      <w:r w:rsidRPr="00F57FBE">
        <w:rPr>
          <w:rFonts w:ascii="Times New Roman" w:eastAsia="Times New Roman" w:hAnsi="Times New Roman"/>
          <w:color w:val="000000"/>
        </w:rPr>
        <w:tab/>
        <w:t>8</w:t>
      </w:r>
      <w:r w:rsidRPr="00F57FBE">
        <w:rPr>
          <w:rFonts w:ascii="Times New Roman" w:eastAsia="Times New Roman" w:hAnsi="Times New Roman"/>
          <w:color w:val="000000"/>
        </w:rPr>
        <w:tab/>
        <w:t>16</w:t>
      </w:r>
      <w:r w:rsidRPr="00F57FBE">
        <w:rPr>
          <w:rFonts w:ascii="Times New Roman" w:eastAsia="Times New Roman" w:hAnsi="Times New Roman"/>
          <w:color w:val="000000"/>
        </w:rPr>
        <w:tab/>
        <w:t>27</w:t>
      </w:r>
      <w:r w:rsidRPr="00F57FBE">
        <w:rPr>
          <w:rFonts w:ascii="Times New Roman" w:eastAsia="Times New Roman" w:hAnsi="Times New Roman"/>
          <w:color w:val="000000"/>
        </w:rPr>
        <w:tab/>
        <w:t>43</w:t>
      </w:r>
      <w:r w:rsidRPr="00F57FBE">
        <w:rPr>
          <w:rFonts w:ascii="Times New Roman" w:eastAsia="Times New Roman" w:hAnsi="Times New Roman"/>
          <w:color w:val="000000"/>
        </w:rPr>
        <w:tab/>
        <w:t>55</w:t>
      </w:r>
      <w:r w:rsidRPr="00F57FBE">
        <w:rPr>
          <w:rFonts w:ascii="Times New Roman" w:eastAsia="Times New Roman" w:hAnsi="Times New Roman"/>
          <w:color w:val="000000"/>
        </w:rPr>
        <w:tab/>
        <w:t>63</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43</w:t>
      </w:r>
      <w:r w:rsidRPr="00F57FBE">
        <w:rPr>
          <w:rFonts w:ascii="Times New Roman" w:eastAsia="Times New Roman" w:hAnsi="Times New Roman"/>
          <w:color w:val="000000"/>
        </w:rPr>
        <w:tab/>
        <w:t>0.22</w:t>
      </w:r>
      <w:r w:rsidRPr="00F57FBE">
        <w:rPr>
          <w:rFonts w:ascii="Times New Roman" w:eastAsia="Times New Roman" w:hAnsi="Times New Roman"/>
          <w:color w:val="000000"/>
        </w:rPr>
        <w:tab/>
        <w:t>15.54</w:t>
      </w:r>
      <w:r w:rsidRPr="00F57FBE">
        <w:rPr>
          <w:rFonts w:ascii="Times New Roman" w:eastAsia="Times New Roman" w:hAnsi="Times New Roman"/>
          <w:color w:val="000000"/>
        </w:rPr>
        <w:tab/>
        <w:t>0.88</w:t>
      </w:r>
      <w:r w:rsidRPr="00F57FBE">
        <w:rPr>
          <w:rFonts w:ascii="Times New Roman" w:eastAsia="Times New Roman" w:hAnsi="Times New Roman"/>
          <w:color w:val="000000"/>
        </w:rPr>
        <w:tab/>
        <w:t>3</w:t>
      </w:r>
      <w:r w:rsidRPr="00F57FBE">
        <w:rPr>
          <w:rFonts w:ascii="Times New Roman" w:eastAsia="Times New Roman" w:hAnsi="Times New Roman"/>
          <w:color w:val="000000"/>
        </w:rPr>
        <w:tab/>
        <w:t>4</w:t>
      </w:r>
      <w:r w:rsidRPr="00F57FBE">
        <w:rPr>
          <w:rFonts w:ascii="Times New Roman" w:eastAsia="Times New Roman" w:hAnsi="Times New Roman"/>
          <w:color w:val="000000"/>
        </w:rPr>
        <w:tab/>
        <w:t>8</w:t>
      </w:r>
      <w:r w:rsidRPr="00F57FBE">
        <w:rPr>
          <w:rFonts w:ascii="Times New Roman" w:eastAsia="Times New Roman" w:hAnsi="Times New Roman"/>
          <w:color w:val="000000"/>
        </w:rPr>
        <w:tab/>
        <w:t>16</w:t>
      </w:r>
      <w:r w:rsidRPr="00F57FBE">
        <w:rPr>
          <w:rFonts w:ascii="Times New Roman" w:eastAsia="Times New Roman" w:hAnsi="Times New Roman"/>
          <w:color w:val="000000"/>
        </w:rPr>
        <w:tab/>
        <w:t>27</w:t>
      </w:r>
      <w:r w:rsidRPr="00F57FBE">
        <w:rPr>
          <w:rFonts w:ascii="Times New Roman" w:eastAsia="Times New Roman" w:hAnsi="Times New Roman"/>
          <w:color w:val="000000"/>
        </w:rPr>
        <w:tab/>
        <w:t>42</w:t>
      </w:r>
      <w:r w:rsidRPr="00F57FBE">
        <w:rPr>
          <w:rFonts w:ascii="Times New Roman" w:eastAsia="Times New Roman" w:hAnsi="Times New Roman"/>
          <w:color w:val="000000"/>
        </w:rPr>
        <w:tab/>
        <w:t>54</w:t>
      </w:r>
      <w:r w:rsidRPr="00F57FBE">
        <w:rPr>
          <w:rFonts w:ascii="Times New Roman" w:eastAsia="Times New Roman" w:hAnsi="Times New Roman"/>
          <w:color w:val="000000"/>
        </w:rPr>
        <w:tab/>
        <w:t>64</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44</w:t>
      </w:r>
      <w:r w:rsidRPr="00F57FBE">
        <w:rPr>
          <w:rFonts w:ascii="Times New Roman" w:eastAsia="Times New Roman" w:hAnsi="Times New Roman"/>
          <w:color w:val="000000"/>
        </w:rPr>
        <w:tab/>
        <w:t>0.21</w:t>
      </w:r>
      <w:r w:rsidRPr="00F57FBE">
        <w:rPr>
          <w:rFonts w:ascii="Times New Roman" w:eastAsia="Times New Roman" w:hAnsi="Times New Roman"/>
          <w:color w:val="000000"/>
        </w:rPr>
        <w:tab/>
        <w:t>15.24</w:t>
      </w:r>
      <w:r w:rsidRPr="00F57FBE">
        <w:rPr>
          <w:rFonts w:ascii="Times New Roman" w:eastAsia="Times New Roman" w:hAnsi="Times New Roman"/>
          <w:color w:val="000000"/>
        </w:rPr>
        <w:tab/>
        <w:t>0.89</w:t>
      </w:r>
      <w:r w:rsidRPr="00F57FBE">
        <w:rPr>
          <w:rFonts w:ascii="Times New Roman" w:eastAsia="Times New Roman" w:hAnsi="Times New Roman"/>
          <w:color w:val="000000"/>
        </w:rPr>
        <w:tab/>
        <w:t>3</w:t>
      </w:r>
      <w:r w:rsidRPr="00F57FBE">
        <w:rPr>
          <w:rFonts w:ascii="Times New Roman" w:eastAsia="Times New Roman" w:hAnsi="Times New Roman"/>
          <w:color w:val="000000"/>
        </w:rPr>
        <w:tab/>
        <w:t>4</w:t>
      </w:r>
      <w:r w:rsidRPr="00F57FBE">
        <w:rPr>
          <w:rFonts w:ascii="Times New Roman" w:eastAsia="Times New Roman" w:hAnsi="Times New Roman"/>
          <w:color w:val="000000"/>
        </w:rPr>
        <w:tab/>
        <w:t>8</w:t>
      </w:r>
      <w:r w:rsidRPr="00F57FBE">
        <w:rPr>
          <w:rFonts w:ascii="Times New Roman" w:eastAsia="Times New Roman" w:hAnsi="Times New Roman"/>
          <w:color w:val="000000"/>
        </w:rPr>
        <w:tab/>
        <w:t>15</w:t>
      </w:r>
      <w:r w:rsidRPr="00F57FBE">
        <w:rPr>
          <w:rFonts w:ascii="Times New Roman" w:eastAsia="Times New Roman" w:hAnsi="Times New Roman"/>
          <w:color w:val="000000"/>
        </w:rPr>
        <w:tab/>
        <w:t>27</w:t>
      </w:r>
      <w:r w:rsidRPr="00F57FBE">
        <w:rPr>
          <w:rFonts w:ascii="Times New Roman" w:eastAsia="Times New Roman" w:hAnsi="Times New Roman"/>
          <w:color w:val="000000"/>
        </w:rPr>
        <w:tab/>
        <w:t>42</w:t>
      </w:r>
      <w:r w:rsidRPr="00F57FBE">
        <w:rPr>
          <w:rFonts w:ascii="Times New Roman" w:eastAsia="Times New Roman" w:hAnsi="Times New Roman"/>
          <w:color w:val="000000"/>
        </w:rPr>
        <w:tab/>
        <w:t>54</w:t>
      </w:r>
      <w:r w:rsidRPr="00F57FBE">
        <w:rPr>
          <w:rFonts w:ascii="Times New Roman" w:eastAsia="Times New Roman" w:hAnsi="Times New Roman"/>
          <w:color w:val="000000"/>
        </w:rPr>
        <w:tab/>
        <w:t>64</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45</w:t>
      </w:r>
      <w:r w:rsidRPr="00F57FBE">
        <w:rPr>
          <w:rFonts w:ascii="Times New Roman" w:eastAsia="Times New Roman" w:hAnsi="Times New Roman"/>
          <w:color w:val="000000"/>
        </w:rPr>
        <w:tab/>
        <w:t>0.20</w:t>
      </w:r>
      <w:r w:rsidRPr="00F57FBE">
        <w:rPr>
          <w:rFonts w:ascii="Times New Roman" w:eastAsia="Times New Roman" w:hAnsi="Times New Roman"/>
          <w:color w:val="000000"/>
        </w:rPr>
        <w:tab/>
        <w:t>14.91</w:t>
      </w:r>
      <w:r w:rsidRPr="00F57FBE">
        <w:rPr>
          <w:rFonts w:ascii="Times New Roman" w:eastAsia="Times New Roman" w:hAnsi="Times New Roman"/>
          <w:color w:val="000000"/>
        </w:rPr>
        <w:tab/>
        <w:t>0.90</w:t>
      </w:r>
      <w:r w:rsidRPr="00F57FBE">
        <w:rPr>
          <w:rFonts w:ascii="Times New Roman" w:eastAsia="Times New Roman" w:hAnsi="Times New Roman"/>
          <w:color w:val="000000"/>
        </w:rPr>
        <w:tab/>
        <w:t>3</w:t>
      </w:r>
      <w:r w:rsidRPr="00F57FBE">
        <w:rPr>
          <w:rFonts w:ascii="Times New Roman" w:eastAsia="Times New Roman" w:hAnsi="Times New Roman"/>
          <w:color w:val="000000"/>
        </w:rPr>
        <w:tab/>
        <w:t>4</w:t>
      </w:r>
      <w:r w:rsidRPr="00F57FBE">
        <w:rPr>
          <w:rFonts w:ascii="Times New Roman" w:eastAsia="Times New Roman" w:hAnsi="Times New Roman"/>
          <w:color w:val="000000"/>
        </w:rPr>
        <w:tab/>
        <w:t>8</w:t>
      </w:r>
      <w:r w:rsidRPr="00F57FBE">
        <w:rPr>
          <w:rFonts w:ascii="Times New Roman" w:eastAsia="Times New Roman" w:hAnsi="Times New Roman"/>
          <w:color w:val="000000"/>
        </w:rPr>
        <w:tab/>
        <w:t>15</w:t>
      </w:r>
      <w:r w:rsidRPr="00F57FBE">
        <w:rPr>
          <w:rFonts w:ascii="Times New Roman" w:eastAsia="Times New Roman" w:hAnsi="Times New Roman"/>
          <w:color w:val="000000"/>
        </w:rPr>
        <w:tab/>
        <w:t>26</w:t>
      </w:r>
      <w:r w:rsidRPr="00F57FBE">
        <w:rPr>
          <w:rFonts w:ascii="Times New Roman" w:eastAsia="Times New Roman" w:hAnsi="Times New Roman"/>
          <w:color w:val="000000"/>
        </w:rPr>
        <w:tab/>
        <w:t>42</w:t>
      </w:r>
      <w:r w:rsidRPr="00F57FBE">
        <w:rPr>
          <w:rFonts w:ascii="Times New Roman" w:eastAsia="Times New Roman" w:hAnsi="Times New Roman"/>
          <w:color w:val="000000"/>
        </w:rPr>
        <w:tab/>
        <w:t>54</w:t>
      </w:r>
      <w:r w:rsidRPr="00F57FBE">
        <w:rPr>
          <w:rFonts w:ascii="Times New Roman" w:eastAsia="Times New Roman" w:hAnsi="Times New Roman"/>
          <w:color w:val="000000"/>
        </w:rPr>
        <w:tab/>
        <w:t>64</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46</w:t>
      </w:r>
      <w:r w:rsidRPr="00F57FBE">
        <w:rPr>
          <w:rFonts w:ascii="Times New Roman" w:eastAsia="Times New Roman" w:hAnsi="Times New Roman"/>
          <w:color w:val="000000"/>
        </w:rPr>
        <w:tab/>
        <w:t>0.19</w:t>
      </w:r>
      <w:r w:rsidRPr="00F57FBE">
        <w:rPr>
          <w:rFonts w:ascii="Times New Roman" w:eastAsia="Times New Roman" w:hAnsi="Times New Roman"/>
          <w:color w:val="000000"/>
        </w:rPr>
        <w:tab/>
        <w:t>14.57</w:t>
      </w:r>
      <w:r w:rsidRPr="00F57FBE">
        <w:rPr>
          <w:rFonts w:ascii="Times New Roman" w:eastAsia="Times New Roman" w:hAnsi="Times New Roman"/>
          <w:color w:val="000000"/>
        </w:rPr>
        <w:tab/>
        <w:t>0.91</w:t>
      </w:r>
      <w:r w:rsidRPr="00F57FBE">
        <w:rPr>
          <w:rFonts w:ascii="Times New Roman" w:eastAsia="Times New Roman" w:hAnsi="Times New Roman"/>
          <w:color w:val="000000"/>
        </w:rPr>
        <w:tab/>
        <w:t>3</w:t>
      </w:r>
      <w:r w:rsidRPr="00F57FBE">
        <w:rPr>
          <w:rFonts w:ascii="Times New Roman" w:eastAsia="Times New Roman" w:hAnsi="Times New Roman"/>
          <w:color w:val="000000"/>
        </w:rPr>
        <w:tab/>
        <w:t>4</w:t>
      </w:r>
      <w:r w:rsidRPr="00F57FBE">
        <w:rPr>
          <w:rFonts w:ascii="Times New Roman" w:eastAsia="Times New Roman" w:hAnsi="Times New Roman"/>
          <w:color w:val="000000"/>
        </w:rPr>
        <w:tab/>
        <w:t>8</w:t>
      </w:r>
      <w:r w:rsidRPr="00F57FBE">
        <w:rPr>
          <w:rFonts w:ascii="Times New Roman" w:eastAsia="Times New Roman" w:hAnsi="Times New Roman"/>
          <w:color w:val="000000"/>
        </w:rPr>
        <w:tab/>
        <w:t>15</w:t>
      </w:r>
      <w:r w:rsidRPr="00F57FBE">
        <w:rPr>
          <w:rFonts w:ascii="Times New Roman" w:eastAsia="Times New Roman" w:hAnsi="Times New Roman"/>
          <w:color w:val="000000"/>
        </w:rPr>
        <w:tab/>
        <w:t>26</w:t>
      </w:r>
      <w:r w:rsidRPr="00F57FBE">
        <w:rPr>
          <w:rFonts w:ascii="Times New Roman" w:eastAsia="Times New Roman" w:hAnsi="Times New Roman"/>
          <w:color w:val="000000"/>
        </w:rPr>
        <w:tab/>
        <w:t>42</w:t>
      </w:r>
      <w:r w:rsidRPr="00F57FBE">
        <w:rPr>
          <w:rFonts w:ascii="Times New Roman" w:eastAsia="Times New Roman" w:hAnsi="Times New Roman"/>
          <w:color w:val="000000"/>
        </w:rPr>
        <w:tab/>
        <w:t>54</w:t>
      </w:r>
      <w:r w:rsidRPr="00F57FBE">
        <w:rPr>
          <w:rFonts w:ascii="Times New Roman" w:eastAsia="Times New Roman" w:hAnsi="Times New Roman"/>
          <w:color w:val="000000"/>
        </w:rPr>
        <w:tab/>
        <w:t>64</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47</w:t>
      </w:r>
      <w:r w:rsidRPr="00F57FBE">
        <w:rPr>
          <w:rFonts w:ascii="Times New Roman" w:eastAsia="Times New Roman" w:hAnsi="Times New Roman"/>
          <w:color w:val="000000"/>
        </w:rPr>
        <w:tab/>
        <w:t>0.18</w:t>
      </w:r>
      <w:r w:rsidRPr="00F57FBE">
        <w:rPr>
          <w:rFonts w:ascii="Times New Roman" w:eastAsia="Times New Roman" w:hAnsi="Times New Roman"/>
          <w:color w:val="000000"/>
        </w:rPr>
        <w:tab/>
        <w:t>14.22</w:t>
      </w:r>
      <w:r w:rsidRPr="00F57FBE">
        <w:rPr>
          <w:rFonts w:ascii="Times New Roman" w:eastAsia="Times New Roman" w:hAnsi="Times New Roman"/>
          <w:color w:val="000000"/>
        </w:rPr>
        <w:tab/>
        <w:t>0.92</w:t>
      </w:r>
      <w:r w:rsidRPr="00F57FBE">
        <w:rPr>
          <w:rFonts w:ascii="Times New Roman" w:eastAsia="Times New Roman" w:hAnsi="Times New Roman"/>
          <w:color w:val="000000"/>
        </w:rPr>
        <w:tab/>
        <w:t>2</w:t>
      </w:r>
      <w:r w:rsidRPr="00F57FBE">
        <w:rPr>
          <w:rFonts w:ascii="Times New Roman" w:eastAsia="Times New Roman" w:hAnsi="Times New Roman"/>
          <w:color w:val="000000"/>
        </w:rPr>
        <w:tab/>
        <w:t>4</w:t>
      </w:r>
      <w:r w:rsidRPr="00F57FBE">
        <w:rPr>
          <w:rFonts w:ascii="Times New Roman" w:eastAsia="Times New Roman" w:hAnsi="Times New Roman"/>
          <w:color w:val="000000"/>
        </w:rPr>
        <w:tab/>
        <w:t>7</w:t>
      </w:r>
      <w:r w:rsidRPr="00F57FBE">
        <w:rPr>
          <w:rFonts w:ascii="Times New Roman" w:eastAsia="Times New Roman" w:hAnsi="Times New Roman"/>
          <w:color w:val="000000"/>
        </w:rPr>
        <w:tab/>
        <w:t>14</w:t>
      </w:r>
      <w:r w:rsidRPr="00F57FBE">
        <w:rPr>
          <w:rFonts w:ascii="Times New Roman" w:eastAsia="Times New Roman" w:hAnsi="Times New Roman"/>
          <w:color w:val="000000"/>
        </w:rPr>
        <w:tab/>
        <w:t>26</w:t>
      </w:r>
      <w:r w:rsidRPr="00F57FBE">
        <w:rPr>
          <w:rFonts w:ascii="Times New Roman" w:eastAsia="Times New Roman" w:hAnsi="Times New Roman"/>
          <w:color w:val="000000"/>
        </w:rPr>
        <w:tab/>
        <w:t>41</w:t>
      </w:r>
      <w:r w:rsidRPr="00F57FBE">
        <w:rPr>
          <w:rFonts w:ascii="Times New Roman" w:eastAsia="Times New Roman" w:hAnsi="Times New Roman"/>
          <w:color w:val="000000"/>
        </w:rPr>
        <w:tab/>
        <w:t>54</w:t>
      </w:r>
      <w:r w:rsidRPr="00F57FBE">
        <w:rPr>
          <w:rFonts w:ascii="Times New Roman" w:eastAsia="Times New Roman" w:hAnsi="Times New Roman"/>
          <w:color w:val="000000"/>
        </w:rPr>
        <w:tab/>
        <w:t>64</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48</w:t>
      </w:r>
      <w:r w:rsidRPr="00F57FBE">
        <w:rPr>
          <w:rFonts w:ascii="Times New Roman" w:eastAsia="Times New Roman" w:hAnsi="Times New Roman"/>
          <w:color w:val="000000"/>
        </w:rPr>
        <w:tab/>
        <w:t>0.17</w:t>
      </w:r>
      <w:r w:rsidRPr="00F57FBE">
        <w:rPr>
          <w:rFonts w:ascii="Times New Roman" w:eastAsia="Times New Roman" w:hAnsi="Times New Roman"/>
          <w:color w:val="000000"/>
        </w:rPr>
        <w:tab/>
        <w:t>13.85</w:t>
      </w:r>
      <w:r w:rsidRPr="00F57FBE">
        <w:rPr>
          <w:rFonts w:ascii="Times New Roman" w:eastAsia="Times New Roman" w:hAnsi="Times New Roman"/>
          <w:color w:val="000000"/>
        </w:rPr>
        <w:tab/>
        <w:t>0.93</w:t>
      </w:r>
      <w:r w:rsidRPr="00F57FBE">
        <w:rPr>
          <w:rFonts w:ascii="Times New Roman" w:eastAsia="Times New Roman" w:hAnsi="Times New Roman"/>
          <w:color w:val="000000"/>
        </w:rPr>
        <w:tab/>
        <w:t>2</w:t>
      </w:r>
      <w:r w:rsidRPr="00F57FBE">
        <w:rPr>
          <w:rFonts w:ascii="Times New Roman" w:eastAsia="Times New Roman" w:hAnsi="Times New Roman"/>
          <w:color w:val="000000"/>
        </w:rPr>
        <w:tab/>
        <w:t>4</w:t>
      </w:r>
      <w:r w:rsidRPr="00F57FBE">
        <w:rPr>
          <w:rFonts w:ascii="Times New Roman" w:eastAsia="Times New Roman" w:hAnsi="Times New Roman"/>
          <w:color w:val="000000"/>
        </w:rPr>
        <w:tab/>
        <w:t>7</w:t>
      </w:r>
      <w:r w:rsidRPr="00F57FBE">
        <w:rPr>
          <w:rFonts w:ascii="Times New Roman" w:eastAsia="Times New Roman" w:hAnsi="Times New Roman"/>
          <w:color w:val="000000"/>
        </w:rPr>
        <w:tab/>
        <w:t>14</w:t>
      </w:r>
      <w:r w:rsidRPr="00F57FBE">
        <w:rPr>
          <w:rFonts w:ascii="Times New Roman" w:eastAsia="Times New Roman" w:hAnsi="Times New Roman"/>
          <w:color w:val="000000"/>
        </w:rPr>
        <w:tab/>
        <w:t>25</w:t>
      </w:r>
      <w:r w:rsidRPr="00F57FBE">
        <w:rPr>
          <w:rFonts w:ascii="Times New Roman" w:eastAsia="Times New Roman" w:hAnsi="Times New Roman"/>
          <w:color w:val="000000"/>
        </w:rPr>
        <w:tab/>
        <w:t>41</w:t>
      </w:r>
      <w:r w:rsidRPr="00F57FBE">
        <w:rPr>
          <w:rFonts w:ascii="Times New Roman" w:eastAsia="Times New Roman" w:hAnsi="Times New Roman"/>
          <w:color w:val="000000"/>
        </w:rPr>
        <w:tab/>
        <w:t>54</w:t>
      </w:r>
      <w:r w:rsidRPr="00F57FBE">
        <w:rPr>
          <w:rFonts w:ascii="Times New Roman" w:eastAsia="Times New Roman" w:hAnsi="Times New Roman"/>
          <w:color w:val="000000"/>
        </w:rPr>
        <w:tab/>
        <w:t>64</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49</w:t>
      </w:r>
      <w:r w:rsidRPr="00F57FBE">
        <w:rPr>
          <w:rFonts w:ascii="Times New Roman" w:eastAsia="Times New Roman" w:hAnsi="Times New Roman"/>
          <w:color w:val="000000"/>
        </w:rPr>
        <w:tab/>
        <w:t>0.16</w:t>
      </w:r>
      <w:r w:rsidRPr="00F57FBE">
        <w:rPr>
          <w:rFonts w:ascii="Times New Roman" w:eastAsia="Times New Roman" w:hAnsi="Times New Roman"/>
          <w:color w:val="000000"/>
        </w:rPr>
        <w:tab/>
        <w:t>13.46</w:t>
      </w:r>
      <w:r w:rsidRPr="00F57FBE">
        <w:rPr>
          <w:rFonts w:ascii="Times New Roman" w:eastAsia="Times New Roman" w:hAnsi="Times New Roman"/>
          <w:color w:val="000000"/>
        </w:rPr>
        <w:tab/>
        <w:t>0.94</w:t>
      </w:r>
      <w:r w:rsidRPr="00F57FBE">
        <w:rPr>
          <w:rFonts w:ascii="Times New Roman" w:eastAsia="Times New Roman" w:hAnsi="Times New Roman"/>
          <w:color w:val="000000"/>
        </w:rPr>
        <w:tab/>
        <w:t>2</w:t>
      </w:r>
      <w:r w:rsidRPr="00F57FBE">
        <w:rPr>
          <w:rFonts w:ascii="Times New Roman" w:eastAsia="Times New Roman" w:hAnsi="Times New Roman"/>
          <w:color w:val="000000"/>
        </w:rPr>
        <w:tab/>
        <w:t>4</w:t>
      </w:r>
      <w:r w:rsidRPr="00F57FBE">
        <w:rPr>
          <w:rFonts w:ascii="Times New Roman" w:eastAsia="Times New Roman" w:hAnsi="Times New Roman"/>
          <w:color w:val="000000"/>
        </w:rPr>
        <w:tab/>
        <w:t>7</w:t>
      </w:r>
      <w:r w:rsidRPr="00F57FBE">
        <w:rPr>
          <w:rFonts w:ascii="Times New Roman" w:eastAsia="Times New Roman" w:hAnsi="Times New Roman"/>
          <w:color w:val="000000"/>
        </w:rPr>
        <w:tab/>
        <w:t>13</w:t>
      </w:r>
      <w:r w:rsidRPr="00F57FBE">
        <w:rPr>
          <w:rFonts w:ascii="Times New Roman" w:eastAsia="Times New Roman" w:hAnsi="Times New Roman"/>
          <w:color w:val="000000"/>
        </w:rPr>
        <w:tab/>
        <w:t>25</w:t>
      </w:r>
      <w:r w:rsidRPr="00F57FBE">
        <w:rPr>
          <w:rFonts w:ascii="Times New Roman" w:eastAsia="Times New Roman" w:hAnsi="Times New Roman"/>
          <w:color w:val="000000"/>
        </w:rPr>
        <w:tab/>
        <w:t>41</w:t>
      </w:r>
      <w:r w:rsidRPr="00F57FBE">
        <w:rPr>
          <w:rFonts w:ascii="Times New Roman" w:eastAsia="Times New Roman" w:hAnsi="Times New Roman"/>
          <w:color w:val="000000"/>
        </w:rPr>
        <w:tab/>
        <w:t>54</w:t>
      </w:r>
      <w:r w:rsidRPr="00F57FBE">
        <w:rPr>
          <w:rFonts w:ascii="Times New Roman" w:eastAsia="Times New Roman" w:hAnsi="Times New Roman"/>
          <w:color w:val="000000"/>
        </w:rPr>
        <w:tab/>
        <w:t>64</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50</w:t>
      </w:r>
      <w:r w:rsidRPr="00F57FBE">
        <w:rPr>
          <w:rFonts w:ascii="Times New Roman" w:eastAsia="Times New Roman" w:hAnsi="Times New Roman"/>
          <w:color w:val="000000"/>
        </w:rPr>
        <w:tab/>
        <w:t>0.15</w:t>
      </w:r>
      <w:r w:rsidRPr="00F57FBE">
        <w:rPr>
          <w:rFonts w:ascii="Times New Roman" w:eastAsia="Times New Roman" w:hAnsi="Times New Roman"/>
          <w:color w:val="000000"/>
        </w:rPr>
        <w:tab/>
        <w:t>13.06</w:t>
      </w:r>
      <w:r w:rsidRPr="00F57FBE">
        <w:rPr>
          <w:rFonts w:ascii="Times New Roman" w:eastAsia="Times New Roman" w:hAnsi="Times New Roman"/>
          <w:color w:val="000000"/>
        </w:rPr>
        <w:tab/>
        <w:t>0.95</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7</w:t>
      </w:r>
      <w:r w:rsidRPr="00F57FBE">
        <w:rPr>
          <w:rFonts w:ascii="Times New Roman" w:eastAsia="Times New Roman" w:hAnsi="Times New Roman"/>
          <w:color w:val="000000"/>
        </w:rPr>
        <w:tab/>
        <w:t>13</w:t>
      </w:r>
      <w:r w:rsidRPr="00F57FBE">
        <w:rPr>
          <w:rFonts w:ascii="Times New Roman" w:eastAsia="Times New Roman" w:hAnsi="Times New Roman"/>
          <w:color w:val="000000"/>
        </w:rPr>
        <w:tab/>
        <w:t>24</w:t>
      </w:r>
      <w:r w:rsidRPr="00F57FBE">
        <w:rPr>
          <w:rFonts w:ascii="Times New Roman" w:eastAsia="Times New Roman" w:hAnsi="Times New Roman"/>
          <w:color w:val="000000"/>
        </w:rPr>
        <w:tab/>
        <w:t>40</w:t>
      </w:r>
      <w:r w:rsidRPr="00F57FBE">
        <w:rPr>
          <w:rFonts w:ascii="Times New Roman" w:eastAsia="Times New Roman" w:hAnsi="Times New Roman"/>
          <w:color w:val="000000"/>
        </w:rPr>
        <w:tab/>
        <w:t>53</w:t>
      </w:r>
      <w:r w:rsidRPr="00F57FBE">
        <w:rPr>
          <w:rFonts w:ascii="Times New Roman" w:eastAsia="Times New Roman" w:hAnsi="Times New Roman"/>
          <w:color w:val="000000"/>
        </w:rPr>
        <w:tab/>
        <w:t>64</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51</w:t>
      </w:r>
      <w:r w:rsidRPr="00F57FBE">
        <w:rPr>
          <w:rFonts w:ascii="Times New Roman" w:eastAsia="Times New Roman" w:hAnsi="Times New Roman"/>
          <w:color w:val="000000"/>
        </w:rPr>
        <w:tab/>
        <w:t>0.14</w:t>
      </w:r>
      <w:r w:rsidRPr="00F57FBE">
        <w:rPr>
          <w:rFonts w:ascii="Times New Roman" w:eastAsia="Times New Roman" w:hAnsi="Times New Roman"/>
          <w:color w:val="000000"/>
        </w:rPr>
        <w:tab/>
        <w:t>12.65</w:t>
      </w:r>
      <w:r w:rsidRPr="00F57FBE">
        <w:rPr>
          <w:rFonts w:ascii="Times New Roman" w:eastAsia="Times New Roman" w:hAnsi="Times New Roman"/>
          <w:color w:val="000000"/>
        </w:rPr>
        <w:tab/>
        <w:t>0.97</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6</w:t>
      </w:r>
      <w:r w:rsidRPr="00F57FBE">
        <w:rPr>
          <w:rFonts w:ascii="Times New Roman" w:eastAsia="Times New Roman" w:hAnsi="Times New Roman"/>
          <w:color w:val="000000"/>
        </w:rPr>
        <w:tab/>
        <w:t>13</w:t>
      </w:r>
      <w:r w:rsidRPr="00F57FBE">
        <w:rPr>
          <w:rFonts w:ascii="Times New Roman" w:eastAsia="Times New Roman" w:hAnsi="Times New Roman"/>
          <w:color w:val="000000"/>
        </w:rPr>
        <w:tab/>
        <w:t>24</w:t>
      </w:r>
      <w:r w:rsidRPr="00F57FBE">
        <w:rPr>
          <w:rFonts w:ascii="Times New Roman" w:eastAsia="Times New Roman" w:hAnsi="Times New Roman"/>
          <w:color w:val="000000"/>
        </w:rPr>
        <w:tab/>
        <w:t>40</w:t>
      </w:r>
      <w:r w:rsidRPr="00F57FBE">
        <w:rPr>
          <w:rFonts w:ascii="Times New Roman" w:eastAsia="Times New Roman" w:hAnsi="Times New Roman"/>
          <w:color w:val="000000"/>
        </w:rPr>
        <w:tab/>
        <w:t>53</w:t>
      </w:r>
      <w:r w:rsidRPr="00F57FBE">
        <w:rPr>
          <w:rFonts w:ascii="Times New Roman" w:eastAsia="Times New Roman" w:hAnsi="Times New Roman"/>
          <w:color w:val="000000"/>
        </w:rPr>
        <w:tab/>
        <w:t>64</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52</w:t>
      </w:r>
      <w:r w:rsidRPr="00F57FBE">
        <w:rPr>
          <w:rFonts w:ascii="Times New Roman" w:eastAsia="Times New Roman" w:hAnsi="Times New Roman"/>
          <w:color w:val="000000"/>
        </w:rPr>
        <w:tab/>
        <w:t>0.13</w:t>
      </w:r>
      <w:r w:rsidRPr="00F57FBE">
        <w:rPr>
          <w:rFonts w:ascii="Times New Roman" w:eastAsia="Times New Roman" w:hAnsi="Times New Roman"/>
          <w:color w:val="000000"/>
        </w:rPr>
        <w:tab/>
        <w:t>12.22</w:t>
      </w:r>
      <w:r w:rsidRPr="00F57FBE">
        <w:rPr>
          <w:rFonts w:ascii="Times New Roman" w:eastAsia="Times New Roman" w:hAnsi="Times New Roman"/>
          <w:color w:val="000000"/>
        </w:rPr>
        <w:tab/>
        <w:t>0.98</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6</w:t>
      </w:r>
      <w:r w:rsidRPr="00F57FBE">
        <w:rPr>
          <w:rFonts w:ascii="Times New Roman" w:eastAsia="Times New Roman" w:hAnsi="Times New Roman"/>
          <w:color w:val="000000"/>
        </w:rPr>
        <w:tab/>
        <w:t>12</w:t>
      </w:r>
      <w:r w:rsidRPr="00F57FBE">
        <w:rPr>
          <w:rFonts w:ascii="Times New Roman" w:eastAsia="Times New Roman" w:hAnsi="Times New Roman"/>
          <w:color w:val="000000"/>
        </w:rPr>
        <w:tab/>
        <w:t>23</w:t>
      </w:r>
      <w:r w:rsidRPr="00F57FBE">
        <w:rPr>
          <w:rFonts w:ascii="Times New Roman" w:eastAsia="Times New Roman" w:hAnsi="Times New Roman"/>
          <w:color w:val="000000"/>
        </w:rPr>
        <w:tab/>
        <w:t>39</w:t>
      </w:r>
      <w:r w:rsidRPr="00F57FBE">
        <w:rPr>
          <w:rFonts w:ascii="Times New Roman" w:eastAsia="Times New Roman" w:hAnsi="Times New Roman"/>
          <w:color w:val="000000"/>
        </w:rPr>
        <w:tab/>
        <w:t>53</w:t>
      </w:r>
      <w:r w:rsidRPr="00F57FBE">
        <w:rPr>
          <w:rFonts w:ascii="Times New Roman" w:eastAsia="Times New Roman" w:hAnsi="Times New Roman"/>
          <w:color w:val="000000"/>
        </w:rPr>
        <w:tab/>
        <w:t>64</w:t>
      </w:r>
    </w:p>
    <w:p w:rsidR="00FD15DC" w:rsidRPr="004D37C2" w:rsidRDefault="0011258A" w:rsidP="00FD15DC">
      <w:pPr>
        <w:pStyle w:val="Caption"/>
        <w:pBdr>
          <w:top w:val="single" w:sz="4" w:space="1" w:color="auto"/>
          <w:bottom w:val="single" w:sz="4" w:space="1" w:color="auto"/>
        </w:pBdr>
        <w:tabs>
          <w:tab w:val="left" w:pos="11970"/>
        </w:tabs>
        <w:spacing w:after="0"/>
        <w:ind w:right="1080"/>
        <w:rPr>
          <w:rFonts w:ascii="Times New Roman" w:eastAsia="Times New Roman" w:hAnsi="Times New Roman"/>
          <w:b w:val="0"/>
          <w:color w:val="auto"/>
          <w:sz w:val="21"/>
          <w:szCs w:val="21"/>
        </w:rPr>
      </w:pPr>
      <w:r>
        <w:rPr>
          <w:color w:val="auto"/>
          <w:sz w:val="21"/>
          <w:szCs w:val="21"/>
        </w:rPr>
        <w:t>Table 5</w:t>
      </w:r>
      <w:r w:rsidR="00FE1A0D">
        <w:rPr>
          <w:color w:val="auto"/>
          <w:sz w:val="21"/>
          <w:szCs w:val="21"/>
        </w:rPr>
        <w:t>.</w:t>
      </w:r>
      <w:r w:rsidR="009A68BC">
        <w:rPr>
          <w:color w:val="auto"/>
          <w:sz w:val="21"/>
          <w:szCs w:val="21"/>
        </w:rPr>
        <w:t>5</w:t>
      </w:r>
      <w:r w:rsidR="00FD15DC">
        <w:rPr>
          <w:rFonts w:ascii="Times New Roman" w:eastAsia="Times New Roman" w:hAnsi="Times New Roman"/>
          <w:b w:val="0"/>
          <w:color w:val="auto"/>
          <w:sz w:val="21"/>
          <w:szCs w:val="21"/>
        </w:rPr>
        <w:t>: Continued</w:t>
      </w:r>
      <w:r w:rsidR="00FD15DC" w:rsidRPr="004D37C2">
        <w:rPr>
          <w:rFonts w:ascii="Times New Roman" w:eastAsia="Times New Roman" w:hAnsi="Times New Roman"/>
          <w:b w:val="0"/>
          <w:color w:val="auto"/>
          <w:sz w:val="21"/>
          <w:szCs w:val="21"/>
        </w:rPr>
        <w:tab/>
      </w:r>
    </w:p>
    <w:p w:rsidR="00FD15DC" w:rsidRPr="00F57FBE" w:rsidRDefault="00FD15DC" w:rsidP="00FD15DC">
      <w:pPr>
        <w:pBdr>
          <w:bottom w:val="single" w:sz="4" w:space="1" w:color="auto"/>
        </w:pBdr>
        <w:tabs>
          <w:tab w:val="center" w:pos="3870"/>
          <w:tab w:val="center" w:pos="7470"/>
          <w:tab w:val="left" w:pos="11520"/>
          <w:tab w:val="left" w:pos="11970"/>
        </w:tabs>
        <w:spacing w:after="0" w:line="240" w:lineRule="auto"/>
        <w:ind w:right="1080"/>
        <w:rPr>
          <w:rFonts w:ascii="Times New Roman" w:eastAsia="Times New Roman" w:hAnsi="Times New Roman"/>
          <w:color w:val="000000"/>
          <w:u w:val="single"/>
        </w:rPr>
      </w:pPr>
      <w:r w:rsidRPr="006309F0">
        <w:rPr>
          <w:rFonts w:eastAsia="Times New Roman"/>
          <w:color w:val="000000"/>
        </w:rPr>
        <w:tab/>
      </w:r>
      <w:r w:rsidRPr="00F57FBE">
        <w:rPr>
          <w:rFonts w:eastAsia="Times New Roman"/>
          <w:color w:val="000000"/>
          <w:u w:val="single"/>
        </w:rPr>
        <w:tab/>
      </w:r>
      <w:r w:rsidRPr="00F57FBE">
        <w:rPr>
          <w:rFonts w:ascii="Times New Roman" w:eastAsia="Times New Roman" w:hAnsi="Times New Roman"/>
          <w:color w:val="000000"/>
          <w:u w:val="single"/>
        </w:rPr>
        <w:t>Percentiles</w:t>
      </w:r>
      <w:r w:rsidRPr="00F57FBE">
        <w:rPr>
          <w:rFonts w:ascii="Times New Roman" w:eastAsia="Times New Roman" w:hAnsi="Times New Roman"/>
          <w:color w:val="000000"/>
          <w:u w:val="single"/>
        </w:rPr>
        <w:tab/>
      </w:r>
    </w:p>
    <w:p w:rsidR="00FD15DC" w:rsidRPr="00BD096E" w:rsidRDefault="00FD15DC" w:rsidP="00FD15DC">
      <w:pPr>
        <w:pBdr>
          <w:bottom w:val="single" w:sz="4" w:space="1" w:color="auto"/>
        </w:pBdr>
        <w:tabs>
          <w:tab w:val="center" w:pos="1260"/>
          <w:tab w:val="center" w:pos="2250"/>
          <w:tab w:val="center" w:pos="3330"/>
          <w:tab w:val="left" w:pos="4320"/>
          <w:tab w:val="left" w:pos="5130"/>
          <w:tab w:val="right" w:pos="6300"/>
          <w:tab w:val="right" w:pos="7200"/>
          <w:tab w:val="right" w:pos="8190"/>
          <w:tab w:val="right" w:pos="9180"/>
          <w:tab w:val="right" w:pos="10170"/>
          <w:tab w:val="left" w:pos="10800"/>
          <w:tab w:val="right" w:pos="11160"/>
          <w:tab w:val="left" w:pos="11970"/>
        </w:tabs>
        <w:spacing w:after="0" w:line="240" w:lineRule="auto"/>
        <w:ind w:right="1080"/>
        <w:rPr>
          <w:rFonts w:ascii="Times New Roman" w:eastAsia="Times New Roman" w:hAnsi="Times New Roman"/>
          <w:color w:val="000000"/>
        </w:rPr>
      </w:pPr>
      <w:r w:rsidRPr="00BD096E">
        <w:rPr>
          <w:rFonts w:ascii="Times New Roman" w:eastAsia="Times New Roman" w:hAnsi="Times New Roman"/>
          <w:color w:val="000000"/>
        </w:rPr>
        <w:t>Age</w:t>
      </w:r>
      <w:r w:rsidRPr="00BD096E">
        <w:rPr>
          <w:rFonts w:ascii="Times New Roman" w:eastAsia="Times New Roman" w:hAnsi="Times New Roman"/>
          <w:color w:val="000000"/>
        </w:rPr>
        <w:tab/>
        <w:t>L</w:t>
      </w:r>
      <w:r w:rsidRPr="00BD096E">
        <w:rPr>
          <w:rFonts w:ascii="Times New Roman" w:eastAsia="Times New Roman" w:hAnsi="Times New Roman"/>
          <w:color w:val="000000"/>
        </w:rPr>
        <w:tab/>
        <w:t>M</w:t>
      </w:r>
      <w:r w:rsidRPr="00BD096E">
        <w:rPr>
          <w:rFonts w:ascii="Times New Roman" w:eastAsia="Times New Roman" w:hAnsi="Times New Roman"/>
          <w:color w:val="000000"/>
        </w:rPr>
        <w:tab/>
        <w:t>S</w:t>
      </w:r>
      <w:r w:rsidRPr="00BD096E">
        <w:rPr>
          <w:rFonts w:ascii="Times New Roman" w:eastAsia="Times New Roman" w:hAnsi="Times New Roman"/>
          <w:color w:val="000000"/>
        </w:rPr>
        <w:tab/>
        <w:t>5</w:t>
      </w:r>
      <w:r w:rsidRPr="00BD096E">
        <w:rPr>
          <w:rFonts w:ascii="Times New Roman" w:eastAsia="Times New Roman" w:hAnsi="Times New Roman"/>
          <w:color w:val="000000"/>
        </w:rPr>
        <w:tab/>
        <w:t>10</w:t>
      </w:r>
      <w:r w:rsidRPr="00BD096E">
        <w:rPr>
          <w:rFonts w:ascii="Times New Roman" w:eastAsia="Times New Roman" w:hAnsi="Times New Roman"/>
          <w:color w:val="000000"/>
        </w:rPr>
        <w:tab/>
        <w:t>25</w:t>
      </w:r>
      <w:r w:rsidRPr="00BD096E">
        <w:rPr>
          <w:rFonts w:ascii="Times New Roman" w:eastAsia="Times New Roman" w:hAnsi="Times New Roman"/>
          <w:color w:val="000000"/>
        </w:rPr>
        <w:tab/>
        <w:t>50</w:t>
      </w:r>
      <w:r w:rsidRPr="00BD096E">
        <w:rPr>
          <w:rFonts w:ascii="Times New Roman" w:eastAsia="Times New Roman" w:hAnsi="Times New Roman"/>
          <w:color w:val="000000"/>
        </w:rPr>
        <w:tab/>
        <w:t>75</w:t>
      </w:r>
      <w:r w:rsidRPr="00BD096E">
        <w:rPr>
          <w:rFonts w:ascii="Times New Roman" w:eastAsia="Times New Roman" w:hAnsi="Times New Roman"/>
          <w:color w:val="000000"/>
        </w:rPr>
        <w:tab/>
        <w:t>90</w:t>
      </w:r>
      <w:r w:rsidRPr="00BD096E">
        <w:rPr>
          <w:rFonts w:ascii="Times New Roman" w:eastAsia="Times New Roman" w:hAnsi="Times New Roman"/>
          <w:color w:val="000000"/>
        </w:rPr>
        <w:tab/>
        <w:t>95</w:t>
      </w:r>
      <w:r w:rsidRPr="00BD096E">
        <w:rPr>
          <w:rFonts w:ascii="Times New Roman" w:eastAsia="Times New Roman" w:hAnsi="Times New Roman"/>
          <w:color w:val="000000"/>
        </w:rPr>
        <w:tab/>
        <w:t>97</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53</w:t>
      </w:r>
      <w:r w:rsidRPr="00F57FBE">
        <w:rPr>
          <w:rFonts w:ascii="Times New Roman" w:eastAsia="Times New Roman" w:hAnsi="Times New Roman"/>
          <w:color w:val="000000"/>
        </w:rPr>
        <w:tab/>
        <w:t>0.12</w:t>
      </w:r>
      <w:r w:rsidRPr="00F57FBE">
        <w:rPr>
          <w:rFonts w:ascii="Times New Roman" w:eastAsia="Times New Roman" w:hAnsi="Times New Roman"/>
          <w:color w:val="000000"/>
        </w:rPr>
        <w:tab/>
        <w:t>11.78</w:t>
      </w:r>
      <w:r w:rsidRPr="00F57FBE">
        <w:rPr>
          <w:rFonts w:ascii="Times New Roman" w:eastAsia="Times New Roman" w:hAnsi="Times New Roman"/>
          <w:color w:val="000000"/>
        </w:rPr>
        <w:tab/>
        <w:t>0.99</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6</w:t>
      </w:r>
      <w:r w:rsidRPr="00F57FBE">
        <w:rPr>
          <w:rFonts w:ascii="Times New Roman" w:eastAsia="Times New Roman" w:hAnsi="Times New Roman"/>
          <w:color w:val="000000"/>
        </w:rPr>
        <w:tab/>
        <w:t>12</w:t>
      </w:r>
      <w:r w:rsidRPr="00F57FBE">
        <w:rPr>
          <w:rFonts w:ascii="Times New Roman" w:eastAsia="Times New Roman" w:hAnsi="Times New Roman"/>
          <w:color w:val="000000"/>
        </w:rPr>
        <w:tab/>
        <w:t>22</w:t>
      </w:r>
      <w:r w:rsidRPr="00F57FBE">
        <w:rPr>
          <w:rFonts w:ascii="Times New Roman" w:eastAsia="Times New Roman" w:hAnsi="Times New Roman"/>
          <w:color w:val="000000"/>
        </w:rPr>
        <w:tab/>
        <w:t>39</w:t>
      </w:r>
      <w:r w:rsidRPr="00F57FBE">
        <w:rPr>
          <w:rFonts w:ascii="Times New Roman" w:eastAsia="Times New Roman" w:hAnsi="Times New Roman"/>
          <w:color w:val="000000"/>
        </w:rPr>
        <w:tab/>
        <w:t>52</w:t>
      </w:r>
      <w:r w:rsidRPr="00F57FBE">
        <w:rPr>
          <w:rFonts w:ascii="Times New Roman" w:eastAsia="Times New Roman" w:hAnsi="Times New Roman"/>
          <w:color w:val="000000"/>
        </w:rPr>
        <w:tab/>
        <w:t>64</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54</w:t>
      </w:r>
      <w:r w:rsidRPr="00F57FBE">
        <w:rPr>
          <w:rFonts w:ascii="Times New Roman" w:eastAsia="Times New Roman" w:hAnsi="Times New Roman"/>
          <w:color w:val="000000"/>
        </w:rPr>
        <w:tab/>
        <w:t>0.10</w:t>
      </w:r>
      <w:r w:rsidRPr="00F57FBE">
        <w:rPr>
          <w:rFonts w:ascii="Times New Roman" w:eastAsia="Times New Roman" w:hAnsi="Times New Roman"/>
          <w:color w:val="000000"/>
        </w:rPr>
        <w:tab/>
        <w:t>11.32</w:t>
      </w:r>
      <w:r w:rsidRPr="00F57FBE">
        <w:rPr>
          <w:rFonts w:ascii="Times New Roman" w:eastAsia="Times New Roman" w:hAnsi="Times New Roman"/>
          <w:color w:val="000000"/>
        </w:rPr>
        <w:tab/>
        <w:t>1.00</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6</w:t>
      </w:r>
      <w:r w:rsidRPr="00F57FBE">
        <w:rPr>
          <w:rFonts w:ascii="Times New Roman" w:eastAsia="Times New Roman" w:hAnsi="Times New Roman"/>
          <w:color w:val="000000"/>
        </w:rPr>
        <w:tab/>
        <w:t>11</w:t>
      </w:r>
      <w:r w:rsidRPr="00F57FBE">
        <w:rPr>
          <w:rFonts w:ascii="Times New Roman" w:eastAsia="Times New Roman" w:hAnsi="Times New Roman"/>
          <w:color w:val="000000"/>
        </w:rPr>
        <w:tab/>
        <w:t>22</w:t>
      </w:r>
      <w:r w:rsidRPr="00F57FBE">
        <w:rPr>
          <w:rFonts w:ascii="Times New Roman" w:eastAsia="Times New Roman" w:hAnsi="Times New Roman"/>
          <w:color w:val="000000"/>
        </w:rPr>
        <w:tab/>
        <w:t>38</w:t>
      </w:r>
      <w:r w:rsidRPr="00F57FBE">
        <w:rPr>
          <w:rFonts w:ascii="Times New Roman" w:eastAsia="Times New Roman" w:hAnsi="Times New Roman"/>
          <w:color w:val="000000"/>
        </w:rPr>
        <w:tab/>
        <w:t>52</w:t>
      </w:r>
      <w:r w:rsidRPr="00F57FBE">
        <w:rPr>
          <w:rFonts w:ascii="Times New Roman" w:eastAsia="Times New Roman" w:hAnsi="Times New Roman"/>
          <w:color w:val="000000"/>
        </w:rPr>
        <w:tab/>
        <w:t>64</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55</w:t>
      </w:r>
      <w:r w:rsidRPr="00F57FBE">
        <w:rPr>
          <w:rFonts w:ascii="Times New Roman" w:eastAsia="Times New Roman" w:hAnsi="Times New Roman"/>
          <w:color w:val="000000"/>
        </w:rPr>
        <w:tab/>
        <w:t>0.09</w:t>
      </w:r>
      <w:r w:rsidRPr="00F57FBE">
        <w:rPr>
          <w:rFonts w:ascii="Times New Roman" w:eastAsia="Times New Roman" w:hAnsi="Times New Roman"/>
          <w:color w:val="000000"/>
        </w:rPr>
        <w:tab/>
        <w:t>10.86</w:t>
      </w:r>
      <w:r w:rsidRPr="00F57FBE">
        <w:rPr>
          <w:rFonts w:ascii="Times New Roman" w:eastAsia="Times New Roman" w:hAnsi="Times New Roman"/>
          <w:color w:val="000000"/>
        </w:rPr>
        <w:tab/>
        <w:t>1.02</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5</w:t>
      </w:r>
      <w:r w:rsidRPr="00F57FBE">
        <w:rPr>
          <w:rFonts w:ascii="Times New Roman" w:eastAsia="Times New Roman" w:hAnsi="Times New Roman"/>
          <w:color w:val="000000"/>
        </w:rPr>
        <w:tab/>
        <w:t>11</w:t>
      </w:r>
      <w:r w:rsidRPr="00F57FBE">
        <w:rPr>
          <w:rFonts w:ascii="Times New Roman" w:eastAsia="Times New Roman" w:hAnsi="Times New Roman"/>
          <w:color w:val="000000"/>
        </w:rPr>
        <w:tab/>
        <w:t>21</w:t>
      </w:r>
      <w:r w:rsidRPr="00F57FBE">
        <w:rPr>
          <w:rFonts w:ascii="Times New Roman" w:eastAsia="Times New Roman" w:hAnsi="Times New Roman"/>
          <w:color w:val="000000"/>
        </w:rPr>
        <w:tab/>
        <w:t>37</w:t>
      </w:r>
      <w:r w:rsidRPr="00F57FBE">
        <w:rPr>
          <w:rFonts w:ascii="Times New Roman" w:eastAsia="Times New Roman" w:hAnsi="Times New Roman"/>
          <w:color w:val="000000"/>
        </w:rPr>
        <w:tab/>
        <w:t>52</w:t>
      </w:r>
      <w:r w:rsidRPr="00F57FBE">
        <w:rPr>
          <w:rFonts w:ascii="Times New Roman" w:eastAsia="Times New Roman" w:hAnsi="Times New Roman"/>
          <w:color w:val="000000"/>
        </w:rPr>
        <w:tab/>
        <w:t>63</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56</w:t>
      </w:r>
      <w:r w:rsidRPr="00F57FBE">
        <w:rPr>
          <w:rFonts w:ascii="Times New Roman" w:eastAsia="Times New Roman" w:hAnsi="Times New Roman"/>
          <w:color w:val="000000"/>
        </w:rPr>
        <w:tab/>
        <w:t>0.08</w:t>
      </w:r>
      <w:r w:rsidRPr="00F57FBE">
        <w:rPr>
          <w:rFonts w:ascii="Times New Roman" w:eastAsia="Times New Roman" w:hAnsi="Times New Roman"/>
          <w:color w:val="000000"/>
        </w:rPr>
        <w:tab/>
        <w:t>10.39</w:t>
      </w:r>
      <w:r w:rsidRPr="00F57FBE">
        <w:rPr>
          <w:rFonts w:ascii="Times New Roman" w:eastAsia="Times New Roman" w:hAnsi="Times New Roman"/>
          <w:color w:val="000000"/>
        </w:rPr>
        <w:tab/>
        <w:t>1.03</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5</w:t>
      </w:r>
      <w:r w:rsidRPr="00F57FBE">
        <w:rPr>
          <w:rFonts w:ascii="Times New Roman" w:eastAsia="Times New Roman" w:hAnsi="Times New Roman"/>
          <w:color w:val="000000"/>
        </w:rPr>
        <w:tab/>
        <w:t>10</w:t>
      </w:r>
      <w:r w:rsidRPr="00F57FBE">
        <w:rPr>
          <w:rFonts w:ascii="Times New Roman" w:eastAsia="Times New Roman" w:hAnsi="Times New Roman"/>
          <w:color w:val="000000"/>
        </w:rPr>
        <w:tab/>
        <w:t>20</w:t>
      </w:r>
      <w:r w:rsidRPr="00F57FBE">
        <w:rPr>
          <w:rFonts w:ascii="Times New Roman" w:eastAsia="Times New Roman" w:hAnsi="Times New Roman"/>
          <w:color w:val="000000"/>
        </w:rPr>
        <w:tab/>
        <w:t>37</w:t>
      </w:r>
      <w:r w:rsidRPr="00F57FBE">
        <w:rPr>
          <w:rFonts w:ascii="Times New Roman" w:eastAsia="Times New Roman" w:hAnsi="Times New Roman"/>
          <w:color w:val="000000"/>
        </w:rPr>
        <w:tab/>
        <w:t>51</w:t>
      </w:r>
      <w:r w:rsidRPr="00F57FBE">
        <w:rPr>
          <w:rFonts w:ascii="Times New Roman" w:eastAsia="Times New Roman" w:hAnsi="Times New Roman"/>
          <w:color w:val="000000"/>
        </w:rPr>
        <w:tab/>
        <w:t>63</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57</w:t>
      </w:r>
      <w:r w:rsidRPr="00F57FBE">
        <w:rPr>
          <w:rFonts w:ascii="Times New Roman" w:eastAsia="Times New Roman" w:hAnsi="Times New Roman"/>
          <w:color w:val="000000"/>
        </w:rPr>
        <w:tab/>
        <w:t>0.06</w:t>
      </w:r>
      <w:r w:rsidRPr="00F57FBE">
        <w:rPr>
          <w:rFonts w:ascii="Times New Roman" w:eastAsia="Times New Roman" w:hAnsi="Times New Roman"/>
          <w:color w:val="000000"/>
        </w:rPr>
        <w:tab/>
        <w:t>9.92</w:t>
      </w:r>
      <w:r w:rsidRPr="00F57FBE">
        <w:rPr>
          <w:rFonts w:ascii="Times New Roman" w:eastAsia="Times New Roman" w:hAnsi="Times New Roman"/>
          <w:color w:val="000000"/>
        </w:rPr>
        <w:tab/>
        <w:t>1.04</w:t>
      </w:r>
      <w:r w:rsidRPr="00F57FBE">
        <w:rPr>
          <w:rFonts w:ascii="Times New Roman" w:eastAsia="Times New Roman" w:hAnsi="Times New Roman"/>
          <w:color w:val="000000"/>
        </w:rPr>
        <w:tab/>
        <w:t>2</w:t>
      </w:r>
      <w:r w:rsidRPr="00F57FBE">
        <w:rPr>
          <w:rFonts w:ascii="Times New Roman" w:eastAsia="Times New Roman" w:hAnsi="Times New Roman"/>
          <w:color w:val="000000"/>
        </w:rPr>
        <w:tab/>
        <w:t>2</w:t>
      </w:r>
      <w:r w:rsidRPr="00F57FBE">
        <w:rPr>
          <w:rFonts w:ascii="Times New Roman" w:eastAsia="Times New Roman" w:hAnsi="Times New Roman"/>
          <w:color w:val="000000"/>
        </w:rPr>
        <w:tab/>
        <w:t>5</w:t>
      </w:r>
      <w:r w:rsidRPr="00F57FBE">
        <w:rPr>
          <w:rFonts w:ascii="Times New Roman" w:eastAsia="Times New Roman" w:hAnsi="Times New Roman"/>
          <w:color w:val="000000"/>
        </w:rPr>
        <w:tab/>
        <w:t>10</w:t>
      </w:r>
      <w:r w:rsidRPr="00F57FBE">
        <w:rPr>
          <w:rFonts w:ascii="Times New Roman" w:eastAsia="Times New Roman" w:hAnsi="Times New Roman"/>
          <w:color w:val="000000"/>
        </w:rPr>
        <w:tab/>
        <w:t>20</w:t>
      </w:r>
      <w:r w:rsidRPr="00F57FBE">
        <w:rPr>
          <w:rFonts w:ascii="Times New Roman" w:eastAsia="Times New Roman" w:hAnsi="Times New Roman"/>
          <w:color w:val="000000"/>
        </w:rPr>
        <w:tab/>
        <w:t>36</w:t>
      </w:r>
      <w:r w:rsidRPr="00F57FBE">
        <w:rPr>
          <w:rFonts w:ascii="Times New Roman" w:eastAsia="Times New Roman" w:hAnsi="Times New Roman"/>
          <w:color w:val="000000"/>
        </w:rPr>
        <w:tab/>
        <w:t>51</w:t>
      </w:r>
      <w:r w:rsidRPr="00F57FBE">
        <w:rPr>
          <w:rFonts w:ascii="Times New Roman" w:eastAsia="Times New Roman" w:hAnsi="Times New Roman"/>
          <w:color w:val="000000"/>
        </w:rPr>
        <w:tab/>
        <w:t>63</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58</w:t>
      </w:r>
      <w:r w:rsidRPr="00F57FBE">
        <w:rPr>
          <w:rFonts w:ascii="Times New Roman" w:eastAsia="Times New Roman" w:hAnsi="Times New Roman"/>
          <w:color w:val="000000"/>
        </w:rPr>
        <w:tab/>
        <w:t>0.05</w:t>
      </w:r>
      <w:r w:rsidRPr="00F57FBE">
        <w:rPr>
          <w:rFonts w:ascii="Times New Roman" w:eastAsia="Times New Roman" w:hAnsi="Times New Roman"/>
          <w:color w:val="000000"/>
        </w:rPr>
        <w:tab/>
        <w:t>9.44</w:t>
      </w:r>
      <w:r w:rsidRPr="00F57FBE">
        <w:rPr>
          <w:rFonts w:ascii="Times New Roman" w:eastAsia="Times New Roman" w:hAnsi="Times New Roman"/>
          <w:color w:val="000000"/>
        </w:rPr>
        <w:tab/>
        <w:t>1.05</w:t>
      </w:r>
      <w:r w:rsidRPr="00F57FBE">
        <w:rPr>
          <w:rFonts w:ascii="Times New Roman" w:eastAsia="Times New Roman" w:hAnsi="Times New Roman"/>
          <w:color w:val="000000"/>
        </w:rPr>
        <w:tab/>
        <w:t>2</w:t>
      </w:r>
      <w:r w:rsidRPr="00F57FBE">
        <w:rPr>
          <w:rFonts w:ascii="Times New Roman" w:eastAsia="Times New Roman" w:hAnsi="Times New Roman"/>
          <w:color w:val="000000"/>
        </w:rPr>
        <w:tab/>
        <w:t>2</w:t>
      </w:r>
      <w:r w:rsidRPr="00F57FBE">
        <w:rPr>
          <w:rFonts w:ascii="Times New Roman" w:eastAsia="Times New Roman" w:hAnsi="Times New Roman"/>
          <w:color w:val="000000"/>
        </w:rPr>
        <w:tab/>
        <w:t>5</w:t>
      </w:r>
      <w:r w:rsidRPr="00F57FBE">
        <w:rPr>
          <w:rFonts w:ascii="Times New Roman" w:eastAsia="Times New Roman" w:hAnsi="Times New Roman"/>
          <w:color w:val="000000"/>
        </w:rPr>
        <w:tab/>
        <w:t>9</w:t>
      </w:r>
      <w:r w:rsidRPr="00F57FBE">
        <w:rPr>
          <w:rFonts w:ascii="Times New Roman" w:eastAsia="Times New Roman" w:hAnsi="Times New Roman"/>
          <w:color w:val="000000"/>
        </w:rPr>
        <w:tab/>
        <w:t>19</w:t>
      </w:r>
      <w:r w:rsidRPr="00F57FBE">
        <w:rPr>
          <w:rFonts w:ascii="Times New Roman" w:eastAsia="Times New Roman" w:hAnsi="Times New Roman"/>
          <w:color w:val="000000"/>
        </w:rPr>
        <w:tab/>
        <w:t>35</w:t>
      </w:r>
      <w:r w:rsidRPr="00F57FBE">
        <w:rPr>
          <w:rFonts w:ascii="Times New Roman" w:eastAsia="Times New Roman" w:hAnsi="Times New Roman"/>
          <w:color w:val="000000"/>
        </w:rPr>
        <w:tab/>
        <w:t>50</w:t>
      </w:r>
      <w:r w:rsidRPr="00F57FBE">
        <w:rPr>
          <w:rFonts w:ascii="Times New Roman" w:eastAsia="Times New Roman" w:hAnsi="Times New Roman"/>
          <w:color w:val="000000"/>
        </w:rPr>
        <w:tab/>
        <w:t>63</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59</w:t>
      </w:r>
      <w:r w:rsidRPr="00F57FBE">
        <w:rPr>
          <w:rFonts w:ascii="Times New Roman" w:eastAsia="Times New Roman" w:hAnsi="Times New Roman"/>
          <w:color w:val="000000"/>
        </w:rPr>
        <w:tab/>
        <w:t>0.03</w:t>
      </w:r>
      <w:r w:rsidRPr="00F57FBE">
        <w:rPr>
          <w:rFonts w:ascii="Times New Roman" w:eastAsia="Times New Roman" w:hAnsi="Times New Roman"/>
          <w:color w:val="000000"/>
        </w:rPr>
        <w:tab/>
        <w:t>8.97</w:t>
      </w:r>
      <w:r w:rsidRPr="00F57FBE">
        <w:rPr>
          <w:rFonts w:ascii="Times New Roman" w:eastAsia="Times New Roman" w:hAnsi="Times New Roman"/>
          <w:color w:val="000000"/>
        </w:rPr>
        <w:tab/>
        <w:t>1.07</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4</w:t>
      </w:r>
      <w:r w:rsidRPr="00F57FBE">
        <w:rPr>
          <w:rFonts w:ascii="Times New Roman" w:eastAsia="Times New Roman" w:hAnsi="Times New Roman"/>
          <w:color w:val="000000"/>
        </w:rPr>
        <w:tab/>
        <w:t>9</w:t>
      </w:r>
      <w:r w:rsidRPr="00F57FBE">
        <w:rPr>
          <w:rFonts w:ascii="Times New Roman" w:eastAsia="Times New Roman" w:hAnsi="Times New Roman"/>
          <w:color w:val="000000"/>
        </w:rPr>
        <w:tab/>
        <w:t>18</w:t>
      </w:r>
      <w:r w:rsidRPr="00F57FBE">
        <w:rPr>
          <w:rFonts w:ascii="Times New Roman" w:eastAsia="Times New Roman" w:hAnsi="Times New Roman"/>
          <w:color w:val="000000"/>
        </w:rPr>
        <w:tab/>
        <w:t>34</w:t>
      </w:r>
      <w:r w:rsidRPr="00F57FBE">
        <w:rPr>
          <w:rFonts w:ascii="Times New Roman" w:eastAsia="Times New Roman" w:hAnsi="Times New Roman"/>
          <w:color w:val="000000"/>
        </w:rPr>
        <w:tab/>
        <w:t>49</w:t>
      </w:r>
      <w:r w:rsidRPr="00F57FBE">
        <w:rPr>
          <w:rFonts w:ascii="Times New Roman" w:eastAsia="Times New Roman" w:hAnsi="Times New Roman"/>
          <w:color w:val="000000"/>
        </w:rPr>
        <w:tab/>
        <w:t>62</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60</w:t>
      </w:r>
      <w:r w:rsidRPr="00F57FBE">
        <w:rPr>
          <w:rFonts w:ascii="Times New Roman" w:eastAsia="Times New Roman" w:hAnsi="Times New Roman"/>
          <w:color w:val="000000"/>
        </w:rPr>
        <w:tab/>
        <w:t>0.02</w:t>
      </w:r>
      <w:r w:rsidRPr="00F57FBE">
        <w:rPr>
          <w:rFonts w:ascii="Times New Roman" w:eastAsia="Times New Roman" w:hAnsi="Times New Roman"/>
          <w:color w:val="000000"/>
        </w:rPr>
        <w:tab/>
        <w:t>8.49</w:t>
      </w:r>
      <w:r w:rsidRPr="00F57FBE">
        <w:rPr>
          <w:rFonts w:ascii="Times New Roman" w:eastAsia="Times New Roman" w:hAnsi="Times New Roman"/>
          <w:color w:val="000000"/>
        </w:rPr>
        <w:tab/>
        <w:t>1.08</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4</w:t>
      </w:r>
      <w:r w:rsidRPr="00F57FBE">
        <w:rPr>
          <w:rFonts w:ascii="Times New Roman" w:eastAsia="Times New Roman" w:hAnsi="Times New Roman"/>
          <w:color w:val="000000"/>
        </w:rPr>
        <w:tab/>
        <w:t>8</w:t>
      </w:r>
      <w:r w:rsidRPr="00F57FBE">
        <w:rPr>
          <w:rFonts w:ascii="Times New Roman" w:eastAsia="Times New Roman" w:hAnsi="Times New Roman"/>
          <w:color w:val="000000"/>
        </w:rPr>
        <w:tab/>
        <w:t>17</w:t>
      </w:r>
      <w:r w:rsidRPr="00F57FBE">
        <w:rPr>
          <w:rFonts w:ascii="Times New Roman" w:eastAsia="Times New Roman" w:hAnsi="Times New Roman"/>
          <w:color w:val="000000"/>
        </w:rPr>
        <w:tab/>
        <w:t>33</w:t>
      </w:r>
      <w:r w:rsidRPr="00F57FBE">
        <w:rPr>
          <w:rFonts w:ascii="Times New Roman" w:eastAsia="Times New Roman" w:hAnsi="Times New Roman"/>
          <w:color w:val="000000"/>
        </w:rPr>
        <w:tab/>
        <w:t>49</w:t>
      </w:r>
      <w:r w:rsidRPr="00F57FBE">
        <w:rPr>
          <w:rFonts w:ascii="Times New Roman" w:eastAsia="Times New Roman" w:hAnsi="Times New Roman"/>
          <w:color w:val="000000"/>
        </w:rPr>
        <w:tab/>
        <w:t>62</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61</w:t>
      </w:r>
      <w:r w:rsidRPr="00F57FBE">
        <w:rPr>
          <w:rFonts w:ascii="Times New Roman" w:eastAsia="Times New Roman" w:hAnsi="Times New Roman"/>
          <w:color w:val="000000"/>
        </w:rPr>
        <w:tab/>
        <w:t>0.00</w:t>
      </w:r>
      <w:r w:rsidRPr="00F57FBE">
        <w:rPr>
          <w:rFonts w:ascii="Times New Roman" w:eastAsia="Times New Roman" w:hAnsi="Times New Roman"/>
          <w:color w:val="000000"/>
        </w:rPr>
        <w:tab/>
        <w:t>8.02</w:t>
      </w:r>
      <w:r w:rsidRPr="00F57FBE">
        <w:rPr>
          <w:rFonts w:ascii="Times New Roman" w:eastAsia="Times New Roman" w:hAnsi="Times New Roman"/>
          <w:color w:val="000000"/>
        </w:rPr>
        <w:tab/>
        <w:t>1.09</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4</w:t>
      </w:r>
      <w:r w:rsidRPr="00F57FBE">
        <w:rPr>
          <w:rFonts w:ascii="Times New Roman" w:eastAsia="Times New Roman" w:hAnsi="Times New Roman"/>
          <w:color w:val="000000"/>
        </w:rPr>
        <w:tab/>
        <w:t>8</w:t>
      </w:r>
      <w:r w:rsidRPr="00F57FBE">
        <w:rPr>
          <w:rFonts w:ascii="Times New Roman" w:eastAsia="Times New Roman" w:hAnsi="Times New Roman"/>
          <w:color w:val="000000"/>
        </w:rPr>
        <w:tab/>
        <w:t>17</w:t>
      </w:r>
      <w:r w:rsidRPr="00F57FBE">
        <w:rPr>
          <w:rFonts w:ascii="Times New Roman" w:eastAsia="Times New Roman" w:hAnsi="Times New Roman"/>
          <w:color w:val="000000"/>
        </w:rPr>
        <w:tab/>
        <w:t>32</w:t>
      </w:r>
      <w:r w:rsidRPr="00F57FBE">
        <w:rPr>
          <w:rFonts w:ascii="Times New Roman" w:eastAsia="Times New Roman" w:hAnsi="Times New Roman"/>
          <w:color w:val="000000"/>
        </w:rPr>
        <w:tab/>
        <w:t>48</w:t>
      </w:r>
      <w:r w:rsidRPr="00F57FBE">
        <w:rPr>
          <w:rFonts w:ascii="Times New Roman" w:eastAsia="Times New Roman" w:hAnsi="Times New Roman"/>
          <w:color w:val="000000"/>
        </w:rPr>
        <w:tab/>
        <w:t>62</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62</w:t>
      </w:r>
      <w:r w:rsidRPr="00F57FBE">
        <w:rPr>
          <w:rFonts w:ascii="Times New Roman" w:eastAsia="Times New Roman" w:hAnsi="Times New Roman"/>
          <w:color w:val="000000"/>
        </w:rPr>
        <w:tab/>
        <w:t>-0.02</w:t>
      </w:r>
      <w:r w:rsidRPr="00F57FBE">
        <w:rPr>
          <w:rFonts w:ascii="Times New Roman" w:eastAsia="Times New Roman" w:hAnsi="Times New Roman"/>
          <w:color w:val="000000"/>
        </w:rPr>
        <w:tab/>
        <w:t>7.56</w:t>
      </w:r>
      <w:r w:rsidRPr="00F57FBE">
        <w:rPr>
          <w:rFonts w:ascii="Times New Roman" w:eastAsia="Times New Roman" w:hAnsi="Times New Roman"/>
          <w:color w:val="000000"/>
        </w:rPr>
        <w:tab/>
        <w:t>1.10</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4</w:t>
      </w:r>
      <w:r w:rsidRPr="00F57FBE">
        <w:rPr>
          <w:rFonts w:ascii="Times New Roman" w:eastAsia="Times New Roman" w:hAnsi="Times New Roman"/>
          <w:color w:val="000000"/>
        </w:rPr>
        <w:tab/>
        <w:t>8</w:t>
      </w:r>
      <w:r w:rsidRPr="00F57FBE">
        <w:rPr>
          <w:rFonts w:ascii="Times New Roman" w:eastAsia="Times New Roman" w:hAnsi="Times New Roman"/>
          <w:color w:val="000000"/>
        </w:rPr>
        <w:tab/>
        <w:t>16</w:t>
      </w:r>
      <w:r w:rsidRPr="00F57FBE">
        <w:rPr>
          <w:rFonts w:ascii="Times New Roman" w:eastAsia="Times New Roman" w:hAnsi="Times New Roman"/>
          <w:color w:val="000000"/>
        </w:rPr>
        <w:tab/>
        <w:t>31</w:t>
      </w:r>
      <w:r w:rsidRPr="00F57FBE">
        <w:rPr>
          <w:rFonts w:ascii="Times New Roman" w:eastAsia="Times New Roman" w:hAnsi="Times New Roman"/>
          <w:color w:val="000000"/>
        </w:rPr>
        <w:tab/>
        <w:t>47</w:t>
      </w:r>
      <w:r w:rsidRPr="00F57FBE">
        <w:rPr>
          <w:rFonts w:ascii="Times New Roman" w:eastAsia="Times New Roman" w:hAnsi="Times New Roman"/>
          <w:color w:val="000000"/>
        </w:rPr>
        <w:tab/>
        <w:t>61</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63</w:t>
      </w:r>
      <w:r w:rsidRPr="00F57FBE">
        <w:rPr>
          <w:rFonts w:ascii="Times New Roman" w:eastAsia="Times New Roman" w:hAnsi="Times New Roman"/>
          <w:color w:val="000000"/>
        </w:rPr>
        <w:tab/>
        <w:t>-0.03</w:t>
      </w:r>
      <w:r w:rsidRPr="00F57FBE">
        <w:rPr>
          <w:rFonts w:ascii="Times New Roman" w:eastAsia="Times New Roman" w:hAnsi="Times New Roman"/>
          <w:color w:val="000000"/>
        </w:rPr>
        <w:tab/>
        <w:t>7.11</w:t>
      </w:r>
      <w:r w:rsidRPr="00F57FBE">
        <w:rPr>
          <w:rFonts w:ascii="Times New Roman" w:eastAsia="Times New Roman" w:hAnsi="Times New Roman"/>
          <w:color w:val="000000"/>
        </w:rPr>
        <w:tab/>
        <w:t>1.10</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7</w:t>
      </w:r>
      <w:r w:rsidRPr="00F57FBE">
        <w:rPr>
          <w:rFonts w:ascii="Times New Roman" w:eastAsia="Times New Roman" w:hAnsi="Times New Roman"/>
          <w:color w:val="000000"/>
        </w:rPr>
        <w:tab/>
        <w:t>15</w:t>
      </w:r>
      <w:r w:rsidRPr="00F57FBE">
        <w:rPr>
          <w:rFonts w:ascii="Times New Roman" w:eastAsia="Times New Roman" w:hAnsi="Times New Roman"/>
          <w:color w:val="000000"/>
        </w:rPr>
        <w:tab/>
        <w:t>30</w:t>
      </w:r>
      <w:r w:rsidRPr="00F57FBE">
        <w:rPr>
          <w:rFonts w:ascii="Times New Roman" w:eastAsia="Times New Roman" w:hAnsi="Times New Roman"/>
          <w:color w:val="000000"/>
        </w:rPr>
        <w:tab/>
        <w:t>46</w:t>
      </w:r>
      <w:r w:rsidRPr="00F57FBE">
        <w:rPr>
          <w:rFonts w:ascii="Times New Roman" w:eastAsia="Times New Roman" w:hAnsi="Times New Roman"/>
          <w:color w:val="000000"/>
        </w:rPr>
        <w:tab/>
        <w:t>61</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64</w:t>
      </w:r>
      <w:r w:rsidRPr="00F57FBE">
        <w:rPr>
          <w:rFonts w:ascii="Times New Roman" w:eastAsia="Times New Roman" w:hAnsi="Times New Roman"/>
          <w:color w:val="000000"/>
        </w:rPr>
        <w:tab/>
        <w:t>-0.05</w:t>
      </w:r>
      <w:r w:rsidRPr="00F57FBE">
        <w:rPr>
          <w:rFonts w:ascii="Times New Roman" w:eastAsia="Times New Roman" w:hAnsi="Times New Roman"/>
          <w:color w:val="000000"/>
        </w:rPr>
        <w:tab/>
        <w:t>6.66</w:t>
      </w:r>
      <w:r w:rsidRPr="00F57FBE">
        <w:rPr>
          <w:rFonts w:ascii="Times New Roman" w:eastAsia="Times New Roman" w:hAnsi="Times New Roman"/>
          <w:color w:val="000000"/>
        </w:rPr>
        <w:tab/>
        <w:t>1.11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7</w:t>
      </w:r>
      <w:r w:rsidRPr="00F57FBE">
        <w:rPr>
          <w:rFonts w:ascii="Times New Roman" w:eastAsia="Times New Roman" w:hAnsi="Times New Roman"/>
          <w:color w:val="000000"/>
        </w:rPr>
        <w:tab/>
        <w:t>14</w:t>
      </w:r>
      <w:r w:rsidRPr="00F57FBE">
        <w:rPr>
          <w:rFonts w:ascii="Times New Roman" w:eastAsia="Times New Roman" w:hAnsi="Times New Roman"/>
          <w:color w:val="000000"/>
        </w:rPr>
        <w:tab/>
        <w:t>29</w:t>
      </w:r>
      <w:r w:rsidRPr="00F57FBE">
        <w:rPr>
          <w:rFonts w:ascii="Times New Roman" w:eastAsia="Times New Roman" w:hAnsi="Times New Roman"/>
          <w:color w:val="000000"/>
        </w:rPr>
        <w:tab/>
        <w:t>45</w:t>
      </w:r>
      <w:r w:rsidRPr="00F57FBE">
        <w:rPr>
          <w:rFonts w:ascii="Times New Roman" w:eastAsia="Times New Roman" w:hAnsi="Times New Roman"/>
          <w:color w:val="000000"/>
        </w:rPr>
        <w:tab/>
        <w:t>61</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65</w:t>
      </w:r>
      <w:r w:rsidRPr="00F57FBE">
        <w:rPr>
          <w:rFonts w:ascii="Times New Roman" w:eastAsia="Times New Roman" w:hAnsi="Times New Roman"/>
          <w:color w:val="000000"/>
        </w:rPr>
        <w:tab/>
        <w:t>-0.07</w:t>
      </w:r>
      <w:r w:rsidRPr="00F57FBE">
        <w:rPr>
          <w:rFonts w:ascii="Times New Roman" w:eastAsia="Times New Roman" w:hAnsi="Times New Roman"/>
          <w:color w:val="000000"/>
        </w:rPr>
        <w:tab/>
        <w:t>6.23</w:t>
      </w:r>
      <w:r w:rsidRPr="00F57FBE">
        <w:rPr>
          <w:rFonts w:ascii="Times New Roman" w:eastAsia="Times New Roman" w:hAnsi="Times New Roman"/>
          <w:color w:val="000000"/>
        </w:rPr>
        <w:tab/>
        <w:t>1.11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6</w:t>
      </w:r>
      <w:r w:rsidRPr="00F57FBE">
        <w:rPr>
          <w:rFonts w:ascii="Times New Roman" w:eastAsia="Times New Roman" w:hAnsi="Times New Roman"/>
          <w:color w:val="000000"/>
        </w:rPr>
        <w:tab/>
        <w:t>13</w:t>
      </w:r>
      <w:r w:rsidRPr="00F57FBE">
        <w:rPr>
          <w:rFonts w:ascii="Times New Roman" w:eastAsia="Times New Roman" w:hAnsi="Times New Roman"/>
          <w:color w:val="000000"/>
        </w:rPr>
        <w:tab/>
        <w:t>28</w:t>
      </w:r>
      <w:r w:rsidRPr="00F57FBE">
        <w:rPr>
          <w:rFonts w:ascii="Times New Roman" w:eastAsia="Times New Roman" w:hAnsi="Times New Roman"/>
          <w:color w:val="000000"/>
        </w:rPr>
        <w:tab/>
        <w:t>44</w:t>
      </w:r>
      <w:r w:rsidRPr="00F57FBE">
        <w:rPr>
          <w:rFonts w:ascii="Times New Roman" w:eastAsia="Times New Roman" w:hAnsi="Times New Roman"/>
          <w:color w:val="000000"/>
        </w:rPr>
        <w:tab/>
        <w:t>60</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66</w:t>
      </w:r>
      <w:r w:rsidRPr="00F57FBE">
        <w:rPr>
          <w:rFonts w:ascii="Times New Roman" w:eastAsia="Times New Roman" w:hAnsi="Times New Roman"/>
          <w:color w:val="000000"/>
        </w:rPr>
        <w:tab/>
        <w:t>-0.09</w:t>
      </w:r>
      <w:r w:rsidRPr="00F57FBE">
        <w:rPr>
          <w:rFonts w:ascii="Times New Roman" w:eastAsia="Times New Roman" w:hAnsi="Times New Roman"/>
          <w:color w:val="000000"/>
        </w:rPr>
        <w:tab/>
        <w:t>5.82</w:t>
      </w:r>
      <w:r w:rsidRPr="00F57FBE">
        <w:rPr>
          <w:rFonts w:ascii="Times New Roman" w:eastAsia="Times New Roman" w:hAnsi="Times New Roman"/>
          <w:color w:val="000000"/>
        </w:rPr>
        <w:tab/>
        <w:t>1.12</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6</w:t>
      </w:r>
      <w:r w:rsidRPr="00F57FBE">
        <w:rPr>
          <w:rFonts w:ascii="Times New Roman" w:eastAsia="Times New Roman" w:hAnsi="Times New Roman"/>
          <w:color w:val="000000"/>
        </w:rPr>
        <w:tab/>
        <w:t>13</w:t>
      </w:r>
      <w:r w:rsidRPr="00F57FBE">
        <w:rPr>
          <w:rFonts w:ascii="Times New Roman" w:eastAsia="Times New Roman" w:hAnsi="Times New Roman"/>
          <w:color w:val="000000"/>
        </w:rPr>
        <w:tab/>
        <w:t>27</w:t>
      </w:r>
      <w:r w:rsidRPr="00F57FBE">
        <w:rPr>
          <w:rFonts w:ascii="Times New Roman" w:eastAsia="Times New Roman" w:hAnsi="Times New Roman"/>
          <w:color w:val="000000"/>
        </w:rPr>
        <w:tab/>
        <w:t>43</w:t>
      </w:r>
      <w:r w:rsidRPr="00F57FBE">
        <w:rPr>
          <w:rFonts w:ascii="Times New Roman" w:eastAsia="Times New Roman" w:hAnsi="Times New Roman"/>
          <w:color w:val="000000"/>
        </w:rPr>
        <w:tab/>
        <w:t>60</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67</w:t>
      </w:r>
      <w:r w:rsidRPr="00F57FBE">
        <w:rPr>
          <w:rFonts w:ascii="Times New Roman" w:eastAsia="Times New Roman" w:hAnsi="Times New Roman"/>
          <w:color w:val="000000"/>
        </w:rPr>
        <w:tab/>
        <w:t>-0.11</w:t>
      </w:r>
      <w:r w:rsidRPr="00F57FBE">
        <w:rPr>
          <w:rFonts w:ascii="Times New Roman" w:eastAsia="Times New Roman" w:hAnsi="Times New Roman"/>
          <w:color w:val="000000"/>
        </w:rPr>
        <w:tab/>
        <w:t>5.43</w:t>
      </w:r>
      <w:r w:rsidRPr="00F57FBE">
        <w:rPr>
          <w:rFonts w:ascii="Times New Roman" w:eastAsia="Times New Roman" w:hAnsi="Times New Roman"/>
          <w:color w:val="000000"/>
        </w:rPr>
        <w:tab/>
        <w:t>1.12</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3</w:t>
      </w:r>
      <w:r w:rsidRPr="00F57FBE">
        <w:rPr>
          <w:rFonts w:ascii="Times New Roman" w:eastAsia="Times New Roman" w:hAnsi="Times New Roman"/>
          <w:color w:val="000000"/>
        </w:rPr>
        <w:tab/>
        <w:t>5</w:t>
      </w:r>
      <w:r w:rsidRPr="00F57FBE">
        <w:rPr>
          <w:rFonts w:ascii="Times New Roman" w:eastAsia="Times New Roman" w:hAnsi="Times New Roman"/>
          <w:color w:val="000000"/>
        </w:rPr>
        <w:tab/>
        <w:t>12</w:t>
      </w:r>
      <w:r w:rsidRPr="00F57FBE">
        <w:rPr>
          <w:rFonts w:ascii="Times New Roman" w:eastAsia="Times New Roman" w:hAnsi="Times New Roman"/>
          <w:color w:val="000000"/>
        </w:rPr>
        <w:tab/>
        <w:t>26</w:t>
      </w:r>
      <w:r w:rsidRPr="00F57FBE">
        <w:rPr>
          <w:rFonts w:ascii="Times New Roman" w:eastAsia="Times New Roman" w:hAnsi="Times New Roman"/>
          <w:color w:val="000000"/>
        </w:rPr>
        <w:tab/>
        <w:t>42</w:t>
      </w:r>
      <w:r w:rsidRPr="00F57FBE">
        <w:rPr>
          <w:rFonts w:ascii="Times New Roman" w:eastAsia="Times New Roman" w:hAnsi="Times New Roman"/>
          <w:color w:val="000000"/>
        </w:rPr>
        <w:tab/>
        <w:t>59</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68</w:t>
      </w:r>
      <w:r w:rsidRPr="00F57FBE">
        <w:rPr>
          <w:rFonts w:ascii="Times New Roman" w:eastAsia="Times New Roman" w:hAnsi="Times New Roman"/>
          <w:color w:val="000000"/>
        </w:rPr>
        <w:tab/>
        <w:t>-0.13</w:t>
      </w:r>
      <w:r w:rsidRPr="00F57FBE">
        <w:rPr>
          <w:rFonts w:ascii="Times New Roman" w:eastAsia="Times New Roman" w:hAnsi="Times New Roman"/>
          <w:color w:val="000000"/>
        </w:rPr>
        <w:tab/>
        <w:t>5.05</w:t>
      </w:r>
      <w:r w:rsidRPr="00F57FBE">
        <w:rPr>
          <w:rFonts w:ascii="Times New Roman" w:eastAsia="Times New Roman" w:hAnsi="Times New Roman"/>
          <w:color w:val="000000"/>
        </w:rPr>
        <w:tab/>
        <w:t>1.12</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5</w:t>
      </w:r>
      <w:r w:rsidRPr="00F57FBE">
        <w:rPr>
          <w:rFonts w:ascii="Times New Roman" w:eastAsia="Times New Roman" w:hAnsi="Times New Roman"/>
          <w:color w:val="000000"/>
        </w:rPr>
        <w:tab/>
        <w:t>11</w:t>
      </w:r>
      <w:r w:rsidRPr="00F57FBE">
        <w:rPr>
          <w:rFonts w:ascii="Times New Roman" w:eastAsia="Times New Roman" w:hAnsi="Times New Roman"/>
          <w:color w:val="000000"/>
        </w:rPr>
        <w:tab/>
        <w:t>25</w:t>
      </w:r>
      <w:r w:rsidRPr="00F57FBE">
        <w:rPr>
          <w:rFonts w:ascii="Times New Roman" w:eastAsia="Times New Roman" w:hAnsi="Times New Roman"/>
          <w:color w:val="000000"/>
        </w:rPr>
        <w:tab/>
        <w:t>41</w:t>
      </w:r>
      <w:r w:rsidRPr="00F57FBE">
        <w:rPr>
          <w:rFonts w:ascii="Times New Roman" w:eastAsia="Times New Roman" w:hAnsi="Times New Roman"/>
          <w:color w:val="000000"/>
        </w:rPr>
        <w:tab/>
        <w:t>59</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69</w:t>
      </w:r>
      <w:r w:rsidRPr="00F57FBE">
        <w:rPr>
          <w:rFonts w:ascii="Times New Roman" w:eastAsia="Times New Roman" w:hAnsi="Times New Roman"/>
          <w:color w:val="000000"/>
        </w:rPr>
        <w:tab/>
        <w:t>-0.15</w:t>
      </w:r>
      <w:r w:rsidRPr="00F57FBE">
        <w:rPr>
          <w:rFonts w:ascii="Times New Roman" w:eastAsia="Times New Roman" w:hAnsi="Times New Roman"/>
          <w:color w:val="000000"/>
        </w:rPr>
        <w:tab/>
        <w:t>4.70</w:t>
      </w:r>
      <w:r w:rsidRPr="00F57FBE">
        <w:rPr>
          <w:rFonts w:ascii="Times New Roman" w:eastAsia="Times New Roman" w:hAnsi="Times New Roman"/>
          <w:color w:val="000000"/>
        </w:rPr>
        <w:tab/>
        <w:t>1.11</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5</w:t>
      </w:r>
      <w:r w:rsidRPr="00F57FBE">
        <w:rPr>
          <w:rFonts w:ascii="Times New Roman" w:eastAsia="Times New Roman" w:hAnsi="Times New Roman"/>
          <w:color w:val="000000"/>
        </w:rPr>
        <w:tab/>
        <w:t>10</w:t>
      </w:r>
      <w:r w:rsidRPr="00F57FBE">
        <w:rPr>
          <w:rFonts w:ascii="Times New Roman" w:eastAsia="Times New Roman" w:hAnsi="Times New Roman"/>
          <w:color w:val="000000"/>
        </w:rPr>
        <w:tab/>
        <w:t>23</w:t>
      </w:r>
      <w:r w:rsidRPr="00F57FBE">
        <w:rPr>
          <w:rFonts w:ascii="Times New Roman" w:eastAsia="Times New Roman" w:hAnsi="Times New Roman"/>
          <w:color w:val="000000"/>
        </w:rPr>
        <w:tab/>
        <w:t>40</w:t>
      </w:r>
      <w:r w:rsidRPr="00F57FBE">
        <w:rPr>
          <w:rFonts w:ascii="Times New Roman" w:eastAsia="Times New Roman" w:hAnsi="Times New Roman"/>
          <w:color w:val="000000"/>
        </w:rPr>
        <w:tab/>
        <w:t>58</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70</w:t>
      </w:r>
      <w:r w:rsidRPr="00F57FBE">
        <w:rPr>
          <w:rFonts w:ascii="Times New Roman" w:eastAsia="Times New Roman" w:hAnsi="Times New Roman"/>
          <w:color w:val="000000"/>
        </w:rPr>
        <w:tab/>
        <w:t>-0.17</w:t>
      </w:r>
      <w:r w:rsidRPr="00F57FBE">
        <w:rPr>
          <w:rFonts w:ascii="Times New Roman" w:eastAsia="Times New Roman" w:hAnsi="Times New Roman"/>
          <w:color w:val="000000"/>
        </w:rPr>
        <w:tab/>
        <w:t>4.37</w:t>
      </w:r>
      <w:r w:rsidRPr="00F57FBE">
        <w:rPr>
          <w:rFonts w:ascii="Times New Roman" w:eastAsia="Times New Roman" w:hAnsi="Times New Roman"/>
          <w:color w:val="000000"/>
        </w:rPr>
        <w:tab/>
        <w:t>1.11</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4</w:t>
      </w:r>
      <w:r w:rsidRPr="00F57FBE">
        <w:rPr>
          <w:rFonts w:ascii="Times New Roman" w:eastAsia="Times New Roman" w:hAnsi="Times New Roman"/>
          <w:color w:val="000000"/>
        </w:rPr>
        <w:tab/>
        <w:t>10</w:t>
      </w:r>
      <w:r w:rsidRPr="00F57FBE">
        <w:rPr>
          <w:rFonts w:ascii="Times New Roman" w:eastAsia="Times New Roman" w:hAnsi="Times New Roman"/>
          <w:color w:val="000000"/>
        </w:rPr>
        <w:tab/>
        <w:t>22</w:t>
      </w:r>
      <w:r w:rsidRPr="00F57FBE">
        <w:rPr>
          <w:rFonts w:ascii="Times New Roman" w:eastAsia="Times New Roman" w:hAnsi="Times New Roman"/>
          <w:color w:val="000000"/>
        </w:rPr>
        <w:tab/>
        <w:t>39</w:t>
      </w:r>
      <w:r w:rsidRPr="00F57FBE">
        <w:rPr>
          <w:rFonts w:ascii="Times New Roman" w:eastAsia="Times New Roman" w:hAnsi="Times New Roman"/>
          <w:color w:val="000000"/>
        </w:rPr>
        <w:tab/>
        <w:t>58</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71</w:t>
      </w:r>
      <w:r w:rsidRPr="00F57FBE">
        <w:rPr>
          <w:rFonts w:ascii="Times New Roman" w:eastAsia="Times New Roman" w:hAnsi="Times New Roman"/>
          <w:color w:val="000000"/>
        </w:rPr>
        <w:tab/>
        <w:t>-0.20</w:t>
      </w:r>
      <w:r w:rsidRPr="00F57FBE">
        <w:rPr>
          <w:rFonts w:ascii="Times New Roman" w:eastAsia="Times New Roman" w:hAnsi="Times New Roman"/>
          <w:color w:val="000000"/>
        </w:rPr>
        <w:tab/>
        <w:t>4.06</w:t>
      </w:r>
      <w:r w:rsidRPr="00F57FBE">
        <w:rPr>
          <w:rFonts w:ascii="Times New Roman" w:eastAsia="Times New Roman" w:hAnsi="Times New Roman"/>
          <w:color w:val="000000"/>
        </w:rPr>
        <w:tab/>
        <w:t>1.10</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4</w:t>
      </w:r>
      <w:r w:rsidRPr="00F57FBE">
        <w:rPr>
          <w:rFonts w:ascii="Times New Roman" w:eastAsia="Times New Roman" w:hAnsi="Times New Roman"/>
          <w:color w:val="000000"/>
        </w:rPr>
        <w:tab/>
        <w:t>9</w:t>
      </w:r>
      <w:r w:rsidRPr="00F57FBE">
        <w:rPr>
          <w:rFonts w:ascii="Times New Roman" w:eastAsia="Times New Roman" w:hAnsi="Times New Roman"/>
          <w:color w:val="000000"/>
        </w:rPr>
        <w:tab/>
        <w:t>21</w:t>
      </w:r>
      <w:r w:rsidRPr="00F57FBE">
        <w:rPr>
          <w:rFonts w:ascii="Times New Roman" w:eastAsia="Times New Roman" w:hAnsi="Times New Roman"/>
          <w:color w:val="000000"/>
        </w:rPr>
        <w:tab/>
        <w:t>38</w:t>
      </w:r>
      <w:r w:rsidRPr="00F57FBE">
        <w:rPr>
          <w:rFonts w:ascii="Times New Roman" w:eastAsia="Times New Roman" w:hAnsi="Times New Roman"/>
          <w:color w:val="000000"/>
        </w:rPr>
        <w:tab/>
        <w:t>57</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72</w:t>
      </w:r>
      <w:r w:rsidRPr="00F57FBE">
        <w:rPr>
          <w:rFonts w:ascii="Times New Roman" w:eastAsia="Times New Roman" w:hAnsi="Times New Roman"/>
          <w:color w:val="000000"/>
        </w:rPr>
        <w:tab/>
        <w:t>-0.22</w:t>
      </w:r>
      <w:r w:rsidRPr="00F57FBE">
        <w:rPr>
          <w:rFonts w:ascii="Times New Roman" w:eastAsia="Times New Roman" w:hAnsi="Times New Roman"/>
          <w:color w:val="000000"/>
        </w:rPr>
        <w:tab/>
        <w:t>3.77</w:t>
      </w:r>
      <w:r w:rsidRPr="00F57FBE">
        <w:rPr>
          <w:rFonts w:ascii="Times New Roman" w:eastAsia="Times New Roman" w:hAnsi="Times New Roman"/>
          <w:color w:val="000000"/>
        </w:rPr>
        <w:tab/>
        <w:t>1.08</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4</w:t>
      </w:r>
      <w:r w:rsidRPr="00F57FBE">
        <w:rPr>
          <w:rFonts w:ascii="Times New Roman" w:eastAsia="Times New Roman" w:hAnsi="Times New Roman"/>
          <w:color w:val="000000"/>
        </w:rPr>
        <w:tab/>
        <w:t>8</w:t>
      </w:r>
      <w:r w:rsidRPr="00F57FBE">
        <w:rPr>
          <w:rFonts w:ascii="Times New Roman" w:eastAsia="Times New Roman" w:hAnsi="Times New Roman"/>
          <w:color w:val="000000"/>
        </w:rPr>
        <w:tab/>
        <w:t>20</w:t>
      </w:r>
      <w:r w:rsidRPr="00F57FBE">
        <w:rPr>
          <w:rFonts w:ascii="Times New Roman" w:eastAsia="Times New Roman" w:hAnsi="Times New Roman"/>
          <w:color w:val="000000"/>
        </w:rPr>
        <w:tab/>
        <w:t>36</w:t>
      </w:r>
      <w:r w:rsidRPr="00F57FBE">
        <w:rPr>
          <w:rFonts w:ascii="Times New Roman" w:eastAsia="Times New Roman" w:hAnsi="Times New Roman"/>
          <w:color w:val="000000"/>
        </w:rPr>
        <w:tab/>
        <w:t>56</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73</w:t>
      </w:r>
      <w:r w:rsidRPr="00F57FBE">
        <w:rPr>
          <w:rFonts w:ascii="Times New Roman" w:eastAsia="Times New Roman" w:hAnsi="Times New Roman"/>
          <w:color w:val="000000"/>
        </w:rPr>
        <w:tab/>
        <w:t>-0.24</w:t>
      </w:r>
      <w:r w:rsidRPr="00F57FBE">
        <w:rPr>
          <w:rFonts w:ascii="Times New Roman" w:eastAsia="Times New Roman" w:hAnsi="Times New Roman"/>
          <w:color w:val="000000"/>
        </w:rPr>
        <w:tab/>
        <w:t>3.50</w:t>
      </w:r>
      <w:r w:rsidRPr="00F57FBE">
        <w:rPr>
          <w:rFonts w:ascii="Times New Roman" w:eastAsia="Times New Roman" w:hAnsi="Times New Roman"/>
          <w:color w:val="000000"/>
        </w:rPr>
        <w:tab/>
        <w:t>1.07</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8</w:t>
      </w:r>
      <w:r w:rsidRPr="00F57FBE">
        <w:rPr>
          <w:rFonts w:ascii="Times New Roman" w:eastAsia="Times New Roman" w:hAnsi="Times New Roman"/>
          <w:color w:val="000000"/>
        </w:rPr>
        <w:tab/>
        <w:t>18</w:t>
      </w:r>
      <w:r w:rsidRPr="00F57FBE">
        <w:rPr>
          <w:rFonts w:ascii="Times New Roman" w:eastAsia="Times New Roman" w:hAnsi="Times New Roman"/>
          <w:color w:val="000000"/>
        </w:rPr>
        <w:tab/>
        <w:t>35</w:t>
      </w:r>
      <w:r w:rsidRPr="00F57FBE">
        <w:rPr>
          <w:rFonts w:ascii="Times New Roman" w:eastAsia="Times New Roman" w:hAnsi="Times New Roman"/>
          <w:color w:val="000000"/>
        </w:rPr>
        <w:tab/>
        <w:t>55</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74</w:t>
      </w:r>
      <w:r w:rsidRPr="00F57FBE">
        <w:rPr>
          <w:rFonts w:ascii="Times New Roman" w:eastAsia="Times New Roman" w:hAnsi="Times New Roman"/>
          <w:color w:val="000000"/>
        </w:rPr>
        <w:tab/>
        <w:t>-0.27</w:t>
      </w:r>
      <w:r w:rsidRPr="00F57FBE">
        <w:rPr>
          <w:rFonts w:ascii="Times New Roman" w:eastAsia="Times New Roman" w:hAnsi="Times New Roman"/>
          <w:color w:val="000000"/>
        </w:rPr>
        <w:tab/>
        <w:t>3.25</w:t>
      </w:r>
      <w:r w:rsidRPr="00F57FBE">
        <w:rPr>
          <w:rFonts w:ascii="Times New Roman" w:eastAsia="Times New Roman" w:hAnsi="Times New Roman"/>
          <w:color w:val="000000"/>
        </w:rPr>
        <w:tab/>
        <w:t>1.05</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7</w:t>
      </w:r>
      <w:r w:rsidRPr="00F57FBE">
        <w:rPr>
          <w:rFonts w:ascii="Times New Roman" w:eastAsia="Times New Roman" w:hAnsi="Times New Roman"/>
          <w:color w:val="000000"/>
        </w:rPr>
        <w:tab/>
        <w:t>17</w:t>
      </w:r>
      <w:r w:rsidRPr="00F57FBE">
        <w:rPr>
          <w:rFonts w:ascii="Times New Roman" w:eastAsia="Times New Roman" w:hAnsi="Times New Roman"/>
          <w:color w:val="000000"/>
        </w:rPr>
        <w:tab/>
        <w:t>33</w:t>
      </w:r>
      <w:r w:rsidRPr="00F57FBE">
        <w:rPr>
          <w:rFonts w:ascii="Times New Roman" w:eastAsia="Times New Roman" w:hAnsi="Times New Roman"/>
          <w:color w:val="000000"/>
        </w:rPr>
        <w:tab/>
        <w:t>54</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75</w:t>
      </w:r>
      <w:r w:rsidRPr="00F57FBE">
        <w:rPr>
          <w:rFonts w:ascii="Times New Roman" w:eastAsia="Times New Roman" w:hAnsi="Times New Roman"/>
          <w:color w:val="000000"/>
        </w:rPr>
        <w:tab/>
        <w:t>-0.29</w:t>
      </w:r>
      <w:r w:rsidRPr="00F57FBE">
        <w:rPr>
          <w:rFonts w:ascii="Times New Roman" w:eastAsia="Times New Roman" w:hAnsi="Times New Roman"/>
          <w:color w:val="000000"/>
        </w:rPr>
        <w:tab/>
        <w:t>3.02</w:t>
      </w:r>
      <w:r w:rsidRPr="00F57FBE">
        <w:rPr>
          <w:rFonts w:ascii="Times New Roman" w:eastAsia="Times New Roman" w:hAnsi="Times New Roman"/>
          <w:color w:val="000000"/>
        </w:rPr>
        <w:tab/>
        <w:t>1.02</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7</w:t>
      </w:r>
      <w:r w:rsidRPr="00F57FBE">
        <w:rPr>
          <w:rFonts w:ascii="Times New Roman" w:eastAsia="Times New Roman" w:hAnsi="Times New Roman"/>
          <w:color w:val="000000"/>
        </w:rPr>
        <w:tab/>
        <w:t>16</w:t>
      </w:r>
      <w:r w:rsidRPr="00F57FBE">
        <w:rPr>
          <w:rFonts w:ascii="Times New Roman" w:eastAsia="Times New Roman" w:hAnsi="Times New Roman"/>
          <w:color w:val="000000"/>
        </w:rPr>
        <w:tab/>
        <w:t>31</w:t>
      </w:r>
      <w:r w:rsidRPr="00F57FBE">
        <w:rPr>
          <w:rFonts w:ascii="Times New Roman" w:eastAsia="Times New Roman" w:hAnsi="Times New Roman"/>
          <w:color w:val="000000"/>
        </w:rPr>
        <w:tab/>
        <w:t>52</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76</w:t>
      </w:r>
      <w:r w:rsidRPr="00F57FBE">
        <w:rPr>
          <w:rFonts w:ascii="Times New Roman" w:eastAsia="Times New Roman" w:hAnsi="Times New Roman"/>
          <w:color w:val="000000"/>
        </w:rPr>
        <w:tab/>
        <w:t>-0.32</w:t>
      </w:r>
      <w:r w:rsidRPr="00F57FBE">
        <w:rPr>
          <w:rFonts w:ascii="Times New Roman" w:eastAsia="Times New Roman" w:hAnsi="Times New Roman"/>
          <w:color w:val="000000"/>
        </w:rPr>
        <w:tab/>
        <w:t>2.81</w:t>
      </w:r>
      <w:r w:rsidRPr="00F57FBE">
        <w:rPr>
          <w:rFonts w:ascii="Times New Roman" w:eastAsia="Times New Roman" w:hAnsi="Times New Roman"/>
          <w:color w:val="000000"/>
        </w:rPr>
        <w:tab/>
        <w:t>1.00</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6</w:t>
      </w:r>
      <w:r w:rsidRPr="00F57FBE">
        <w:rPr>
          <w:rFonts w:ascii="Times New Roman" w:eastAsia="Times New Roman" w:hAnsi="Times New Roman"/>
          <w:color w:val="000000"/>
        </w:rPr>
        <w:tab/>
        <w:t>15</w:t>
      </w:r>
      <w:r w:rsidRPr="00F57FBE">
        <w:rPr>
          <w:rFonts w:ascii="Times New Roman" w:eastAsia="Times New Roman" w:hAnsi="Times New Roman"/>
          <w:color w:val="000000"/>
        </w:rPr>
        <w:tab/>
        <w:t>29</w:t>
      </w:r>
      <w:r w:rsidRPr="00F57FBE">
        <w:rPr>
          <w:rFonts w:ascii="Times New Roman" w:eastAsia="Times New Roman" w:hAnsi="Times New Roman"/>
          <w:color w:val="000000"/>
        </w:rPr>
        <w:tab/>
        <w:t>49</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77</w:t>
      </w:r>
      <w:r w:rsidRPr="00F57FBE">
        <w:rPr>
          <w:rFonts w:ascii="Times New Roman" w:eastAsia="Times New Roman" w:hAnsi="Times New Roman"/>
          <w:color w:val="000000"/>
        </w:rPr>
        <w:tab/>
        <w:t>-0.35</w:t>
      </w:r>
      <w:r w:rsidRPr="00F57FBE">
        <w:rPr>
          <w:rFonts w:ascii="Times New Roman" w:eastAsia="Times New Roman" w:hAnsi="Times New Roman"/>
          <w:color w:val="000000"/>
        </w:rPr>
        <w:tab/>
        <w:t>2.63</w:t>
      </w:r>
      <w:r w:rsidRPr="00F57FBE">
        <w:rPr>
          <w:rFonts w:ascii="Times New Roman" w:eastAsia="Times New Roman" w:hAnsi="Times New Roman"/>
          <w:color w:val="000000"/>
        </w:rPr>
        <w:tab/>
        <w:t>0.97</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3</w:t>
      </w:r>
      <w:r w:rsidRPr="00F57FBE">
        <w:rPr>
          <w:rFonts w:ascii="Times New Roman" w:eastAsia="Times New Roman" w:hAnsi="Times New Roman"/>
          <w:color w:val="000000"/>
        </w:rPr>
        <w:tab/>
        <w:t>6</w:t>
      </w:r>
      <w:r w:rsidRPr="00F57FBE">
        <w:rPr>
          <w:rFonts w:ascii="Times New Roman" w:eastAsia="Times New Roman" w:hAnsi="Times New Roman"/>
          <w:color w:val="000000"/>
        </w:rPr>
        <w:tab/>
        <w:t>13</w:t>
      </w:r>
      <w:r w:rsidRPr="00F57FBE">
        <w:rPr>
          <w:rFonts w:ascii="Times New Roman" w:eastAsia="Times New Roman" w:hAnsi="Times New Roman"/>
          <w:color w:val="000000"/>
        </w:rPr>
        <w:tab/>
        <w:t>26</w:t>
      </w:r>
      <w:r w:rsidRPr="00F57FBE">
        <w:rPr>
          <w:rFonts w:ascii="Times New Roman" w:eastAsia="Times New Roman" w:hAnsi="Times New Roman"/>
          <w:color w:val="000000"/>
        </w:rPr>
        <w:tab/>
        <w:t>46</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78</w:t>
      </w:r>
      <w:r w:rsidRPr="00F57FBE">
        <w:rPr>
          <w:rFonts w:ascii="Times New Roman" w:eastAsia="Times New Roman" w:hAnsi="Times New Roman"/>
          <w:color w:val="000000"/>
        </w:rPr>
        <w:tab/>
        <w:t>-0.37</w:t>
      </w:r>
      <w:r w:rsidRPr="00F57FBE">
        <w:rPr>
          <w:rFonts w:ascii="Times New Roman" w:eastAsia="Times New Roman" w:hAnsi="Times New Roman"/>
          <w:color w:val="000000"/>
        </w:rPr>
        <w:tab/>
        <w:t>2.46</w:t>
      </w:r>
      <w:r w:rsidRPr="00F57FBE">
        <w:rPr>
          <w:rFonts w:ascii="Times New Roman" w:eastAsia="Times New Roman" w:hAnsi="Times New Roman"/>
          <w:color w:val="000000"/>
        </w:rPr>
        <w:tab/>
        <w:t>0.93</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5</w:t>
      </w:r>
      <w:r w:rsidRPr="00F57FBE">
        <w:rPr>
          <w:rFonts w:ascii="Times New Roman" w:eastAsia="Times New Roman" w:hAnsi="Times New Roman"/>
          <w:color w:val="000000"/>
        </w:rPr>
        <w:tab/>
        <w:t>12</w:t>
      </w:r>
      <w:r w:rsidRPr="00F57FBE">
        <w:rPr>
          <w:rFonts w:ascii="Times New Roman" w:eastAsia="Times New Roman" w:hAnsi="Times New Roman"/>
          <w:color w:val="000000"/>
        </w:rPr>
        <w:tab/>
        <w:t>24</w:t>
      </w:r>
      <w:r w:rsidRPr="00F57FBE">
        <w:rPr>
          <w:rFonts w:ascii="Times New Roman" w:eastAsia="Times New Roman" w:hAnsi="Times New Roman"/>
          <w:color w:val="000000"/>
        </w:rPr>
        <w:tab/>
        <w:t>43</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79</w:t>
      </w:r>
      <w:r w:rsidRPr="00F57FBE">
        <w:rPr>
          <w:rFonts w:ascii="Times New Roman" w:eastAsia="Times New Roman" w:hAnsi="Times New Roman"/>
          <w:color w:val="000000"/>
        </w:rPr>
        <w:tab/>
        <w:t>-0.40</w:t>
      </w:r>
      <w:r w:rsidRPr="00F57FBE">
        <w:rPr>
          <w:rFonts w:ascii="Times New Roman" w:eastAsia="Times New Roman" w:hAnsi="Times New Roman"/>
          <w:color w:val="000000"/>
        </w:rPr>
        <w:tab/>
        <w:t>2.30</w:t>
      </w:r>
      <w:r w:rsidRPr="00F57FBE">
        <w:rPr>
          <w:rFonts w:ascii="Times New Roman" w:eastAsia="Times New Roman" w:hAnsi="Times New Roman"/>
          <w:color w:val="000000"/>
        </w:rPr>
        <w:tab/>
        <w:t>0.90</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5</w:t>
      </w:r>
      <w:r w:rsidRPr="00F57FBE">
        <w:rPr>
          <w:rFonts w:ascii="Times New Roman" w:eastAsia="Times New Roman" w:hAnsi="Times New Roman"/>
          <w:color w:val="000000"/>
        </w:rPr>
        <w:tab/>
        <w:t>11</w:t>
      </w:r>
      <w:r w:rsidRPr="00F57FBE">
        <w:rPr>
          <w:rFonts w:ascii="Times New Roman" w:eastAsia="Times New Roman" w:hAnsi="Times New Roman"/>
          <w:color w:val="000000"/>
        </w:rPr>
        <w:tab/>
        <w:t>22</w:t>
      </w:r>
      <w:r w:rsidRPr="00F57FBE">
        <w:rPr>
          <w:rFonts w:ascii="Times New Roman" w:eastAsia="Times New Roman" w:hAnsi="Times New Roman"/>
          <w:color w:val="000000"/>
        </w:rPr>
        <w:tab/>
        <w:t>39</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80</w:t>
      </w:r>
      <w:r w:rsidRPr="00F57FBE">
        <w:rPr>
          <w:rFonts w:ascii="Times New Roman" w:eastAsia="Times New Roman" w:hAnsi="Times New Roman"/>
          <w:color w:val="000000"/>
        </w:rPr>
        <w:tab/>
        <w:t>-0.43</w:t>
      </w:r>
      <w:r w:rsidRPr="00F57FBE">
        <w:rPr>
          <w:rFonts w:ascii="Times New Roman" w:eastAsia="Times New Roman" w:hAnsi="Times New Roman"/>
          <w:color w:val="000000"/>
        </w:rPr>
        <w:tab/>
        <w:t>2.16</w:t>
      </w:r>
      <w:r w:rsidRPr="00F57FBE">
        <w:rPr>
          <w:rFonts w:ascii="Times New Roman" w:eastAsia="Times New Roman" w:hAnsi="Times New Roman"/>
          <w:color w:val="000000"/>
        </w:rPr>
        <w:tab/>
        <w:t>0.86</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4</w:t>
      </w:r>
      <w:r w:rsidRPr="00F57FBE">
        <w:rPr>
          <w:rFonts w:ascii="Times New Roman" w:eastAsia="Times New Roman" w:hAnsi="Times New Roman"/>
          <w:color w:val="000000"/>
        </w:rPr>
        <w:tab/>
        <w:t>10</w:t>
      </w:r>
      <w:r w:rsidRPr="00F57FBE">
        <w:rPr>
          <w:rFonts w:ascii="Times New Roman" w:eastAsia="Times New Roman" w:hAnsi="Times New Roman"/>
          <w:color w:val="000000"/>
        </w:rPr>
        <w:tab/>
        <w:t>19</w:t>
      </w:r>
      <w:r w:rsidRPr="00F57FBE">
        <w:rPr>
          <w:rFonts w:ascii="Times New Roman" w:eastAsia="Times New Roman" w:hAnsi="Times New Roman"/>
          <w:color w:val="000000"/>
        </w:rPr>
        <w:tab/>
        <w:t>34</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81</w:t>
      </w:r>
      <w:r w:rsidRPr="00F57FBE">
        <w:rPr>
          <w:rFonts w:ascii="Times New Roman" w:eastAsia="Times New Roman" w:hAnsi="Times New Roman"/>
          <w:color w:val="000000"/>
        </w:rPr>
        <w:tab/>
        <w:t>-0.46</w:t>
      </w:r>
      <w:r w:rsidRPr="00F57FBE">
        <w:rPr>
          <w:rFonts w:ascii="Times New Roman" w:eastAsia="Times New Roman" w:hAnsi="Times New Roman"/>
          <w:color w:val="000000"/>
        </w:rPr>
        <w:tab/>
        <w:t>2.04</w:t>
      </w:r>
      <w:r w:rsidRPr="00F57FBE">
        <w:rPr>
          <w:rFonts w:ascii="Times New Roman" w:eastAsia="Times New Roman" w:hAnsi="Times New Roman"/>
          <w:color w:val="000000"/>
        </w:rPr>
        <w:tab/>
        <w:t>0.82</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4</w:t>
      </w:r>
      <w:r w:rsidRPr="00F57FBE">
        <w:rPr>
          <w:rFonts w:ascii="Times New Roman" w:eastAsia="Times New Roman" w:hAnsi="Times New Roman"/>
          <w:color w:val="000000"/>
        </w:rPr>
        <w:tab/>
        <w:t>9</w:t>
      </w:r>
      <w:r w:rsidRPr="00F57FBE">
        <w:rPr>
          <w:rFonts w:ascii="Times New Roman" w:eastAsia="Times New Roman" w:hAnsi="Times New Roman"/>
          <w:color w:val="000000"/>
        </w:rPr>
        <w:tab/>
        <w:t>17</w:t>
      </w:r>
      <w:r w:rsidRPr="00F57FBE">
        <w:rPr>
          <w:rFonts w:ascii="Times New Roman" w:eastAsia="Times New Roman" w:hAnsi="Times New Roman"/>
          <w:color w:val="000000"/>
        </w:rPr>
        <w:tab/>
        <w:t>30</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82</w:t>
      </w:r>
      <w:r w:rsidRPr="00F57FBE">
        <w:rPr>
          <w:rFonts w:ascii="Times New Roman" w:eastAsia="Times New Roman" w:hAnsi="Times New Roman"/>
          <w:color w:val="000000"/>
        </w:rPr>
        <w:tab/>
        <w:t>-0.49</w:t>
      </w:r>
      <w:r w:rsidRPr="00F57FBE">
        <w:rPr>
          <w:rFonts w:ascii="Times New Roman" w:eastAsia="Times New Roman" w:hAnsi="Times New Roman"/>
          <w:color w:val="000000"/>
        </w:rPr>
        <w:tab/>
        <w:t>1.92</w:t>
      </w:r>
      <w:r w:rsidRPr="00F57FBE">
        <w:rPr>
          <w:rFonts w:ascii="Times New Roman" w:eastAsia="Times New Roman" w:hAnsi="Times New Roman"/>
          <w:color w:val="000000"/>
        </w:rPr>
        <w:tab/>
        <w:t>0.77</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4</w:t>
      </w:r>
      <w:r w:rsidRPr="00F57FBE">
        <w:rPr>
          <w:rFonts w:ascii="Times New Roman" w:eastAsia="Times New Roman" w:hAnsi="Times New Roman"/>
          <w:color w:val="000000"/>
        </w:rPr>
        <w:tab/>
        <w:t>7</w:t>
      </w:r>
      <w:r w:rsidRPr="00F57FBE">
        <w:rPr>
          <w:rFonts w:ascii="Times New Roman" w:eastAsia="Times New Roman" w:hAnsi="Times New Roman"/>
          <w:color w:val="000000"/>
        </w:rPr>
        <w:tab/>
        <w:t>14</w:t>
      </w:r>
      <w:r w:rsidRPr="00F57FBE">
        <w:rPr>
          <w:rFonts w:ascii="Times New Roman" w:eastAsia="Times New Roman" w:hAnsi="Times New Roman"/>
          <w:color w:val="000000"/>
        </w:rPr>
        <w:tab/>
        <w:t>25</w:t>
      </w:r>
    </w:p>
    <w:p w:rsidR="002B6289" w:rsidRPr="00F57FBE" w:rsidRDefault="002B6289" w:rsidP="00FD15DC">
      <w:pP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83</w:t>
      </w:r>
      <w:r w:rsidRPr="00F57FBE">
        <w:rPr>
          <w:rFonts w:ascii="Times New Roman" w:eastAsia="Times New Roman" w:hAnsi="Times New Roman"/>
          <w:color w:val="000000"/>
        </w:rPr>
        <w:tab/>
        <w:t>-0.52</w:t>
      </w:r>
      <w:r w:rsidRPr="00F57FBE">
        <w:rPr>
          <w:rFonts w:ascii="Times New Roman" w:eastAsia="Times New Roman" w:hAnsi="Times New Roman"/>
          <w:color w:val="000000"/>
        </w:rPr>
        <w:tab/>
        <w:t>1.80</w:t>
      </w:r>
      <w:r w:rsidRPr="00F57FBE">
        <w:rPr>
          <w:rFonts w:ascii="Times New Roman" w:eastAsia="Times New Roman" w:hAnsi="Times New Roman"/>
          <w:color w:val="000000"/>
        </w:rPr>
        <w:tab/>
        <w:t>0.73</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6</w:t>
      </w:r>
      <w:r w:rsidRPr="00F57FBE">
        <w:rPr>
          <w:rFonts w:ascii="Times New Roman" w:eastAsia="Times New Roman" w:hAnsi="Times New Roman"/>
          <w:color w:val="000000"/>
        </w:rPr>
        <w:tab/>
        <w:t>12</w:t>
      </w:r>
      <w:r w:rsidRPr="00F57FBE">
        <w:rPr>
          <w:rFonts w:ascii="Times New Roman" w:eastAsia="Times New Roman" w:hAnsi="Times New Roman"/>
          <w:color w:val="000000"/>
        </w:rPr>
        <w:tab/>
        <w:t>20</w:t>
      </w:r>
    </w:p>
    <w:p w:rsidR="002B6289" w:rsidRPr="00F57FBE" w:rsidRDefault="002B6289" w:rsidP="00FD15DC">
      <w:pPr>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84</w:t>
      </w:r>
      <w:r w:rsidRPr="00F57FBE">
        <w:rPr>
          <w:rFonts w:ascii="Times New Roman" w:eastAsia="Times New Roman" w:hAnsi="Times New Roman"/>
          <w:color w:val="000000"/>
        </w:rPr>
        <w:tab/>
        <w:t>-0.55</w:t>
      </w:r>
      <w:r w:rsidRPr="00F57FBE">
        <w:rPr>
          <w:rFonts w:ascii="Times New Roman" w:eastAsia="Times New Roman" w:hAnsi="Times New Roman"/>
          <w:color w:val="000000"/>
        </w:rPr>
        <w:tab/>
        <w:t>1.69</w:t>
      </w:r>
      <w:r w:rsidRPr="00F57FBE">
        <w:rPr>
          <w:rFonts w:ascii="Times New Roman" w:eastAsia="Times New Roman" w:hAnsi="Times New Roman"/>
          <w:color w:val="000000"/>
        </w:rPr>
        <w:tab/>
        <w:t>0.68</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6</w:t>
      </w:r>
      <w:r w:rsidRPr="00F57FBE">
        <w:rPr>
          <w:rFonts w:ascii="Times New Roman" w:eastAsia="Times New Roman" w:hAnsi="Times New Roman"/>
          <w:color w:val="000000"/>
        </w:rPr>
        <w:tab/>
        <w:t>10</w:t>
      </w:r>
      <w:r w:rsidRPr="00F57FBE">
        <w:rPr>
          <w:rFonts w:ascii="Times New Roman" w:eastAsia="Times New Roman" w:hAnsi="Times New Roman"/>
          <w:color w:val="000000"/>
        </w:rPr>
        <w:tab/>
        <w:t>16</w:t>
      </w:r>
    </w:p>
    <w:p w:rsidR="002B6289" w:rsidRPr="00F57FBE" w:rsidRDefault="002B6289" w:rsidP="00FD15DC">
      <w:pPr>
        <w:pBdr>
          <w:bottom w:val="single" w:sz="4" w:space="1" w:color="auto"/>
        </w:pBdr>
        <w:shd w:val="clear" w:color="auto" w:fill="D9D9D9"/>
        <w:tabs>
          <w:tab w:val="right" w:pos="90"/>
          <w:tab w:val="left" w:pos="1053"/>
          <w:tab w:val="left" w:pos="2013"/>
          <w:tab w:val="left" w:pos="3150"/>
          <w:tab w:val="left" w:pos="4320"/>
          <w:tab w:val="right" w:pos="5310"/>
          <w:tab w:val="right" w:pos="6300"/>
          <w:tab w:val="right" w:pos="7200"/>
          <w:tab w:val="right" w:pos="8190"/>
          <w:tab w:val="right" w:pos="9180"/>
          <w:tab w:val="right" w:pos="10170"/>
          <w:tab w:val="left" w:pos="10800"/>
          <w:tab w:val="left" w:pos="11970"/>
        </w:tabs>
        <w:spacing w:after="0" w:line="240" w:lineRule="auto"/>
        <w:ind w:right="1080"/>
        <w:rPr>
          <w:rFonts w:ascii="Times New Roman" w:eastAsia="Times New Roman" w:hAnsi="Times New Roman"/>
          <w:color w:val="000000"/>
        </w:rPr>
      </w:pPr>
      <w:r w:rsidRPr="00F57FBE">
        <w:rPr>
          <w:rFonts w:ascii="Times New Roman" w:eastAsia="Times New Roman" w:hAnsi="Times New Roman"/>
          <w:color w:val="000000"/>
        </w:rPr>
        <w:t>85</w:t>
      </w:r>
      <w:r>
        <w:rPr>
          <w:rFonts w:ascii="Times New Roman" w:eastAsia="Times New Roman" w:hAnsi="Times New Roman"/>
          <w:color w:val="000000"/>
        </w:rPr>
        <w:t>+</w:t>
      </w:r>
      <w:r w:rsidRPr="00F57FBE">
        <w:rPr>
          <w:rFonts w:ascii="Times New Roman" w:eastAsia="Times New Roman" w:hAnsi="Times New Roman"/>
          <w:color w:val="000000"/>
        </w:rPr>
        <w:tab/>
        <w:t>-0.59</w:t>
      </w:r>
      <w:r w:rsidRPr="00F57FBE">
        <w:rPr>
          <w:rFonts w:ascii="Times New Roman" w:eastAsia="Times New Roman" w:hAnsi="Times New Roman"/>
          <w:color w:val="000000"/>
        </w:rPr>
        <w:tab/>
        <w:t>1.57</w:t>
      </w:r>
      <w:r w:rsidRPr="00F57FBE">
        <w:rPr>
          <w:rFonts w:ascii="Times New Roman" w:eastAsia="Times New Roman" w:hAnsi="Times New Roman"/>
          <w:color w:val="000000"/>
        </w:rPr>
        <w:tab/>
        <w:t>0.63</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1</w:t>
      </w:r>
      <w:r w:rsidRPr="00F57FBE">
        <w:rPr>
          <w:rFonts w:ascii="Times New Roman" w:eastAsia="Times New Roman" w:hAnsi="Times New Roman"/>
          <w:color w:val="000000"/>
        </w:rPr>
        <w:tab/>
        <w:t>2</w:t>
      </w:r>
      <w:r w:rsidRPr="00F57FBE">
        <w:rPr>
          <w:rFonts w:ascii="Times New Roman" w:eastAsia="Times New Roman" w:hAnsi="Times New Roman"/>
          <w:color w:val="000000"/>
        </w:rPr>
        <w:tab/>
        <w:t>3</w:t>
      </w:r>
      <w:r w:rsidRPr="00F57FBE">
        <w:rPr>
          <w:rFonts w:ascii="Times New Roman" w:eastAsia="Times New Roman" w:hAnsi="Times New Roman"/>
          <w:color w:val="000000"/>
        </w:rPr>
        <w:tab/>
        <w:t>5</w:t>
      </w:r>
      <w:r w:rsidRPr="00F57FBE">
        <w:rPr>
          <w:rFonts w:ascii="Times New Roman" w:eastAsia="Times New Roman" w:hAnsi="Times New Roman"/>
          <w:color w:val="000000"/>
        </w:rPr>
        <w:tab/>
        <w:t>8</w:t>
      </w:r>
      <w:r w:rsidRPr="00F57FBE">
        <w:rPr>
          <w:rFonts w:ascii="Times New Roman" w:eastAsia="Times New Roman" w:hAnsi="Times New Roman"/>
          <w:color w:val="000000"/>
        </w:rPr>
        <w:tab/>
        <w:t>12</w:t>
      </w:r>
    </w:p>
    <w:p w:rsidR="002B6289" w:rsidRPr="004D37C2" w:rsidRDefault="0011258A" w:rsidP="004D37C2">
      <w:pPr>
        <w:pStyle w:val="Caption"/>
        <w:pBdr>
          <w:top w:val="single" w:sz="4" w:space="1" w:color="auto"/>
          <w:bottom w:val="single" w:sz="4" w:space="1" w:color="auto"/>
        </w:pBdr>
        <w:spacing w:after="0"/>
        <w:ind w:right="1440"/>
        <w:rPr>
          <w:rFonts w:ascii="Times New Roman" w:eastAsia="Times New Roman" w:hAnsi="Times New Roman"/>
          <w:b w:val="0"/>
          <w:color w:val="auto"/>
          <w:sz w:val="21"/>
          <w:szCs w:val="21"/>
        </w:rPr>
      </w:pPr>
      <w:r>
        <w:rPr>
          <w:color w:val="auto"/>
          <w:sz w:val="21"/>
          <w:szCs w:val="21"/>
        </w:rPr>
        <w:t>Table 5</w:t>
      </w:r>
      <w:r w:rsidR="004D37C2">
        <w:rPr>
          <w:color w:val="auto"/>
          <w:sz w:val="21"/>
          <w:szCs w:val="21"/>
        </w:rPr>
        <w:t>.</w:t>
      </w:r>
      <w:r w:rsidR="009A68BC">
        <w:rPr>
          <w:color w:val="auto"/>
          <w:sz w:val="21"/>
          <w:szCs w:val="21"/>
        </w:rPr>
        <w:t>6</w:t>
      </w:r>
      <w:r w:rsidR="002B6289" w:rsidRPr="004D37C2">
        <w:rPr>
          <w:rFonts w:ascii="Times New Roman" w:eastAsia="Times New Roman" w:hAnsi="Times New Roman"/>
          <w:color w:val="auto"/>
          <w:sz w:val="21"/>
          <w:szCs w:val="21"/>
        </w:rPr>
        <w:t>:</w:t>
      </w:r>
      <w:r w:rsidR="002B6289" w:rsidRPr="004D37C2">
        <w:rPr>
          <w:rFonts w:ascii="Times New Roman" w:eastAsia="Times New Roman" w:hAnsi="Times New Roman"/>
          <w:b w:val="0"/>
          <w:color w:val="auto"/>
          <w:sz w:val="21"/>
          <w:szCs w:val="21"/>
        </w:rPr>
        <w:t xml:space="preserve"> Percentiles for Waist-Worn Accelerometer-Derived Minutes of Light Physical Activity in </w:t>
      </w:r>
      <w:r w:rsidR="007F5C61">
        <w:rPr>
          <w:rFonts w:ascii="Times New Roman" w:eastAsia="Times New Roman" w:hAnsi="Times New Roman"/>
          <w:b w:val="0"/>
          <w:color w:val="auto"/>
          <w:sz w:val="21"/>
          <w:szCs w:val="21"/>
        </w:rPr>
        <w:t>U.S.</w:t>
      </w:r>
      <w:r w:rsidR="002B6289" w:rsidRPr="004D37C2">
        <w:rPr>
          <w:rFonts w:ascii="Times New Roman" w:eastAsia="Times New Roman" w:hAnsi="Times New Roman"/>
          <w:b w:val="0"/>
          <w:color w:val="auto"/>
          <w:sz w:val="21"/>
          <w:szCs w:val="21"/>
        </w:rPr>
        <w:t xml:space="preserve"> Males (</w:t>
      </w:r>
      <w:r w:rsidR="002B6289" w:rsidRPr="004D37C2">
        <w:rPr>
          <w:rFonts w:ascii="Times New Roman" w:eastAsia="Times New Roman" w:hAnsi="Times New Roman"/>
          <w:b w:val="0"/>
          <w:i/>
          <w:color w:val="auto"/>
          <w:sz w:val="21"/>
          <w:szCs w:val="21"/>
        </w:rPr>
        <w:t>N</w:t>
      </w:r>
      <w:r w:rsidR="002B6289" w:rsidRPr="004D37C2">
        <w:rPr>
          <w:rFonts w:ascii="Times New Roman" w:eastAsia="Times New Roman" w:hAnsi="Times New Roman"/>
          <w:b w:val="0"/>
          <w:color w:val="auto"/>
          <w:sz w:val="21"/>
          <w:szCs w:val="21"/>
        </w:rPr>
        <w:t>=3002).</w:t>
      </w:r>
      <w:r w:rsidR="002B6289" w:rsidRPr="004D37C2">
        <w:rPr>
          <w:rFonts w:ascii="Times New Roman" w:eastAsia="Times New Roman" w:hAnsi="Times New Roman"/>
          <w:b w:val="0"/>
          <w:color w:val="auto"/>
          <w:sz w:val="21"/>
          <w:szCs w:val="21"/>
        </w:rPr>
        <w:tab/>
      </w:r>
      <w:r w:rsidR="002B6289" w:rsidRPr="004D37C2">
        <w:rPr>
          <w:rFonts w:ascii="Times New Roman" w:eastAsia="Times New Roman" w:hAnsi="Times New Roman"/>
          <w:b w:val="0"/>
          <w:color w:val="auto"/>
          <w:sz w:val="21"/>
          <w:szCs w:val="21"/>
        </w:rPr>
        <w:tab/>
      </w:r>
    </w:p>
    <w:p w:rsidR="002B6289" w:rsidRPr="006309F0" w:rsidRDefault="002B6289" w:rsidP="009B10EB">
      <w:pPr>
        <w:pBdr>
          <w:bottom w:val="single" w:sz="4" w:space="1" w:color="auto"/>
        </w:pBdr>
        <w:tabs>
          <w:tab w:val="left" w:pos="810"/>
          <w:tab w:val="left" w:pos="3600"/>
          <w:tab w:val="left" w:pos="6930"/>
          <w:tab w:val="right" w:pos="11340"/>
        </w:tabs>
        <w:spacing w:after="0" w:line="240" w:lineRule="auto"/>
        <w:ind w:left="3600" w:right="1440"/>
        <w:rPr>
          <w:rFonts w:ascii="Times New Roman" w:eastAsia="Times New Roman" w:hAnsi="Times New Roman"/>
          <w:color w:val="000000"/>
        </w:rPr>
      </w:pPr>
      <w:r w:rsidRPr="006309F0">
        <w:rPr>
          <w:rFonts w:eastAsia="Times New Roman"/>
          <w:color w:val="000000"/>
        </w:rPr>
        <w:tab/>
      </w:r>
      <w:r w:rsidRPr="006309F0">
        <w:rPr>
          <w:rFonts w:ascii="Times New Roman" w:eastAsia="Times New Roman" w:hAnsi="Times New Roman"/>
          <w:color w:val="000000"/>
        </w:rPr>
        <w:t>Percentiles</w:t>
      </w:r>
      <w:r>
        <w:rPr>
          <w:rFonts w:ascii="Times New Roman" w:eastAsia="Times New Roman" w:hAnsi="Times New Roman"/>
          <w:color w:val="000000"/>
        </w:rPr>
        <w:tab/>
      </w:r>
    </w:p>
    <w:p w:rsidR="002B6289" w:rsidRPr="00DB07AA" w:rsidRDefault="002B6289" w:rsidP="009B10EB">
      <w:pPr>
        <w:pBdr>
          <w:bottom w:val="single" w:sz="4" w:space="1" w:color="auto"/>
        </w:pBdr>
        <w:tabs>
          <w:tab w:val="left" w:pos="1170"/>
          <w:tab w:val="left" w:pos="2070"/>
          <w:tab w:val="left" w:pos="3150"/>
          <w:tab w:val="left" w:pos="4050"/>
          <w:tab w:val="left" w:pos="4950"/>
          <w:tab w:val="left" w:pos="5940"/>
          <w:tab w:val="left" w:pos="6930"/>
          <w:tab w:val="left" w:pos="7830"/>
          <w:tab w:val="left" w:pos="8820"/>
          <w:tab w:val="left" w:pos="9810"/>
          <w:tab w:val="left" w:pos="10710"/>
          <w:tab w:val="right" w:pos="11340"/>
        </w:tabs>
        <w:spacing w:after="0" w:line="240" w:lineRule="auto"/>
        <w:ind w:right="1440"/>
        <w:rPr>
          <w:rFonts w:ascii="Times New Roman" w:eastAsia="Times New Roman" w:hAnsi="Times New Roman"/>
          <w:color w:val="000000"/>
        </w:rPr>
      </w:pPr>
      <w:r w:rsidRPr="00DB07AA">
        <w:rPr>
          <w:rFonts w:ascii="Times New Roman" w:eastAsia="Times New Roman" w:hAnsi="Times New Roman"/>
          <w:color w:val="000000"/>
        </w:rPr>
        <w:t>Age</w:t>
      </w:r>
      <w:r w:rsidRPr="00DB07AA">
        <w:rPr>
          <w:rFonts w:ascii="Times New Roman" w:eastAsia="Times New Roman" w:hAnsi="Times New Roman"/>
          <w:color w:val="000000"/>
        </w:rPr>
        <w:tab/>
        <w:t>L</w:t>
      </w:r>
      <w:r w:rsidRPr="00DB07AA">
        <w:rPr>
          <w:rFonts w:ascii="Times New Roman" w:eastAsia="Times New Roman" w:hAnsi="Times New Roman"/>
          <w:color w:val="000000"/>
        </w:rPr>
        <w:tab/>
        <w:t>M</w:t>
      </w:r>
      <w:r w:rsidRPr="00DB07AA">
        <w:rPr>
          <w:rFonts w:ascii="Times New Roman" w:eastAsia="Times New Roman" w:hAnsi="Times New Roman"/>
          <w:color w:val="000000"/>
        </w:rPr>
        <w:tab/>
        <w:t>S</w:t>
      </w:r>
      <w:r w:rsidRPr="00DB07AA">
        <w:rPr>
          <w:rFonts w:ascii="Times New Roman" w:eastAsia="Times New Roman" w:hAnsi="Times New Roman"/>
          <w:color w:val="000000"/>
        </w:rPr>
        <w:tab/>
        <w:t>5</w:t>
      </w:r>
      <w:r w:rsidRPr="00DB07AA">
        <w:rPr>
          <w:rFonts w:ascii="Times New Roman" w:eastAsia="Times New Roman" w:hAnsi="Times New Roman"/>
          <w:color w:val="000000"/>
        </w:rPr>
        <w:tab/>
        <w:t>10</w:t>
      </w:r>
      <w:r w:rsidRPr="00DB07AA">
        <w:rPr>
          <w:rFonts w:ascii="Times New Roman" w:eastAsia="Times New Roman" w:hAnsi="Times New Roman"/>
          <w:color w:val="000000"/>
        </w:rPr>
        <w:tab/>
        <w:t>25</w:t>
      </w:r>
      <w:r w:rsidRPr="00DB07AA">
        <w:rPr>
          <w:rFonts w:ascii="Times New Roman" w:eastAsia="Times New Roman" w:hAnsi="Times New Roman"/>
          <w:color w:val="000000"/>
        </w:rPr>
        <w:tab/>
        <w:t>50</w:t>
      </w:r>
      <w:r w:rsidRPr="00DB07AA">
        <w:rPr>
          <w:rFonts w:ascii="Times New Roman" w:eastAsia="Times New Roman" w:hAnsi="Times New Roman"/>
          <w:color w:val="000000"/>
        </w:rPr>
        <w:tab/>
        <w:t>75</w:t>
      </w:r>
      <w:r w:rsidRPr="00DB07AA">
        <w:rPr>
          <w:rFonts w:ascii="Times New Roman" w:eastAsia="Times New Roman" w:hAnsi="Times New Roman"/>
          <w:color w:val="000000"/>
        </w:rPr>
        <w:tab/>
        <w:t>90</w:t>
      </w:r>
      <w:r w:rsidRPr="00DB07AA">
        <w:rPr>
          <w:rFonts w:ascii="Times New Roman" w:eastAsia="Times New Roman" w:hAnsi="Times New Roman"/>
          <w:color w:val="000000"/>
        </w:rPr>
        <w:tab/>
        <w:t>95</w:t>
      </w:r>
      <w:r w:rsidRPr="00DB07AA">
        <w:rPr>
          <w:rFonts w:ascii="Times New Roman" w:eastAsia="Times New Roman" w:hAnsi="Times New Roman"/>
          <w:color w:val="000000"/>
        </w:rPr>
        <w:tab/>
        <w:t>97</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20</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364</w:t>
      </w:r>
      <w:r w:rsidRPr="002856C5">
        <w:rPr>
          <w:rFonts w:ascii="Times New Roman" w:eastAsia="Times New Roman" w:hAnsi="Times New Roman"/>
          <w:color w:val="000000"/>
        </w:rPr>
        <w:tab/>
        <w:t>0.29</w:t>
      </w:r>
      <w:r w:rsidRPr="002856C5">
        <w:rPr>
          <w:rFonts w:ascii="Times New Roman" w:eastAsia="Times New Roman" w:hAnsi="Times New Roman"/>
          <w:color w:val="000000"/>
        </w:rPr>
        <w:tab/>
        <w:t>203</w:t>
      </w:r>
      <w:r w:rsidRPr="002856C5">
        <w:rPr>
          <w:rFonts w:ascii="Times New Roman" w:eastAsia="Times New Roman" w:hAnsi="Times New Roman"/>
          <w:color w:val="000000"/>
        </w:rPr>
        <w:tab/>
        <w:t>237</w:t>
      </w:r>
      <w:r w:rsidRPr="002856C5">
        <w:rPr>
          <w:rFonts w:ascii="Times New Roman" w:eastAsia="Times New Roman" w:hAnsi="Times New Roman"/>
          <w:color w:val="000000"/>
        </w:rPr>
        <w:tab/>
        <w:t>296</w:t>
      </w:r>
      <w:r w:rsidRPr="002856C5">
        <w:rPr>
          <w:rFonts w:ascii="Times New Roman" w:eastAsia="Times New Roman" w:hAnsi="Times New Roman"/>
          <w:color w:val="000000"/>
        </w:rPr>
        <w:tab/>
        <w:t>364</w:t>
      </w:r>
      <w:r w:rsidRPr="002856C5">
        <w:rPr>
          <w:rFonts w:ascii="Times New Roman" w:eastAsia="Times New Roman" w:hAnsi="Times New Roman"/>
          <w:color w:val="000000"/>
        </w:rPr>
        <w:tab/>
        <w:t>436</w:t>
      </w:r>
      <w:r w:rsidRPr="002856C5">
        <w:rPr>
          <w:rFonts w:ascii="Times New Roman" w:eastAsia="Times New Roman" w:hAnsi="Times New Roman"/>
          <w:color w:val="000000"/>
        </w:rPr>
        <w:tab/>
        <w:t>503</w:t>
      </w:r>
      <w:r w:rsidRPr="002856C5">
        <w:rPr>
          <w:rFonts w:ascii="Times New Roman" w:eastAsia="Times New Roman" w:hAnsi="Times New Roman"/>
          <w:color w:val="000000"/>
        </w:rPr>
        <w:tab/>
        <w:t>543</w:t>
      </w:r>
      <w:r w:rsidRPr="002856C5">
        <w:rPr>
          <w:rFonts w:ascii="Times New Roman" w:eastAsia="Times New Roman" w:hAnsi="Times New Roman"/>
          <w:color w:val="000000"/>
        </w:rPr>
        <w:tab/>
        <w:t>570</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21</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365</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204</w:t>
      </w:r>
      <w:r w:rsidRPr="002856C5">
        <w:rPr>
          <w:rFonts w:ascii="Times New Roman" w:eastAsia="Times New Roman" w:hAnsi="Times New Roman"/>
          <w:color w:val="000000"/>
        </w:rPr>
        <w:tab/>
        <w:t>238</w:t>
      </w:r>
      <w:r w:rsidRPr="002856C5">
        <w:rPr>
          <w:rFonts w:ascii="Times New Roman" w:eastAsia="Times New Roman" w:hAnsi="Times New Roman"/>
          <w:color w:val="000000"/>
        </w:rPr>
        <w:tab/>
        <w:t>297</w:t>
      </w:r>
      <w:r w:rsidRPr="002856C5">
        <w:rPr>
          <w:rFonts w:ascii="Times New Roman" w:eastAsia="Times New Roman" w:hAnsi="Times New Roman"/>
          <w:color w:val="000000"/>
        </w:rPr>
        <w:tab/>
        <w:t>365</w:t>
      </w:r>
      <w:r w:rsidRPr="002856C5">
        <w:rPr>
          <w:rFonts w:ascii="Times New Roman" w:eastAsia="Times New Roman" w:hAnsi="Times New Roman"/>
          <w:color w:val="000000"/>
        </w:rPr>
        <w:tab/>
        <w:t>437</w:t>
      </w:r>
      <w:r w:rsidRPr="002856C5">
        <w:rPr>
          <w:rFonts w:ascii="Times New Roman" w:eastAsia="Times New Roman" w:hAnsi="Times New Roman"/>
          <w:color w:val="000000"/>
        </w:rPr>
        <w:tab/>
        <w:t>503</w:t>
      </w:r>
      <w:r w:rsidRPr="002856C5">
        <w:rPr>
          <w:rFonts w:ascii="Times New Roman" w:eastAsia="Times New Roman" w:hAnsi="Times New Roman"/>
          <w:color w:val="000000"/>
        </w:rPr>
        <w:tab/>
        <w:t>544</w:t>
      </w:r>
      <w:r w:rsidRPr="002856C5">
        <w:rPr>
          <w:rFonts w:ascii="Times New Roman" w:eastAsia="Times New Roman" w:hAnsi="Times New Roman"/>
          <w:color w:val="000000"/>
        </w:rPr>
        <w:tab/>
        <w:t>571</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22</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366</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204</w:t>
      </w:r>
      <w:r w:rsidRPr="002856C5">
        <w:rPr>
          <w:rFonts w:ascii="Times New Roman" w:eastAsia="Times New Roman" w:hAnsi="Times New Roman"/>
          <w:color w:val="000000"/>
        </w:rPr>
        <w:tab/>
        <w:t>238</w:t>
      </w:r>
      <w:r w:rsidRPr="002856C5">
        <w:rPr>
          <w:rFonts w:ascii="Times New Roman" w:eastAsia="Times New Roman" w:hAnsi="Times New Roman"/>
          <w:color w:val="000000"/>
        </w:rPr>
        <w:tab/>
        <w:t>298</w:t>
      </w:r>
      <w:r w:rsidRPr="002856C5">
        <w:rPr>
          <w:rFonts w:ascii="Times New Roman" w:eastAsia="Times New Roman" w:hAnsi="Times New Roman"/>
          <w:color w:val="000000"/>
        </w:rPr>
        <w:tab/>
        <w:t>366</w:t>
      </w:r>
      <w:r w:rsidRPr="002856C5">
        <w:rPr>
          <w:rFonts w:ascii="Times New Roman" w:eastAsia="Times New Roman" w:hAnsi="Times New Roman"/>
          <w:color w:val="000000"/>
        </w:rPr>
        <w:tab/>
        <w:t>438</w:t>
      </w:r>
      <w:r w:rsidRPr="002856C5">
        <w:rPr>
          <w:rFonts w:ascii="Times New Roman" w:eastAsia="Times New Roman" w:hAnsi="Times New Roman"/>
          <w:color w:val="000000"/>
        </w:rPr>
        <w:tab/>
        <w:t>504</w:t>
      </w:r>
      <w:r w:rsidRPr="002856C5">
        <w:rPr>
          <w:rFonts w:ascii="Times New Roman" w:eastAsia="Times New Roman" w:hAnsi="Times New Roman"/>
          <w:color w:val="000000"/>
        </w:rPr>
        <w:tab/>
        <w:t>545</w:t>
      </w:r>
      <w:r w:rsidRPr="002856C5">
        <w:rPr>
          <w:rFonts w:ascii="Times New Roman" w:eastAsia="Times New Roman" w:hAnsi="Times New Roman"/>
          <w:color w:val="000000"/>
        </w:rPr>
        <w:tab/>
        <w:t>572</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23</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367</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205</w:t>
      </w:r>
      <w:r w:rsidRPr="002856C5">
        <w:rPr>
          <w:rFonts w:ascii="Times New Roman" w:eastAsia="Times New Roman" w:hAnsi="Times New Roman"/>
          <w:color w:val="000000"/>
        </w:rPr>
        <w:tab/>
        <w:t>239</w:t>
      </w:r>
      <w:r w:rsidRPr="002856C5">
        <w:rPr>
          <w:rFonts w:ascii="Times New Roman" w:eastAsia="Times New Roman" w:hAnsi="Times New Roman"/>
          <w:color w:val="000000"/>
        </w:rPr>
        <w:tab/>
        <w:t>298</w:t>
      </w:r>
      <w:r w:rsidRPr="002856C5">
        <w:rPr>
          <w:rFonts w:ascii="Times New Roman" w:eastAsia="Times New Roman" w:hAnsi="Times New Roman"/>
          <w:color w:val="000000"/>
        </w:rPr>
        <w:tab/>
        <w:t>367</w:t>
      </w:r>
      <w:r w:rsidRPr="002856C5">
        <w:rPr>
          <w:rFonts w:ascii="Times New Roman" w:eastAsia="Times New Roman" w:hAnsi="Times New Roman"/>
          <w:color w:val="000000"/>
        </w:rPr>
        <w:tab/>
        <w:t>439</w:t>
      </w:r>
      <w:r w:rsidRPr="002856C5">
        <w:rPr>
          <w:rFonts w:ascii="Times New Roman" w:eastAsia="Times New Roman" w:hAnsi="Times New Roman"/>
          <w:color w:val="000000"/>
        </w:rPr>
        <w:tab/>
        <w:t>505</w:t>
      </w:r>
      <w:r w:rsidRPr="002856C5">
        <w:rPr>
          <w:rFonts w:ascii="Times New Roman" w:eastAsia="Times New Roman" w:hAnsi="Times New Roman"/>
          <w:color w:val="000000"/>
        </w:rPr>
        <w:tab/>
        <w:t>546</w:t>
      </w:r>
      <w:r w:rsidRPr="002856C5">
        <w:rPr>
          <w:rFonts w:ascii="Times New Roman" w:eastAsia="Times New Roman" w:hAnsi="Times New Roman"/>
          <w:color w:val="000000"/>
        </w:rPr>
        <w:tab/>
        <w:t>573</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24</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368</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206</w:t>
      </w:r>
      <w:r w:rsidRPr="002856C5">
        <w:rPr>
          <w:rFonts w:ascii="Times New Roman" w:eastAsia="Times New Roman" w:hAnsi="Times New Roman"/>
          <w:color w:val="000000"/>
        </w:rPr>
        <w:tab/>
        <w:t>240</w:t>
      </w:r>
      <w:r w:rsidRPr="002856C5">
        <w:rPr>
          <w:rFonts w:ascii="Times New Roman" w:eastAsia="Times New Roman" w:hAnsi="Times New Roman"/>
          <w:color w:val="000000"/>
        </w:rPr>
        <w:tab/>
        <w:t>299</w:t>
      </w:r>
      <w:r w:rsidRPr="002856C5">
        <w:rPr>
          <w:rFonts w:ascii="Times New Roman" w:eastAsia="Times New Roman" w:hAnsi="Times New Roman"/>
          <w:color w:val="000000"/>
        </w:rPr>
        <w:tab/>
        <w:t>368</w:t>
      </w:r>
      <w:r w:rsidRPr="002856C5">
        <w:rPr>
          <w:rFonts w:ascii="Times New Roman" w:eastAsia="Times New Roman" w:hAnsi="Times New Roman"/>
          <w:color w:val="000000"/>
        </w:rPr>
        <w:tab/>
        <w:t>439</w:t>
      </w:r>
      <w:r w:rsidRPr="002856C5">
        <w:rPr>
          <w:rFonts w:ascii="Times New Roman" w:eastAsia="Times New Roman" w:hAnsi="Times New Roman"/>
          <w:color w:val="000000"/>
        </w:rPr>
        <w:tab/>
        <w:t>506</w:t>
      </w:r>
      <w:r w:rsidRPr="002856C5">
        <w:rPr>
          <w:rFonts w:ascii="Times New Roman" w:eastAsia="Times New Roman" w:hAnsi="Times New Roman"/>
          <w:color w:val="000000"/>
        </w:rPr>
        <w:tab/>
        <w:t>547</w:t>
      </w:r>
      <w:r w:rsidRPr="002856C5">
        <w:rPr>
          <w:rFonts w:ascii="Times New Roman" w:eastAsia="Times New Roman" w:hAnsi="Times New Roman"/>
          <w:color w:val="000000"/>
        </w:rPr>
        <w:tab/>
        <w:t>574</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25</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369</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207</w:t>
      </w:r>
      <w:r w:rsidRPr="002856C5">
        <w:rPr>
          <w:rFonts w:ascii="Times New Roman" w:eastAsia="Times New Roman" w:hAnsi="Times New Roman"/>
          <w:color w:val="000000"/>
        </w:rPr>
        <w:tab/>
        <w:t>241</w:t>
      </w:r>
      <w:r w:rsidRPr="002856C5">
        <w:rPr>
          <w:rFonts w:ascii="Times New Roman" w:eastAsia="Times New Roman" w:hAnsi="Times New Roman"/>
          <w:color w:val="000000"/>
        </w:rPr>
        <w:tab/>
        <w:t>300</w:t>
      </w:r>
      <w:r w:rsidRPr="002856C5">
        <w:rPr>
          <w:rFonts w:ascii="Times New Roman" w:eastAsia="Times New Roman" w:hAnsi="Times New Roman"/>
          <w:color w:val="000000"/>
        </w:rPr>
        <w:tab/>
        <w:t>369</w:t>
      </w:r>
      <w:r w:rsidRPr="002856C5">
        <w:rPr>
          <w:rFonts w:ascii="Times New Roman" w:eastAsia="Times New Roman" w:hAnsi="Times New Roman"/>
          <w:color w:val="000000"/>
        </w:rPr>
        <w:tab/>
        <w:t>440</w:t>
      </w:r>
      <w:r w:rsidRPr="002856C5">
        <w:rPr>
          <w:rFonts w:ascii="Times New Roman" w:eastAsia="Times New Roman" w:hAnsi="Times New Roman"/>
          <w:color w:val="000000"/>
        </w:rPr>
        <w:tab/>
        <w:t>507</w:t>
      </w:r>
      <w:r w:rsidRPr="002856C5">
        <w:rPr>
          <w:rFonts w:ascii="Times New Roman" w:eastAsia="Times New Roman" w:hAnsi="Times New Roman"/>
          <w:color w:val="000000"/>
        </w:rPr>
        <w:tab/>
        <w:t>548</w:t>
      </w:r>
      <w:r w:rsidRPr="002856C5">
        <w:rPr>
          <w:rFonts w:ascii="Times New Roman" w:eastAsia="Times New Roman" w:hAnsi="Times New Roman"/>
          <w:color w:val="000000"/>
        </w:rPr>
        <w:tab/>
        <w:t>574</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26</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369</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208</w:t>
      </w:r>
      <w:r w:rsidRPr="002856C5">
        <w:rPr>
          <w:rFonts w:ascii="Times New Roman" w:eastAsia="Times New Roman" w:hAnsi="Times New Roman"/>
          <w:color w:val="000000"/>
        </w:rPr>
        <w:tab/>
        <w:t>242</w:t>
      </w:r>
      <w:r w:rsidRPr="002856C5">
        <w:rPr>
          <w:rFonts w:ascii="Times New Roman" w:eastAsia="Times New Roman" w:hAnsi="Times New Roman"/>
          <w:color w:val="000000"/>
        </w:rPr>
        <w:tab/>
        <w:t>301</w:t>
      </w:r>
      <w:r w:rsidRPr="002856C5">
        <w:rPr>
          <w:rFonts w:ascii="Times New Roman" w:eastAsia="Times New Roman" w:hAnsi="Times New Roman"/>
          <w:color w:val="000000"/>
        </w:rPr>
        <w:tab/>
        <w:t>369</w:t>
      </w:r>
      <w:r w:rsidRPr="002856C5">
        <w:rPr>
          <w:rFonts w:ascii="Times New Roman" w:eastAsia="Times New Roman" w:hAnsi="Times New Roman"/>
          <w:color w:val="000000"/>
        </w:rPr>
        <w:tab/>
        <w:t>441</w:t>
      </w:r>
      <w:r w:rsidRPr="002856C5">
        <w:rPr>
          <w:rFonts w:ascii="Times New Roman" w:eastAsia="Times New Roman" w:hAnsi="Times New Roman"/>
          <w:color w:val="000000"/>
        </w:rPr>
        <w:tab/>
        <w:t>508</w:t>
      </w:r>
      <w:r w:rsidRPr="002856C5">
        <w:rPr>
          <w:rFonts w:ascii="Times New Roman" w:eastAsia="Times New Roman" w:hAnsi="Times New Roman"/>
          <w:color w:val="000000"/>
        </w:rPr>
        <w:tab/>
        <w:t>548</w:t>
      </w:r>
      <w:r w:rsidRPr="002856C5">
        <w:rPr>
          <w:rFonts w:ascii="Times New Roman" w:eastAsia="Times New Roman" w:hAnsi="Times New Roman"/>
          <w:color w:val="000000"/>
        </w:rPr>
        <w:tab/>
        <w:t>575</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27</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370</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208</w:t>
      </w:r>
      <w:r w:rsidRPr="002856C5">
        <w:rPr>
          <w:rFonts w:ascii="Times New Roman" w:eastAsia="Times New Roman" w:hAnsi="Times New Roman"/>
          <w:color w:val="000000"/>
        </w:rPr>
        <w:tab/>
        <w:t>242</w:t>
      </w:r>
      <w:r w:rsidRPr="002856C5">
        <w:rPr>
          <w:rFonts w:ascii="Times New Roman" w:eastAsia="Times New Roman" w:hAnsi="Times New Roman"/>
          <w:color w:val="000000"/>
        </w:rPr>
        <w:tab/>
        <w:t>301</w:t>
      </w:r>
      <w:r w:rsidRPr="002856C5">
        <w:rPr>
          <w:rFonts w:ascii="Times New Roman" w:eastAsia="Times New Roman" w:hAnsi="Times New Roman"/>
          <w:color w:val="000000"/>
        </w:rPr>
        <w:tab/>
        <w:t>370</w:t>
      </w:r>
      <w:r w:rsidRPr="002856C5">
        <w:rPr>
          <w:rFonts w:ascii="Times New Roman" w:eastAsia="Times New Roman" w:hAnsi="Times New Roman"/>
          <w:color w:val="000000"/>
        </w:rPr>
        <w:tab/>
        <w:t>442</w:t>
      </w:r>
      <w:r w:rsidRPr="002856C5">
        <w:rPr>
          <w:rFonts w:ascii="Times New Roman" w:eastAsia="Times New Roman" w:hAnsi="Times New Roman"/>
          <w:color w:val="000000"/>
        </w:rPr>
        <w:tab/>
        <w:t>508</w:t>
      </w:r>
      <w:r w:rsidRPr="002856C5">
        <w:rPr>
          <w:rFonts w:ascii="Times New Roman" w:eastAsia="Times New Roman" w:hAnsi="Times New Roman"/>
          <w:color w:val="000000"/>
        </w:rPr>
        <w:tab/>
        <w:t>549</w:t>
      </w:r>
      <w:r w:rsidRPr="002856C5">
        <w:rPr>
          <w:rFonts w:ascii="Times New Roman" w:eastAsia="Times New Roman" w:hAnsi="Times New Roman"/>
          <w:color w:val="000000"/>
        </w:rPr>
        <w:tab/>
        <w:t>576</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28</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371</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209</w:t>
      </w:r>
      <w:r w:rsidRPr="002856C5">
        <w:rPr>
          <w:rFonts w:ascii="Times New Roman" w:eastAsia="Times New Roman" w:hAnsi="Times New Roman"/>
          <w:color w:val="000000"/>
        </w:rPr>
        <w:tab/>
        <w:t>243</w:t>
      </w:r>
      <w:r w:rsidRPr="002856C5">
        <w:rPr>
          <w:rFonts w:ascii="Times New Roman" w:eastAsia="Times New Roman" w:hAnsi="Times New Roman"/>
          <w:color w:val="000000"/>
        </w:rPr>
        <w:tab/>
        <w:t>302</w:t>
      </w:r>
      <w:r w:rsidRPr="002856C5">
        <w:rPr>
          <w:rFonts w:ascii="Times New Roman" w:eastAsia="Times New Roman" w:hAnsi="Times New Roman"/>
          <w:color w:val="000000"/>
        </w:rPr>
        <w:tab/>
        <w:t>371</w:t>
      </w:r>
      <w:r w:rsidRPr="002856C5">
        <w:rPr>
          <w:rFonts w:ascii="Times New Roman" w:eastAsia="Times New Roman" w:hAnsi="Times New Roman"/>
          <w:color w:val="000000"/>
        </w:rPr>
        <w:tab/>
        <w:t>442</w:t>
      </w:r>
      <w:r w:rsidRPr="002856C5">
        <w:rPr>
          <w:rFonts w:ascii="Times New Roman" w:eastAsia="Times New Roman" w:hAnsi="Times New Roman"/>
          <w:color w:val="000000"/>
        </w:rPr>
        <w:tab/>
        <w:t>509</w:t>
      </w:r>
      <w:r w:rsidRPr="002856C5">
        <w:rPr>
          <w:rFonts w:ascii="Times New Roman" w:eastAsia="Times New Roman" w:hAnsi="Times New Roman"/>
          <w:color w:val="000000"/>
        </w:rPr>
        <w:tab/>
        <w:t>549</w:t>
      </w:r>
      <w:r w:rsidRPr="002856C5">
        <w:rPr>
          <w:rFonts w:ascii="Times New Roman" w:eastAsia="Times New Roman" w:hAnsi="Times New Roman"/>
          <w:color w:val="000000"/>
        </w:rPr>
        <w:tab/>
        <w:t>576</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29</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371</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210</w:t>
      </w:r>
      <w:r w:rsidRPr="002856C5">
        <w:rPr>
          <w:rFonts w:ascii="Times New Roman" w:eastAsia="Times New Roman" w:hAnsi="Times New Roman"/>
          <w:color w:val="000000"/>
        </w:rPr>
        <w:tab/>
        <w:t>244</w:t>
      </w:r>
      <w:r w:rsidRPr="002856C5">
        <w:rPr>
          <w:rFonts w:ascii="Times New Roman" w:eastAsia="Times New Roman" w:hAnsi="Times New Roman"/>
          <w:color w:val="000000"/>
        </w:rPr>
        <w:tab/>
        <w:t>303</w:t>
      </w:r>
      <w:r w:rsidRPr="002856C5">
        <w:rPr>
          <w:rFonts w:ascii="Times New Roman" w:eastAsia="Times New Roman" w:hAnsi="Times New Roman"/>
          <w:color w:val="000000"/>
        </w:rPr>
        <w:tab/>
        <w:t>371</w:t>
      </w:r>
      <w:r w:rsidRPr="002856C5">
        <w:rPr>
          <w:rFonts w:ascii="Times New Roman" w:eastAsia="Times New Roman" w:hAnsi="Times New Roman"/>
          <w:color w:val="000000"/>
        </w:rPr>
        <w:tab/>
        <w:t>443</w:t>
      </w:r>
      <w:r w:rsidRPr="002856C5">
        <w:rPr>
          <w:rFonts w:ascii="Times New Roman" w:eastAsia="Times New Roman" w:hAnsi="Times New Roman"/>
          <w:color w:val="000000"/>
        </w:rPr>
        <w:tab/>
        <w:t>509</w:t>
      </w:r>
      <w:r w:rsidRPr="002856C5">
        <w:rPr>
          <w:rFonts w:ascii="Times New Roman" w:eastAsia="Times New Roman" w:hAnsi="Times New Roman"/>
          <w:color w:val="000000"/>
        </w:rPr>
        <w:tab/>
        <w:t>550</w:t>
      </w:r>
      <w:r w:rsidRPr="002856C5">
        <w:rPr>
          <w:rFonts w:ascii="Times New Roman" w:eastAsia="Times New Roman" w:hAnsi="Times New Roman"/>
          <w:color w:val="000000"/>
        </w:rPr>
        <w:tab/>
        <w:t>577</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30</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372</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210</w:t>
      </w:r>
      <w:r w:rsidRPr="002856C5">
        <w:rPr>
          <w:rFonts w:ascii="Times New Roman" w:eastAsia="Times New Roman" w:hAnsi="Times New Roman"/>
          <w:color w:val="000000"/>
        </w:rPr>
        <w:tab/>
        <w:t>244</w:t>
      </w:r>
      <w:r w:rsidRPr="002856C5">
        <w:rPr>
          <w:rFonts w:ascii="Times New Roman" w:eastAsia="Times New Roman" w:hAnsi="Times New Roman"/>
          <w:color w:val="000000"/>
        </w:rPr>
        <w:tab/>
        <w:t>303</w:t>
      </w:r>
      <w:r w:rsidRPr="002856C5">
        <w:rPr>
          <w:rFonts w:ascii="Times New Roman" w:eastAsia="Times New Roman" w:hAnsi="Times New Roman"/>
          <w:color w:val="000000"/>
        </w:rPr>
        <w:tab/>
        <w:t>372</w:t>
      </w:r>
      <w:r w:rsidRPr="002856C5">
        <w:rPr>
          <w:rFonts w:ascii="Times New Roman" w:eastAsia="Times New Roman" w:hAnsi="Times New Roman"/>
          <w:color w:val="000000"/>
        </w:rPr>
        <w:tab/>
        <w:t>443</w:t>
      </w:r>
      <w:r w:rsidRPr="002856C5">
        <w:rPr>
          <w:rFonts w:ascii="Times New Roman" w:eastAsia="Times New Roman" w:hAnsi="Times New Roman"/>
          <w:color w:val="000000"/>
        </w:rPr>
        <w:tab/>
        <w:t>510</w:t>
      </w:r>
      <w:r w:rsidRPr="002856C5">
        <w:rPr>
          <w:rFonts w:ascii="Times New Roman" w:eastAsia="Times New Roman" w:hAnsi="Times New Roman"/>
          <w:color w:val="000000"/>
        </w:rPr>
        <w:tab/>
        <w:t>550</w:t>
      </w:r>
      <w:r w:rsidRPr="002856C5">
        <w:rPr>
          <w:rFonts w:ascii="Times New Roman" w:eastAsia="Times New Roman" w:hAnsi="Times New Roman"/>
          <w:color w:val="000000"/>
        </w:rPr>
        <w:tab/>
        <w:t>577</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31</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372</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211</w:t>
      </w:r>
      <w:r w:rsidRPr="002856C5">
        <w:rPr>
          <w:rFonts w:ascii="Times New Roman" w:eastAsia="Times New Roman" w:hAnsi="Times New Roman"/>
          <w:color w:val="000000"/>
        </w:rPr>
        <w:tab/>
        <w:t>245</w:t>
      </w:r>
      <w:r w:rsidRPr="002856C5">
        <w:rPr>
          <w:rFonts w:ascii="Times New Roman" w:eastAsia="Times New Roman" w:hAnsi="Times New Roman"/>
          <w:color w:val="000000"/>
        </w:rPr>
        <w:tab/>
        <w:t>304</w:t>
      </w:r>
      <w:r w:rsidRPr="002856C5">
        <w:rPr>
          <w:rFonts w:ascii="Times New Roman" w:eastAsia="Times New Roman" w:hAnsi="Times New Roman"/>
          <w:color w:val="000000"/>
        </w:rPr>
        <w:tab/>
        <w:t>372</w:t>
      </w:r>
      <w:r w:rsidRPr="002856C5">
        <w:rPr>
          <w:rFonts w:ascii="Times New Roman" w:eastAsia="Times New Roman" w:hAnsi="Times New Roman"/>
          <w:color w:val="000000"/>
        </w:rPr>
        <w:tab/>
        <w:t>443</w:t>
      </w:r>
      <w:r w:rsidRPr="002856C5">
        <w:rPr>
          <w:rFonts w:ascii="Times New Roman" w:eastAsia="Times New Roman" w:hAnsi="Times New Roman"/>
          <w:color w:val="000000"/>
        </w:rPr>
        <w:tab/>
        <w:t>510</w:t>
      </w:r>
      <w:r w:rsidRPr="002856C5">
        <w:rPr>
          <w:rFonts w:ascii="Times New Roman" w:eastAsia="Times New Roman" w:hAnsi="Times New Roman"/>
          <w:color w:val="000000"/>
        </w:rPr>
        <w:tab/>
        <w:t>550</w:t>
      </w:r>
      <w:r w:rsidRPr="002856C5">
        <w:rPr>
          <w:rFonts w:ascii="Times New Roman" w:eastAsia="Times New Roman" w:hAnsi="Times New Roman"/>
          <w:color w:val="000000"/>
        </w:rPr>
        <w:tab/>
        <w:t>577</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32</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373</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211</w:t>
      </w:r>
      <w:r w:rsidRPr="002856C5">
        <w:rPr>
          <w:rFonts w:ascii="Times New Roman" w:eastAsia="Times New Roman" w:hAnsi="Times New Roman"/>
          <w:color w:val="000000"/>
        </w:rPr>
        <w:tab/>
        <w:t>245</w:t>
      </w:r>
      <w:r w:rsidRPr="002856C5">
        <w:rPr>
          <w:rFonts w:ascii="Times New Roman" w:eastAsia="Times New Roman" w:hAnsi="Times New Roman"/>
          <w:color w:val="000000"/>
        </w:rPr>
        <w:tab/>
        <w:t>304</w:t>
      </w:r>
      <w:r w:rsidRPr="002856C5">
        <w:rPr>
          <w:rFonts w:ascii="Times New Roman" w:eastAsia="Times New Roman" w:hAnsi="Times New Roman"/>
          <w:color w:val="000000"/>
        </w:rPr>
        <w:tab/>
        <w:t>373</w:t>
      </w:r>
      <w:r w:rsidRPr="002856C5">
        <w:rPr>
          <w:rFonts w:ascii="Times New Roman" w:eastAsia="Times New Roman" w:hAnsi="Times New Roman"/>
          <w:color w:val="000000"/>
        </w:rPr>
        <w:tab/>
        <w:t>444</w:t>
      </w:r>
      <w:r w:rsidRPr="002856C5">
        <w:rPr>
          <w:rFonts w:ascii="Times New Roman" w:eastAsia="Times New Roman" w:hAnsi="Times New Roman"/>
          <w:color w:val="000000"/>
        </w:rPr>
        <w:tab/>
        <w:t>510</w:t>
      </w:r>
      <w:r w:rsidRPr="002856C5">
        <w:rPr>
          <w:rFonts w:ascii="Times New Roman" w:eastAsia="Times New Roman" w:hAnsi="Times New Roman"/>
          <w:color w:val="000000"/>
        </w:rPr>
        <w:tab/>
        <w:t>550</w:t>
      </w:r>
      <w:r w:rsidRPr="002856C5">
        <w:rPr>
          <w:rFonts w:ascii="Times New Roman" w:eastAsia="Times New Roman" w:hAnsi="Times New Roman"/>
          <w:color w:val="000000"/>
        </w:rPr>
        <w:tab/>
        <w:t>577</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33</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373</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212</w:t>
      </w:r>
      <w:r w:rsidRPr="002856C5">
        <w:rPr>
          <w:rFonts w:ascii="Times New Roman" w:eastAsia="Times New Roman" w:hAnsi="Times New Roman"/>
          <w:color w:val="000000"/>
        </w:rPr>
        <w:tab/>
        <w:t>245</w:t>
      </w:r>
      <w:r w:rsidRPr="002856C5">
        <w:rPr>
          <w:rFonts w:ascii="Times New Roman" w:eastAsia="Times New Roman" w:hAnsi="Times New Roman"/>
          <w:color w:val="000000"/>
        </w:rPr>
        <w:tab/>
        <w:t>304</w:t>
      </w:r>
      <w:r w:rsidRPr="002856C5">
        <w:rPr>
          <w:rFonts w:ascii="Times New Roman" w:eastAsia="Times New Roman" w:hAnsi="Times New Roman"/>
          <w:color w:val="000000"/>
        </w:rPr>
        <w:tab/>
        <w:t>373</w:t>
      </w:r>
      <w:r w:rsidRPr="002856C5">
        <w:rPr>
          <w:rFonts w:ascii="Times New Roman" w:eastAsia="Times New Roman" w:hAnsi="Times New Roman"/>
          <w:color w:val="000000"/>
        </w:rPr>
        <w:tab/>
        <w:t>444</w:t>
      </w:r>
      <w:r w:rsidRPr="002856C5">
        <w:rPr>
          <w:rFonts w:ascii="Times New Roman" w:eastAsia="Times New Roman" w:hAnsi="Times New Roman"/>
          <w:color w:val="000000"/>
        </w:rPr>
        <w:tab/>
        <w:t>510</w:t>
      </w:r>
      <w:r w:rsidRPr="002856C5">
        <w:rPr>
          <w:rFonts w:ascii="Times New Roman" w:eastAsia="Times New Roman" w:hAnsi="Times New Roman"/>
          <w:color w:val="000000"/>
        </w:rPr>
        <w:tab/>
        <w:t>550</w:t>
      </w:r>
      <w:r w:rsidRPr="002856C5">
        <w:rPr>
          <w:rFonts w:ascii="Times New Roman" w:eastAsia="Times New Roman" w:hAnsi="Times New Roman"/>
          <w:color w:val="000000"/>
        </w:rPr>
        <w:tab/>
        <w:t>577</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34</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373</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212</w:t>
      </w:r>
      <w:r w:rsidRPr="002856C5">
        <w:rPr>
          <w:rFonts w:ascii="Times New Roman" w:eastAsia="Times New Roman" w:hAnsi="Times New Roman"/>
          <w:color w:val="000000"/>
        </w:rPr>
        <w:tab/>
        <w:t>246</w:t>
      </w:r>
      <w:r w:rsidRPr="002856C5">
        <w:rPr>
          <w:rFonts w:ascii="Times New Roman" w:eastAsia="Times New Roman" w:hAnsi="Times New Roman"/>
          <w:color w:val="000000"/>
        </w:rPr>
        <w:tab/>
        <w:t>305</w:t>
      </w:r>
      <w:r w:rsidRPr="002856C5">
        <w:rPr>
          <w:rFonts w:ascii="Times New Roman" w:eastAsia="Times New Roman" w:hAnsi="Times New Roman"/>
          <w:color w:val="000000"/>
        </w:rPr>
        <w:tab/>
        <w:t>373</w:t>
      </w:r>
      <w:r w:rsidRPr="002856C5">
        <w:rPr>
          <w:rFonts w:ascii="Times New Roman" w:eastAsia="Times New Roman" w:hAnsi="Times New Roman"/>
          <w:color w:val="000000"/>
        </w:rPr>
        <w:tab/>
        <w:t>444</w:t>
      </w:r>
      <w:r w:rsidRPr="002856C5">
        <w:rPr>
          <w:rFonts w:ascii="Times New Roman" w:eastAsia="Times New Roman" w:hAnsi="Times New Roman"/>
          <w:color w:val="000000"/>
        </w:rPr>
        <w:tab/>
        <w:t>510</w:t>
      </w:r>
      <w:r w:rsidRPr="002856C5">
        <w:rPr>
          <w:rFonts w:ascii="Times New Roman" w:eastAsia="Times New Roman" w:hAnsi="Times New Roman"/>
          <w:color w:val="000000"/>
        </w:rPr>
        <w:tab/>
        <w:t>550</w:t>
      </w:r>
      <w:r w:rsidRPr="002856C5">
        <w:rPr>
          <w:rFonts w:ascii="Times New Roman" w:eastAsia="Times New Roman" w:hAnsi="Times New Roman"/>
          <w:color w:val="000000"/>
        </w:rPr>
        <w:tab/>
        <w:t>577</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35</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373</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212</w:t>
      </w:r>
      <w:r w:rsidRPr="002856C5">
        <w:rPr>
          <w:rFonts w:ascii="Times New Roman" w:eastAsia="Times New Roman" w:hAnsi="Times New Roman"/>
          <w:color w:val="000000"/>
        </w:rPr>
        <w:tab/>
        <w:t>246</w:t>
      </w:r>
      <w:r w:rsidRPr="002856C5">
        <w:rPr>
          <w:rFonts w:ascii="Times New Roman" w:eastAsia="Times New Roman" w:hAnsi="Times New Roman"/>
          <w:color w:val="000000"/>
        </w:rPr>
        <w:tab/>
        <w:t>305</w:t>
      </w:r>
      <w:r w:rsidRPr="002856C5">
        <w:rPr>
          <w:rFonts w:ascii="Times New Roman" w:eastAsia="Times New Roman" w:hAnsi="Times New Roman"/>
          <w:color w:val="000000"/>
        </w:rPr>
        <w:tab/>
        <w:t>373</w:t>
      </w:r>
      <w:r w:rsidRPr="002856C5">
        <w:rPr>
          <w:rFonts w:ascii="Times New Roman" w:eastAsia="Times New Roman" w:hAnsi="Times New Roman"/>
          <w:color w:val="000000"/>
        </w:rPr>
        <w:tab/>
        <w:t>444</w:t>
      </w:r>
      <w:r w:rsidRPr="002856C5">
        <w:rPr>
          <w:rFonts w:ascii="Times New Roman" w:eastAsia="Times New Roman" w:hAnsi="Times New Roman"/>
          <w:color w:val="000000"/>
        </w:rPr>
        <w:tab/>
        <w:t>510</w:t>
      </w:r>
      <w:r w:rsidRPr="002856C5">
        <w:rPr>
          <w:rFonts w:ascii="Times New Roman" w:eastAsia="Times New Roman" w:hAnsi="Times New Roman"/>
          <w:color w:val="000000"/>
        </w:rPr>
        <w:tab/>
        <w:t>550</w:t>
      </w:r>
      <w:r w:rsidRPr="002856C5">
        <w:rPr>
          <w:rFonts w:ascii="Times New Roman" w:eastAsia="Times New Roman" w:hAnsi="Times New Roman"/>
          <w:color w:val="000000"/>
        </w:rPr>
        <w:tab/>
        <w:t>576</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36</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373</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212</w:t>
      </w:r>
      <w:r w:rsidRPr="002856C5">
        <w:rPr>
          <w:rFonts w:ascii="Times New Roman" w:eastAsia="Times New Roman" w:hAnsi="Times New Roman"/>
          <w:color w:val="000000"/>
        </w:rPr>
        <w:tab/>
        <w:t>246</w:t>
      </w:r>
      <w:r w:rsidRPr="002856C5">
        <w:rPr>
          <w:rFonts w:ascii="Times New Roman" w:eastAsia="Times New Roman" w:hAnsi="Times New Roman"/>
          <w:color w:val="000000"/>
        </w:rPr>
        <w:tab/>
        <w:t>305</w:t>
      </w:r>
      <w:r w:rsidRPr="002856C5">
        <w:rPr>
          <w:rFonts w:ascii="Times New Roman" w:eastAsia="Times New Roman" w:hAnsi="Times New Roman"/>
          <w:color w:val="000000"/>
        </w:rPr>
        <w:tab/>
        <w:t>373</w:t>
      </w:r>
      <w:r w:rsidRPr="002856C5">
        <w:rPr>
          <w:rFonts w:ascii="Times New Roman" w:eastAsia="Times New Roman" w:hAnsi="Times New Roman"/>
          <w:color w:val="000000"/>
        </w:rPr>
        <w:tab/>
        <w:t>443</w:t>
      </w:r>
      <w:r w:rsidRPr="002856C5">
        <w:rPr>
          <w:rFonts w:ascii="Times New Roman" w:eastAsia="Times New Roman" w:hAnsi="Times New Roman"/>
          <w:color w:val="000000"/>
        </w:rPr>
        <w:tab/>
        <w:t>509</w:t>
      </w:r>
      <w:r w:rsidRPr="002856C5">
        <w:rPr>
          <w:rFonts w:ascii="Times New Roman" w:eastAsia="Times New Roman" w:hAnsi="Times New Roman"/>
          <w:color w:val="000000"/>
        </w:rPr>
        <w:tab/>
        <w:t>549</w:t>
      </w:r>
      <w:r w:rsidRPr="002856C5">
        <w:rPr>
          <w:rFonts w:ascii="Times New Roman" w:eastAsia="Times New Roman" w:hAnsi="Times New Roman"/>
          <w:color w:val="000000"/>
        </w:rPr>
        <w:tab/>
        <w:t>576</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37</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372</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212</w:t>
      </w:r>
      <w:r w:rsidRPr="002856C5">
        <w:rPr>
          <w:rFonts w:ascii="Times New Roman" w:eastAsia="Times New Roman" w:hAnsi="Times New Roman"/>
          <w:color w:val="000000"/>
        </w:rPr>
        <w:tab/>
        <w:t>246</w:t>
      </w:r>
      <w:r w:rsidRPr="002856C5">
        <w:rPr>
          <w:rFonts w:ascii="Times New Roman" w:eastAsia="Times New Roman" w:hAnsi="Times New Roman"/>
          <w:color w:val="000000"/>
        </w:rPr>
        <w:tab/>
        <w:t>304</w:t>
      </w:r>
      <w:r w:rsidRPr="002856C5">
        <w:rPr>
          <w:rFonts w:ascii="Times New Roman" w:eastAsia="Times New Roman" w:hAnsi="Times New Roman"/>
          <w:color w:val="000000"/>
        </w:rPr>
        <w:tab/>
        <w:t>372</w:t>
      </w:r>
      <w:r w:rsidRPr="002856C5">
        <w:rPr>
          <w:rFonts w:ascii="Times New Roman" w:eastAsia="Times New Roman" w:hAnsi="Times New Roman"/>
          <w:color w:val="000000"/>
        </w:rPr>
        <w:tab/>
        <w:t>443</w:t>
      </w:r>
      <w:r w:rsidRPr="002856C5">
        <w:rPr>
          <w:rFonts w:ascii="Times New Roman" w:eastAsia="Times New Roman" w:hAnsi="Times New Roman"/>
          <w:color w:val="000000"/>
        </w:rPr>
        <w:tab/>
        <w:t>508</w:t>
      </w:r>
      <w:r w:rsidRPr="002856C5">
        <w:rPr>
          <w:rFonts w:ascii="Times New Roman" w:eastAsia="Times New Roman" w:hAnsi="Times New Roman"/>
          <w:color w:val="000000"/>
        </w:rPr>
        <w:tab/>
        <w:t>549</w:t>
      </w:r>
      <w:r w:rsidRPr="002856C5">
        <w:rPr>
          <w:rFonts w:ascii="Times New Roman" w:eastAsia="Times New Roman" w:hAnsi="Times New Roman"/>
          <w:color w:val="000000"/>
        </w:rPr>
        <w:tab/>
        <w:t>575</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38</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372</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212</w:t>
      </w:r>
      <w:r w:rsidRPr="002856C5">
        <w:rPr>
          <w:rFonts w:ascii="Times New Roman" w:eastAsia="Times New Roman" w:hAnsi="Times New Roman"/>
          <w:color w:val="000000"/>
        </w:rPr>
        <w:tab/>
        <w:t>246</w:t>
      </w:r>
      <w:r w:rsidRPr="002856C5">
        <w:rPr>
          <w:rFonts w:ascii="Times New Roman" w:eastAsia="Times New Roman" w:hAnsi="Times New Roman"/>
          <w:color w:val="000000"/>
        </w:rPr>
        <w:tab/>
        <w:t>304</w:t>
      </w:r>
      <w:r w:rsidRPr="002856C5">
        <w:rPr>
          <w:rFonts w:ascii="Times New Roman" w:eastAsia="Times New Roman" w:hAnsi="Times New Roman"/>
          <w:color w:val="000000"/>
        </w:rPr>
        <w:tab/>
        <w:t>372</w:t>
      </w:r>
      <w:r w:rsidRPr="002856C5">
        <w:rPr>
          <w:rFonts w:ascii="Times New Roman" w:eastAsia="Times New Roman" w:hAnsi="Times New Roman"/>
          <w:color w:val="000000"/>
        </w:rPr>
        <w:tab/>
        <w:t>442</w:t>
      </w:r>
      <w:r w:rsidRPr="002856C5">
        <w:rPr>
          <w:rFonts w:ascii="Times New Roman" w:eastAsia="Times New Roman" w:hAnsi="Times New Roman"/>
          <w:color w:val="000000"/>
        </w:rPr>
        <w:tab/>
        <w:t>508</w:t>
      </w:r>
      <w:r w:rsidRPr="002856C5">
        <w:rPr>
          <w:rFonts w:ascii="Times New Roman" w:eastAsia="Times New Roman" w:hAnsi="Times New Roman"/>
          <w:color w:val="000000"/>
        </w:rPr>
        <w:tab/>
        <w:t>548</w:t>
      </w:r>
      <w:r w:rsidRPr="002856C5">
        <w:rPr>
          <w:rFonts w:ascii="Times New Roman" w:eastAsia="Times New Roman" w:hAnsi="Times New Roman"/>
          <w:color w:val="000000"/>
        </w:rPr>
        <w:tab/>
        <w:t>574</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39</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371</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212</w:t>
      </w:r>
      <w:r w:rsidRPr="002856C5">
        <w:rPr>
          <w:rFonts w:ascii="Times New Roman" w:eastAsia="Times New Roman" w:hAnsi="Times New Roman"/>
          <w:color w:val="000000"/>
        </w:rPr>
        <w:tab/>
        <w:t>246</w:t>
      </w:r>
      <w:r w:rsidRPr="002856C5">
        <w:rPr>
          <w:rFonts w:ascii="Times New Roman" w:eastAsia="Times New Roman" w:hAnsi="Times New Roman"/>
          <w:color w:val="000000"/>
        </w:rPr>
        <w:tab/>
        <w:t>304</w:t>
      </w:r>
      <w:r w:rsidRPr="002856C5">
        <w:rPr>
          <w:rFonts w:ascii="Times New Roman" w:eastAsia="Times New Roman" w:hAnsi="Times New Roman"/>
          <w:color w:val="000000"/>
        </w:rPr>
        <w:tab/>
        <w:t>371</w:t>
      </w:r>
      <w:r w:rsidRPr="002856C5">
        <w:rPr>
          <w:rFonts w:ascii="Times New Roman" w:eastAsia="Times New Roman" w:hAnsi="Times New Roman"/>
          <w:color w:val="000000"/>
        </w:rPr>
        <w:tab/>
        <w:t>442</w:t>
      </w:r>
      <w:r w:rsidRPr="002856C5">
        <w:rPr>
          <w:rFonts w:ascii="Times New Roman" w:eastAsia="Times New Roman" w:hAnsi="Times New Roman"/>
          <w:color w:val="000000"/>
        </w:rPr>
        <w:tab/>
        <w:t>507</w:t>
      </w:r>
      <w:r w:rsidRPr="002856C5">
        <w:rPr>
          <w:rFonts w:ascii="Times New Roman" w:eastAsia="Times New Roman" w:hAnsi="Times New Roman"/>
          <w:color w:val="000000"/>
        </w:rPr>
        <w:tab/>
        <w:t>547</w:t>
      </w:r>
      <w:r w:rsidRPr="002856C5">
        <w:rPr>
          <w:rFonts w:ascii="Times New Roman" w:eastAsia="Times New Roman" w:hAnsi="Times New Roman"/>
          <w:color w:val="000000"/>
        </w:rPr>
        <w:tab/>
        <w:t>573</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40</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371</w:t>
      </w:r>
      <w:r w:rsidRPr="002856C5">
        <w:rPr>
          <w:rFonts w:ascii="Times New Roman" w:eastAsia="Times New Roman" w:hAnsi="Times New Roman"/>
          <w:color w:val="000000"/>
        </w:rPr>
        <w:tab/>
        <w:t>0.27</w:t>
      </w:r>
      <w:r w:rsidRPr="002856C5">
        <w:rPr>
          <w:rFonts w:ascii="Times New Roman" w:eastAsia="Times New Roman" w:hAnsi="Times New Roman"/>
          <w:color w:val="000000"/>
        </w:rPr>
        <w:tab/>
        <w:t>212</w:t>
      </w:r>
      <w:r w:rsidRPr="002856C5">
        <w:rPr>
          <w:rFonts w:ascii="Times New Roman" w:eastAsia="Times New Roman" w:hAnsi="Times New Roman"/>
          <w:color w:val="000000"/>
        </w:rPr>
        <w:tab/>
        <w:t>245</w:t>
      </w:r>
      <w:r w:rsidRPr="002856C5">
        <w:rPr>
          <w:rFonts w:ascii="Times New Roman" w:eastAsia="Times New Roman" w:hAnsi="Times New Roman"/>
          <w:color w:val="000000"/>
        </w:rPr>
        <w:tab/>
        <w:t>303</w:t>
      </w:r>
      <w:r w:rsidRPr="002856C5">
        <w:rPr>
          <w:rFonts w:ascii="Times New Roman" w:eastAsia="Times New Roman" w:hAnsi="Times New Roman"/>
          <w:color w:val="000000"/>
        </w:rPr>
        <w:tab/>
        <w:t>371</w:t>
      </w:r>
      <w:r w:rsidRPr="002856C5">
        <w:rPr>
          <w:rFonts w:ascii="Times New Roman" w:eastAsia="Times New Roman" w:hAnsi="Times New Roman"/>
          <w:color w:val="000000"/>
        </w:rPr>
        <w:tab/>
        <w:t>441</w:t>
      </w:r>
      <w:r w:rsidRPr="002856C5">
        <w:rPr>
          <w:rFonts w:ascii="Times New Roman" w:eastAsia="Times New Roman" w:hAnsi="Times New Roman"/>
          <w:color w:val="000000"/>
        </w:rPr>
        <w:tab/>
        <w:t>506</w:t>
      </w:r>
      <w:r w:rsidRPr="002856C5">
        <w:rPr>
          <w:rFonts w:ascii="Times New Roman" w:eastAsia="Times New Roman" w:hAnsi="Times New Roman"/>
          <w:color w:val="000000"/>
        </w:rPr>
        <w:tab/>
        <w:t>546</w:t>
      </w:r>
      <w:r w:rsidRPr="002856C5">
        <w:rPr>
          <w:rFonts w:ascii="Times New Roman" w:eastAsia="Times New Roman" w:hAnsi="Times New Roman"/>
          <w:color w:val="000000"/>
        </w:rPr>
        <w:tab/>
        <w:t>572</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41</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370</w:t>
      </w:r>
      <w:r w:rsidRPr="002856C5">
        <w:rPr>
          <w:rFonts w:ascii="Times New Roman" w:eastAsia="Times New Roman" w:hAnsi="Times New Roman"/>
          <w:color w:val="000000"/>
        </w:rPr>
        <w:tab/>
        <w:t>0.27</w:t>
      </w:r>
      <w:r w:rsidRPr="002856C5">
        <w:rPr>
          <w:rFonts w:ascii="Times New Roman" w:eastAsia="Times New Roman" w:hAnsi="Times New Roman"/>
          <w:color w:val="000000"/>
        </w:rPr>
        <w:tab/>
        <w:t>211</w:t>
      </w:r>
      <w:r w:rsidRPr="002856C5">
        <w:rPr>
          <w:rFonts w:ascii="Times New Roman" w:eastAsia="Times New Roman" w:hAnsi="Times New Roman"/>
          <w:color w:val="000000"/>
        </w:rPr>
        <w:tab/>
        <w:t>245</w:t>
      </w:r>
      <w:r w:rsidRPr="002856C5">
        <w:rPr>
          <w:rFonts w:ascii="Times New Roman" w:eastAsia="Times New Roman" w:hAnsi="Times New Roman"/>
          <w:color w:val="000000"/>
        </w:rPr>
        <w:tab/>
        <w:t>303</w:t>
      </w:r>
      <w:r w:rsidRPr="002856C5">
        <w:rPr>
          <w:rFonts w:ascii="Times New Roman" w:eastAsia="Times New Roman" w:hAnsi="Times New Roman"/>
          <w:color w:val="000000"/>
        </w:rPr>
        <w:tab/>
        <w:t>370</w:t>
      </w:r>
      <w:r w:rsidRPr="002856C5">
        <w:rPr>
          <w:rFonts w:ascii="Times New Roman" w:eastAsia="Times New Roman" w:hAnsi="Times New Roman"/>
          <w:color w:val="000000"/>
        </w:rPr>
        <w:tab/>
        <w:t>440</w:t>
      </w:r>
      <w:r w:rsidRPr="002856C5">
        <w:rPr>
          <w:rFonts w:ascii="Times New Roman" w:eastAsia="Times New Roman" w:hAnsi="Times New Roman"/>
          <w:color w:val="000000"/>
        </w:rPr>
        <w:tab/>
        <w:t>505</w:t>
      </w:r>
      <w:r w:rsidRPr="002856C5">
        <w:rPr>
          <w:rFonts w:ascii="Times New Roman" w:eastAsia="Times New Roman" w:hAnsi="Times New Roman"/>
          <w:color w:val="000000"/>
        </w:rPr>
        <w:tab/>
        <w:t>544</w:t>
      </w:r>
      <w:r w:rsidRPr="002856C5">
        <w:rPr>
          <w:rFonts w:ascii="Times New Roman" w:eastAsia="Times New Roman" w:hAnsi="Times New Roman"/>
          <w:color w:val="000000"/>
        </w:rPr>
        <w:tab/>
        <w:t>570</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42</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369</w:t>
      </w:r>
      <w:r w:rsidRPr="002856C5">
        <w:rPr>
          <w:rFonts w:ascii="Times New Roman" w:eastAsia="Times New Roman" w:hAnsi="Times New Roman"/>
          <w:color w:val="000000"/>
        </w:rPr>
        <w:tab/>
        <w:t>0.27</w:t>
      </w:r>
      <w:r w:rsidRPr="002856C5">
        <w:rPr>
          <w:rFonts w:ascii="Times New Roman" w:eastAsia="Times New Roman" w:hAnsi="Times New Roman"/>
          <w:color w:val="000000"/>
        </w:rPr>
        <w:tab/>
        <w:t>211</w:t>
      </w:r>
      <w:r w:rsidRPr="002856C5">
        <w:rPr>
          <w:rFonts w:ascii="Times New Roman" w:eastAsia="Times New Roman" w:hAnsi="Times New Roman"/>
          <w:color w:val="000000"/>
        </w:rPr>
        <w:tab/>
        <w:t>244</w:t>
      </w:r>
      <w:r w:rsidRPr="002856C5">
        <w:rPr>
          <w:rFonts w:ascii="Times New Roman" w:eastAsia="Times New Roman" w:hAnsi="Times New Roman"/>
          <w:color w:val="000000"/>
        </w:rPr>
        <w:tab/>
        <w:t>302</w:t>
      </w:r>
      <w:r w:rsidRPr="002856C5">
        <w:rPr>
          <w:rFonts w:ascii="Times New Roman" w:eastAsia="Times New Roman" w:hAnsi="Times New Roman"/>
          <w:color w:val="000000"/>
        </w:rPr>
        <w:tab/>
        <w:t>369</w:t>
      </w:r>
      <w:r w:rsidRPr="002856C5">
        <w:rPr>
          <w:rFonts w:ascii="Times New Roman" w:eastAsia="Times New Roman" w:hAnsi="Times New Roman"/>
          <w:color w:val="000000"/>
        </w:rPr>
        <w:tab/>
        <w:t>439</w:t>
      </w:r>
      <w:r w:rsidRPr="002856C5">
        <w:rPr>
          <w:rFonts w:ascii="Times New Roman" w:eastAsia="Times New Roman" w:hAnsi="Times New Roman"/>
          <w:color w:val="000000"/>
        </w:rPr>
        <w:tab/>
        <w:t>503</w:t>
      </w:r>
      <w:r w:rsidRPr="002856C5">
        <w:rPr>
          <w:rFonts w:ascii="Times New Roman" w:eastAsia="Times New Roman" w:hAnsi="Times New Roman"/>
          <w:color w:val="000000"/>
        </w:rPr>
        <w:tab/>
        <w:t>543</w:t>
      </w:r>
      <w:r w:rsidRPr="002856C5">
        <w:rPr>
          <w:rFonts w:ascii="Times New Roman" w:eastAsia="Times New Roman" w:hAnsi="Times New Roman"/>
          <w:color w:val="000000"/>
        </w:rPr>
        <w:tab/>
        <w:t>569</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43</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368</w:t>
      </w:r>
      <w:r w:rsidRPr="002856C5">
        <w:rPr>
          <w:rFonts w:ascii="Times New Roman" w:eastAsia="Times New Roman" w:hAnsi="Times New Roman"/>
          <w:color w:val="000000"/>
        </w:rPr>
        <w:tab/>
        <w:t>0.27</w:t>
      </w:r>
      <w:r w:rsidRPr="002856C5">
        <w:rPr>
          <w:rFonts w:ascii="Times New Roman" w:eastAsia="Times New Roman" w:hAnsi="Times New Roman"/>
          <w:color w:val="000000"/>
        </w:rPr>
        <w:tab/>
        <w:t>210</w:t>
      </w:r>
      <w:r w:rsidRPr="002856C5">
        <w:rPr>
          <w:rFonts w:ascii="Times New Roman" w:eastAsia="Times New Roman" w:hAnsi="Times New Roman"/>
          <w:color w:val="000000"/>
        </w:rPr>
        <w:tab/>
        <w:t>243</w:t>
      </w:r>
      <w:r w:rsidRPr="002856C5">
        <w:rPr>
          <w:rFonts w:ascii="Times New Roman" w:eastAsia="Times New Roman" w:hAnsi="Times New Roman"/>
          <w:color w:val="000000"/>
        </w:rPr>
        <w:tab/>
        <w:t>301</w:t>
      </w:r>
      <w:r w:rsidRPr="002856C5">
        <w:rPr>
          <w:rFonts w:ascii="Times New Roman" w:eastAsia="Times New Roman" w:hAnsi="Times New Roman"/>
          <w:color w:val="000000"/>
        </w:rPr>
        <w:tab/>
        <w:t>368</w:t>
      </w:r>
      <w:r w:rsidRPr="002856C5">
        <w:rPr>
          <w:rFonts w:ascii="Times New Roman" w:eastAsia="Times New Roman" w:hAnsi="Times New Roman"/>
          <w:color w:val="000000"/>
        </w:rPr>
        <w:tab/>
        <w:t>437</w:t>
      </w:r>
      <w:r w:rsidRPr="002856C5">
        <w:rPr>
          <w:rFonts w:ascii="Times New Roman" w:eastAsia="Times New Roman" w:hAnsi="Times New Roman"/>
          <w:color w:val="000000"/>
        </w:rPr>
        <w:tab/>
        <w:t>502</w:t>
      </w:r>
      <w:r w:rsidRPr="002856C5">
        <w:rPr>
          <w:rFonts w:ascii="Times New Roman" w:eastAsia="Times New Roman" w:hAnsi="Times New Roman"/>
          <w:color w:val="000000"/>
        </w:rPr>
        <w:tab/>
        <w:t>541</w:t>
      </w:r>
      <w:r w:rsidRPr="002856C5">
        <w:rPr>
          <w:rFonts w:ascii="Times New Roman" w:eastAsia="Times New Roman" w:hAnsi="Times New Roman"/>
          <w:color w:val="000000"/>
        </w:rPr>
        <w:tab/>
        <w:t>567</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44</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367</w:t>
      </w:r>
      <w:r w:rsidRPr="002856C5">
        <w:rPr>
          <w:rFonts w:ascii="Times New Roman" w:eastAsia="Times New Roman" w:hAnsi="Times New Roman"/>
          <w:color w:val="000000"/>
        </w:rPr>
        <w:tab/>
        <w:t>0.27</w:t>
      </w:r>
      <w:r w:rsidRPr="002856C5">
        <w:rPr>
          <w:rFonts w:ascii="Times New Roman" w:eastAsia="Times New Roman" w:hAnsi="Times New Roman"/>
          <w:color w:val="000000"/>
        </w:rPr>
        <w:tab/>
        <w:t>210</w:t>
      </w:r>
      <w:r w:rsidRPr="002856C5">
        <w:rPr>
          <w:rFonts w:ascii="Times New Roman" w:eastAsia="Times New Roman" w:hAnsi="Times New Roman"/>
          <w:color w:val="000000"/>
        </w:rPr>
        <w:tab/>
        <w:t>243</w:t>
      </w:r>
      <w:r w:rsidRPr="002856C5">
        <w:rPr>
          <w:rFonts w:ascii="Times New Roman" w:eastAsia="Times New Roman" w:hAnsi="Times New Roman"/>
          <w:color w:val="000000"/>
        </w:rPr>
        <w:tab/>
        <w:t>300</w:t>
      </w:r>
      <w:r w:rsidRPr="002856C5">
        <w:rPr>
          <w:rFonts w:ascii="Times New Roman" w:eastAsia="Times New Roman" w:hAnsi="Times New Roman"/>
          <w:color w:val="000000"/>
        </w:rPr>
        <w:tab/>
        <w:t>367</w:t>
      </w:r>
      <w:r w:rsidRPr="002856C5">
        <w:rPr>
          <w:rFonts w:ascii="Times New Roman" w:eastAsia="Times New Roman" w:hAnsi="Times New Roman"/>
          <w:color w:val="000000"/>
        </w:rPr>
        <w:tab/>
        <w:t>436</w:t>
      </w:r>
      <w:r w:rsidRPr="002856C5">
        <w:rPr>
          <w:rFonts w:ascii="Times New Roman" w:eastAsia="Times New Roman" w:hAnsi="Times New Roman"/>
          <w:color w:val="000000"/>
        </w:rPr>
        <w:tab/>
        <w:t>500</w:t>
      </w:r>
      <w:r w:rsidRPr="002856C5">
        <w:rPr>
          <w:rFonts w:ascii="Times New Roman" w:eastAsia="Times New Roman" w:hAnsi="Times New Roman"/>
          <w:color w:val="000000"/>
        </w:rPr>
        <w:tab/>
        <w:t>540</w:t>
      </w:r>
      <w:r w:rsidRPr="002856C5">
        <w:rPr>
          <w:rFonts w:ascii="Times New Roman" w:eastAsia="Times New Roman" w:hAnsi="Times New Roman"/>
          <w:color w:val="000000"/>
        </w:rPr>
        <w:tab/>
        <w:t>566</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45</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365</w:t>
      </w:r>
      <w:r w:rsidRPr="002856C5">
        <w:rPr>
          <w:rFonts w:ascii="Times New Roman" w:eastAsia="Times New Roman" w:hAnsi="Times New Roman"/>
          <w:color w:val="000000"/>
        </w:rPr>
        <w:tab/>
        <w:t>0.27</w:t>
      </w:r>
      <w:r w:rsidRPr="002856C5">
        <w:rPr>
          <w:rFonts w:ascii="Times New Roman" w:eastAsia="Times New Roman" w:hAnsi="Times New Roman"/>
          <w:color w:val="000000"/>
        </w:rPr>
        <w:tab/>
        <w:t>209</w:t>
      </w:r>
      <w:r w:rsidRPr="002856C5">
        <w:rPr>
          <w:rFonts w:ascii="Times New Roman" w:eastAsia="Times New Roman" w:hAnsi="Times New Roman"/>
          <w:color w:val="000000"/>
        </w:rPr>
        <w:tab/>
        <w:t>242</w:t>
      </w:r>
      <w:r w:rsidRPr="002856C5">
        <w:rPr>
          <w:rFonts w:ascii="Times New Roman" w:eastAsia="Times New Roman" w:hAnsi="Times New Roman"/>
          <w:color w:val="000000"/>
        </w:rPr>
        <w:tab/>
        <w:t>299</w:t>
      </w:r>
      <w:r w:rsidRPr="002856C5">
        <w:rPr>
          <w:rFonts w:ascii="Times New Roman" w:eastAsia="Times New Roman" w:hAnsi="Times New Roman"/>
          <w:color w:val="000000"/>
        </w:rPr>
        <w:tab/>
        <w:t>365</w:t>
      </w:r>
      <w:r w:rsidRPr="002856C5">
        <w:rPr>
          <w:rFonts w:ascii="Times New Roman" w:eastAsia="Times New Roman" w:hAnsi="Times New Roman"/>
          <w:color w:val="000000"/>
        </w:rPr>
        <w:tab/>
        <w:t>435</w:t>
      </w:r>
      <w:r w:rsidRPr="002856C5">
        <w:rPr>
          <w:rFonts w:ascii="Times New Roman" w:eastAsia="Times New Roman" w:hAnsi="Times New Roman"/>
          <w:color w:val="000000"/>
        </w:rPr>
        <w:tab/>
        <w:t>499</w:t>
      </w:r>
      <w:r w:rsidRPr="002856C5">
        <w:rPr>
          <w:rFonts w:ascii="Times New Roman" w:eastAsia="Times New Roman" w:hAnsi="Times New Roman"/>
          <w:color w:val="000000"/>
        </w:rPr>
        <w:tab/>
        <w:t>538</w:t>
      </w:r>
      <w:r w:rsidRPr="002856C5">
        <w:rPr>
          <w:rFonts w:ascii="Times New Roman" w:eastAsia="Times New Roman" w:hAnsi="Times New Roman"/>
          <w:color w:val="000000"/>
        </w:rPr>
        <w:tab/>
        <w:t>564</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46</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364</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208</w:t>
      </w:r>
      <w:r w:rsidRPr="002856C5">
        <w:rPr>
          <w:rFonts w:ascii="Times New Roman" w:eastAsia="Times New Roman" w:hAnsi="Times New Roman"/>
          <w:color w:val="000000"/>
        </w:rPr>
        <w:tab/>
        <w:t>241</w:t>
      </w:r>
      <w:r w:rsidRPr="002856C5">
        <w:rPr>
          <w:rFonts w:ascii="Times New Roman" w:eastAsia="Times New Roman" w:hAnsi="Times New Roman"/>
          <w:color w:val="000000"/>
        </w:rPr>
        <w:tab/>
        <w:t>298</w:t>
      </w:r>
      <w:r w:rsidRPr="002856C5">
        <w:rPr>
          <w:rFonts w:ascii="Times New Roman" w:eastAsia="Times New Roman" w:hAnsi="Times New Roman"/>
          <w:color w:val="000000"/>
        </w:rPr>
        <w:tab/>
        <w:t>364</w:t>
      </w:r>
      <w:r w:rsidRPr="002856C5">
        <w:rPr>
          <w:rFonts w:ascii="Times New Roman" w:eastAsia="Times New Roman" w:hAnsi="Times New Roman"/>
          <w:color w:val="000000"/>
        </w:rPr>
        <w:tab/>
        <w:t>433</w:t>
      </w:r>
      <w:r w:rsidRPr="002856C5">
        <w:rPr>
          <w:rFonts w:ascii="Times New Roman" w:eastAsia="Times New Roman" w:hAnsi="Times New Roman"/>
          <w:color w:val="000000"/>
        </w:rPr>
        <w:tab/>
        <w:t>497</w:t>
      </w:r>
      <w:r w:rsidRPr="002856C5">
        <w:rPr>
          <w:rFonts w:ascii="Times New Roman" w:eastAsia="Times New Roman" w:hAnsi="Times New Roman"/>
          <w:color w:val="000000"/>
        </w:rPr>
        <w:tab/>
        <w:t>536</w:t>
      </w:r>
      <w:r w:rsidRPr="002856C5">
        <w:rPr>
          <w:rFonts w:ascii="Times New Roman" w:eastAsia="Times New Roman" w:hAnsi="Times New Roman"/>
          <w:color w:val="000000"/>
        </w:rPr>
        <w:tab/>
        <w:t>562</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47</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363</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207</w:t>
      </w:r>
      <w:r w:rsidRPr="002856C5">
        <w:rPr>
          <w:rFonts w:ascii="Times New Roman" w:eastAsia="Times New Roman" w:hAnsi="Times New Roman"/>
          <w:color w:val="000000"/>
        </w:rPr>
        <w:tab/>
        <w:t>240</w:t>
      </w:r>
      <w:r w:rsidRPr="002856C5">
        <w:rPr>
          <w:rFonts w:ascii="Times New Roman" w:eastAsia="Times New Roman" w:hAnsi="Times New Roman"/>
          <w:color w:val="000000"/>
        </w:rPr>
        <w:tab/>
        <w:t>297</w:t>
      </w:r>
      <w:r w:rsidRPr="002856C5">
        <w:rPr>
          <w:rFonts w:ascii="Times New Roman" w:eastAsia="Times New Roman" w:hAnsi="Times New Roman"/>
          <w:color w:val="000000"/>
        </w:rPr>
        <w:tab/>
        <w:t>363</w:t>
      </w:r>
      <w:r w:rsidRPr="002856C5">
        <w:rPr>
          <w:rFonts w:ascii="Times New Roman" w:eastAsia="Times New Roman" w:hAnsi="Times New Roman"/>
          <w:color w:val="000000"/>
        </w:rPr>
        <w:tab/>
        <w:t>431</w:t>
      </w:r>
      <w:r w:rsidRPr="002856C5">
        <w:rPr>
          <w:rFonts w:ascii="Times New Roman" w:eastAsia="Times New Roman" w:hAnsi="Times New Roman"/>
          <w:color w:val="000000"/>
        </w:rPr>
        <w:tab/>
        <w:t>495</w:t>
      </w:r>
      <w:r w:rsidRPr="002856C5">
        <w:rPr>
          <w:rFonts w:ascii="Times New Roman" w:eastAsia="Times New Roman" w:hAnsi="Times New Roman"/>
          <w:color w:val="000000"/>
        </w:rPr>
        <w:tab/>
        <w:t>534</w:t>
      </w:r>
      <w:r w:rsidRPr="002856C5">
        <w:rPr>
          <w:rFonts w:ascii="Times New Roman" w:eastAsia="Times New Roman" w:hAnsi="Times New Roman"/>
          <w:color w:val="000000"/>
        </w:rPr>
        <w:tab/>
        <w:t>560</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48</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361</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206</w:t>
      </w:r>
      <w:r w:rsidRPr="002856C5">
        <w:rPr>
          <w:rFonts w:ascii="Times New Roman" w:eastAsia="Times New Roman" w:hAnsi="Times New Roman"/>
          <w:color w:val="000000"/>
        </w:rPr>
        <w:tab/>
        <w:t>238</w:t>
      </w:r>
      <w:r w:rsidRPr="002856C5">
        <w:rPr>
          <w:rFonts w:ascii="Times New Roman" w:eastAsia="Times New Roman" w:hAnsi="Times New Roman"/>
          <w:color w:val="000000"/>
        </w:rPr>
        <w:tab/>
        <w:t>295</w:t>
      </w:r>
      <w:r w:rsidRPr="002856C5">
        <w:rPr>
          <w:rFonts w:ascii="Times New Roman" w:eastAsia="Times New Roman" w:hAnsi="Times New Roman"/>
          <w:color w:val="000000"/>
        </w:rPr>
        <w:tab/>
        <w:t>361</w:t>
      </w:r>
      <w:r w:rsidRPr="002856C5">
        <w:rPr>
          <w:rFonts w:ascii="Times New Roman" w:eastAsia="Times New Roman" w:hAnsi="Times New Roman"/>
          <w:color w:val="000000"/>
        </w:rPr>
        <w:tab/>
        <w:t>429</w:t>
      </w:r>
      <w:r w:rsidRPr="002856C5">
        <w:rPr>
          <w:rFonts w:ascii="Times New Roman" w:eastAsia="Times New Roman" w:hAnsi="Times New Roman"/>
          <w:color w:val="000000"/>
        </w:rPr>
        <w:tab/>
        <w:t>493</w:t>
      </w:r>
      <w:r w:rsidRPr="002856C5">
        <w:rPr>
          <w:rFonts w:ascii="Times New Roman" w:eastAsia="Times New Roman" w:hAnsi="Times New Roman"/>
          <w:color w:val="000000"/>
        </w:rPr>
        <w:tab/>
        <w:t>532</w:t>
      </w:r>
      <w:r w:rsidRPr="002856C5">
        <w:rPr>
          <w:rFonts w:ascii="Times New Roman" w:eastAsia="Times New Roman" w:hAnsi="Times New Roman"/>
          <w:color w:val="000000"/>
        </w:rPr>
        <w:tab/>
        <w:t>558</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49</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359</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204</w:t>
      </w:r>
      <w:r w:rsidRPr="002856C5">
        <w:rPr>
          <w:rFonts w:ascii="Times New Roman" w:eastAsia="Times New Roman" w:hAnsi="Times New Roman"/>
          <w:color w:val="000000"/>
        </w:rPr>
        <w:tab/>
        <w:t>237</w:t>
      </w:r>
      <w:r w:rsidRPr="002856C5">
        <w:rPr>
          <w:rFonts w:ascii="Times New Roman" w:eastAsia="Times New Roman" w:hAnsi="Times New Roman"/>
          <w:color w:val="000000"/>
        </w:rPr>
        <w:tab/>
        <w:t>294</w:t>
      </w:r>
      <w:r w:rsidRPr="002856C5">
        <w:rPr>
          <w:rFonts w:ascii="Times New Roman" w:eastAsia="Times New Roman" w:hAnsi="Times New Roman"/>
          <w:color w:val="000000"/>
        </w:rPr>
        <w:tab/>
        <w:t>359</w:t>
      </w:r>
      <w:r w:rsidRPr="002856C5">
        <w:rPr>
          <w:rFonts w:ascii="Times New Roman" w:eastAsia="Times New Roman" w:hAnsi="Times New Roman"/>
          <w:color w:val="000000"/>
        </w:rPr>
        <w:tab/>
        <w:t>427</w:t>
      </w:r>
      <w:r w:rsidRPr="002856C5">
        <w:rPr>
          <w:rFonts w:ascii="Times New Roman" w:eastAsia="Times New Roman" w:hAnsi="Times New Roman"/>
          <w:color w:val="000000"/>
        </w:rPr>
        <w:tab/>
        <w:t>491</w:t>
      </w:r>
      <w:r w:rsidRPr="002856C5">
        <w:rPr>
          <w:rFonts w:ascii="Times New Roman" w:eastAsia="Times New Roman" w:hAnsi="Times New Roman"/>
          <w:color w:val="000000"/>
        </w:rPr>
        <w:tab/>
        <w:t>530</w:t>
      </w:r>
      <w:r w:rsidRPr="002856C5">
        <w:rPr>
          <w:rFonts w:ascii="Times New Roman" w:eastAsia="Times New Roman" w:hAnsi="Times New Roman"/>
          <w:color w:val="000000"/>
        </w:rPr>
        <w:tab/>
        <w:t>555</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50</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357</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203</w:t>
      </w:r>
      <w:r w:rsidRPr="002856C5">
        <w:rPr>
          <w:rFonts w:ascii="Times New Roman" w:eastAsia="Times New Roman" w:hAnsi="Times New Roman"/>
          <w:color w:val="000000"/>
        </w:rPr>
        <w:tab/>
        <w:t>236</w:t>
      </w:r>
      <w:r w:rsidRPr="002856C5">
        <w:rPr>
          <w:rFonts w:ascii="Times New Roman" w:eastAsia="Times New Roman" w:hAnsi="Times New Roman"/>
          <w:color w:val="000000"/>
        </w:rPr>
        <w:tab/>
        <w:t>292</w:t>
      </w:r>
      <w:r w:rsidRPr="002856C5">
        <w:rPr>
          <w:rFonts w:ascii="Times New Roman" w:eastAsia="Times New Roman" w:hAnsi="Times New Roman"/>
          <w:color w:val="000000"/>
        </w:rPr>
        <w:tab/>
        <w:t>357</w:t>
      </w:r>
      <w:r w:rsidRPr="002856C5">
        <w:rPr>
          <w:rFonts w:ascii="Times New Roman" w:eastAsia="Times New Roman" w:hAnsi="Times New Roman"/>
          <w:color w:val="000000"/>
        </w:rPr>
        <w:tab/>
        <w:t>425</w:t>
      </w:r>
      <w:r w:rsidRPr="002856C5">
        <w:rPr>
          <w:rFonts w:ascii="Times New Roman" w:eastAsia="Times New Roman" w:hAnsi="Times New Roman"/>
          <w:color w:val="000000"/>
        </w:rPr>
        <w:tab/>
        <w:t>489</w:t>
      </w:r>
      <w:r w:rsidRPr="002856C5">
        <w:rPr>
          <w:rFonts w:ascii="Times New Roman" w:eastAsia="Times New Roman" w:hAnsi="Times New Roman"/>
          <w:color w:val="000000"/>
        </w:rPr>
        <w:tab/>
        <w:t>527</w:t>
      </w:r>
      <w:r w:rsidRPr="002856C5">
        <w:rPr>
          <w:rFonts w:ascii="Times New Roman" w:eastAsia="Times New Roman" w:hAnsi="Times New Roman"/>
          <w:color w:val="000000"/>
        </w:rPr>
        <w:tab/>
        <w:t>553</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51</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355</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202</w:t>
      </w:r>
      <w:r w:rsidRPr="002856C5">
        <w:rPr>
          <w:rFonts w:ascii="Times New Roman" w:eastAsia="Times New Roman" w:hAnsi="Times New Roman"/>
          <w:color w:val="000000"/>
        </w:rPr>
        <w:tab/>
        <w:t>234</w:t>
      </w:r>
      <w:r w:rsidRPr="002856C5">
        <w:rPr>
          <w:rFonts w:ascii="Times New Roman" w:eastAsia="Times New Roman" w:hAnsi="Times New Roman"/>
          <w:color w:val="000000"/>
        </w:rPr>
        <w:tab/>
        <w:t>290</w:t>
      </w:r>
      <w:r w:rsidRPr="002856C5">
        <w:rPr>
          <w:rFonts w:ascii="Times New Roman" w:eastAsia="Times New Roman" w:hAnsi="Times New Roman"/>
          <w:color w:val="000000"/>
        </w:rPr>
        <w:tab/>
        <w:t>355</w:t>
      </w:r>
      <w:r w:rsidRPr="002856C5">
        <w:rPr>
          <w:rFonts w:ascii="Times New Roman" w:eastAsia="Times New Roman" w:hAnsi="Times New Roman"/>
          <w:color w:val="000000"/>
        </w:rPr>
        <w:tab/>
        <w:t>423</w:t>
      </w:r>
      <w:r w:rsidRPr="002856C5">
        <w:rPr>
          <w:rFonts w:ascii="Times New Roman" w:eastAsia="Times New Roman" w:hAnsi="Times New Roman"/>
          <w:color w:val="000000"/>
        </w:rPr>
        <w:tab/>
        <w:t>486</w:t>
      </w:r>
      <w:r w:rsidRPr="002856C5">
        <w:rPr>
          <w:rFonts w:ascii="Times New Roman" w:eastAsia="Times New Roman" w:hAnsi="Times New Roman"/>
          <w:color w:val="000000"/>
        </w:rPr>
        <w:tab/>
        <w:t>525</w:t>
      </w:r>
      <w:r w:rsidRPr="002856C5">
        <w:rPr>
          <w:rFonts w:ascii="Times New Roman" w:eastAsia="Times New Roman" w:hAnsi="Times New Roman"/>
          <w:color w:val="000000"/>
        </w:rPr>
        <w:tab/>
        <w:t>550</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52</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353</w:t>
      </w:r>
      <w:r w:rsidRPr="002856C5">
        <w:rPr>
          <w:rFonts w:ascii="Times New Roman" w:eastAsia="Times New Roman" w:hAnsi="Times New Roman"/>
          <w:color w:val="000000"/>
        </w:rPr>
        <w:tab/>
        <w:t>0.28</w:t>
      </w:r>
      <w:r w:rsidRPr="002856C5">
        <w:rPr>
          <w:rFonts w:ascii="Times New Roman" w:eastAsia="Times New Roman" w:hAnsi="Times New Roman"/>
          <w:color w:val="000000"/>
        </w:rPr>
        <w:tab/>
        <w:t>200</w:t>
      </w:r>
      <w:r w:rsidRPr="002856C5">
        <w:rPr>
          <w:rFonts w:ascii="Times New Roman" w:eastAsia="Times New Roman" w:hAnsi="Times New Roman"/>
          <w:color w:val="000000"/>
        </w:rPr>
        <w:tab/>
        <w:t>232</w:t>
      </w:r>
      <w:r w:rsidRPr="002856C5">
        <w:rPr>
          <w:rFonts w:ascii="Times New Roman" w:eastAsia="Times New Roman" w:hAnsi="Times New Roman"/>
          <w:color w:val="000000"/>
        </w:rPr>
        <w:tab/>
        <w:t>288</w:t>
      </w:r>
      <w:r w:rsidRPr="002856C5">
        <w:rPr>
          <w:rFonts w:ascii="Times New Roman" w:eastAsia="Times New Roman" w:hAnsi="Times New Roman"/>
          <w:color w:val="000000"/>
        </w:rPr>
        <w:tab/>
        <w:t>353</w:t>
      </w:r>
      <w:r w:rsidRPr="002856C5">
        <w:rPr>
          <w:rFonts w:ascii="Times New Roman" w:eastAsia="Times New Roman" w:hAnsi="Times New Roman"/>
          <w:color w:val="000000"/>
        </w:rPr>
        <w:tab/>
        <w:t>420</w:t>
      </w:r>
      <w:r w:rsidRPr="002856C5">
        <w:rPr>
          <w:rFonts w:ascii="Times New Roman" w:eastAsia="Times New Roman" w:hAnsi="Times New Roman"/>
          <w:color w:val="000000"/>
        </w:rPr>
        <w:tab/>
        <w:t>483</w:t>
      </w:r>
      <w:r w:rsidRPr="002856C5">
        <w:rPr>
          <w:rFonts w:ascii="Times New Roman" w:eastAsia="Times New Roman" w:hAnsi="Times New Roman"/>
          <w:color w:val="000000"/>
        </w:rPr>
        <w:tab/>
        <w:t>522</w:t>
      </w:r>
      <w:r w:rsidRPr="002856C5">
        <w:rPr>
          <w:rFonts w:ascii="Times New Roman" w:eastAsia="Times New Roman" w:hAnsi="Times New Roman"/>
          <w:color w:val="000000"/>
        </w:rPr>
        <w:tab/>
        <w:t>547</w:t>
      </w:r>
    </w:p>
    <w:p w:rsidR="00FD15DC" w:rsidRPr="004D37C2" w:rsidRDefault="0011258A" w:rsidP="00FD15DC">
      <w:pPr>
        <w:pStyle w:val="Caption"/>
        <w:pBdr>
          <w:top w:val="single" w:sz="4" w:space="1" w:color="auto"/>
          <w:bottom w:val="single" w:sz="4" w:space="1" w:color="auto"/>
        </w:pBdr>
        <w:spacing w:after="0"/>
        <w:ind w:right="1440"/>
        <w:rPr>
          <w:rFonts w:ascii="Times New Roman" w:eastAsia="Times New Roman" w:hAnsi="Times New Roman"/>
          <w:b w:val="0"/>
          <w:color w:val="auto"/>
          <w:sz w:val="21"/>
          <w:szCs w:val="21"/>
        </w:rPr>
      </w:pPr>
      <w:r>
        <w:rPr>
          <w:color w:val="auto"/>
          <w:sz w:val="21"/>
          <w:szCs w:val="21"/>
        </w:rPr>
        <w:t>Table 5</w:t>
      </w:r>
      <w:r w:rsidR="00FD15DC">
        <w:rPr>
          <w:color w:val="auto"/>
          <w:sz w:val="21"/>
          <w:szCs w:val="21"/>
        </w:rPr>
        <w:t>.</w:t>
      </w:r>
      <w:r w:rsidR="009A68BC">
        <w:rPr>
          <w:color w:val="auto"/>
          <w:sz w:val="21"/>
          <w:szCs w:val="21"/>
        </w:rPr>
        <w:t>7</w:t>
      </w:r>
      <w:r w:rsidR="00FD15DC" w:rsidRPr="004D37C2">
        <w:rPr>
          <w:rFonts w:ascii="Times New Roman" w:eastAsia="Times New Roman" w:hAnsi="Times New Roman"/>
          <w:color w:val="auto"/>
          <w:sz w:val="21"/>
          <w:szCs w:val="21"/>
        </w:rPr>
        <w:t>:</w:t>
      </w:r>
      <w:r w:rsidR="00FD15DC" w:rsidRPr="004D37C2">
        <w:rPr>
          <w:rFonts w:ascii="Times New Roman" w:eastAsia="Times New Roman" w:hAnsi="Times New Roman"/>
          <w:b w:val="0"/>
          <w:color w:val="auto"/>
          <w:sz w:val="21"/>
          <w:szCs w:val="21"/>
        </w:rPr>
        <w:t xml:space="preserve"> </w:t>
      </w:r>
      <w:r w:rsidR="00FD15DC">
        <w:rPr>
          <w:rFonts w:ascii="Times New Roman" w:eastAsia="Times New Roman" w:hAnsi="Times New Roman"/>
          <w:b w:val="0"/>
          <w:color w:val="auto"/>
          <w:sz w:val="21"/>
          <w:szCs w:val="21"/>
        </w:rPr>
        <w:t>Continued</w:t>
      </w:r>
      <w:r w:rsidR="00FD15DC" w:rsidRPr="004D37C2">
        <w:rPr>
          <w:rFonts w:ascii="Times New Roman" w:eastAsia="Times New Roman" w:hAnsi="Times New Roman"/>
          <w:b w:val="0"/>
          <w:color w:val="auto"/>
          <w:sz w:val="21"/>
          <w:szCs w:val="21"/>
        </w:rPr>
        <w:tab/>
      </w:r>
    </w:p>
    <w:p w:rsidR="00FD15DC" w:rsidRPr="006309F0" w:rsidRDefault="00FD15DC" w:rsidP="00FD15DC">
      <w:pPr>
        <w:pBdr>
          <w:bottom w:val="single" w:sz="4" w:space="1" w:color="auto"/>
        </w:pBdr>
        <w:tabs>
          <w:tab w:val="left" w:pos="810"/>
          <w:tab w:val="left" w:pos="3600"/>
          <w:tab w:val="left" w:pos="6930"/>
          <w:tab w:val="right" w:pos="11340"/>
        </w:tabs>
        <w:spacing w:after="0" w:line="240" w:lineRule="auto"/>
        <w:ind w:left="3600" w:right="1440"/>
        <w:rPr>
          <w:rFonts w:ascii="Times New Roman" w:eastAsia="Times New Roman" w:hAnsi="Times New Roman"/>
          <w:color w:val="000000"/>
        </w:rPr>
      </w:pPr>
      <w:r w:rsidRPr="006309F0">
        <w:rPr>
          <w:rFonts w:eastAsia="Times New Roman"/>
          <w:color w:val="000000"/>
        </w:rPr>
        <w:tab/>
      </w:r>
      <w:r w:rsidRPr="006309F0">
        <w:rPr>
          <w:rFonts w:ascii="Times New Roman" w:eastAsia="Times New Roman" w:hAnsi="Times New Roman"/>
          <w:color w:val="000000"/>
        </w:rPr>
        <w:t>Percentiles</w:t>
      </w:r>
      <w:r>
        <w:rPr>
          <w:rFonts w:ascii="Times New Roman" w:eastAsia="Times New Roman" w:hAnsi="Times New Roman"/>
          <w:color w:val="000000"/>
        </w:rPr>
        <w:tab/>
      </w:r>
    </w:p>
    <w:p w:rsidR="00FD15DC" w:rsidRPr="00DB07AA" w:rsidRDefault="00FD15DC" w:rsidP="00FD15DC">
      <w:pPr>
        <w:pBdr>
          <w:bottom w:val="single" w:sz="4" w:space="1" w:color="auto"/>
        </w:pBdr>
        <w:tabs>
          <w:tab w:val="left" w:pos="1170"/>
          <w:tab w:val="left" w:pos="2070"/>
          <w:tab w:val="left" w:pos="3150"/>
          <w:tab w:val="left" w:pos="4050"/>
          <w:tab w:val="left" w:pos="4950"/>
          <w:tab w:val="left" w:pos="5940"/>
          <w:tab w:val="left" w:pos="6930"/>
          <w:tab w:val="left" w:pos="7830"/>
          <w:tab w:val="left" w:pos="8820"/>
          <w:tab w:val="left" w:pos="9810"/>
          <w:tab w:val="left" w:pos="10710"/>
          <w:tab w:val="right" w:pos="11340"/>
        </w:tabs>
        <w:spacing w:after="0" w:line="240" w:lineRule="auto"/>
        <w:ind w:right="1440"/>
        <w:rPr>
          <w:rFonts w:ascii="Times New Roman" w:eastAsia="Times New Roman" w:hAnsi="Times New Roman"/>
          <w:color w:val="000000"/>
        </w:rPr>
      </w:pPr>
      <w:r w:rsidRPr="00DB07AA">
        <w:rPr>
          <w:rFonts w:ascii="Times New Roman" w:eastAsia="Times New Roman" w:hAnsi="Times New Roman"/>
          <w:color w:val="000000"/>
        </w:rPr>
        <w:t>Age</w:t>
      </w:r>
      <w:r w:rsidRPr="00DB07AA">
        <w:rPr>
          <w:rFonts w:ascii="Times New Roman" w:eastAsia="Times New Roman" w:hAnsi="Times New Roman"/>
          <w:color w:val="000000"/>
        </w:rPr>
        <w:tab/>
        <w:t>L</w:t>
      </w:r>
      <w:r w:rsidRPr="00DB07AA">
        <w:rPr>
          <w:rFonts w:ascii="Times New Roman" w:eastAsia="Times New Roman" w:hAnsi="Times New Roman"/>
          <w:color w:val="000000"/>
        </w:rPr>
        <w:tab/>
        <w:t>M</w:t>
      </w:r>
      <w:r w:rsidRPr="00DB07AA">
        <w:rPr>
          <w:rFonts w:ascii="Times New Roman" w:eastAsia="Times New Roman" w:hAnsi="Times New Roman"/>
          <w:color w:val="000000"/>
        </w:rPr>
        <w:tab/>
        <w:t>S</w:t>
      </w:r>
      <w:r w:rsidRPr="00DB07AA">
        <w:rPr>
          <w:rFonts w:ascii="Times New Roman" w:eastAsia="Times New Roman" w:hAnsi="Times New Roman"/>
          <w:color w:val="000000"/>
        </w:rPr>
        <w:tab/>
        <w:t>5</w:t>
      </w:r>
      <w:r w:rsidRPr="00DB07AA">
        <w:rPr>
          <w:rFonts w:ascii="Times New Roman" w:eastAsia="Times New Roman" w:hAnsi="Times New Roman"/>
          <w:color w:val="000000"/>
        </w:rPr>
        <w:tab/>
        <w:t>10</w:t>
      </w:r>
      <w:r w:rsidRPr="00DB07AA">
        <w:rPr>
          <w:rFonts w:ascii="Times New Roman" w:eastAsia="Times New Roman" w:hAnsi="Times New Roman"/>
          <w:color w:val="000000"/>
        </w:rPr>
        <w:tab/>
        <w:t>25</w:t>
      </w:r>
      <w:r w:rsidRPr="00DB07AA">
        <w:rPr>
          <w:rFonts w:ascii="Times New Roman" w:eastAsia="Times New Roman" w:hAnsi="Times New Roman"/>
          <w:color w:val="000000"/>
        </w:rPr>
        <w:tab/>
        <w:t>50</w:t>
      </w:r>
      <w:r w:rsidRPr="00DB07AA">
        <w:rPr>
          <w:rFonts w:ascii="Times New Roman" w:eastAsia="Times New Roman" w:hAnsi="Times New Roman"/>
          <w:color w:val="000000"/>
        </w:rPr>
        <w:tab/>
        <w:t>75</w:t>
      </w:r>
      <w:r w:rsidRPr="00DB07AA">
        <w:rPr>
          <w:rFonts w:ascii="Times New Roman" w:eastAsia="Times New Roman" w:hAnsi="Times New Roman"/>
          <w:color w:val="000000"/>
        </w:rPr>
        <w:tab/>
        <w:t>90</w:t>
      </w:r>
      <w:r w:rsidRPr="00DB07AA">
        <w:rPr>
          <w:rFonts w:ascii="Times New Roman" w:eastAsia="Times New Roman" w:hAnsi="Times New Roman"/>
          <w:color w:val="000000"/>
        </w:rPr>
        <w:tab/>
        <w:t>95</w:t>
      </w:r>
      <w:r w:rsidRPr="00DB07AA">
        <w:rPr>
          <w:rFonts w:ascii="Times New Roman" w:eastAsia="Times New Roman" w:hAnsi="Times New Roman"/>
          <w:color w:val="000000"/>
        </w:rPr>
        <w:tab/>
        <w:t>97</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53</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351</w:t>
      </w:r>
      <w:r w:rsidRPr="002856C5">
        <w:rPr>
          <w:rFonts w:ascii="Times New Roman" w:eastAsia="Times New Roman" w:hAnsi="Times New Roman"/>
          <w:color w:val="000000"/>
        </w:rPr>
        <w:tab/>
        <w:t>0.28</w:t>
      </w:r>
      <w:r w:rsidRPr="002856C5">
        <w:rPr>
          <w:rFonts w:ascii="Times New Roman" w:eastAsia="Times New Roman" w:hAnsi="Times New Roman"/>
          <w:color w:val="000000"/>
        </w:rPr>
        <w:tab/>
        <w:t>198</w:t>
      </w:r>
      <w:r w:rsidRPr="002856C5">
        <w:rPr>
          <w:rFonts w:ascii="Times New Roman" w:eastAsia="Times New Roman" w:hAnsi="Times New Roman"/>
          <w:color w:val="000000"/>
        </w:rPr>
        <w:tab/>
        <w:t>230</w:t>
      </w:r>
      <w:r w:rsidRPr="002856C5">
        <w:rPr>
          <w:rFonts w:ascii="Times New Roman" w:eastAsia="Times New Roman" w:hAnsi="Times New Roman"/>
          <w:color w:val="000000"/>
        </w:rPr>
        <w:tab/>
        <w:t>286</w:t>
      </w:r>
      <w:r w:rsidRPr="002856C5">
        <w:rPr>
          <w:rFonts w:ascii="Times New Roman" w:eastAsia="Times New Roman" w:hAnsi="Times New Roman"/>
          <w:color w:val="000000"/>
        </w:rPr>
        <w:tab/>
        <w:t>351</w:t>
      </w:r>
      <w:r w:rsidRPr="002856C5">
        <w:rPr>
          <w:rFonts w:ascii="Times New Roman" w:eastAsia="Times New Roman" w:hAnsi="Times New Roman"/>
          <w:color w:val="000000"/>
        </w:rPr>
        <w:tab/>
        <w:t>418</w:t>
      </w:r>
      <w:r w:rsidRPr="002856C5">
        <w:rPr>
          <w:rFonts w:ascii="Times New Roman" w:eastAsia="Times New Roman" w:hAnsi="Times New Roman"/>
          <w:color w:val="000000"/>
        </w:rPr>
        <w:tab/>
        <w:t>480</w:t>
      </w:r>
      <w:r w:rsidRPr="002856C5">
        <w:rPr>
          <w:rFonts w:ascii="Times New Roman" w:eastAsia="Times New Roman" w:hAnsi="Times New Roman"/>
          <w:color w:val="000000"/>
        </w:rPr>
        <w:tab/>
        <w:t>519</w:t>
      </w:r>
      <w:r w:rsidRPr="002856C5">
        <w:rPr>
          <w:rFonts w:ascii="Times New Roman" w:eastAsia="Times New Roman" w:hAnsi="Times New Roman"/>
          <w:color w:val="000000"/>
        </w:rPr>
        <w:tab/>
        <w:t>544</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54</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348</w:t>
      </w:r>
      <w:r w:rsidRPr="002856C5">
        <w:rPr>
          <w:rFonts w:ascii="Times New Roman" w:eastAsia="Times New Roman" w:hAnsi="Times New Roman"/>
          <w:color w:val="000000"/>
        </w:rPr>
        <w:tab/>
        <w:t>0.28</w:t>
      </w:r>
      <w:r w:rsidRPr="002856C5">
        <w:rPr>
          <w:rFonts w:ascii="Times New Roman" w:eastAsia="Times New Roman" w:hAnsi="Times New Roman"/>
          <w:color w:val="000000"/>
        </w:rPr>
        <w:tab/>
        <w:t>196</w:t>
      </w:r>
      <w:r w:rsidRPr="002856C5">
        <w:rPr>
          <w:rFonts w:ascii="Times New Roman" w:eastAsia="Times New Roman" w:hAnsi="Times New Roman"/>
          <w:color w:val="000000"/>
        </w:rPr>
        <w:tab/>
        <w:t>228</w:t>
      </w:r>
      <w:r w:rsidRPr="002856C5">
        <w:rPr>
          <w:rFonts w:ascii="Times New Roman" w:eastAsia="Times New Roman" w:hAnsi="Times New Roman"/>
          <w:color w:val="000000"/>
        </w:rPr>
        <w:tab/>
        <w:t>284</w:t>
      </w:r>
      <w:r w:rsidRPr="002856C5">
        <w:rPr>
          <w:rFonts w:ascii="Times New Roman" w:eastAsia="Times New Roman" w:hAnsi="Times New Roman"/>
          <w:color w:val="000000"/>
        </w:rPr>
        <w:tab/>
        <w:t>348</w:t>
      </w:r>
      <w:r w:rsidRPr="002856C5">
        <w:rPr>
          <w:rFonts w:ascii="Times New Roman" w:eastAsia="Times New Roman" w:hAnsi="Times New Roman"/>
          <w:color w:val="000000"/>
        </w:rPr>
        <w:tab/>
        <w:t>415</w:t>
      </w:r>
      <w:r w:rsidRPr="002856C5">
        <w:rPr>
          <w:rFonts w:ascii="Times New Roman" w:eastAsia="Times New Roman" w:hAnsi="Times New Roman"/>
          <w:color w:val="000000"/>
        </w:rPr>
        <w:tab/>
        <w:t>477</w:t>
      </w:r>
      <w:r w:rsidRPr="002856C5">
        <w:rPr>
          <w:rFonts w:ascii="Times New Roman" w:eastAsia="Times New Roman" w:hAnsi="Times New Roman"/>
          <w:color w:val="000000"/>
        </w:rPr>
        <w:tab/>
        <w:t>515</w:t>
      </w:r>
      <w:r w:rsidRPr="002856C5">
        <w:rPr>
          <w:rFonts w:ascii="Times New Roman" w:eastAsia="Times New Roman" w:hAnsi="Times New Roman"/>
          <w:color w:val="000000"/>
        </w:rPr>
        <w:tab/>
        <w:t>540</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55</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345</w:t>
      </w:r>
      <w:r w:rsidRPr="002856C5">
        <w:rPr>
          <w:rFonts w:ascii="Times New Roman" w:eastAsia="Times New Roman" w:hAnsi="Times New Roman"/>
          <w:color w:val="000000"/>
        </w:rPr>
        <w:tab/>
        <w:t>0.28</w:t>
      </w:r>
      <w:r w:rsidRPr="002856C5">
        <w:rPr>
          <w:rFonts w:ascii="Times New Roman" w:eastAsia="Times New Roman" w:hAnsi="Times New Roman"/>
          <w:color w:val="000000"/>
        </w:rPr>
        <w:tab/>
        <w:t>194</w:t>
      </w:r>
      <w:r w:rsidRPr="002856C5">
        <w:rPr>
          <w:rFonts w:ascii="Times New Roman" w:eastAsia="Times New Roman" w:hAnsi="Times New Roman"/>
          <w:color w:val="000000"/>
        </w:rPr>
        <w:tab/>
        <w:t>226</w:t>
      </w:r>
      <w:r w:rsidRPr="002856C5">
        <w:rPr>
          <w:rFonts w:ascii="Times New Roman" w:eastAsia="Times New Roman" w:hAnsi="Times New Roman"/>
          <w:color w:val="000000"/>
        </w:rPr>
        <w:tab/>
        <w:t>281</w:t>
      </w:r>
      <w:r w:rsidRPr="002856C5">
        <w:rPr>
          <w:rFonts w:ascii="Times New Roman" w:eastAsia="Times New Roman" w:hAnsi="Times New Roman"/>
          <w:color w:val="000000"/>
        </w:rPr>
        <w:tab/>
        <w:t>345</w:t>
      </w:r>
      <w:r w:rsidRPr="002856C5">
        <w:rPr>
          <w:rFonts w:ascii="Times New Roman" w:eastAsia="Times New Roman" w:hAnsi="Times New Roman"/>
          <w:color w:val="000000"/>
        </w:rPr>
        <w:tab/>
        <w:t>412</w:t>
      </w:r>
      <w:r w:rsidRPr="002856C5">
        <w:rPr>
          <w:rFonts w:ascii="Times New Roman" w:eastAsia="Times New Roman" w:hAnsi="Times New Roman"/>
          <w:color w:val="000000"/>
        </w:rPr>
        <w:tab/>
        <w:t>474</w:t>
      </w:r>
      <w:r w:rsidRPr="002856C5">
        <w:rPr>
          <w:rFonts w:ascii="Times New Roman" w:eastAsia="Times New Roman" w:hAnsi="Times New Roman"/>
          <w:color w:val="000000"/>
        </w:rPr>
        <w:tab/>
        <w:t>512</w:t>
      </w:r>
      <w:r w:rsidRPr="002856C5">
        <w:rPr>
          <w:rFonts w:ascii="Times New Roman" w:eastAsia="Times New Roman" w:hAnsi="Times New Roman"/>
          <w:color w:val="000000"/>
        </w:rPr>
        <w:tab/>
        <w:t>537</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56</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342</w:t>
      </w:r>
      <w:r w:rsidRPr="002856C5">
        <w:rPr>
          <w:rFonts w:ascii="Times New Roman" w:eastAsia="Times New Roman" w:hAnsi="Times New Roman"/>
          <w:color w:val="000000"/>
        </w:rPr>
        <w:tab/>
        <w:t>0.28</w:t>
      </w:r>
      <w:r w:rsidRPr="002856C5">
        <w:rPr>
          <w:rFonts w:ascii="Times New Roman" w:eastAsia="Times New Roman" w:hAnsi="Times New Roman"/>
          <w:color w:val="000000"/>
        </w:rPr>
        <w:tab/>
        <w:t>192</w:t>
      </w:r>
      <w:r w:rsidRPr="002856C5">
        <w:rPr>
          <w:rFonts w:ascii="Times New Roman" w:eastAsia="Times New Roman" w:hAnsi="Times New Roman"/>
          <w:color w:val="000000"/>
        </w:rPr>
        <w:tab/>
        <w:t>224</w:t>
      </w:r>
      <w:r w:rsidRPr="002856C5">
        <w:rPr>
          <w:rFonts w:ascii="Times New Roman" w:eastAsia="Times New Roman" w:hAnsi="Times New Roman"/>
          <w:color w:val="000000"/>
        </w:rPr>
        <w:tab/>
        <w:t>279</w:t>
      </w:r>
      <w:r w:rsidRPr="002856C5">
        <w:rPr>
          <w:rFonts w:ascii="Times New Roman" w:eastAsia="Times New Roman" w:hAnsi="Times New Roman"/>
          <w:color w:val="000000"/>
        </w:rPr>
        <w:tab/>
        <w:t>342</w:t>
      </w:r>
      <w:r w:rsidRPr="002856C5">
        <w:rPr>
          <w:rFonts w:ascii="Times New Roman" w:eastAsia="Times New Roman" w:hAnsi="Times New Roman"/>
          <w:color w:val="000000"/>
        </w:rPr>
        <w:tab/>
        <w:t>409</w:t>
      </w:r>
      <w:r w:rsidRPr="002856C5">
        <w:rPr>
          <w:rFonts w:ascii="Times New Roman" w:eastAsia="Times New Roman" w:hAnsi="Times New Roman"/>
          <w:color w:val="000000"/>
        </w:rPr>
        <w:tab/>
        <w:t>470</w:t>
      </w:r>
      <w:r w:rsidRPr="002856C5">
        <w:rPr>
          <w:rFonts w:ascii="Times New Roman" w:eastAsia="Times New Roman" w:hAnsi="Times New Roman"/>
          <w:color w:val="000000"/>
        </w:rPr>
        <w:tab/>
        <w:t>508</w:t>
      </w:r>
      <w:r w:rsidRPr="002856C5">
        <w:rPr>
          <w:rFonts w:ascii="Times New Roman" w:eastAsia="Times New Roman" w:hAnsi="Times New Roman"/>
          <w:color w:val="000000"/>
        </w:rPr>
        <w:tab/>
        <w:t>533</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57</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339</w:t>
      </w:r>
      <w:r w:rsidRPr="002856C5">
        <w:rPr>
          <w:rFonts w:ascii="Times New Roman" w:eastAsia="Times New Roman" w:hAnsi="Times New Roman"/>
          <w:color w:val="000000"/>
        </w:rPr>
        <w:tab/>
        <w:t>0.28</w:t>
      </w:r>
      <w:r w:rsidRPr="002856C5">
        <w:rPr>
          <w:rFonts w:ascii="Times New Roman" w:eastAsia="Times New Roman" w:hAnsi="Times New Roman"/>
          <w:color w:val="000000"/>
        </w:rPr>
        <w:tab/>
        <w:t>190</w:t>
      </w:r>
      <w:r w:rsidRPr="002856C5">
        <w:rPr>
          <w:rFonts w:ascii="Times New Roman" w:eastAsia="Times New Roman" w:hAnsi="Times New Roman"/>
          <w:color w:val="000000"/>
        </w:rPr>
        <w:tab/>
        <w:t>221</w:t>
      </w:r>
      <w:r w:rsidRPr="002856C5">
        <w:rPr>
          <w:rFonts w:ascii="Times New Roman" w:eastAsia="Times New Roman" w:hAnsi="Times New Roman"/>
          <w:color w:val="000000"/>
        </w:rPr>
        <w:tab/>
        <w:t>276</w:t>
      </w:r>
      <w:r w:rsidRPr="002856C5">
        <w:rPr>
          <w:rFonts w:ascii="Times New Roman" w:eastAsia="Times New Roman" w:hAnsi="Times New Roman"/>
          <w:color w:val="000000"/>
        </w:rPr>
        <w:tab/>
        <w:t>339</w:t>
      </w:r>
      <w:r w:rsidRPr="002856C5">
        <w:rPr>
          <w:rFonts w:ascii="Times New Roman" w:eastAsia="Times New Roman" w:hAnsi="Times New Roman"/>
          <w:color w:val="000000"/>
        </w:rPr>
        <w:tab/>
        <w:t>405</w:t>
      </w:r>
      <w:r w:rsidRPr="002856C5">
        <w:rPr>
          <w:rFonts w:ascii="Times New Roman" w:eastAsia="Times New Roman" w:hAnsi="Times New Roman"/>
          <w:color w:val="000000"/>
        </w:rPr>
        <w:tab/>
        <w:t>467</w:t>
      </w:r>
      <w:r w:rsidRPr="002856C5">
        <w:rPr>
          <w:rFonts w:ascii="Times New Roman" w:eastAsia="Times New Roman" w:hAnsi="Times New Roman"/>
          <w:color w:val="000000"/>
        </w:rPr>
        <w:tab/>
        <w:t>504</w:t>
      </w:r>
      <w:r w:rsidRPr="002856C5">
        <w:rPr>
          <w:rFonts w:ascii="Times New Roman" w:eastAsia="Times New Roman" w:hAnsi="Times New Roman"/>
          <w:color w:val="000000"/>
        </w:rPr>
        <w:tab/>
        <w:t>529</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58</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336</w:t>
      </w:r>
      <w:r w:rsidRPr="002856C5">
        <w:rPr>
          <w:rFonts w:ascii="Times New Roman" w:eastAsia="Times New Roman" w:hAnsi="Times New Roman"/>
          <w:color w:val="000000"/>
        </w:rPr>
        <w:tab/>
        <w:t>0.28</w:t>
      </w:r>
      <w:r w:rsidRPr="002856C5">
        <w:rPr>
          <w:rFonts w:ascii="Times New Roman" w:eastAsia="Times New Roman" w:hAnsi="Times New Roman"/>
          <w:color w:val="000000"/>
        </w:rPr>
        <w:tab/>
        <w:t>188</w:t>
      </w:r>
      <w:r w:rsidRPr="002856C5">
        <w:rPr>
          <w:rFonts w:ascii="Times New Roman" w:eastAsia="Times New Roman" w:hAnsi="Times New Roman"/>
          <w:color w:val="000000"/>
        </w:rPr>
        <w:tab/>
        <w:t>219</w:t>
      </w:r>
      <w:r w:rsidRPr="002856C5">
        <w:rPr>
          <w:rFonts w:ascii="Times New Roman" w:eastAsia="Times New Roman" w:hAnsi="Times New Roman"/>
          <w:color w:val="000000"/>
        </w:rPr>
        <w:tab/>
        <w:t>273</w:t>
      </w:r>
      <w:r w:rsidRPr="002856C5">
        <w:rPr>
          <w:rFonts w:ascii="Times New Roman" w:eastAsia="Times New Roman" w:hAnsi="Times New Roman"/>
          <w:color w:val="000000"/>
        </w:rPr>
        <w:tab/>
        <w:t>336</w:t>
      </w:r>
      <w:r w:rsidRPr="002856C5">
        <w:rPr>
          <w:rFonts w:ascii="Times New Roman" w:eastAsia="Times New Roman" w:hAnsi="Times New Roman"/>
          <w:color w:val="000000"/>
        </w:rPr>
        <w:tab/>
        <w:t>402</w:t>
      </w:r>
      <w:r w:rsidRPr="002856C5">
        <w:rPr>
          <w:rFonts w:ascii="Times New Roman" w:eastAsia="Times New Roman" w:hAnsi="Times New Roman"/>
          <w:color w:val="000000"/>
        </w:rPr>
        <w:tab/>
        <w:t>463</w:t>
      </w:r>
      <w:r w:rsidRPr="002856C5">
        <w:rPr>
          <w:rFonts w:ascii="Times New Roman" w:eastAsia="Times New Roman" w:hAnsi="Times New Roman"/>
          <w:color w:val="000000"/>
        </w:rPr>
        <w:tab/>
        <w:t>500</w:t>
      </w:r>
      <w:r w:rsidRPr="002856C5">
        <w:rPr>
          <w:rFonts w:ascii="Times New Roman" w:eastAsia="Times New Roman" w:hAnsi="Times New Roman"/>
          <w:color w:val="000000"/>
        </w:rPr>
        <w:tab/>
        <w:t>525</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59</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333</w:t>
      </w:r>
      <w:r w:rsidRPr="002856C5">
        <w:rPr>
          <w:rFonts w:ascii="Times New Roman" w:eastAsia="Times New Roman" w:hAnsi="Times New Roman"/>
          <w:color w:val="000000"/>
        </w:rPr>
        <w:tab/>
        <w:t>0.29</w:t>
      </w:r>
      <w:r w:rsidRPr="002856C5">
        <w:rPr>
          <w:rFonts w:ascii="Times New Roman" w:eastAsia="Times New Roman" w:hAnsi="Times New Roman"/>
          <w:color w:val="000000"/>
        </w:rPr>
        <w:tab/>
        <w:t>185</w:t>
      </w:r>
      <w:r w:rsidRPr="002856C5">
        <w:rPr>
          <w:rFonts w:ascii="Times New Roman" w:eastAsia="Times New Roman" w:hAnsi="Times New Roman"/>
          <w:color w:val="000000"/>
        </w:rPr>
        <w:tab/>
        <w:t>216</w:t>
      </w:r>
      <w:r w:rsidRPr="002856C5">
        <w:rPr>
          <w:rFonts w:ascii="Times New Roman" w:eastAsia="Times New Roman" w:hAnsi="Times New Roman"/>
          <w:color w:val="000000"/>
        </w:rPr>
        <w:tab/>
        <w:t>270</w:t>
      </w:r>
      <w:r w:rsidRPr="002856C5">
        <w:rPr>
          <w:rFonts w:ascii="Times New Roman" w:eastAsia="Times New Roman" w:hAnsi="Times New Roman"/>
          <w:color w:val="000000"/>
        </w:rPr>
        <w:tab/>
        <w:t>333</w:t>
      </w:r>
      <w:r w:rsidRPr="002856C5">
        <w:rPr>
          <w:rFonts w:ascii="Times New Roman" w:eastAsia="Times New Roman" w:hAnsi="Times New Roman"/>
          <w:color w:val="000000"/>
        </w:rPr>
        <w:tab/>
        <w:t>398</w:t>
      </w:r>
      <w:r w:rsidRPr="002856C5">
        <w:rPr>
          <w:rFonts w:ascii="Times New Roman" w:eastAsia="Times New Roman" w:hAnsi="Times New Roman"/>
          <w:color w:val="000000"/>
        </w:rPr>
        <w:tab/>
        <w:t>459</w:t>
      </w:r>
      <w:r w:rsidRPr="002856C5">
        <w:rPr>
          <w:rFonts w:ascii="Times New Roman" w:eastAsia="Times New Roman" w:hAnsi="Times New Roman"/>
          <w:color w:val="000000"/>
        </w:rPr>
        <w:tab/>
        <w:t>496</w:t>
      </w:r>
      <w:r w:rsidRPr="002856C5">
        <w:rPr>
          <w:rFonts w:ascii="Times New Roman" w:eastAsia="Times New Roman" w:hAnsi="Times New Roman"/>
          <w:color w:val="000000"/>
        </w:rPr>
        <w:tab/>
        <w:t>520</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60</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329</w:t>
      </w:r>
      <w:r w:rsidRPr="002856C5">
        <w:rPr>
          <w:rFonts w:ascii="Times New Roman" w:eastAsia="Times New Roman" w:hAnsi="Times New Roman"/>
          <w:color w:val="000000"/>
        </w:rPr>
        <w:tab/>
        <w:t>0.29</w:t>
      </w:r>
      <w:r w:rsidRPr="002856C5">
        <w:rPr>
          <w:rFonts w:ascii="Times New Roman" w:eastAsia="Times New Roman" w:hAnsi="Times New Roman"/>
          <w:color w:val="000000"/>
        </w:rPr>
        <w:tab/>
        <w:t>183</w:t>
      </w:r>
      <w:r w:rsidRPr="002856C5">
        <w:rPr>
          <w:rFonts w:ascii="Times New Roman" w:eastAsia="Times New Roman" w:hAnsi="Times New Roman"/>
          <w:color w:val="000000"/>
        </w:rPr>
        <w:tab/>
        <w:t>213</w:t>
      </w:r>
      <w:r w:rsidRPr="002856C5">
        <w:rPr>
          <w:rFonts w:ascii="Times New Roman" w:eastAsia="Times New Roman" w:hAnsi="Times New Roman"/>
          <w:color w:val="000000"/>
        </w:rPr>
        <w:tab/>
        <w:t>267</w:t>
      </w:r>
      <w:r w:rsidRPr="002856C5">
        <w:rPr>
          <w:rFonts w:ascii="Times New Roman" w:eastAsia="Times New Roman" w:hAnsi="Times New Roman"/>
          <w:color w:val="000000"/>
        </w:rPr>
        <w:tab/>
        <w:t>329</w:t>
      </w:r>
      <w:r w:rsidRPr="002856C5">
        <w:rPr>
          <w:rFonts w:ascii="Times New Roman" w:eastAsia="Times New Roman" w:hAnsi="Times New Roman"/>
          <w:color w:val="000000"/>
        </w:rPr>
        <w:tab/>
        <w:t>394</w:t>
      </w:r>
      <w:r w:rsidRPr="002856C5">
        <w:rPr>
          <w:rFonts w:ascii="Times New Roman" w:eastAsia="Times New Roman" w:hAnsi="Times New Roman"/>
          <w:color w:val="000000"/>
        </w:rPr>
        <w:tab/>
        <w:t>455</w:t>
      </w:r>
      <w:r w:rsidRPr="002856C5">
        <w:rPr>
          <w:rFonts w:ascii="Times New Roman" w:eastAsia="Times New Roman" w:hAnsi="Times New Roman"/>
          <w:color w:val="000000"/>
        </w:rPr>
        <w:tab/>
        <w:t>491</w:t>
      </w:r>
      <w:r w:rsidRPr="002856C5">
        <w:rPr>
          <w:rFonts w:ascii="Times New Roman" w:eastAsia="Times New Roman" w:hAnsi="Times New Roman"/>
          <w:color w:val="000000"/>
        </w:rPr>
        <w:tab/>
        <w:t>516</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61</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326</w:t>
      </w:r>
      <w:r w:rsidRPr="002856C5">
        <w:rPr>
          <w:rFonts w:ascii="Times New Roman" w:eastAsia="Times New Roman" w:hAnsi="Times New Roman"/>
          <w:color w:val="000000"/>
        </w:rPr>
        <w:tab/>
        <w:t>0.29</w:t>
      </w:r>
      <w:r w:rsidRPr="002856C5">
        <w:rPr>
          <w:rFonts w:ascii="Times New Roman" w:eastAsia="Times New Roman" w:hAnsi="Times New Roman"/>
          <w:color w:val="000000"/>
        </w:rPr>
        <w:tab/>
        <w:t>180</w:t>
      </w:r>
      <w:r w:rsidRPr="002856C5">
        <w:rPr>
          <w:rFonts w:ascii="Times New Roman" w:eastAsia="Times New Roman" w:hAnsi="Times New Roman"/>
          <w:color w:val="000000"/>
        </w:rPr>
        <w:tab/>
        <w:t>211</w:t>
      </w:r>
      <w:r w:rsidRPr="002856C5">
        <w:rPr>
          <w:rFonts w:ascii="Times New Roman" w:eastAsia="Times New Roman" w:hAnsi="Times New Roman"/>
          <w:color w:val="000000"/>
        </w:rPr>
        <w:tab/>
        <w:t>264</w:t>
      </w:r>
      <w:r w:rsidRPr="002856C5">
        <w:rPr>
          <w:rFonts w:ascii="Times New Roman" w:eastAsia="Times New Roman" w:hAnsi="Times New Roman"/>
          <w:color w:val="000000"/>
        </w:rPr>
        <w:tab/>
        <w:t>326</w:t>
      </w:r>
      <w:r w:rsidRPr="002856C5">
        <w:rPr>
          <w:rFonts w:ascii="Times New Roman" w:eastAsia="Times New Roman" w:hAnsi="Times New Roman"/>
          <w:color w:val="000000"/>
        </w:rPr>
        <w:tab/>
        <w:t>390</w:t>
      </w:r>
      <w:r w:rsidRPr="002856C5">
        <w:rPr>
          <w:rFonts w:ascii="Times New Roman" w:eastAsia="Times New Roman" w:hAnsi="Times New Roman"/>
          <w:color w:val="000000"/>
        </w:rPr>
        <w:tab/>
        <w:t>450</w:t>
      </w:r>
      <w:r w:rsidRPr="002856C5">
        <w:rPr>
          <w:rFonts w:ascii="Times New Roman" w:eastAsia="Times New Roman" w:hAnsi="Times New Roman"/>
          <w:color w:val="000000"/>
        </w:rPr>
        <w:tab/>
        <w:t>487</w:t>
      </w:r>
      <w:r w:rsidRPr="002856C5">
        <w:rPr>
          <w:rFonts w:ascii="Times New Roman" w:eastAsia="Times New Roman" w:hAnsi="Times New Roman"/>
          <w:color w:val="000000"/>
        </w:rPr>
        <w:tab/>
        <w:t>511</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62</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322</w:t>
      </w:r>
      <w:r w:rsidRPr="002856C5">
        <w:rPr>
          <w:rFonts w:ascii="Times New Roman" w:eastAsia="Times New Roman" w:hAnsi="Times New Roman"/>
          <w:color w:val="000000"/>
        </w:rPr>
        <w:tab/>
        <w:t>0.29</w:t>
      </w:r>
      <w:r w:rsidRPr="002856C5">
        <w:rPr>
          <w:rFonts w:ascii="Times New Roman" w:eastAsia="Times New Roman" w:hAnsi="Times New Roman"/>
          <w:color w:val="000000"/>
        </w:rPr>
        <w:tab/>
        <w:t>177</w:t>
      </w:r>
      <w:r w:rsidRPr="002856C5">
        <w:rPr>
          <w:rFonts w:ascii="Times New Roman" w:eastAsia="Times New Roman" w:hAnsi="Times New Roman"/>
          <w:color w:val="000000"/>
        </w:rPr>
        <w:tab/>
        <w:t>208</w:t>
      </w:r>
      <w:r w:rsidRPr="002856C5">
        <w:rPr>
          <w:rFonts w:ascii="Times New Roman" w:eastAsia="Times New Roman" w:hAnsi="Times New Roman"/>
          <w:color w:val="000000"/>
        </w:rPr>
        <w:tab/>
        <w:t>261</w:t>
      </w:r>
      <w:r w:rsidRPr="002856C5">
        <w:rPr>
          <w:rFonts w:ascii="Times New Roman" w:eastAsia="Times New Roman" w:hAnsi="Times New Roman"/>
          <w:color w:val="000000"/>
        </w:rPr>
        <w:tab/>
        <w:t>322</w:t>
      </w:r>
      <w:r w:rsidRPr="002856C5">
        <w:rPr>
          <w:rFonts w:ascii="Times New Roman" w:eastAsia="Times New Roman" w:hAnsi="Times New Roman"/>
          <w:color w:val="000000"/>
        </w:rPr>
        <w:tab/>
        <w:t>386</w:t>
      </w:r>
      <w:r w:rsidRPr="002856C5">
        <w:rPr>
          <w:rFonts w:ascii="Times New Roman" w:eastAsia="Times New Roman" w:hAnsi="Times New Roman"/>
          <w:color w:val="000000"/>
        </w:rPr>
        <w:tab/>
        <w:t>446</w:t>
      </w:r>
      <w:r w:rsidRPr="002856C5">
        <w:rPr>
          <w:rFonts w:ascii="Times New Roman" w:eastAsia="Times New Roman" w:hAnsi="Times New Roman"/>
          <w:color w:val="000000"/>
        </w:rPr>
        <w:tab/>
        <w:t>483</w:t>
      </w:r>
      <w:r w:rsidRPr="002856C5">
        <w:rPr>
          <w:rFonts w:ascii="Times New Roman" w:eastAsia="Times New Roman" w:hAnsi="Times New Roman"/>
          <w:color w:val="000000"/>
        </w:rPr>
        <w:tab/>
        <w:t>507</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63</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319</w:t>
      </w:r>
      <w:r w:rsidRPr="002856C5">
        <w:rPr>
          <w:rFonts w:ascii="Times New Roman" w:eastAsia="Times New Roman" w:hAnsi="Times New Roman"/>
          <w:color w:val="000000"/>
        </w:rPr>
        <w:tab/>
        <w:t>0.29</w:t>
      </w:r>
      <w:r w:rsidRPr="002856C5">
        <w:rPr>
          <w:rFonts w:ascii="Times New Roman" w:eastAsia="Times New Roman" w:hAnsi="Times New Roman"/>
          <w:color w:val="000000"/>
        </w:rPr>
        <w:tab/>
        <w:t>175</w:t>
      </w:r>
      <w:r w:rsidRPr="002856C5">
        <w:rPr>
          <w:rFonts w:ascii="Times New Roman" w:eastAsia="Times New Roman" w:hAnsi="Times New Roman"/>
          <w:color w:val="000000"/>
        </w:rPr>
        <w:tab/>
        <w:t>205</w:t>
      </w:r>
      <w:r w:rsidRPr="002856C5">
        <w:rPr>
          <w:rFonts w:ascii="Times New Roman" w:eastAsia="Times New Roman" w:hAnsi="Times New Roman"/>
          <w:color w:val="000000"/>
        </w:rPr>
        <w:tab/>
        <w:t>258</w:t>
      </w:r>
      <w:r w:rsidRPr="002856C5">
        <w:rPr>
          <w:rFonts w:ascii="Times New Roman" w:eastAsia="Times New Roman" w:hAnsi="Times New Roman"/>
          <w:color w:val="000000"/>
        </w:rPr>
        <w:tab/>
        <w:t>319</w:t>
      </w:r>
      <w:r w:rsidRPr="002856C5">
        <w:rPr>
          <w:rFonts w:ascii="Times New Roman" w:eastAsia="Times New Roman" w:hAnsi="Times New Roman"/>
          <w:color w:val="000000"/>
        </w:rPr>
        <w:tab/>
        <w:t>382</w:t>
      </w:r>
      <w:r w:rsidRPr="002856C5">
        <w:rPr>
          <w:rFonts w:ascii="Times New Roman" w:eastAsia="Times New Roman" w:hAnsi="Times New Roman"/>
          <w:color w:val="000000"/>
        </w:rPr>
        <w:tab/>
        <w:t>442</w:t>
      </w:r>
      <w:r w:rsidRPr="002856C5">
        <w:rPr>
          <w:rFonts w:ascii="Times New Roman" w:eastAsia="Times New Roman" w:hAnsi="Times New Roman"/>
          <w:color w:val="000000"/>
        </w:rPr>
        <w:tab/>
        <w:t>478</w:t>
      </w:r>
      <w:r w:rsidRPr="002856C5">
        <w:rPr>
          <w:rFonts w:ascii="Times New Roman" w:eastAsia="Times New Roman" w:hAnsi="Times New Roman"/>
          <w:color w:val="000000"/>
        </w:rPr>
        <w:tab/>
        <w:t>502</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64</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315</w:t>
      </w:r>
      <w:r w:rsidRPr="002856C5">
        <w:rPr>
          <w:rFonts w:ascii="Times New Roman" w:eastAsia="Times New Roman" w:hAnsi="Times New Roman"/>
          <w:color w:val="000000"/>
        </w:rPr>
        <w:tab/>
        <w:t>0.29</w:t>
      </w:r>
      <w:r w:rsidRPr="002856C5">
        <w:rPr>
          <w:rFonts w:ascii="Times New Roman" w:eastAsia="Times New Roman" w:hAnsi="Times New Roman"/>
          <w:color w:val="000000"/>
        </w:rPr>
        <w:tab/>
        <w:t>172</w:t>
      </w:r>
      <w:r w:rsidRPr="002856C5">
        <w:rPr>
          <w:rFonts w:ascii="Times New Roman" w:eastAsia="Times New Roman" w:hAnsi="Times New Roman"/>
          <w:color w:val="000000"/>
        </w:rPr>
        <w:tab/>
        <w:t>202</w:t>
      </w:r>
      <w:r w:rsidRPr="002856C5">
        <w:rPr>
          <w:rFonts w:ascii="Times New Roman" w:eastAsia="Times New Roman" w:hAnsi="Times New Roman"/>
          <w:color w:val="000000"/>
        </w:rPr>
        <w:tab/>
        <w:t>254</w:t>
      </w:r>
      <w:r w:rsidRPr="002856C5">
        <w:rPr>
          <w:rFonts w:ascii="Times New Roman" w:eastAsia="Times New Roman" w:hAnsi="Times New Roman"/>
          <w:color w:val="000000"/>
        </w:rPr>
        <w:tab/>
        <w:t>315</w:t>
      </w:r>
      <w:r w:rsidRPr="002856C5">
        <w:rPr>
          <w:rFonts w:ascii="Times New Roman" w:eastAsia="Times New Roman" w:hAnsi="Times New Roman"/>
          <w:color w:val="000000"/>
        </w:rPr>
        <w:tab/>
        <w:t>378</w:t>
      </w:r>
      <w:r w:rsidRPr="002856C5">
        <w:rPr>
          <w:rFonts w:ascii="Times New Roman" w:eastAsia="Times New Roman" w:hAnsi="Times New Roman"/>
          <w:color w:val="000000"/>
        </w:rPr>
        <w:tab/>
        <w:t>437</w:t>
      </w:r>
      <w:r w:rsidRPr="002856C5">
        <w:rPr>
          <w:rFonts w:ascii="Times New Roman" w:eastAsia="Times New Roman" w:hAnsi="Times New Roman"/>
          <w:color w:val="000000"/>
        </w:rPr>
        <w:tab/>
        <w:t>473</w:t>
      </w:r>
      <w:r w:rsidRPr="002856C5">
        <w:rPr>
          <w:rFonts w:ascii="Times New Roman" w:eastAsia="Times New Roman" w:hAnsi="Times New Roman"/>
          <w:color w:val="000000"/>
        </w:rPr>
        <w:tab/>
        <w:t>497</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65</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311</w:t>
      </w:r>
      <w:r w:rsidRPr="002856C5">
        <w:rPr>
          <w:rFonts w:ascii="Times New Roman" w:eastAsia="Times New Roman" w:hAnsi="Times New Roman"/>
          <w:color w:val="000000"/>
        </w:rPr>
        <w:tab/>
        <w:t>0.29</w:t>
      </w:r>
      <w:r w:rsidRPr="002856C5">
        <w:rPr>
          <w:rFonts w:ascii="Times New Roman" w:eastAsia="Times New Roman" w:hAnsi="Times New Roman"/>
          <w:color w:val="000000"/>
        </w:rPr>
        <w:tab/>
        <w:t>169</w:t>
      </w:r>
      <w:r w:rsidRPr="002856C5">
        <w:rPr>
          <w:rFonts w:ascii="Times New Roman" w:eastAsia="Times New Roman" w:hAnsi="Times New Roman"/>
          <w:color w:val="000000"/>
        </w:rPr>
        <w:tab/>
        <w:t>199</w:t>
      </w:r>
      <w:r w:rsidRPr="002856C5">
        <w:rPr>
          <w:rFonts w:ascii="Times New Roman" w:eastAsia="Times New Roman" w:hAnsi="Times New Roman"/>
          <w:color w:val="000000"/>
        </w:rPr>
        <w:tab/>
        <w:t>251</w:t>
      </w:r>
      <w:r w:rsidRPr="002856C5">
        <w:rPr>
          <w:rFonts w:ascii="Times New Roman" w:eastAsia="Times New Roman" w:hAnsi="Times New Roman"/>
          <w:color w:val="000000"/>
        </w:rPr>
        <w:tab/>
        <w:t>311</w:t>
      </w:r>
      <w:r w:rsidRPr="002856C5">
        <w:rPr>
          <w:rFonts w:ascii="Times New Roman" w:eastAsia="Times New Roman" w:hAnsi="Times New Roman"/>
          <w:color w:val="000000"/>
        </w:rPr>
        <w:tab/>
        <w:t>374</w:t>
      </w:r>
      <w:r w:rsidRPr="002856C5">
        <w:rPr>
          <w:rFonts w:ascii="Times New Roman" w:eastAsia="Times New Roman" w:hAnsi="Times New Roman"/>
          <w:color w:val="000000"/>
        </w:rPr>
        <w:tab/>
        <w:t>433</w:t>
      </w:r>
      <w:r w:rsidRPr="002856C5">
        <w:rPr>
          <w:rFonts w:ascii="Times New Roman" w:eastAsia="Times New Roman" w:hAnsi="Times New Roman"/>
          <w:color w:val="000000"/>
        </w:rPr>
        <w:tab/>
        <w:t>469</w:t>
      </w:r>
      <w:r w:rsidRPr="002856C5">
        <w:rPr>
          <w:rFonts w:ascii="Times New Roman" w:eastAsia="Times New Roman" w:hAnsi="Times New Roman"/>
          <w:color w:val="000000"/>
        </w:rPr>
        <w:tab/>
        <w:t>492</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66</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307</w:t>
      </w:r>
      <w:r w:rsidRPr="002856C5">
        <w:rPr>
          <w:rFonts w:ascii="Times New Roman" w:eastAsia="Times New Roman" w:hAnsi="Times New Roman"/>
          <w:color w:val="000000"/>
        </w:rPr>
        <w:tab/>
        <w:t>0.30</w:t>
      </w:r>
      <w:r w:rsidRPr="002856C5">
        <w:rPr>
          <w:rFonts w:ascii="Times New Roman" w:eastAsia="Times New Roman" w:hAnsi="Times New Roman"/>
          <w:color w:val="000000"/>
        </w:rPr>
        <w:tab/>
        <w:t>167</w:t>
      </w:r>
      <w:r w:rsidRPr="002856C5">
        <w:rPr>
          <w:rFonts w:ascii="Times New Roman" w:eastAsia="Times New Roman" w:hAnsi="Times New Roman"/>
          <w:color w:val="000000"/>
        </w:rPr>
        <w:tab/>
        <w:t>196</w:t>
      </w:r>
      <w:r w:rsidRPr="002856C5">
        <w:rPr>
          <w:rFonts w:ascii="Times New Roman" w:eastAsia="Times New Roman" w:hAnsi="Times New Roman"/>
          <w:color w:val="000000"/>
        </w:rPr>
        <w:tab/>
        <w:t>248</w:t>
      </w:r>
      <w:r w:rsidRPr="002856C5">
        <w:rPr>
          <w:rFonts w:ascii="Times New Roman" w:eastAsia="Times New Roman" w:hAnsi="Times New Roman"/>
          <w:color w:val="000000"/>
        </w:rPr>
        <w:tab/>
        <w:t>307</w:t>
      </w:r>
      <w:r w:rsidRPr="002856C5">
        <w:rPr>
          <w:rFonts w:ascii="Times New Roman" w:eastAsia="Times New Roman" w:hAnsi="Times New Roman"/>
          <w:color w:val="000000"/>
        </w:rPr>
        <w:tab/>
        <w:t>370</w:t>
      </w:r>
      <w:r w:rsidRPr="002856C5">
        <w:rPr>
          <w:rFonts w:ascii="Times New Roman" w:eastAsia="Times New Roman" w:hAnsi="Times New Roman"/>
          <w:color w:val="000000"/>
        </w:rPr>
        <w:tab/>
        <w:t>428</w:t>
      </w:r>
      <w:r w:rsidRPr="002856C5">
        <w:rPr>
          <w:rFonts w:ascii="Times New Roman" w:eastAsia="Times New Roman" w:hAnsi="Times New Roman"/>
          <w:color w:val="000000"/>
        </w:rPr>
        <w:tab/>
        <w:t>464</w:t>
      </w:r>
      <w:r w:rsidRPr="002856C5">
        <w:rPr>
          <w:rFonts w:ascii="Times New Roman" w:eastAsia="Times New Roman" w:hAnsi="Times New Roman"/>
          <w:color w:val="000000"/>
        </w:rPr>
        <w:tab/>
        <w:t>487</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67</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304</w:t>
      </w:r>
      <w:r w:rsidRPr="002856C5">
        <w:rPr>
          <w:rFonts w:ascii="Times New Roman" w:eastAsia="Times New Roman" w:hAnsi="Times New Roman"/>
          <w:color w:val="000000"/>
        </w:rPr>
        <w:tab/>
        <w:t>0.30</w:t>
      </w:r>
      <w:r w:rsidRPr="002856C5">
        <w:rPr>
          <w:rFonts w:ascii="Times New Roman" w:eastAsia="Times New Roman" w:hAnsi="Times New Roman"/>
          <w:color w:val="000000"/>
        </w:rPr>
        <w:tab/>
        <w:t>164</w:t>
      </w:r>
      <w:r w:rsidRPr="002856C5">
        <w:rPr>
          <w:rFonts w:ascii="Times New Roman" w:eastAsia="Times New Roman" w:hAnsi="Times New Roman"/>
          <w:color w:val="000000"/>
        </w:rPr>
        <w:tab/>
        <w:t>193</w:t>
      </w:r>
      <w:r w:rsidRPr="002856C5">
        <w:rPr>
          <w:rFonts w:ascii="Times New Roman" w:eastAsia="Times New Roman" w:hAnsi="Times New Roman"/>
          <w:color w:val="000000"/>
        </w:rPr>
        <w:tab/>
        <w:t>244</w:t>
      </w:r>
      <w:r w:rsidRPr="002856C5">
        <w:rPr>
          <w:rFonts w:ascii="Times New Roman" w:eastAsia="Times New Roman" w:hAnsi="Times New Roman"/>
          <w:color w:val="000000"/>
        </w:rPr>
        <w:tab/>
        <w:t>304</w:t>
      </w:r>
      <w:r w:rsidRPr="002856C5">
        <w:rPr>
          <w:rFonts w:ascii="Times New Roman" w:eastAsia="Times New Roman" w:hAnsi="Times New Roman"/>
          <w:color w:val="000000"/>
        </w:rPr>
        <w:tab/>
        <w:t>366</w:t>
      </w:r>
      <w:r w:rsidRPr="002856C5">
        <w:rPr>
          <w:rFonts w:ascii="Times New Roman" w:eastAsia="Times New Roman" w:hAnsi="Times New Roman"/>
          <w:color w:val="000000"/>
        </w:rPr>
        <w:tab/>
        <w:t>423</w:t>
      </w:r>
      <w:r w:rsidRPr="002856C5">
        <w:rPr>
          <w:rFonts w:ascii="Times New Roman" w:eastAsia="Times New Roman" w:hAnsi="Times New Roman"/>
          <w:color w:val="000000"/>
        </w:rPr>
        <w:tab/>
        <w:t>459</w:t>
      </w:r>
      <w:r w:rsidRPr="002856C5">
        <w:rPr>
          <w:rFonts w:ascii="Times New Roman" w:eastAsia="Times New Roman" w:hAnsi="Times New Roman"/>
          <w:color w:val="000000"/>
        </w:rPr>
        <w:tab/>
        <w:t>482</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68</w:t>
      </w:r>
      <w:r w:rsidRPr="002856C5">
        <w:rPr>
          <w:rFonts w:ascii="Times New Roman" w:eastAsia="Times New Roman" w:hAnsi="Times New Roman"/>
          <w:color w:val="000000"/>
        </w:rPr>
        <w:tab/>
        <w:t>0.79</w:t>
      </w:r>
      <w:r w:rsidRPr="002856C5">
        <w:rPr>
          <w:rFonts w:ascii="Times New Roman" w:eastAsia="Times New Roman" w:hAnsi="Times New Roman"/>
          <w:color w:val="000000"/>
        </w:rPr>
        <w:tab/>
        <w:t>300</w:t>
      </w:r>
      <w:r w:rsidRPr="002856C5">
        <w:rPr>
          <w:rFonts w:ascii="Times New Roman" w:eastAsia="Times New Roman" w:hAnsi="Times New Roman"/>
          <w:color w:val="000000"/>
        </w:rPr>
        <w:tab/>
        <w:t>0.30</w:t>
      </w:r>
      <w:r w:rsidRPr="002856C5">
        <w:rPr>
          <w:rFonts w:ascii="Times New Roman" w:eastAsia="Times New Roman" w:hAnsi="Times New Roman"/>
          <w:color w:val="000000"/>
        </w:rPr>
        <w:tab/>
        <w:t>161</w:t>
      </w:r>
      <w:r w:rsidRPr="002856C5">
        <w:rPr>
          <w:rFonts w:ascii="Times New Roman" w:eastAsia="Times New Roman" w:hAnsi="Times New Roman"/>
          <w:color w:val="000000"/>
        </w:rPr>
        <w:tab/>
        <w:t>190</w:t>
      </w:r>
      <w:r w:rsidRPr="002856C5">
        <w:rPr>
          <w:rFonts w:ascii="Times New Roman" w:eastAsia="Times New Roman" w:hAnsi="Times New Roman"/>
          <w:color w:val="000000"/>
        </w:rPr>
        <w:tab/>
        <w:t>241</w:t>
      </w:r>
      <w:r w:rsidRPr="002856C5">
        <w:rPr>
          <w:rFonts w:ascii="Times New Roman" w:eastAsia="Times New Roman" w:hAnsi="Times New Roman"/>
          <w:color w:val="000000"/>
        </w:rPr>
        <w:tab/>
        <w:t>300</w:t>
      </w:r>
      <w:r w:rsidRPr="002856C5">
        <w:rPr>
          <w:rFonts w:ascii="Times New Roman" w:eastAsia="Times New Roman" w:hAnsi="Times New Roman"/>
          <w:color w:val="000000"/>
        </w:rPr>
        <w:tab/>
        <w:t>361</w:t>
      </w:r>
      <w:r w:rsidRPr="002856C5">
        <w:rPr>
          <w:rFonts w:ascii="Times New Roman" w:eastAsia="Times New Roman" w:hAnsi="Times New Roman"/>
          <w:color w:val="000000"/>
        </w:rPr>
        <w:tab/>
        <w:t>419</w:t>
      </w:r>
      <w:r w:rsidRPr="002856C5">
        <w:rPr>
          <w:rFonts w:ascii="Times New Roman" w:eastAsia="Times New Roman" w:hAnsi="Times New Roman"/>
          <w:color w:val="000000"/>
        </w:rPr>
        <w:tab/>
        <w:t>454</w:t>
      </w:r>
      <w:r w:rsidRPr="002856C5">
        <w:rPr>
          <w:rFonts w:ascii="Times New Roman" w:eastAsia="Times New Roman" w:hAnsi="Times New Roman"/>
          <w:color w:val="000000"/>
        </w:rPr>
        <w:tab/>
        <w:t>477</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69</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296</w:t>
      </w:r>
      <w:r w:rsidRPr="002856C5">
        <w:rPr>
          <w:rFonts w:ascii="Times New Roman" w:eastAsia="Times New Roman" w:hAnsi="Times New Roman"/>
          <w:color w:val="000000"/>
        </w:rPr>
        <w:tab/>
        <w:t>0.30</w:t>
      </w:r>
      <w:r w:rsidRPr="002856C5">
        <w:rPr>
          <w:rFonts w:ascii="Times New Roman" w:eastAsia="Times New Roman" w:hAnsi="Times New Roman"/>
          <w:color w:val="000000"/>
        </w:rPr>
        <w:tab/>
        <w:t>158</w:t>
      </w:r>
      <w:r w:rsidRPr="002856C5">
        <w:rPr>
          <w:rFonts w:ascii="Times New Roman" w:eastAsia="Times New Roman" w:hAnsi="Times New Roman"/>
          <w:color w:val="000000"/>
        </w:rPr>
        <w:tab/>
        <w:t>187</w:t>
      </w:r>
      <w:r w:rsidRPr="002856C5">
        <w:rPr>
          <w:rFonts w:ascii="Times New Roman" w:eastAsia="Times New Roman" w:hAnsi="Times New Roman"/>
          <w:color w:val="000000"/>
        </w:rPr>
        <w:tab/>
        <w:t>237</w:t>
      </w:r>
      <w:r w:rsidRPr="002856C5">
        <w:rPr>
          <w:rFonts w:ascii="Times New Roman" w:eastAsia="Times New Roman" w:hAnsi="Times New Roman"/>
          <w:color w:val="000000"/>
        </w:rPr>
        <w:tab/>
        <w:t>296</w:t>
      </w:r>
      <w:r w:rsidRPr="002856C5">
        <w:rPr>
          <w:rFonts w:ascii="Times New Roman" w:eastAsia="Times New Roman" w:hAnsi="Times New Roman"/>
          <w:color w:val="000000"/>
        </w:rPr>
        <w:tab/>
        <w:t>357</w:t>
      </w:r>
      <w:r w:rsidRPr="002856C5">
        <w:rPr>
          <w:rFonts w:ascii="Times New Roman" w:eastAsia="Times New Roman" w:hAnsi="Times New Roman"/>
          <w:color w:val="000000"/>
        </w:rPr>
        <w:tab/>
        <w:t>414</w:t>
      </w:r>
      <w:r w:rsidRPr="002856C5">
        <w:rPr>
          <w:rFonts w:ascii="Times New Roman" w:eastAsia="Times New Roman" w:hAnsi="Times New Roman"/>
          <w:color w:val="000000"/>
        </w:rPr>
        <w:tab/>
        <w:t>449</w:t>
      </w:r>
      <w:r w:rsidRPr="002856C5">
        <w:rPr>
          <w:rFonts w:ascii="Times New Roman" w:eastAsia="Times New Roman" w:hAnsi="Times New Roman"/>
          <w:color w:val="000000"/>
        </w:rPr>
        <w:tab/>
        <w:t>472</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70</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292</w:t>
      </w:r>
      <w:r w:rsidRPr="002856C5">
        <w:rPr>
          <w:rFonts w:ascii="Times New Roman" w:eastAsia="Times New Roman" w:hAnsi="Times New Roman"/>
          <w:color w:val="000000"/>
        </w:rPr>
        <w:tab/>
        <w:t>0.30</w:t>
      </w:r>
      <w:r w:rsidRPr="002856C5">
        <w:rPr>
          <w:rFonts w:ascii="Times New Roman" w:eastAsia="Times New Roman" w:hAnsi="Times New Roman"/>
          <w:color w:val="000000"/>
        </w:rPr>
        <w:tab/>
        <w:t>155</w:t>
      </w:r>
      <w:r w:rsidRPr="002856C5">
        <w:rPr>
          <w:rFonts w:ascii="Times New Roman" w:eastAsia="Times New Roman" w:hAnsi="Times New Roman"/>
          <w:color w:val="000000"/>
        </w:rPr>
        <w:tab/>
        <w:t>184</w:t>
      </w:r>
      <w:r w:rsidRPr="002856C5">
        <w:rPr>
          <w:rFonts w:ascii="Times New Roman" w:eastAsia="Times New Roman" w:hAnsi="Times New Roman"/>
          <w:color w:val="000000"/>
        </w:rPr>
        <w:tab/>
        <w:t>234</w:t>
      </w:r>
      <w:r w:rsidRPr="002856C5">
        <w:rPr>
          <w:rFonts w:ascii="Times New Roman" w:eastAsia="Times New Roman" w:hAnsi="Times New Roman"/>
          <w:color w:val="000000"/>
        </w:rPr>
        <w:tab/>
        <w:t>292</w:t>
      </w:r>
      <w:r w:rsidRPr="002856C5">
        <w:rPr>
          <w:rFonts w:ascii="Times New Roman" w:eastAsia="Times New Roman" w:hAnsi="Times New Roman"/>
          <w:color w:val="000000"/>
        </w:rPr>
        <w:tab/>
        <w:t>353</w:t>
      </w:r>
      <w:r w:rsidRPr="002856C5">
        <w:rPr>
          <w:rFonts w:ascii="Times New Roman" w:eastAsia="Times New Roman" w:hAnsi="Times New Roman"/>
          <w:color w:val="000000"/>
        </w:rPr>
        <w:tab/>
        <w:t>409</w:t>
      </w:r>
      <w:r w:rsidRPr="002856C5">
        <w:rPr>
          <w:rFonts w:ascii="Times New Roman" w:eastAsia="Times New Roman" w:hAnsi="Times New Roman"/>
          <w:color w:val="000000"/>
        </w:rPr>
        <w:tab/>
        <w:t>444</w:t>
      </w:r>
      <w:r w:rsidRPr="002856C5">
        <w:rPr>
          <w:rFonts w:ascii="Times New Roman" w:eastAsia="Times New Roman" w:hAnsi="Times New Roman"/>
          <w:color w:val="000000"/>
        </w:rPr>
        <w:tab/>
        <w:t>467</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71</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288</w:t>
      </w:r>
      <w:r w:rsidRPr="002856C5">
        <w:rPr>
          <w:rFonts w:ascii="Times New Roman" w:eastAsia="Times New Roman" w:hAnsi="Times New Roman"/>
          <w:color w:val="000000"/>
        </w:rPr>
        <w:tab/>
        <w:t>0.30</w:t>
      </w:r>
      <w:r w:rsidRPr="002856C5">
        <w:rPr>
          <w:rFonts w:ascii="Times New Roman" w:eastAsia="Times New Roman" w:hAnsi="Times New Roman"/>
          <w:color w:val="000000"/>
        </w:rPr>
        <w:tab/>
        <w:t>152</w:t>
      </w:r>
      <w:r w:rsidRPr="002856C5">
        <w:rPr>
          <w:rFonts w:ascii="Times New Roman" w:eastAsia="Times New Roman" w:hAnsi="Times New Roman"/>
          <w:color w:val="000000"/>
        </w:rPr>
        <w:tab/>
        <w:t>181</w:t>
      </w:r>
      <w:r w:rsidRPr="002856C5">
        <w:rPr>
          <w:rFonts w:ascii="Times New Roman" w:eastAsia="Times New Roman" w:hAnsi="Times New Roman"/>
          <w:color w:val="000000"/>
        </w:rPr>
        <w:tab/>
        <w:t>230</w:t>
      </w:r>
      <w:r w:rsidRPr="002856C5">
        <w:rPr>
          <w:rFonts w:ascii="Times New Roman" w:eastAsia="Times New Roman" w:hAnsi="Times New Roman"/>
          <w:color w:val="000000"/>
        </w:rPr>
        <w:tab/>
        <w:t>288</w:t>
      </w:r>
      <w:r w:rsidRPr="002856C5">
        <w:rPr>
          <w:rFonts w:ascii="Times New Roman" w:eastAsia="Times New Roman" w:hAnsi="Times New Roman"/>
          <w:color w:val="000000"/>
        </w:rPr>
        <w:tab/>
        <w:t>348</w:t>
      </w:r>
      <w:r w:rsidRPr="002856C5">
        <w:rPr>
          <w:rFonts w:ascii="Times New Roman" w:eastAsia="Times New Roman" w:hAnsi="Times New Roman"/>
          <w:color w:val="000000"/>
        </w:rPr>
        <w:tab/>
        <w:t>405</w:t>
      </w:r>
      <w:r w:rsidRPr="002856C5">
        <w:rPr>
          <w:rFonts w:ascii="Times New Roman" w:eastAsia="Times New Roman" w:hAnsi="Times New Roman"/>
          <w:color w:val="000000"/>
        </w:rPr>
        <w:tab/>
        <w:t>439</w:t>
      </w:r>
      <w:r w:rsidRPr="002856C5">
        <w:rPr>
          <w:rFonts w:ascii="Times New Roman" w:eastAsia="Times New Roman" w:hAnsi="Times New Roman"/>
          <w:color w:val="000000"/>
        </w:rPr>
        <w:tab/>
        <w:t>462</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72</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284</w:t>
      </w:r>
      <w:r w:rsidRPr="002856C5">
        <w:rPr>
          <w:rFonts w:ascii="Times New Roman" w:eastAsia="Times New Roman" w:hAnsi="Times New Roman"/>
          <w:color w:val="000000"/>
        </w:rPr>
        <w:tab/>
        <w:t>0.31</w:t>
      </w:r>
      <w:r w:rsidRPr="002856C5">
        <w:rPr>
          <w:rFonts w:ascii="Times New Roman" w:eastAsia="Times New Roman" w:hAnsi="Times New Roman"/>
          <w:color w:val="000000"/>
        </w:rPr>
        <w:tab/>
        <w:t>149</w:t>
      </w:r>
      <w:r w:rsidRPr="002856C5">
        <w:rPr>
          <w:rFonts w:ascii="Times New Roman" w:eastAsia="Times New Roman" w:hAnsi="Times New Roman"/>
          <w:color w:val="000000"/>
        </w:rPr>
        <w:tab/>
        <w:t>177</w:t>
      </w:r>
      <w:r w:rsidRPr="002856C5">
        <w:rPr>
          <w:rFonts w:ascii="Times New Roman" w:eastAsia="Times New Roman" w:hAnsi="Times New Roman"/>
          <w:color w:val="000000"/>
        </w:rPr>
        <w:tab/>
        <w:t>227</w:t>
      </w:r>
      <w:r w:rsidRPr="002856C5">
        <w:rPr>
          <w:rFonts w:ascii="Times New Roman" w:eastAsia="Times New Roman" w:hAnsi="Times New Roman"/>
          <w:color w:val="000000"/>
        </w:rPr>
        <w:tab/>
        <w:t>284</w:t>
      </w:r>
      <w:r w:rsidRPr="002856C5">
        <w:rPr>
          <w:rFonts w:ascii="Times New Roman" w:eastAsia="Times New Roman" w:hAnsi="Times New Roman"/>
          <w:color w:val="000000"/>
        </w:rPr>
        <w:tab/>
        <w:t>344</w:t>
      </w:r>
      <w:r w:rsidRPr="002856C5">
        <w:rPr>
          <w:rFonts w:ascii="Times New Roman" w:eastAsia="Times New Roman" w:hAnsi="Times New Roman"/>
          <w:color w:val="000000"/>
        </w:rPr>
        <w:tab/>
        <w:t>400</w:t>
      </w:r>
      <w:r w:rsidRPr="002856C5">
        <w:rPr>
          <w:rFonts w:ascii="Times New Roman" w:eastAsia="Times New Roman" w:hAnsi="Times New Roman"/>
          <w:color w:val="000000"/>
        </w:rPr>
        <w:tab/>
        <w:t>434</w:t>
      </w:r>
      <w:r w:rsidRPr="002856C5">
        <w:rPr>
          <w:rFonts w:ascii="Times New Roman" w:eastAsia="Times New Roman" w:hAnsi="Times New Roman"/>
          <w:color w:val="000000"/>
        </w:rPr>
        <w:tab/>
        <w:t>457</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73</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280</w:t>
      </w:r>
      <w:r w:rsidRPr="002856C5">
        <w:rPr>
          <w:rFonts w:ascii="Times New Roman" w:eastAsia="Times New Roman" w:hAnsi="Times New Roman"/>
          <w:color w:val="000000"/>
        </w:rPr>
        <w:tab/>
        <w:t>0.31</w:t>
      </w:r>
      <w:r w:rsidRPr="002856C5">
        <w:rPr>
          <w:rFonts w:ascii="Times New Roman" w:eastAsia="Times New Roman" w:hAnsi="Times New Roman"/>
          <w:color w:val="000000"/>
        </w:rPr>
        <w:tab/>
        <w:t>146</w:t>
      </w:r>
      <w:r w:rsidRPr="002856C5">
        <w:rPr>
          <w:rFonts w:ascii="Times New Roman" w:eastAsia="Times New Roman" w:hAnsi="Times New Roman"/>
          <w:color w:val="000000"/>
        </w:rPr>
        <w:tab/>
        <w:t>174</w:t>
      </w:r>
      <w:r w:rsidRPr="002856C5">
        <w:rPr>
          <w:rFonts w:ascii="Times New Roman" w:eastAsia="Times New Roman" w:hAnsi="Times New Roman"/>
          <w:color w:val="000000"/>
        </w:rPr>
        <w:tab/>
        <w:t>223</w:t>
      </w:r>
      <w:r w:rsidRPr="002856C5">
        <w:rPr>
          <w:rFonts w:ascii="Times New Roman" w:eastAsia="Times New Roman" w:hAnsi="Times New Roman"/>
          <w:color w:val="000000"/>
        </w:rPr>
        <w:tab/>
        <w:t>280</w:t>
      </w:r>
      <w:r w:rsidRPr="002856C5">
        <w:rPr>
          <w:rFonts w:ascii="Times New Roman" w:eastAsia="Times New Roman" w:hAnsi="Times New Roman"/>
          <w:color w:val="000000"/>
        </w:rPr>
        <w:tab/>
        <w:t>339</w:t>
      </w:r>
      <w:r w:rsidRPr="002856C5">
        <w:rPr>
          <w:rFonts w:ascii="Times New Roman" w:eastAsia="Times New Roman" w:hAnsi="Times New Roman"/>
          <w:color w:val="000000"/>
        </w:rPr>
        <w:tab/>
        <w:t>395</w:t>
      </w:r>
      <w:r w:rsidRPr="002856C5">
        <w:rPr>
          <w:rFonts w:ascii="Times New Roman" w:eastAsia="Times New Roman" w:hAnsi="Times New Roman"/>
          <w:color w:val="000000"/>
        </w:rPr>
        <w:tab/>
        <w:t>429</w:t>
      </w:r>
      <w:r w:rsidRPr="002856C5">
        <w:rPr>
          <w:rFonts w:ascii="Times New Roman" w:eastAsia="Times New Roman" w:hAnsi="Times New Roman"/>
          <w:color w:val="000000"/>
        </w:rPr>
        <w:tab/>
        <w:t>451</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74</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276</w:t>
      </w:r>
      <w:r w:rsidRPr="002856C5">
        <w:rPr>
          <w:rFonts w:ascii="Times New Roman" w:eastAsia="Times New Roman" w:hAnsi="Times New Roman"/>
          <w:color w:val="000000"/>
        </w:rPr>
        <w:tab/>
        <w:t>0.31</w:t>
      </w:r>
      <w:r w:rsidRPr="002856C5">
        <w:rPr>
          <w:rFonts w:ascii="Times New Roman" w:eastAsia="Times New Roman" w:hAnsi="Times New Roman"/>
          <w:color w:val="000000"/>
        </w:rPr>
        <w:tab/>
        <w:t>143</w:t>
      </w:r>
      <w:r w:rsidRPr="002856C5">
        <w:rPr>
          <w:rFonts w:ascii="Times New Roman" w:eastAsia="Times New Roman" w:hAnsi="Times New Roman"/>
          <w:color w:val="000000"/>
        </w:rPr>
        <w:tab/>
        <w:t>171</w:t>
      </w:r>
      <w:r w:rsidRPr="002856C5">
        <w:rPr>
          <w:rFonts w:ascii="Times New Roman" w:eastAsia="Times New Roman" w:hAnsi="Times New Roman"/>
          <w:color w:val="000000"/>
        </w:rPr>
        <w:tab/>
        <w:t>219</w:t>
      </w:r>
      <w:r w:rsidRPr="002856C5">
        <w:rPr>
          <w:rFonts w:ascii="Times New Roman" w:eastAsia="Times New Roman" w:hAnsi="Times New Roman"/>
          <w:color w:val="000000"/>
        </w:rPr>
        <w:tab/>
        <w:t>276</w:t>
      </w:r>
      <w:r w:rsidRPr="002856C5">
        <w:rPr>
          <w:rFonts w:ascii="Times New Roman" w:eastAsia="Times New Roman" w:hAnsi="Times New Roman"/>
          <w:color w:val="000000"/>
        </w:rPr>
        <w:tab/>
        <w:t>335</w:t>
      </w:r>
      <w:r w:rsidRPr="002856C5">
        <w:rPr>
          <w:rFonts w:ascii="Times New Roman" w:eastAsia="Times New Roman" w:hAnsi="Times New Roman"/>
          <w:color w:val="000000"/>
        </w:rPr>
        <w:tab/>
        <w:t>390</w:t>
      </w:r>
      <w:r w:rsidRPr="002856C5">
        <w:rPr>
          <w:rFonts w:ascii="Times New Roman" w:eastAsia="Times New Roman" w:hAnsi="Times New Roman"/>
          <w:color w:val="000000"/>
        </w:rPr>
        <w:tab/>
        <w:t>424</w:t>
      </w:r>
      <w:r w:rsidRPr="002856C5">
        <w:rPr>
          <w:rFonts w:ascii="Times New Roman" w:eastAsia="Times New Roman" w:hAnsi="Times New Roman"/>
          <w:color w:val="000000"/>
        </w:rPr>
        <w:tab/>
        <w:t>446</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75</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272</w:t>
      </w:r>
      <w:r w:rsidRPr="002856C5">
        <w:rPr>
          <w:rFonts w:ascii="Times New Roman" w:eastAsia="Times New Roman" w:hAnsi="Times New Roman"/>
          <w:color w:val="000000"/>
        </w:rPr>
        <w:tab/>
        <w:t>0.31</w:t>
      </w:r>
      <w:r w:rsidRPr="002856C5">
        <w:rPr>
          <w:rFonts w:ascii="Times New Roman" w:eastAsia="Times New Roman" w:hAnsi="Times New Roman"/>
          <w:color w:val="000000"/>
        </w:rPr>
        <w:tab/>
        <w:t>141</w:t>
      </w:r>
      <w:r w:rsidRPr="002856C5">
        <w:rPr>
          <w:rFonts w:ascii="Times New Roman" w:eastAsia="Times New Roman" w:hAnsi="Times New Roman"/>
          <w:color w:val="000000"/>
        </w:rPr>
        <w:tab/>
        <w:t>168</w:t>
      </w:r>
      <w:r w:rsidRPr="002856C5">
        <w:rPr>
          <w:rFonts w:ascii="Times New Roman" w:eastAsia="Times New Roman" w:hAnsi="Times New Roman"/>
          <w:color w:val="000000"/>
        </w:rPr>
        <w:tab/>
        <w:t>216</w:t>
      </w:r>
      <w:r w:rsidRPr="002856C5">
        <w:rPr>
          <w:rFonts w:ascii="Times New Roman" w:eastAsia="Times New Roman" w:hAnsi="Times New Roman"/>
          <w:color w:val="000000"/>
        </w:rPr>
        <w:tab/>
        <w:t>272</w:t>
      </w:r>
      <w:r w:rsidRPr="002856C5">
        <w:rPr>
          <w:rFonts w:ascii="Times New Roman" w:eastAsia="Times New Roman" w:hAnsi="Times New Roman"/>
          <w:color w:val="000000"/>
        </w:rPr>
        <w:tab/>
        <w:t>331</w:t>
      </w:r>
      <w:r w:rsidRPr="002856C5">
        <w:rPr>
          <w:rFonts w:ascii="Times New Roman" w:eastAsia="Times New Roman" w:hAnsi="Times New Roman"/>
          <w:color w:val="000000"/>
        </w:rPr>
        <w:tab/>
        <w:t>385</w:t>
      </w:r>
      <w:r w:rsidRPr="002856C5">
        <w:rPr>
          <w:rFonts w:ascii="Times New Roman" w:eastAsia="Times New Roman" w:hAnsi="Times New Roman"/>
          <w:color w:val="000000"/>
        </w:rPr>
        <w:tab/>
        <w:t>419</w:t>
      </w:r>
      <w:r w:rsidRPr="002856C5">
        <w:rPr>
          <w:rFonts w:ascii="Times New Roman" w:eastAsia="Times New Roman" w:hAnsi="Times New Roman"/>
          <w:color w:val="000000"/>
        </w:rPr>
        <w:tab/>
        <w:t>441</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76</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268</w:t>
      </w:r>
      <w:r w:rsidRPr="002856C5">
        <w:rPr>
          <w:rFonts w:ascii="Times New Roman" w:eastAsia="Times New Roman" w:hAnsi="Times New Roman"/>
          <w:color w:val="000000"/>
        </w:rPr>
        <w:tab/>
        <w:t>0.31</w:t>
      </w:r>
      <w:r w:rsidRPr="002856C5">
        <w:rPr>
          <w:rFonts w:ascii="Times New Roman" w:eastAsia="Times New Roman" w:hAnsi="Times New Roman"/>
          <w:color w:val="000000"/>
        </w:rPr>
        <w:tab/>
        <w:t>138</w:t>
      </w:r>
      <w:r w:rsidRPr="002856C5">
        <w:rPr>
          <w:rFonts w:ascii="Times New Roman" w:eastAsia="Times New Roman" w:hAnsi="Times New Roman"/>
          <w:color w:val="000000"/>
        </w:rPr>
        <w:tab/>
        <w:t>165</w:t>
      </w:r>
      <w:r w:rsidRPr="002856C5">
        <w:rPr>
          <w:rFonts w:ascii="Times New Roman" w:eastAsia="Times New Roman" w:hAnsi="Times New Roman"/>
          <w:color w:val="000000"/>
        </w:rPr>
        <w:tab/>
        <w:t>212</w:t>
      </w:r>
      <w:r w:rsidRPr="002856C5">
        <w:rPr>
          <w:rFonts w:ascii="Times New Roman" w:eastAsia="Times New Roman" w:hAnsi="Times New Roman"/>
          <w:color w:val="000000"/>
        </w:rPr>
        <w:tab/>
        <w:t>268</w:t>
      </w:r>
      <w:r w:rsidRPr="002856C5">
        <w:rPr>
          <w:rFonts w:ascii="Times New Roman" w:eastAsia="Times New Roman" w:hAnsi="Times New Roman"/>
          <w:color w:val="000000"/>
        </w:rPr>
        <w:tab/>
        <w:t>326</w:t>
      </w:r>
      <w:r w:rsidRPr="002856C5">
        <w:rPr>
          <w:rFonts w:ascii="Times New Roman" w:eastAsia="Times New Roman" w:hAnsi="Times New Roman"/>
          <w:color w:val="000000"/>
        </w:rPr>
        <w:tab/>
        <w:t>380</w:t>
      </w:r>
      <w:r w:rsidRPr="002856C5">
        <w:rPr>
          <w:rFonts w:ascii="Times New Roman" w:eastAsia="Times New Roman" w:hAnsi="Times New Roman"/>
          <w:color w:val="000000"/>
        </w:rPr>
        <w:tab/>
        <w:t>414</w:t>
      </w:r>
      <w:r w:rsidRPr="002856C5">
        <w:rPr>
          <w:rFonts w:ascii="Times New Roman" w:eastAsia="Times New Roman" w:hAnsi="Times New Roman"/>
          <w:color w:val="000000"/>
        </w:rPr>
        <w:tab/>
        <w:t>436</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77</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264</w:t>
      </w:r>
      <w:r w:rsidRPr="002856C5">
        <w:rPr>
          <w:rFonts w:ascii="Times New Roman" w:eastAsia="Times New Roman" w:hAnsi="Times New Roman"/>
          <w:color w:val="000000"/>
        </w:rPr>
        <w:tab/>
        <w:t>0.32</w:t>
      </w:r>
      <w:r w:rsidRPr="002856C5">
        <w:rPr>
          <w:rFonts w:ascii="Times New Roman" w:eastAsia="Times New Roman" w:hAnsi="Times New Roman"/>
          <w:color w:val="000000"/>
        </w:rPr>
        <w:tab/>
        <w:t>135</w:t>
      </w:r>
      <w:r w:rsidRPr="002856C5">
        <w:rPr>
          <w:rFonts w:ascii="Times New Roman" w:eastAsia="Times New Roman" w:hAnsi="Times New Roman"/>
          <w:color w:val="000000"/>
        </w:rPr>
        <w:tab/>
        <w:t>162</w:t>
      </w:r>
      <w:r w:rsidRPr="002856C5">
        <w:rPr>
          <w:rFonts w:ascii="Times New Roman" w:eastAsia="Times New Roman" w:hAnsi="Times New Roman"/>
          <w:color w:val="000000"/>
        </w:rPr>
        <w:tab/>
        <w:t>209</w:t>
      </w:r>
      <w:r w:rsidRPr="002856C5">
        <w:rPr>
          <w:rFonts w:ascii="Times New Roman" w:eastAsia="Times New Roman" w:hAnsi="Times New Roman"/>
          <w:color w:val="000000"/>
        </w:rPr>
        <w:tab/>
        <w:t>264</w:t>
      </w:r>
      <w:r w:rsidRPr="002856C5">
        <w:rPr>
          <w:rFonts w:ascii="Times New Roman" w:eastAsia="Times New Roman" w:hAnsi="Times New Roman"/>
          <w:color w:val="000000"/>
        </w:rPr>
        <w:tab/>
        <w:t>322</w:t>
      </w:r>
      <w:r w:rsidRPr="002856C5">
        <w:rPr>
          <w:rFonts w:ascii="Times New Roman" w:eastAsia="Times New Roman" w:hAnsi="Times New Roman"/>
          <w:color w:val="000000"/>
        </w:rPr>
        <w:tab/>
        <w:t>375</w:t>
      </w:r>
      <w:r w:rsidRPr="002856C5">
        <w:rPr>
          <w:rFonts w:ascii="Times New Roman" w:eastAsia="Times New Roman" w:hAnsi="Times New Roman"/>
          <w:color w:val="000000"/>
        </w:rPr>
        <w:tab/>
        <w:t>409</w:t>
      </w:r>
      <w:r w:rsidRPr="002856C5">
        <w:rPr>
          <w:rFonts w:ascii="Times New Roman" w:eastAsia="Times New Roman" w:hAnsi="Times New Roman"/>
          <w:color w:val="000000"/>
        </w:rPr>
        <w:tab/>
        <w:t>430</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78</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260</w:t>
      </w:r>
      <w:r w:rsidRPr="002856C5">
        <w:rPr>
          <w:rFonts w:ascii="Times New Roman" w:eastAsia="Times New Roman" w:hAnsi="Times New Roman"/>
          <w:color w:val="000000"/>
        </w:rPr>
        <w:tab/>
        <w:t>0.32</w:t>
      </w:r>
      <w:r w:rsidRPr="002856C5">
        <w:rPr>
          <w:rFonts w:ascii="Times New Roman" w:eastAsia="Times New Roman" w:hAnsi="Times New Roman"/>
          <w:color w:val="000000"/>
        </w:rPr>
        <w:tab/>
        <w:t>132</w:t>
      </w:r>
      <w:r w:rsidRPr="002856C5">
        <w:rPr>
          <w:rFonts w:ascii="Times New Roman" w:eastAsia="Times New Roman" w:hAnsi="Times New Roman"/>
          <w:color w:val="000000"/>
        </w:rPr>
        <w:tab/>
        <w:t>159</w:t>
      </w:r>
      <w:r w:rsidRPr="002856C5">
        <w:rPr>
          <w:rFonts w:ascii="Times New Roman" w:eastAsia="Times New Roman" w:hAnsi="Times New Roman"/>
          <w:color w:val="000000"/>
        </w:rPr>
        <w:tab/>
        <w:t>205</w:t>
      </w:r>
      <w:r w:rsidRPr="002856C5">
        <w:rPr>
          <w:rFonts w:ascii="Times New Roman" w:eastAsia="Times New Roman" w:hAnsi="Times New Roman"/>
          <w:color w:val="000000"/>
        </w:rPr>
        <w:tab/>
        <w:t>260</w:t>
      </w:r>
      <w:r w:rsidRPr="002856C5">
        <w:rPr>
          <w:rFonts w:ascii="Times New Roman" w:eastAsia="Times New Roman" w:hAnsi="Times New Roman"/>
          <w:color w:val="000000"/>
        </w:rPr>
        <w:tab/>
        <w:t>317</w:t>
      </w:r>
      <w:r w:rsidRPr="002856C5">
        <w:rPr>
          <w:rFonts w:ascii="Times New Roman" w:eastAsia="Times New Roman" w:hAnsi="Times New Roman"/>
          <w:color w:val="000000"/>
        </w:rPr>
        <w:tab/>
        <w:t>371</w:t>
      </w:r>
      <w:r w:rsidRPr="002856C5">
        <w:rPr>
          <w:rFonts w:ascii="Times New Roman" w:eastAsia="Times New Roman" w:hAnsi="Times New Roman"/>
          <w:color w:val="000000"/>
        </w:rPr>
        <w:tab/>
        <w:t>403</w:t>
      </w:r>
      <w:r w:rsidRPr="002856C5">
        <w:rPr>
          <w:rFonts w:ascii="Times New Roman" w:eastAsia="Times New Roman" w:hAnsi="Times New Roman"/>
          <w:color w:val="000000"/>
        </w:rPr>
        <w:tab/>
        <w:t>425</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79</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256</w:t>
      </w:r>
      <w:r w:rsidRPr="002856C5">
        <w:rPr>
          <w:rFonts w:ascii="Times New Roman" w:eastAsia="Times New Roman" w:hAnsi="Times New Roman"/>
          <w:color w:val="000000"/>
        </w:rPr>
        <w:tab/>
        <w:t>0.32</w:t>
      </w:r>
      <w:r w:rsidRPr="002856C5">
        <w:rPr>
          <w:rFonts w:ascii="Times New Roman" w:eastAsia="Times New Roman" w:hAnsi="Times New Roman"/>
          <w:color w:val="000000"/>
        </w:rPr>
        <w:tab/>
        <w:t>129</w:t>
      </w:r>
      <w:r w:rsidRPr="002856C5">
        <w:rPr>
          <w:rFonts w:ascii="Times New Roman" w:eastAsia="Times New Roman" w:hAnsi="Times New Roman"/>
          <w:color w:val="000000"/>
        </w:rPr>
        <w:tab/>
        <w:t>156</w:t>
      </w:r>
      <w:r w:rsidRPr="002856C5">
        <w:rPr>
          <w:rFonts w:ascii="Times New Roman" w:eastAsia="Times New Roman" w:hAnsi="Times New Roman"/>
          <w:color w:val="000000"/>
        </w:rPr>
        <w:tab/>
        <w:t>202</w:t>
      </w:r>
      <w:r w:rsidRPr="002856C5">
        <w:rPr>
          <w:rFonts w:ascii="Times New Roman" w:eastAsia="Times New Roman" w:hAnsi="Times New Roman"/>
          <w:color w:val="000000"/>
        </w:rPr>
        <w:tab/>
        <w:t>256</w:t>
      </w:r>
      <w:r w:rsidRPr="002856C5">
        <w:rPr>
          <w:rFonts w:ascii="Times New Roman" w:eastAsia="Times New Roman" w:hAnsi="Times New Roman"/>
          <w:color w:val="000000"/>
        </w:rPr>
        <w:tab/>
        <w:t>313</w:t>
      </w:r>
      <w:r w:rsidRPr="002856C5">
        <w:rPr>
          <w:rFonts w:ascii="Times New Roman" w:eastAsia="Times New Roman" w:hAnsi="Times New Roman"/>
          <w:color w:val="000000"/>
        </w:rPr>
        <w:tab/>
        <w:t>366</w:t>
      </w:r>
      <w:r w:rsidRPr="002856C5">
        <w:rPr>
          <w:rFonts w:ascii="Times New Roman" w:eastAsia="Times New Roman" w:hAnsi="Times New Roman"/>
          <w:color w:val="000000"/>
        </w:rPr>
        <w:tab/>
        <w:t>398</w:t>
      </w:r>
      <w:r w:rsidRPr="002856C5">
        <w:rPr>
          <w:rFonts w:ascii="Times New Roman" w:eastAsia="Times New Roman" w:hAnsi="Times New Roman"/>
          <w:color w:val="000000"/>
        </w:rPr>
        <w:tab/>
        <w:t>420</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80</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252</w:t>
      </w:r>
      <w:r w:rsidRPr="002856C5">
        <w:rPr>
          <w:rFonts w:ascii="Times New Roman" w:eastAsia="Times New Roman" w:hAnsi="Times New Roman"/>
          <w:color w:val="000000"/>
        </w:rPr>
        <w:tab/>
        <w:t>0.32</w:t>
      </w:r>
      <w:r w:rsidRPr="002856C5">
        <w:rPr>
          <w:rFonts w:ascii="Times New Roman" w:eastAsia="Times New Roman" w:hAnsi="Times New Roman"/>
          <w:color w:val="000000"/>
        </w:rPr>
        <w:tab/>
        <w:t>126</w:t>
      </w:r>
      <w:r w:rsidRPr="002856C5">
        <w:rPr>
          <w:rFonts w:ascii="Times New Roman" w:eastAsia="Times New Roman" w:hAnsi="Times New Roman"/>
          <w:color w:val="000000"/>
        </w:rPr>
        <w:tab/>
        <w:t>152</w:t>
      </w:r>
      <w:r w:rsidRPr="002856C5">
        <w:rPr>
          <w:rFonts w:ascii="Times New Roman" w:eastAsia="Times New Roman" w:hAnsi="Times New Roman"/>
          <w:color w:val="000000"/>
        </w:rPr>
        <w:tab/>
        <w:t>198</w:t>
      </w:r>
      <w:r w:rsidRPr="002856C5">
        <w:rPr>
          <w:rFonts w:ascii="Times New Roman" w:eastAsia="Times New Roman" w:hAnsi="Times New Roman"/>
          <w:color w:val="000000"/>
        </w:rPr>
        <w:tab/>
        <w:t>252</w:t>
      </w:r>
      <w:r w:rsidRPr="002856C5">
        <w:rPr>
          <w:rFonts w:ascii="Times New Roman" w:eastAsia="Times New Roman" w:hAnsi="Times New Roman"/>
          <w:color w:val="000000"/>
        </w:rPr>
        <w:tab/>
        <w:t>308</w:t>
      </w:r>
      <w:r w:rsidRPr="002856C5">
        <w:rPr>
          <w:rFonts w:ascii="Times New Roman" w:eastAsia="Times New Roman" w:hAnsi="Times New Roman"/>
          <w:color w:val="000000"/>
        </w:rPr>
        <w:tab/>
        <w:t>361</w:t>
      </w:r>
      <w:r w:rsidRPr="002856C5">
        <w:rPr>
          <w:rFonts w:ascii="Times New Roman" w:eastAsia="Times New Roman" w:hAnsi="Times New Roman"/>
          <w:color w:val="000000"/>
        </w:rPr>
        <w:tab/>
        <w:t>393</w:t>
      </w:r>
      <w:r w:rsidRPr="002856C5">
        <w:rPr>
          <w:rFonts w:ascii="Times New Roman" w:eastAsia="Times New Roman" w:hAnsi="Times New Roman"/>
          <w:color w:val="000000"/>
        </w:rPr>
        <w:tab/>
        <w:t>414</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81</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248</w:t>
      </w:r>
      <w:r w:rsidRPr="002856C5">
        <w:rPr>
          <w:rFonts w:ascii="Times New Roman" w:eastAsia="Times New Roman" w:hAnsi="Times New Roman"/>
          <w:color w:val="000000"/>
        </w:rPr>
        <w:tab/>
        <w:t>0.33</w:t>
      </w:r>
      <w:r w:rsidRPr="002856C5">
        <w:rPr>
          <w:rFonts w:ascii="Times New Roman" w:eastAsia="Times New Roman" w:hAnsi="Times New Roman"/>
          <w:color w:val="000000"/>
        </w:rPr>
        <w:tab/>
        <w:t>123</w:t>
      </w:r>
      <w:r w:rsidRPr="002856C5">
        <w:rPr>
          <w:rFonts w:ascii="Times New Roman" w:eastAsia="Times New Roman" w:hAnsi="Times New Roman"/>
          <w:color w:val="000000"/>
        </w:rPr>
        <w:tab/>
        <w:t>149</w:t>
      </w:r>
      <w:r w:rsidRPr="002856C5">
        <w:rPr>
          <w:rFonts w:ascii="Times New Roman" w:eastAsia="Times New Roman" w:hAnsi="Times New Roman"/>
          <w:color w:val="000000"/>
        </w:rPr>
        <w:tab/>
        <w:t>195</w:t>
      </w:r>
      <w:r w:rsidRPr="002856C5">
        <w:rPr>
          <w:rFonts w:ascii="Times New Roman" w:eastAsia="Times New Roman" w:hAnsi="Times New Roman"/>
          <w:color w:val="000000"/>
        </w:rPr>
        <w:tab/>
        <w:t>248</w:t>
      </w:r>
      <w:r w:rsidRPr="002856C5">
        <w:rPr>
          <w:rFonts w:ascii="Times New Roman" w:eastAsia="Times New Roman" w:hAnsi="Times New Roman"/>
          <w:color w:val="000000"/>
        </w:rPr>
        <w:tab/>
        <w:t>304</w:t>
      </w:r>
      <w:r w:rsidRPr="002856C5">
        <w:rPr>
          <w:rFonts w:ascii="Times New Roman" w:eastAsia="Times New Roman" w:hAnsi="Times New Roman"/>
          <w:color w:val="000000"/>
        </w:rPr>
        <w:tab/>
        <w:t>356</w:t>
      </w:r>
      <w:r w:rsidRPr="002856C5">
        <w:rPr>
          <w:rFonts w:ascii="Times New Roman" w:eastAsia="Times New Roman" w:hAnsi="Times New Roman"/>
          <w:color w:val="000000"/>
        </w:rPr>
        <w:tab/>
        <w:t>388</w:t>
      </w:r>
      <w:r w:rsidRPr="002856C5">
        <w:rPr>
          <w:rFonts w:ascii="Times New Roman" w:eastAsia="Times New Roman" w:hAnsi="Times New Roman"/>
          <w:color w:val="000000"/>
        </w:rPr>
        <w:tab/>
        <w:t>409</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82</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244</w:t>
      </w:r>
      <w:r w:rsidRPr="002856C5">
        <w:rPr>
          <w:rFonts w:ascii="Times New Roman" w:eastAsia="Times New Roman" w:hAnsi="Times New Roman"/>
          <w:color w:val="000000"/>
        </w:rPr>
        <w:tab/>
        <w:t>0.33</w:t>
      </w:r>
      <w:r w:rsidRPr="002856C5">
        <w:rPr>
          <w:rFonts w:ascii="Times New Roman" w:eastAsia="Times New Roman" w:hAnsi="Times New Roman"/>
          <w:color w:val="000000"/>
        </w:rPr>
        <w:tab/>
        <w:t>121</w:t>
      </w:r>
      <w:r w:rsidRPr="002856C5">
        <w:rPr>
          <w:rFonts w:ascii="Times New Roman" w:eastAsia="Times New Roman" w:hAnsi="Times New Roman"/>
          <w:color w:val="000000"/>
        </w:rPr>
        <w:tab/>
        <w:t>146</w:t>
      </w:r>
      <w:r w:rsidRPr="002856C5">
        <w:rPr>
          <w:rFonts w:ascii="Times New Roman" w:eastAsia="Times New Roman" w:hAnsi="Times New Roman"/>
          <w:color w:val="000000"/>
        </w:rPr>
        <w:tab/>
        <w:t>191</w:t>
      </w:r>
      <w:r w:rsidRPr="002856C5">
        <w:rPr>
          <w:rFonts w:ascii="Times New Roman" w:eastAsia="Times New Roman" w:hAnsi="Times New Roman"/>
          <w:color w:val="000000"/>
        </w:rPr>
        <w:tab/>
        <w:t>244</w:t>
      </w:r>
      <w:r w:rsidRPr="002856C5">
        <w:rPr>
          <w:rFonts w:ascii="Times New Roman" w:eastAsia="Times New Roman" w:hAnsi="Times New Roman"/>
          <w:color w:val="000000"/>
        </w:rPr>
        <w:tab/>
        <w:t>299</w:t>
      </w:r>
      <w:r w:rsidRPr="002856C5">
        <w:rPr>
          <w:rFonts w:ascii="Times New Roman" w:eastAsia="Times New Roman" w:hAnsi="Times New Roman"/>
          <w:color w:val="000000"/>
        </w:rPr>
        <w:tab/>
        <w:t>351</w:t>
      </w:r>
      <w:r w:rsidRPr="002856C5">
        <w:rPr>
          <w:rFonts w:ascii="Times New Roman" w:eastAsia="Times New Roman" w:hAnsi="Times New Roman"/>
          <w:color w:val="000000"/>
        </w:rPr>
        <w:tab/>
        <w:t>382</w:t>
      </w:r>
      <w:r w:rsidRPr="002856C5">
        <w:rPr>
          <w:rFonts w:ascii="Times New Roman" w:eastAsia="Times New Roman" w:hAnsi="Times New Roman"/>
          <w:color w:val="000000"/>
        </w:rPr>
        <w:tab/>
        <w:t>403</w:t>
      </w:r>
    </w:p>
    <w:p w:rsidR="002B6289" w:rsidRPr="002856C5"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83</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240</w:t>
      </w:r>
      <w:r w:rsidRPr="002856C5">
        <w:rPr>
          <w:rFonts w:ascii="Times New Roman" w:eastAsia="Times New Roman" w:hAnsi="Times New Roman"/>
          <w:color w:val="000000"/>
        </w:rPr>
        <w:tab/>
        <w:t>0.33</w:t>
      </w:r>
      <w:r w:rsidRPr="002856C5">
        <w:rPr>
          <w:rFonts w:ascii="Times New Roman" w:eastAsia="Times New Roman" w:hAnsi="Times New Roman"/>
          <w:color w:val="000000"/>
        </w:rPr>
        <w:tab/>
        <w:t>118</w:t>
      </w:r>
      <w:r w:rsidRPr="002856C5">
        <w:rPr>
          <w:rFonts w:ascii="Times New Roman" w:eastAsia="Times New Roman" w:hAnsi="Times New Roman"/>
          <w:color w:val="000000"/>
        </w:rPr>
        <w:tab/>
        <w:t>143</w:t>
      </w:r>
      <w:r w:rsidRPr="002856C5">
        <w:rPr>
          <w:rFonts w:ascii="Times New Roman" w:eastAsia="Times New Roman" w:hAnsi="Times New Roman"/>
          <w:color w:val="000000"/>
        </w:rPr>
        <w:tab/>
        <w:t>188</w:t>
      </w:r>
      <w:r w:rsidRPr="002856C5">
        <w:rPr>
          <w:rFonts w:ascii="Times New Roman" w:eastAsia="Times New Roman" w:hAnsi="Times New Roman"/>
          <w:color w:val="000000"/>
        </w:rPr>
        <w:tab/>
        <w:t>240</w:t>
      </w:r>
      <w:r w:rsidRPr="002856C5">
        <w:rPr>
          <w:rFonts w:ascii="Times New Roman" w:eastAsia="Times New Roman" w:hAnsi="Times New Roman"/>
          <w:color w:val="000000"/>
        </w:rPr>
        <w:tab/>
        <w:t>295</w:t>
      </w:r>
      <w:r w:rsidRPr="002856C5">
        <w:rPr>
          <w:rFonts w:ascii="Times New Roman" w:eastAsia="Times New Roman" w:hAnsi="Times New Roman"/>
          <w:color w:val="000000"/>
        </w:rPr>
        <w:tab/>
        <w:t>346</w:t>
      </w:r>
      <w:r w:rsidRPr="002856C5">
        <w:rPr>
          <w:rFonts w:ascii="Times New Roman" w:eastAsia="Times New Roman" w:hAnsi="Times New Roman"/>
          <w:color w:val="000000"/>
        </w:rPr>
        <w:tab/>
        <w:t>377</w:t>
      </w:r>
      <w:r w:rsidRPr="002856C5">
        <w:rPr>
          <w:rFonts w:ascii="Times New Roman" w:eastAsia="Times New Roman" w:hAnsi="Times New Roman"/>
          <w:color w:val="000000"/>
        </w:rPr>
        <w:tab/>
        <w:t>398</w:t>
      </w:r>
    </w:p>
    <w:p w:rsidR="002B6289" w:rsidRPr="002856C5"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84</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236</w:t>
      </w:r>
      <w:r w:rsidRPr="002856C5">
        <w:rPr>
          <w:rFonts w:ascii="Times New Roman" w:eastAsia="Times New Roman" w:hAnsi="Times New Roman"/>
          <w:color w:val="000000"/>
        </w:rPr>
        <w:tab/>
        <w:t>0.33</w:t>
      </w:r>
      <w:r w:rsidRPr="002856C5">
        <w:rPr>
          <w:rFonts w:ascii="Times New Roman" w:eastAsia="Times New Roman" w:hAnsi="Times New Roman"/>
          <w:color w:val="000000"/>
        </w:rPr>
        <w:tab/>
        <w:t>115</w:t>
      </w:r>
      <w:r w:rsidRPr="002856C5">
        <w:rPr>
          <w:rFonts w:ascii="Times New Roman" w:eastAsia="Times New Roman" w:hAnsi="Times New Roman"/>
          <w:color w:val="000000"/>
        </w:rPr>
        <w:tab/>
        <w:t>140</w:t>
      </w:r>
      <w:r w:rsidRPr="002856C5">
        <w:rPr>
          <w:rFonts w:ascii="Times New Roman" w:eastAsia="Times New Roman" w:hAnsi="Times New Roman"/>
          <w:color w:val="000000"/>
        </w:rPr>
        <w:tab/>
        <w:t>184</w:t>
      </w:r>
      <w:r w:rsidRPr="002856C5">
        <w:rPr>
          <w:rFonts w:ascii="Times New Roman" w:eastAsia="Times New Roman" w:hAnsi="Times New Roman"/>
          <w:color w:val="000000"/>
        </w:rPr>
        <w:tab/>
        <w:t>236</w:t>
      </w:r>
      <w:r w:rsidRPr="002856C5">
        <w:rPr>
          <w:rFonts w:ascii="Times New Roman" w:eastAsia="Times New Roman" w:hAnsi="Times New Roman"/>
          <w:color w:val="000000"/>
        </w:rPr>
        <w:tab/>
        <w:t>290</w:t>
      </w:r>
      <w:r w:rsidRPr="002856C5">
        <w:rPr>
          <w:rFonts w:ascii="Times New Roman" w:eastAsia="Times New Roman" w:hAnsi="Times New Roman"/>
          <w:color w:val="000000"/>
        </w:rPr>
        <w:tab/>
        <w:t>341</w:t>
      </w:r>
      <w:r w:rsidRPr="002856C5">
        <w:rPr>
          <w:rFonts w:ascii="Times New Roman" w:eastAsia="Times New Roman" w:hAnsi="Times New Roman"/>
          <w:color w:val="000000"/>
        </w:rPr>
        <w:tab/>
        <w:t>372</w:t>
      </w:r>
      <w:r w:rsidRPr="002856C5">
        <w:rPr>
          <w:rFonts w:ascii="Times New Roman" w:eastAsia="Times New Roman" w:hAnsi="Times New Roman"/>
          <w:color w:val="000000"/>
        </w:rPr>
        <w:tab/>
        <w:t>392</w:t>
      </w:r>
    </w:p>
    <w:p w:rsidR="002B6289" w:rsidRPr="002856C5" w:rsidRDefault="002B6289" w:rsidP="009B10EB">
      <w:pPr>
        <w:pBdr>
          <w:bottom w:val="single" w:sz="4" w:space="1" w:color="auto"/>
        </w:pBd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2856C5">
        <w:rPr>
          <w:rFonts w:ascii="Times New Roman" w:eastAsia="Times New Roman" w:hAnsi="Times New Roman"/>
          <w:color w:val="000000"/>
        </w:rPr>
        <w:t>85</w:t>
      </w:r>
      <w:r>
        <w:rPr>
          <w:rFonts w:ascii="Times New Roman" w:eastAsia="Times New Roman" w:hAnsi="Times New Roman"/>
          <w:color w:val="000000"/>
        </w:rPr>
        <w:t>+</w:t>
      </w:r>
      <w:r w:rsidRPr="002856C5">
        <w:rPr>
          <w:rFonts w:ascii="Times New Roman" w:eastAsia="Times New Roman" w:hAnsi="Times New Roman"/>
          <w:color w:val="000000"/>
        </w:rPr>
        <w:tab/>
        <w:t>0.79</w:t>
      </w:r>
      <w:r w:rsidRPr="002856C5">
        <w:rPr>
          <w:rFonts w:ascii="Times New Roman" w:eastAsia="Times New Roman" w:hAnsi="Times New Roman"/>
          <w:color w:val="000000"/>
        </w:rPr>
        <w:tab/>
        <w:t>232</w:t>
      </w:r>
      <w:r w:rsidRPr="002856C5">
        <w:rPr>
          <w:rFonts w:ascii="Times New Roman" w:eastAsia="Times New Roman" w:hAnsi="Times New Roman"/>
          <w:color w:val="000000"/>
        </w:rPr>
        <w:tab/>
        <w:t>0.33</w:t>
      </w:r>
      <w:r w:rsidRPr="002856C5">
        <w:rPr>
          <w:rFonts w:ascii="Times New Roman" w:eastAsia="Times New Roman" w:hAnsi="Times New Roman"/>
          <w:color w:val="000000"/>
        </w:rPr>
        <w:tab/>
        <w:t>112</w:t>
      </w:r>
      <w:r w:rsidRPr="002856C5">
        <w:rPr>
          <w:rFonts w:ascii="Times New Roman" w:eastAsia="Times New Roman" w:hAnsi="Times New Roman"/>
          <w:color w:val="000000"/>
        </w:rPr>
        <w:tab/>
        <w:t>137</w:t>
      </w:r>
      <w:r w:rsidRPr="002856C5">
        <w:rPr>
          <w:rFonts w:ascii="Times New Roman" w:eastAsia="Times New Roman" w:hAnsi="Times New Roman"/>
          <w:color w:val="000000"/>
        </w:rPr>
        <w:tab/>
        <w:t>181</w:t>
      </w:r>
      <w:r w:rsidRPr="002856C5">
        <w:rPr>
          <w:rFonts w:ascii="Times New Roman" w:eastAsia="Times New Roman" w:hAnsi="Times New Roman"/>
          <w:color w:val="000000"/>
        </w:rPr>
        <w:tab/>
        <w:t>232</w:t>
      </w:r>
      <w:r w:rsidRPr="002856C5">
        <w:rPr>
          <w:rFonts w:ascii="Times New Roman" w:eastAsia="Times New Roman" w:hAnsi="Times New Roman"/>
          <w:color w:val="000000"/>
        </w:rPr>
        <w:tab/>
        <w:t>285</w:t>
      </w:r>
      <w:r w:rsidRPr="002856C5">
        <w:rPr>
          <w:rFonts w:ascii="Times New Roman" w:eastAsia="Times New Roman" w:hAnsi="Times New Roman"/>
          <w:color w:val="000000"/>
        </w:rPr>
        <w:tab/>
        <w:t>336</w:t>
      </w:r>
      <w:r w:rsidRPr="002856C5">
        <w:rPr>
          <w:rFonts w:ascii="Times New Roman" w:eastAsia="Times New Roman" w:hAnsi="Times New Roman"/>
          <w:color w:val="000000"/>
        </w:rPr>
        <w:tab/>
        <w:t>366</w:t>
      </w:r>
      <w:r w:rsidRPr="002856C5">
        <w:rPr>
          <w:rFonts w:ascii="Times New Roman" w:eastAsia="Times New Roman" w:hAnsi="Times New Roman"/>
          <w:color w:val="000000"/>
        </w:rPr>
        <w:tab/>
        <w:t>387</w:t>
      </w:r>
    </w:p>
    <w:p w:rsidR="002B6289" w:rsidRPr="004D37C2" w:rsidRDefault="002B6289" w:rsidP="004D37C2">
      <w:pPr>
        <w:pStyle w:val="Caption"/>
        <w:pBdr>
          <w:top w:val="single" w:sz="4" w:space="1" w:color="auto"/>
          <w:bottom w:val="single" w:sz="4" w:space="1" w:color="auto"/>
        </w:pBdr>
        <w:spacing w:after="0"/>
        <w:ind w:right="1440"/>
        <w:rPr>
          <w:rFonts w:ascii="Times New Roman" w:eastAsia="Times New Roman" w:hAnsi="Times New Roman"/>
          <w:b w:val="0"/>
          <w:color w:val="000000"/>
          <w:sz w:val="21"/>
          <w:szCs w:val="21"/>
        </w:rPr>
      </w:pPr>
      <w:r>
        <w:rPr>
          <w:rFonts w:ascii="Times New Roman" w:eastAsia="Times New Roman" w:hAnsi="Times New Roman"/>
          <w:color w:val="000000"/>
        </w:rPr>
        <w:br w:type="page"/>
      </w:r>
      <w:r w:rsidR="0011258A">
        <w:rPr>
          <w:color w:val="auto"/>
          <w:sz w:val="21"/>
          <w:szCs w:val="21"/>
        </w:rPr>
        <w:t>Table 5</w:t>
      </w:r>
      <w:r w:rsidR="00FE1A0D">
        <w:rPr>
          <w:color w:val="auto"/>
          <w:sz w:val="21"/>
          <w:szCs w:val="21"/>
        </w:rPr>
        <w:t>.</w:t>
      </w:r>
      <w:r w:rsidR="009A68BC">
        <w:rPr>
          <w:color w:val="auto"/>
          <w:sz w:val="21"/>
          <w:szCs w:val="21"/>
        </w:rPr>
        <w:t>8</w:t>
      </w:r>
      <w:r w:rsidR="004D37C2" w:rsidRPr="004D37C2">
        <w:rPr>
          <w:color w:val="auto"/>
          <w:sz w:val="21"/>
          <w:szCs w:val="21"/>
        </w:rPr>
        <w:t>:</w:t>
      </w:r>
      <w:r w:rsidRPr="004D37C2">
        <w:rPr>
          <w:rFonts w:ascii="Times New Roman" w:eastAsia="Times New Roman" w:hAnsi="Times New Roman"/>
          <w:b w:val="0"/>
          <w:color w:val="000000"/>
          <w:sz w:val="21"/>
          <w:szCs w:val="21"/>
        </w:rPr>
        <w:t xml:space="preserve">  Percentiles for Waist-Worn Accelerometer-Derived Minutes of Light Physical Activity in </w:t>
      </w:r>
      <w:r w:rsidR="007F5C61">
        <w:rPr>
          <w:rFonts w:ascii="Times New Roman" w:eastAsia="Times New Roman" w:hAnsi="Times New Roman"/>
          <w:b w:val="0"/>
          <w:color w:val="000000"/>
          <w:sz w:val="21"/>
          <w:szCs w:val="21"/>
        </w:rPr>
        <w:t>U.S.</w:t>
      </w:r>
      <w:r w:rsidRPr="004D37C2">
        <w:rPr>
          <w:rFonts w:ascii="Times New Roman" w:eastAsia="Times New Roman" w:hAnsi="Times New Roman"/>
          <w:b w:val="0"/>
          <w:color w:val="000000"/>
          <w:sz w:val="21"/>
          <w:szCs w:val="21"/>
        </w:rPr>
        <w:t xml:space="preserve"> Females (</w:t>
      </w:r>
      <w:r w:rsidRPr="004D37C2">
        <w:rPr>
          <w:rFonts w:ascii="Times New Roman" w:eastAsia="Times New Roman" w:hAnsi="Times New Roman"/>
          <w:b w:val="0"/>
          <w:i/>
          <w:color w:val="000000"/>
          <w:sz w:val="21"/>
          <w:szCs w:val="21"/>
        </w:rPr>
        <w:t>N</w:t>
      </w:r>
      <w:r w:rsidRPr="004D37C2">
        <w:rPr>
          <w:rFonts w:ascii="Times New Roman" w:eastAsia="Times New Roman" w:hAnsi="Times New Roman"/>
          <w:b w:val="0"/>
          <w:color w:val="000000"/>
          <w:sz w:val="21"/>
          <w:szCs w:val="21"/>
        </w:rPr>
        <w:t>=3091).</w:t>
      </w:r>
      <w:r w:rsidRPr="004D37C2">
        <w:rPr>
          <w:rFonts w:ascii="Times New Roman" w:eastAsia="Times New Roman" w:hAnsi="Times New Roman"/>
          <w:b w:val="0"/>
          <w:color w:val="000000"/>
          <w:sz w:val="21"/>
          <w:szCs w:val="21"/>
        </w:rPr>
        <w:tab/>
      </w:r>
      <w:r w:rsidRPr="004D37C2">
        <w:rPr>
          <w:rFonts w:ascii="Times New Roman" w:eastAsia="Times New Roman" w:hAnsi="Times New Roman"/>
          <w:b w:val="0"/>
          <w:color w:val="000000"/>
          <w:sz w:val="21"/>
          <w:szCs w:val="21"/>
        </w:rPr>
        <w:tab/>
      </w:r>
    </w:p>
    <w:p w:rsidR="002B6289" w:rsidRPr="006309F0" w:rsidRDefault="002B6289" w:rsidP="009B10EB">
      <w:pPr>
        <w:pBdr>
          <w:bottom w:val="single" w:sz="4" w:space="1" w:color="auto"/>
        </w:pBdr>
        <w:tabs>
          <w:tab w:val="left" w:pos="810"/>
          <w:tab w:val="left" w:pos="3600"/>
          <w:tab w:val="left" w:pos="6930"/>
          <w:tab w:val="right" w:pos="11340"/>
        </w:tabs>
        <w:spacing w:after="0" w:line="240" w:lineRule="auto"/>
        <w:ind w:left="3600" w:right="1440"/>
        <w:rPr>
          <w:rFonts w:ascii="Times New Roman" w:eastAsia="Times New Roman" w:hAnsi="Times New Roman"/>
          <w:color w:val="000000"/>
        </w:rPr>
      </w:pPr>
      <w:r w:rsidRPr="006309F0">
        <w:rPr>
          <w:rFonts w:eastAsia="Times New Roman"/>
          <w:color w:val="000000"/>
        </w:rPr>
        <w:tab/>
      </w:r>
      <w:r w:rsidRPr="006309F0">
        <w:rPr>
          <w:rFonts w:ascii="Times New Roman" w:eastAsia="Times New Roman" w:hAnsi="Times New Roman"/>
          <w:color w:val="000000"/>
        </w:rPr>
        <w:t>Percentiles</w:t>
      </w:r>
      <w:r>
        <w:rPr>
          <w:rFonts w:ascii="Times New Roman" w:eastAsia="Times New Roman" w:hAnsi="Times New Roman"/>
          <w:color w:val="000000"/>
        </w:rPr>
        <w:tab/>
      </w:r>
    </w:p>
    <w:p w:rsidR="002B6289" w:rsidRPr="00DB07AA" w:rsidRDefault="002B6289" w:rsidP="009B10EB">
      <w:pPr>
        <w:pBdr>
          <w:bottom w:val="single" w:sz="4" w:space="1" w:color="auto"/>
        </w:pBdr>
        <w:tabs>
          <w:tab w:val="left" w:pos="1170"/>
          <w:tab w:val="left" w:pos="2070"/>
          <w:tab w:val="left" w:pos="3150"/>
          <w:tab w:val="left" w:pos="4050"/>
          <w:tab w:val="left" w:pos="4950"/>
          <w:tab w:val="left" w:pos="5940"/>
          <w:tab w:val="left" w:pos="6930"/>
          <w:tab w:val="left" w:pos="7830"/>
          <w:tab w:val="left" w:pos="8820"/>
          <w:tab w:val="left" w:pos="9810"/>
          <w:tab w:val="left" w:pos="10710"/>
          <w:tab w:val="right" w:pos="11340"/>
        </w:tabs>
        <w:spacing w:after="0" w:line="240" w:lineRule="auto"/>
        <w:ind w:right="1440"/>
        <w:rPr>
          <w:rFonts w:ascii="Times New Roman" w:eastAsia="Times New Roman" w:hAnsi="Times New Roman"/>
          <w:color w:val="000000"/>
        </w:rPr>
      </w:pPr>
      <w:r w:rsidRPr="00DB07AA">
        <w:rPr>
          <w:rFonts w:ascii="Times New Roman" w:eastAsia="Times New Roman" w:hAnsi="Times New Roman"/>
          <w:color w:val="000000"/>
        </w:rPr>
        <w:t>Age</w:t>
      </w:r>
      <w:r w:rsidRPr="00DB07AA">
        <w:rPr>
          <w:rFonts w:ascii="Times New Roman" w:eastAsia="Times New Roman" w:hAnsi="Times New Roman"/>
          <w:color w:val="000000"/>
        </w:rPr>
        <w:tab/>
        <w:t>L</w:t>
      </w:r>
      <w:r w:rsidRPr="00DB07AA">
        <w:rPr>
          <w:rFonts w:ascii="Times New Roman" w:eastAsia="Times New Roman" w:hAnsi="Times New Roman"/>
          <w:color w:val="000000"/>
        </w:rPr>
        <w:tab/>
        <w:t>M</w:t>
      </w:r>
      <w:r w:rsidRPr="00DB07AA">
        <w:rPr>
          <w:rFonts w:ascii="Times New Roman" w:eastAsia="Times New Roman" w:hAnsi="Times New Roman"/>
          <w:color w:val="000000"/>
        </w:rPr>
        <w:tab/>
        <w:t>S</w:t>
      </w:r>
      <w:r w:rsidRPr="00DB07AA">
        <w:rPr>
          <w:rFonts w:ascii="Times New Roman" w:eastAsia="Times New Roman" w:hAnsi="Times New Roman"/>
          <w:color w:val="000000"/>
        </w:rPr>
        <w:tab/>
        <w:t>5</w:t>
      </w:r>
      <w:r w:rsidRPr="00DB07AA">
        <w:rPr>
          <w:rFonts w:ascii="Times New Roman" w:eastAsia="Times New Roman" w:hAnsi="Times New Roman"/>
          <w:color w:val="000000"/>
        </w:rPr>
        <w:tab/>
        <w:t>10</w:t>
      </w:r>
      <w:r w:rsidRPr="00DB07AA">
        <w:rPr>
          <w:rFonts w:ascii="Times New Roman" w:eastAsia="Times New Roman" w:hAnsi="Times New Roman"/>
          <w:color w:val="000000"/>
        </w:rPr>
        <w:tab/>
        <w:t>25</w:t>
      </w:r>
      <w:r w:rsidRPr="00DB07AA">
        <w:rPr>
          <w:rFonts w:ascii="Times New Roman" w:eastAsia="Times New Roman" w:hAnsi="Times New Roman"/>
          <w:color w:val="000000"/>
        </w:rPr>
        <w:tab/>
        <w:t>50</w:t>
      </w:r>
      <w:r w:rsidRPr="00DB07AA">
        <w:rPr>
          <w:rFonts w:ascii="Times New Roman" w:eastAsia="Times New Roman" w:hAnsi="Times New Roman"/>
          <w:color w:val="000000"/>
        </w:rPr>
        <w:tab/>
        <w:t>75</w:t>
      </w:r>
      <w:r w:rsidRPr="00DB07AA">
        <w:rPr>
          <w:rFonts w:ascii="Times New Roman" w:eastAsia="Times New Roman" w:hAnsi="Times New Roman"/>
          <w:color w:val="000000"/>
        </w:rPr>
        <w:tab/>
        <w:t>90</w:t>
      </w:r>
      <w:r w:rsidRPr="00DB07AA">
        <w:rPr>
          <w:rFonts w:ascii="Times New Roman" w:eastAsia="Times New Roman" w:hAnsi="Times New Roman"/>
          <w:color w:val="000000"/>
        </w:rPr>
        <w:tab/>
        <w:t>95</w:t>
      </w:r>
      <w:r w:rsidRPr="00DB07AA">
        <w:rPr>
          <w:rFonts w:ascii="Times New Roman" w:eastAsia="Times New Roman" w:hAnsi="Times New Roman"/>
          <w:color w:val="000000"/>
        </w:rPr>
        <w:tab/>
        <w:t>97</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20</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351</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221</w:t>
      </w:r>
      <w:r w:rsidRPr="00D01040">
        <w:rPr>
          <w:rFonts w:ascii="Times New Roman" w:eastAsia="Times New Roman" w:hAnsi="Times New Roman"/>
          <w:color w:val="000000"/>
        </w:rPr>
        <w:tab/>
        <w:t>248</w:t>
      </w:r>
      <w:r w:rsidRPr="00D01040">
        <w:rPr>
          <w:rFonts w:ascii="Times New Roman" w:eastAsia="Times New Roman" w:hAnsi="Times New Roman"/>
          <w:color w:val="000000"/>
        </w:rPr>
        <w:tab/>
        <w:t>295</w:t>
      </w:r>
      <w:r w:rsidRPr="00D01040">
        <w:rPr>
          <w:rFonts w:ascii="Times New Roman" w:eastAsia="Times New Roman" w:hAnsi="Times New Roman"/>
          <w:color w:val="000000"/>
        </w:rPr>
        <w:tab/>
        <w:t>351</w:t>
      </w:r>
      <w:r w:rsidRPr="00D01040">
        <w:rPr>
          <w:rFonts w:ascii="Times New Roman" w:eastAsia="Times New Roman" w:hAnsi="Times New Roman"/>
          <w:color w:val="000000"/>
        </w:rPr>
        <w:tab/>
        <w:t>409</w:t>
      </w:r>
      <w:r w:rsidRPr="00D01040">
        <w:rPr>
          <w:rFonts w:ascii="Times New Roman" w:eastAsia="Times New Roman" w:hAnsi="Times New Roman"/>
          <w:color w:val="000000"/>
        </w:rPr>
        <w:tab/>
        <w:t>465</w:t>
      </w:r>
      <w:r w:rsidRPr="00D01040">
        <w:rPr>
          <w:rFonts w:ascii="Times New Roman" w:eastAsia="Times New Roman" w:hAnsi="Times New Roman"/>
          <w:color w:val="000000"/>
        </w:rPr>
        <w:tab/>
        <w:t>499</w:t>
      </w:r>
      <w:r w:rsidRPr="00D01040">
        <w:rPr>
          <w:rFonts w:ascii="Times New Roman" w:eastAsia="Times New Roman" w:hAnsi="Times New Roman"/>
          <w:color w:val="000000"/>
        </w:rPr>
        <w:tab/>
        <w:t>522</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21</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351</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221</w:t>
      </w:r>
      <w:r w:rsidRPr="00D01040">
        <w:rPr>
          <w:rFonts w:ascii="Times New Roman" w:eastAsia="Times New Roman" w:hAnsi="Times New Roman"/>
          <w:color w:val="000000"/>
        </w:rPr>
        <w:tab/>
        <w:t>248</w:t>
      </w:r>
      <w:r w:rsidRPr="00D01040">
        <w:rPr>
          <w:rFonts w:ascii="Times New Roman" w:eastAsia="Times New Roman" w:hAnsi="Times New Roman"/>
          <w:color w:val="000000"/>
        </w:rPr>
        <w:tab/>
        <w:t>295</w:t>
      </w:r>
      <w:r w:rsidRPr="00D01040">
        <w:rPr>
          <w:rFonts w:ascii="Times New Roman" w:eastAsia="Times New Roman" w:hAnsi="Times New Roman"/>
          <w:color w:val="000000"/>
        </w:rPr>
        <w:tab/>
        <w:t>351</w:t>
      </w:r>
      <w:r w:rsidRPr="00D01040">
        <w:rPr>
          <w:rFonts w:ascii="Times New Roman" w:eastAsia="Times New Roman" w:hAnsi="Times New Roman"/>
          <w:color w:val="000000"/>
        </w:rPr>
        <w:tab/>
        <w:t>410</w:t>
      </w:r>
      <w:r w:rsidRPr="00D01040">
        <w:rPr>
          <w:rFonts w:ascii="Times New Roman" w:eastAsia="Times New Roman" w:hAnsi="Times New Roman"/>
          <w:color w:val="000000"/>
        </w:rPr>
        <w:tab/>
        <w:t>465</w:t>
      </w:r>
      <w:r w:rsidRPr="00D01040">
        <w:rPr>
          <w:rFonts w:ascii="Times New Roman" w:eastAsia="Times New Roman" w:hAnsi="Times New Roman"/>
          <w:color w:val="000000"/>
        </w:rPr>
        <w:tab/>
        <w:t>499</w:t>
      </w:r>
      <w:r w:rsidRPr="00D01040">
        <w:rPr>
          <w:rFonts w:ascii="Times New Roman" w:eastAsia="Times New Roman" w:hAnsi="Times New Roman"/>
          <w:color w:val="000000"/>
        </w:rPr>
        <w:tab/>
        <w:t>522</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22</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351</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221</w:t>
      </w:r>
      <w:r w:rsidRPr="00D01040">
        <w:rPr>
          <w:rFonts w:ascii="Times New Roman" w:eastAsia="Times New Roman" w:hAnsi="Times New Roman"/>
          <w:color w:val="000000"/>
        </w:rPr>
        <w:tab/>
        <w:t>248</w:t>
      </w:r>
      <w:r w:rsidRPr="00D01040">
        <w:rPr>
          <w:rFonts w:ascii="Times New Roman" w:eastAsia="Times New Roman" w:hAnsi="Times New Roman"/>
          <w:color w:val="000000"/>
        </w:rPr>
        <w:tab/>
        <w:t>296</w:t>
      </w:r>
      <w:r w:rsidRPr="00D01040">
        <w:rPr>
          <w:rFonts w:ascii="Times New Roman" w:eastAsia="Times New Roman" w:hAnsi="Times New Roman"/>
          <w:color w:val="000000"/>
        </w:rPr>
        <w:tab/>
        <w:t>351</w:t>
      </w:r>
      <w:r w:rsidRPr="00D01040">
        <w:rPr>
          <w:rFonts w:ascii="Times New Roman" w:eastAsia="Times New Roman" w:hAnsi="Times New Roman"/>
          <w:color w:val="000000"/>
        </w:rPr>
        <w:tab/>
        <w:t>410</w:t>
      </w:r>
      <w:r w:rsidRPr="00D01040">
        <w:rPr>
          <w:rFonts w:ascii="Times New Roman" w:eastAsia="Times New Roman" w:hAnsi="Times New Roman"/>
          <w:color w:val="000000"/>
        </w:rPr>
        <w:tab/>
        <w:t>465</w:t>
      </w:r>
      <w:r w:rsidRPr="00D01040">
        <w:rPr>
          <w:rFonts w:ascii="Times New Roman" w:eastAsia="Times New Roman" w:hAnsi="Times New Roman"/>
          <w:color w:val="000000"/>
        </w:rPr>
        <w:tab/>
        <w:t>500</w:t>
      </w:r>
      <w:r w:rsidRPr="00D01040">
        <w:rPr>
          <w:rFonts w:ascii="Times New Roman" w:eastAsia="Times New Roman" w:hAnsi="Times New Roman"/>
          <w:color w:val="000000"/>
        </w:rPr>
        <w:tab/>
        <w:t>522</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23</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351</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221</w:t>
      </w:r>
      <w:r w:rsidRPr="00D01040">
        <w:rPr>
          <w:rFonts w:ascii="Times New Roman" w:eastAsia="Times New Roman" w:hAnsi="Times New Roman"/>
          <w:color w:val="000000"/>
        </w:rPr>
        <w:tab/>
        <w:t>248</w:t>
      </w:r>
      <w:r w:rsidRPr="00D01040">
        <w:rPr>
          <w:rFonts w:ascii="Times New Roman" w:eastAsia="Times New Roman" w:hAnsi="Times New Roman"/>
          <w:color w:val="000000"/>
        </w:rPr>
        <w:tab/>
        <w:t>296</w:t>
      </w:r>
      <w:r w:rsidRPr="00D01040">
        <w:rPr>
          <w:rFonts w:ascii="Times New Roman" w:eastAsia="Times New Roman" w:hAnsi="Times New Roman"/>
          <w:color w:val="000000"/>
        </w:rPr>
        <w:tab/>
        <w:t>351</w:t>
      </w:r>
      <w:r w:rsidRPr="00D01040">
        <w:rPr>
          <w:rFonts w:ascii="Times New Roman" w:eastAsia="Times New Roman" w:hAnsi="Times New Roman"/>
          <w:color w:val="000000"/>
        </w:rPr>
        <w:tab/>
        <w:t>410</w:t>
      </w:r>
      <w:r w:rsidRPr="00D01040">
        <w:rPr>
          <w:rFonts w:ascii="Times New Roman" w:eastAsia="Times New Roman" w:hAnsi="Times New Roman"/>
          <w:color w:val="000000"/>
        </w:rPr>
        <w:tab/>
        <w:t>466</w:t>
      </w:r>
      <w:r w:rsidRPr="00D01040">
        <w:rPr>
          <w:rFonts w:ascii="Times New Roman" w:eastAsia="Times New Roman" w:hAnsi="Times New Roman"/>
          <w:color w:val="000000"/>
        </w:rPr>
        <w:tab/>
        <w:t>500</w:t>
      </w:r>
      <w:r w:rsidRPr="00D01040">
        <w:rPr>
          <w:rFonts w:ascii="Times New Roman" w:eastAsia="Times New Roman" w:hAnsi="Times New Roman"/>
          <w:color w:val="000000"/>
        </w:rPr>
        <w:tab/>
        <w:t>523</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24</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352</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222</w:t>
      </w:r>
      <w:r w:rsidRPr="00D01040">
        <w:rPr>
          <w:rFonts w:ascii="Times New Roman" w:eastAsia="Times New Roman" w:hAnsi="Times New Roman"/>
          <w:color w:val="000000"/>
        </w:rPr>
        <w:tab/>
        <w:t>249</w:t>
      </w:r>
      <w:r w:rsidRPr="00D01040">
        <w:rPr>
          <w:rFonts w:ascii="Times New Roman" w:eastAsia="Times New Roman" w:hAnsi="Times New Roman"/>
          <w:color w:val="000000"/>
        </w:rPr>
        <w:tab/>
        <w:t>296</w:t>
      </w:r>
      <w:r w:rsidRPr="00D01040">
        <w:rPr>
          <w:rFonts w:ascii="Times New Roman" w:eastAsia="Times New Roman" w:hAnsi="Times New Roman"/>
          <w:color w:val="000000"/>
        </w:rPr>
        <w:tab/>
        <w:t>352</w:t>
      </w:r>
      <w:r w:rsidRPr="00D01040">
        <w:rPr>
          <w:rFonts w:ascii="Times New Roman" w:eastAsia="Times New Roman" w:hAnsi="Times New Roman"/>
          <w:color w:val="000000"/>
        </w:rPr>
        <w:tab/>
        <w:t>411</w:t>
      </w:r>
      <w:r w:rsidRPr="00D01040">
        <w:rPr>
          <w:rFonts w:ascii="Times New Roman" w:eastAsia="Times New Roman" w:hAnsi="Times New Roman"/>
          <w:color w:val="000000"/>
        </w:rPr>
        <w:tab/>
        <w:t>466</w:t>
      </w:r>
      <w:r w:rsidRPr="00D01040">
        <w:rPr>
          <w:rFonts w:ascii="Times New Roman" w:eastAsia="Times New Roman" w:hAnsi="Times New Roman"/>
          <w:color w:val="000000"/>
        </w:rPr>
        <w:tab/>
        <w:t>501</w:t>
      </w:r>
      <w:r w:rsidRPr="00D01040">
        <w:rPr>
          <w:rFonts w:ascii="Times New Roman" w:eastAsia="Times New Roman" w:hAnsi="Times New Roman"/>
          <w:color w:val="000000"/>
        </w:rPr>
        <w:tab/>
        <w:t>523</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25</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352</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222</w:t>
      </w:r>
      <w:r w:rsidRPr="00D01040">
        <w:rPr>
          <w:rFonts w:ascii="Times New Roman" w:eastAsia="Times New Roman" w:hAnsi="Times New Roman"/>
          <w:color w:val="000000"/>
        </w:rPr>
        <w:tab/>
        <w:t>249</w:t>
      </w:r>
      <w:r w:rsidRPr="00D01040">
        <w:rPr>
          <w:rFonts w:ascii="Times New Roman" w:eastAsia="Times New Roman" w:hAnsi="Times New Roman"/>
          <w:color w:val="000000"/>
        </w:rPr>
        <w:tab/>
        <w:t>296</w:t>
      </w:r>
      <w:r w:rsidRPr="00D01040">
        <w:rPr>
          <w:rFonts w:ascii="Times New Roman" w:eastAsia="Times New Roman" w:hAnsi="Times New Roman"/>
          <w:color w:val="000000"/>
        </w:rPr>
        <w:tab/>
        <w:t>352</w:t>
      </w:r>
      <w:r w:rsidRPr="00D01040">
        <w:rPr>
          <w:rFonts w:ascii="Times New Roman" w:eastAsia="Times New Roman" w:hAnsi="Times New Roman"/>
          <w:color w:val="000000"/>
        </w:rPr>
        <w:tab/>
        <w:t>411</w:t>
      </w:r>
      <w:r w:rsidRPr="00D01040">
        <w:rPr>
          <w:rFonts w:ascii="Times New Roman" w:eastAsia="Times New Roman" w:hAnsi="Times New Roman"/>
          <w:color w:val="000000"/>
        </w:rPr>
        <w:tab/>
        <w:t>467</w:t>
      </w:r>
      <w:r w:rsidRPr="00D01040">
        <w:rPr>
          <w:rFonts w:ascii="Times New Roman" w:eastAsia="Times New Roman" w:hAnsi="Times New Roman"/>
          <w:color w:val="000000"/>
        </w:rPr>
        <w:tab/>
        <w:t>501</w:t>
      </w:r>
      <w:r w:rsidRPr="00D01040">
        <w:rPr>
          <w:rFonts w:ascii="Times New Roman" w:eastAsia="Times New Roman" w:hAnsi="Times New Roman"/>
          <w:color w:val="000000"/>
        </w:rPr>
        <w:tab/>
        <w:t>524</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26</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352</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222</w:t>
      </w:r>
      <w:r w:rsidRPr="00D01040">
        <w:rPr>
          <w:rFonts w:ascii="Times New Roman" w:eastAsia="Times New Roman" w:hAnsi="Times New Roman"/>
          <w:color w:val="000000"/>
        </w:rPr>
        <w:tab/>
        <w:t>249</w:t>
      </w:r>
      <w:r w:rsidRPr="00D01040">
        <w:rPr>
          <w:rFonts w:ascii="Times New Roman" w:eastAsia="Times New Roman" w:hAnsi="Times New Roman"/>
          <w:color w:val="000000"/>
        </w:rPr>
        <w:tab/>
        <w:t>296</w:t>
      </w:r>
      <w:r w:rsidRPr="00D01040">
        <w:rPr>
          <w:rFonts w:ascii="Times New Roman" w:eastAsia="Times New Roman" w:hAnsi="Times New Roman"/>
          <w:color w:val="000000"/>
        </w:rPr>
        <w:tab/>
        <w:t>352</w:t>
      </w:r>
      <w:r w:rsidRPr="00D01040">
        <w:rPr>
          <w:rFonts w:ascii="Times New Roman" w:eastAsia="Times New Roman" w:hAnsi="Times New Roman"/>
          <w:color w:val="000000"/>
        </w:rPr>
        <w:tab/>
        <w:t>411</w:t>
      </w:r>
      <w:r w:rsidRPr="00D01040">
        <w:rPr>
          <w:rFonts w:ascii="Times New Roman" w:eastAsia="Times New Roman" w:hAnsi="Times New Roman"/>
          <w:color w:val="000000"/>
        </w:rPr>
        <w:tab/>
        <w:t>467</w:t>
      </w:r>
      <w:r w:rsidRPr="00D01040">
        <w:rPr>
          <w:rFonts w:ascii="Times New Roman" w:eastAsia="Times New Roman" w:hAnsi="Times New Roman"/>
          <w:color w:val="000000"/>
        </w:rPr>
        <w:tab/>
        <w:t>502</w:t>
      </w:r>
      <w:r w:rsidRPr="00D01040">
        <w:rPr>
          <w:rFonts w:ascii="Times New Roman" w:eastAsia="Times New Roman" w:hAnsi="Times New Roman"/>
          <w:color w:val="000000"/>
        </w:rPr>
        <w:tab/>
        <w:t>524</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27</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353</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222</w:t>
      </w:r>
      <w:r w:rsidRPr="00D01040">
        <w:rPr>
          <w:rFonts w:ascii="Times New Roman" w:eastAsia="Times New Roman" w:hAnsi="Times New Roman"/>
          <w:color w:val="000000"/>
        </w:rPr>
        <w:tab/>
        <w:t>249</w:t>
      </w:r>
      <w:r w:rsidRPr="00D01040">
        <w:rPr>
          <w:rFonts w:ascii="Times New Roman" w:eastAsia="Times New Roman" w:hAnsi="Times New Roman"/>
          <w:color w:val="000000"/>
        </w:rPr>
        <w:tab/>
        <w:t>297</w:t>
      </w:r>
      <w:r w:rsidRPr="00D01040">
        <w:rPr>
          <w:rFonts w:ascii="Times New Roman" w:eastAsia="Times New Roman" w:hAnsi="Times New Roman"/>
          <w:color w:val="000000"/>
        </w:rPr>
        <w:tab/>
        <w:t>353</w:t>
      </w:r>
      <w:r w:rsidRPr="00D01040">
        <w:rPr>
          <w:rFonts w:ascii="Times New Roman" w:eastAsia="Times New Roman" w:hAnsi="Times New Roman"/>
          <w:color w:val="000000"/>
        </w:rPr>
        <w:tab/>
        <w:t>412</w:t>
      </w:r>
      <w:r w:rsidRPr="00D01040">
        <w:rPr>
          <w:rFonts w:ascii="Times New Roman" w:eastAsia="Times New Roman" w:hAnsi="Times New Roman"/>
          <w:color w:val="000000"/>
        </w:rPr>
        <w:tab/>
        <w:t>468</w:t>
      </w:r>
      <w:r w:rsidRPr="00D01040">
        <w:rPr>
          <w:rFonts w:ascii="Times New Roman" w:eastAsia="Times New Roman" w:hAnsi="Times New Roman"/>
          <w:color w:val="000000"/>
        </w:rPr>
        <w:tab/>
        <w:t>502</w:t>
      </w:r>
      <w:r w:rsidRPr="00D01040">
        <w:rPr>
          <w:rFonts w:ascii="Times New Roman" w:eastAsia="Times New Roman" w:hAnsi="Times New Roman"/>
          <w:color w:val="000000"/>
        </w:rPr>
        <w:tab/>
        <w:t>525</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28</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353</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222</w:t>
      </w:r>
      <w:r w:rsidRPr="00D01040">
        <w:rPr>
          <w:rFonts w:ascii="Times New Roman" w:eastAsia="Times New Roman" w:hAnsi="Times New Roman"/>
          <w:color w:val="000000"/>
        </w:rPr>
        <w:tab/>
        <w:t>249</w:t>
      </w:r>
      <w:r w:rsidRPr="00D01040">
        <w:rPr>
          <w:rFonts w:ascii="Times New Roman" w:eastAsia="Times New Roman" w:hAnsi="Times New Roman"/>
          <w:color w:val="000000"/>
        </w:rPr>
        <w:tab/>
        <w:t>297</w:t>
      </w:r>
      <w:r w:rsidRPr="00D01040">
        <w:rPr>
          <w:rFonts w:ascii="Times New Roman" w:eastAsia="Times New Roman" w:hAnsi="Times New Roman"/>
          <w:color w:val="000000"/>
        </w:rPr>
        <w:tab/>
        <w:t>353</w:t>
      </w:r>
      <w:r w:rsidRPr="00D01040">
        <w:rPr>
          <w:rFonts w:ascii="Times New Roman" w:eastAsia="Times New Roman" w:hAnsi="Times New Roman"/>
          <w:color w:val="000000"/>
        </w:rPr>
        <w:tab/>
        <w:t>412</w:t>
      </w:r>
      <w:r w:rsidRPr="00D01040">
        <w:rPr>
          <w:rFonts w:ascii="Times New Roman" w:eastAsia="Times New Roman" w:hAnsi="Times New Roman"/>
          <w:color w:val="000000"/>
        </w:rPr>
        <w:tab/>
        <w:t>468</w:t>
      </w:r>
      <w:r w:rsidRPr="00D01040">
        <w:rPr>
          <w:rFonts w:ascii="Times New Roman" w:eastAsia="Times New Roman" w:hAnsi="Times New Roman"/>
          <w:color w:val="000000"/>
        </w:rPr>
        <w:tab/>
        <w:t>503</w:t>
      </w:r>
      <w:r w:rsidRPr="00D01040">
        <w:rPr>
          <w:rFonts w:ascii="Times New Roman" w:eastAsia="Times New Roman" w:hAnsi="Times New Roman"/>
          <w:color w:val="000000"/>
        </w:rPr>
        <w:tab/>
        <w:t>526</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29</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354</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222</w:t>
      </w:r>
      <w:r w:rsidRPr="00D01040">
        <w:rPr>
          <w:rFonts w:ascii="Times New Roman" w:eastAsia="Times New Roman" w:hAnsi="Times New Roman"/>
          <w:color w:val="000000"/>
        </w:rPr>
        <w:tab/>
        <w:t>250</w:t>
      </w:r>
      <w:r w:rsidRPr="00D01040">
        <w:rPr>
          <w:rFonts w:ascii="Times New Roman" w:eastAsia="Times New Roman" w:hAnsi="Times New Roman"/>
          <w:color w:val="000000"/>
        </w:rPr>
        <w:tab/>
        <w:t>297</w:t>
      </w:r>
      <w:r w:rsidRPr="00D01040">
        <w:rPr>
          <w:rFonts w:ascii="Times New Roman" w:eastAsia="Times New Roman" w:hAnsi="Times New Roman"/>
          <w:color w:val="000000"/>
        </w:rPr>
        <w:tab/>
        <w:t>354</w:t>
      </w:r>
      <w:r w:rsidRPr="00D01040">
        <w:rPr>
          <w:rFonts w:ascii="Times New Roman" w:eastAsia="Times New Roman" w:hAnsi="Times New Roman"/>
          <w:color w:val="000000"/>
        </w:rPr>
        <w:tab/>
        <w:t>413</w:t>
      </w:r>
      <w:r w:rsidRPr="00D01040">
        <w:rPr>
          <w:rFonts w:ascii="Times New Roman" w:eastAsia="Times New Roman" w:hAnsi="Times New Roman"/>
          <w:color w:val="000000"/>
        </w:rPr>
        <w:tab/>
        <w:t>469</w:t>
      </w:r>
      <w:r w:rsidRPr="00D01040">
        <w:rPr>
          <w:rFonts w:ascii="Times New Roman" w:eastAsia="Times New Roman" w:hAnsi="Times New Roman"/>
          <w:color w:val="000000"/>
        </w:rPr>
        <w:tab/>
        <w:t>503</w:t>
      </w:r>
      <w:r w:rsidRPr="00D01040">
        <w:rPr>
          <w:rFonts w:ascii="Times New Roman" w:eastAsia="Times New Roman" w:hAnsi="Times New Roman"/>
          <w:color w:val="000000"/>
        </w:rPr>
        <w:tab/>
        <w:t>526</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30</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354</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223</w:t>
      </w:r>
      <w:r w:rsidRPr="00D01040">
        <w:rPr>
          <w:rFonts w:ascii="Times New Roman" w:eastAsia="Times New Roman" w:hAnsi="Times New Roman"/>
          <w:color w:val="000000"/>
        </w:rPr>
        <w:tab/>
        <w:t>250</w:t>
      </w:r>
      <w:r w:rsidRPr="00D01040">
        <w:rPr>
          <w:rFonts w:ascii="Times New Roman" w:eastAsia="Times New Roman" w:hAnsi="Times New Roman"/>
          <w:color w:val="000000"/>
        </w:rPr>
        <w:tab/>
        <w:t>298</w:t>
      </w:r>
      <w:r w:rsidRPr="00D01040">
        <w:rPr>
          <w:rFonts w:ascii="Times New Roman" w:eastAsia="Times New Roman" w:hAnsi="Times New Roman"/>
          <w:color w:val="000000"/>
        </w:rPr>
        <w:tab/>
        <w:t>354</w:t>
      </w:r>
      <w:r w:rsidRPr="00D01040">
        <w:rPr>
          <w:rFonts w:ascii="Times New Roman" w:eastAsia="Times New Roman" w:hAnsi="Times New Roman"/>
          <w:color w:val="000000"/>
        </w:rPr>
        <w:tab/>
        <w:t>413</w:t>
      </w:r>
      <w:r w:rsidRPr="00D01040">
        <w:rPr>
          <w:rFonts w:ascii="Times New Roman" w:eastAsia="Times New Roman" w:hAnsi="Times New Roman"/>
          <w:color w:val="000000"/>
        </w:rPr>
        <w:tab/>
        <w:t>469</w:t>
      </w:r>
      <w:r w:rsidRPr="00D01040">
        <w:rPr>
          <w:rFonts w:ascii="Times New Roman" w:eastAsia="Times New Roman" w:hAnsi="Times New Roman"/>
          <w:color w:val="000000"/>
        </w:rPr>
        <w:tab/>
        <w:t>504</w:t>
      </w:r>
      <w:r w:rsidRPr="00D01040">
        <w:rPr>
          <w:rFonts w:ascii="Times New Roman" w:eastAsia="Times New Roman" w:hAnsi="Times New Roman"/>
          <w:color w:val="000000"/>
        </w:rPr>
        <w:tab/>
        <w:t>527</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31</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354</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223</w:t>
      </w:r>
      <w:r w:rsidRPr="00D01040">
        <w:rPr>
          <w:rFonts w:ascii="Times New Roman" w:eastAsia="Times New Roman" w:hAnsi="Times New Roman"/>
          <w:color w:val="000000"/>
        </w:rPr>
        <w:tab/>
        <w:t>250</w:t>
      </w:r>
      <w:r w:rsidRPr="00D01040">
        <w:rPr>
          <w:rFonts w:ascii="Times New Roman" w:eastAsia="Times New Roman" w:hAnsi="Times New Roman"/>
          <w:color w:val="000000"/>
        </w:rPr>
        <w:tab/>
        <w:t>298</w:t>
      </w:r>
      <w:r w:rsidRPr="00D01040">
        <w:rPr>
          <w:rFonts w:ascii="Times New Roman" w:eastAsia="Times New Roman" w:hAnsi="Times New Roman"/>
          <w:color w:val="000000"/>
        </w:rPr>
        <w:tab/>
        <w:t>354</w:t>
      </w:r>
      <w:r w:rsidRPr="00D01040">
        <w:rPr>
          <w:rFonts w:ascii="Times New Roman" w:eastAsia="Times New Roman" w:hAnsi="Times New Roman"/>
          <w:color w:val="000000"/>
        </w:rPr>
        <w:tab/>
        <w:t>414</w:t>
      </w:r>
      <w:r w:rsidRPr="00D01040">
        <w:rPr>
          <w:rFonts w:ascii="Times New Roman" w:eastAsia="Times New Roman" w:hAnsi="Times New Roman"/>
          <w:color w:val="000000"/>
        </w:rPr>
        <w:tab/>
        <w:t>470</w:t>
      </w:r>
      <w:r w:rsidRPr="00D01040">
        <w:rPr>
          <w:rFonts w:ascii="Times New Roman" w:eastAsia="Times New Roman" w:hAnsi="Times New Roman"/>
          <w:color w:val="000000"/>
        </w:rPr>
        <w:tab/>
        <w:t>505</w:t>
      </w:r>
      <w:r w:rsidRPr="00D01040">
        <w:rPr>
          <w:rFonts w:ascii="Times New Roman" w:eastAsia="Times New Roman" w:hAnsi="Times New Roman"/>
          <w:color w:val="000000"/>
        </w:rPr>
        <w:tab/>
        <w:t>528</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32</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355</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223</w:t>
      </w:r>
      <w:r w:rsidRPr="00D01040">
        <w:rPr>
          <w:rFonts w:ascii="Times New Roman" w:eastAsia="Times New Roman" w:hAnsi="Times New Roman"/>
          <w:color w:val="000000"/>
        </w:rPr>
        <w:tab/>
        <w:t>250</w:t>
      </w:r>
      <w:r w:rsidRPr="00D01040">
        <w:rPr>
          <w:rFonts w:ascii="Times New Roman" w:eastAsia="Times New Roman" w:hAnsi="Times New Roman"/>
          <w:color w:val="000000"/>
        </w:rPr>
        <w:tab/>
        <w:t>298</w:t>
      </w:r>
      <w:r w:rsidRPr="00D01040">
        <w:rPr>
          <w:rFonts w:ascii="Times New Roman" w:eastAsia="Times New Roman" w:hAnsi="Times New Roman"/>
          <w:color w:val="000000"/>
        </w:rPr>
        <w:tab/>
        <w:t>355</w:t>
      </w:r>
      <w:r w:rsidRPr="00D01040">
        <w:rPr>
          <w:rFonts w:ascii="Times New Roman" w:eastAsia="Times New Roman" w:hAnsi="Times New Roman"/>
          <w:color w:val="000000"/>
        </w:rPr>
        <w:tab/>
        <w:t>415</w:t>
      </w:r>
      <w:r w:rsidRPr="00D01040">
        <w:rPr>
          <w:rFonts w:ascii="Times New Roman" w:eastAsia="Times New Roman" w:hAnsi="Times New Roman"/>
          <w:color w:val="000000"/>
        </w:rPr>
        <w:tab/>
        <w:t>471</w:t>
      </w:r>
      <w:r w:rsidRPr="00D01040">
        <w:rPr>
          <w:rFonts w:ascii="Times New Roman" w:eastAsia="Times New Roman" w:hAnsi="Times New Roman"/>
          <w:color w:val="000000"/>
        </w:rPr>
        <w:tab/>
        <w:t>505</w:t>
      </w:r>
      <w:r w:rsidRPr="00D01040">
        <w:rPr>
          <w:rFonts w:ascii="Times New Roman" w:eastAsia="Times New Roman" w:hAnsi="Times New Roman"/>
          <w:color w:val="000000"/>
        </w:rPr>
        <w:tab/>
        <w:t>528</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33</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355</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223</w:t>
      </w:r>
      <w:r w:rsidRPr="00D01040">
        <w:rPr>
          <w:rFonts w:ascii="Times New Roman" w:eastAsia="Times New Roman" w:hAnsi="Times New Roman"/>
          <w:color w:val="000000"/>
        </w:rPr>
        <w:tab/>
        <w:t>251</w:t>
      </w:r>
      <w:r w:rsidRPr="00D01040">
        <w:rPr>
          <w:rFonts w:ascii="Times New Roman" w:eastAsia="Times New Roman" w:hAnsi="Times New Roman"/>
          <w:color w:val="000000"/>
        </w:rPr>
        <w:tab/>
        <w:t>299</w:t>
      </w:r>
      <w:r w:rsidRPr="00D01040">
        <w:rPr>
          <w:rFonts w:ascii="Times New Roman" w:eastAsia="Times New Roman" w:hAnsi="Times New Roman"/>
          <w:color w:val="000000"/>
        </w:rPr>
        <w:tab/>
        <w:t>355</w:t>
      </w:r>
      <w:r w:rsidRPr="00D01040">
        <w:rPr>
          <w:rFonts w:ascii="Times New Roman" w:eastAsia="Times New Roman" w:hAnsi="Times New Roman"/>
          <w:color w:val="000000"/>
        </w:rPr>
        <w:tab/>
        <w:t>415</w:t>
      </w:r>
      <w:r w:rsidRPr="00D01040">
        <w:rPr>
          <w:rFonts w:ascii="Times New Roman" w:eastAsia="Times New Roman" w:hAnsi="Times New Roman"/>
          <w:color w:val="000000"/>
        </w:rPr>
        <w:tab/>
        <w:t>471</w:t>
      </w:r>
      <w:r w:rsidRPr="00D01040">
        <w:rPr>
          <w:rFonts w:ascii="Times New Roman" w:eastAsia="Times New Roman" w:hAnsi="Times New Roman"/>
          <w:color w:val="000000"/>
        </w:rPr>
        <w:tab/>
        <w:t>506</w:t>
      </w:r>
      <w:r w:rsidRPr="00D01040">
        <w:rPr>
          <w:rFonts w:ascii="Times New Roman" w:eastAsia="Times New Roman" w:hAnsi="Times New Roman"/>
          <w:color w:val="000000"/>
        </w:rPr>
        <w:tab/>
        <w:t>529</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34</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356</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224</w:t>
      </w:r>
      <w:r w:rsidRPr="00D01040">
        <w:rPr>
          <w:rFonts w:ascii="Times New Roman" w:eastAsia="Times New Roman" w:hAnsi="Times New Roman"/>
          <w:color w:val="000000"/>
        </w:rPr>
        <w:tab/>
        <w:t>251</w:t>
      </w:r>
      <w:r w:rsidRPr="00D01040">
        <w:rPr>
          <w:rFonts w:ascii="Times New Roman" w:eastAsia="Times New Roman" w:hAnsi="Times New Roman"/>
          <w:color w:val="000000"/>
        </w:rPr>
        <w:tab/>
        <w:t>299</w:t>
      </w:r>
      <w:r w:rsidRPr="00D01040">
        <w:rPr>
          <w:rFonts w:ascii="Times New Roman" w:eastAsia="Times New Roman" w:hAnsi="Times New Roman"/>
          <w:color w:val="000000"/>
        </w:rPr>
        <w:tab/>
        <w:t>356</w:t>
      </w:r>
      <w:r w:rsidRPr="00D01040">
        <w:rPr>
          <w:rFonts w:ascii="Times New Roman" w:eastAsia="Times New Roman" w:hAnsi="Times New Roman"/>
          <w:color w:val="000000"/>
        </w:rPr>
        <w:tab/>
        <w:t>416</w:t>
      </w:r>
      <w:r w:rsidRPr="00D01040">
        <w:rPr>
          <w:rFonts w:ascii="Times New Roman" w:eastAsia="Times New Roman" w:hAnsi="Times New Roman"/>
          <w:color w:val="000000"/>
        </w:rPr>
        <w:tab/>
        <w:t>472</w:t>
      </w:r>
      <w:r w:rsidRPr="00D01040">
        <w:rPr>
          <w:rFonts w:ascii="Times New Roman" w:eastAsia="Times New Roman" w:hAnsi="Times New Roman"/>
          <w:color w:val="000000"/>
        </w:rPr>
        <w:tab/>
        <w:t>507</w:t>
      </w:r>
      <w:r w:rsidRPr="00D01040">
        <w:rPr>
          <w:rFonts w:ascii="Times New Roman" w:eastAsia="Times New Roman" w:hAnsi="Times New Roman"/>
          <w:color w:val="000000"/>
        </w:rPr>
        <w:tab/>
        <w:t>530</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35</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356</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224</w:t>
      </w:r>
      <w:r w:rsidRPr="00D01040">
        <w:rPr>
          <w:rFonts w:ascii="Times New Roman" w:eastAsia="Times New Roman" w:hAnsi="Times New Roman"/>
          <w:color w:val="000000"/>
        </w:rPr>
        <w:tab/>
        <w:t>251</w:t>
      </w:r>
      <w:r w:rsidRPr="00D01040">
        <w:rPr>
          <w:rFonts w:ascii="Times New Roman" w:eastAsia="Times New Roman" w:hAnsi="Times New Roman"/>
          <w:color w:val="000000"/>
        </w:rPr>
        <w:tab/>
        <w:t>300</w:t>
      </w:r>
      <w:r w:rsidRPr="00D01040">
        <w:rPr>
          <w:rFonts w:ascii="Times New Roman" w:eastAsia="Times New Roman" w:hAnsi="Times New Roman"/>
          <w:color w:val="000000"/>
        </w:rPr>
        <w:tab/>
        <w:t>356</w:t>
      </w:r>
      <w:r w:rsidRPr="00D01040">
        <w:rPr>
          <w:rFonts w:ascii="Times New Roman" w:eastAsia="Times New Roman" w:hAnsi="Times New Roman"/>
          <w:color w:val="000000"/>
        </w:rPr>
        <w:tab/>
        <w:t>416</w:t>
      </w:r>
      <w:r w:rsidRPr="00D01040">
        <w:rPr>
          <w:rFonts w:ascii="Times New Roman" w:eastAsia="Times New Roman" w:hAnsi="Times New Roman"/>
          <w:color w:val="000000"/>
        </w:rPr>
        <w:tab/>
        <w:t>473</w:t>
      </w:r>
      <w:r w:rsidRPr="00D01040">
        <w:rPr>
          <w:rFonts w:ascii="Times New Roman" w:eastAsia="Times New Roman" w:hAnsi="Times New Roman"/>
          <w:color w:val="000000"/>
        </w:rPr>
        <w:tab/>
        <w:t>508</w:t>
      </w:r>
      <w:r w:rsidRPr="00D01040">
        <w:rPr>
          <w:rFonts w:ascii="Times New Roman" w:eastAsia="Times New Roman" w:hAnsi="Times New Roman"/>
          <w:color w:val="000000"/>
        </w:rPr>
        <w:tab/>
        <w:t>531</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36</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357</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224</w:t>
      </w:r>
      <w:r w:rsidRPr="00D01040">
        <w:rPr>
          <w:rFonts w:ascii="Times New Roman" w:eastAsia="Times New Roman" w:hAnsi="Times New Roman"/>
          <w:color w:val="000000"/>
        </w:rPr>
        <w:tab/>
        <w:t>252</w:t>
      </w:r>
      <w:r w:rsidRPr="00D01040">
        <w:rPr>
          <w:rFonts w:ascii="Times New Roman" w:eastAsia="Times New Roman" w:hAnsi="Times New Roman"/>
          <w:color w:val="000000"/>
        </w:rPr>
        <w:tab/>
        <w:t>300</w:t>
      </w:r>
      <w:r w:rsidRPr="00D01040">
        <w:rPr>
          <w:rFonts w:ascii="Times New Roman" w:eastAsia="Times New Roman" w:hAnsi="Times New Roman"/>
          <w:color w:val="000000"/>
        </w:rPr>
        <w:tab/>
        <w:t>357</w:t>
      </w:r>
      <w:r w:rsidRPr="00D01040">
        <w:rPr>
          <w:rFonts w:ascii="Times New Roman" w:eastAsia="Times New Roman" w:hAnsi="Times New Roman"/>
          <w:color w:val="000000"/>
        </w:rPr>
        <w:tab/>
        <w:t>417</w:t>
      </w:r>
      <w:r w:rsidRPr="00D01040">
        <w:rPr>
          <w:rFonts w:ascii="Times New Roman" w:eastAsia="Times New Roman" w:hAnsi="Times New Roman"/>
          <w:color w:val="000000"/>
        </w:rPr>
        <w:tab/>
        <w:t>474</w:t>
      </w:r>
      <w:r w:rsidRPr="00D01040">
        <w:rPr>
          <w:rFonts w:ascii="Times New Roman" w:eastAsia="Times New Roman" w:hAnsi="Times New Roman"/>
          <w:color w:val="000000"/>
        </w:rPr>
        <w:tab/>
        <w:t>509</w:t>
      </w:r>
      <w:r w:rsidRPr="00D01040">
        <w:rPr>
          <w:rFonts w:ascii="Times New Roman" w:eastAsia="Times New Roman" w:hAnsi="Times New Roman"/>
          <w:color w:val="000000"/>
        </w:rPr>
        <w:tab/>
        <w:t>532</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37</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357</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224</w:t>
      </w:r>
      <w:r w:rsidRPr="00D01040">
        <w:rPr>
          <w:rFonts w:ascii="Times New Roman" w:eastAsia="Times New Roman" w:hAnsi="Times New Roman"/>
          <w:color w:val="000000"/>
        </w:rPr>
        <w:tab/>
        <w:t>252</w:t>
      </w:r>
      <w:r w:rsidRPr="00D01040">
        <w:rPr>
          <w:rFonts w:ascii="Times New Roman" w:eastAsia="Times New Roman" w:hAnsi="Times New Roman"/>
          <w:color w:val="000000"/>
        </w:rPr>
        <w:tab/>
        <w:t>300</w:t>
      </w:r>
      <w:r w:rsidRPr="00D01040">
        <w:rPr>
          <w:rFonts w:ascii="Times New Roman" w:eastAsia="Times New Roman" w:hAnsi="Times New Roman"/>
          <w:color w:val="000000"/>
        </w:rPr>
        <w:tab/>
        <w:t>357</w:t>
      </w:r>
      <w:r w:rsidRPr="00D01040">
        <w:rPr>
          <w:rFonts w:ascii="Times New Roman" w:eastAsia="Times New Roman" w:hAnsi="Times New Roman"/>
          <w:color w:val="000000"/>
        </w:rPr>
        <w:tab/>
        <w:t>418</w:t>
      </w:r>
      <w:r w:rsidRPr="00D01040">
        <w:rPr>
          <w:rFonts w:ascii="Times New Roman" w:eastAsia="Times New Roman" w:hAnsi="Times New Roman"/>
          <w:color w:val="000000"/>
        </w:rPr>
        <w:tab/>
        <w:t>474</w:t>
      </w:r>
      <w:r w:rsidRPr="00D01040">
        <w:rPr>
          <w:rFonts w:ascii="Times New Roman" w:eastAsia="Times New Roman" w:hAnsi="Times New Roman"/>
          <w:color w:val="000000"/>
        </w:rPr>
        <w:tab/>
        <w:t>509</w:t>
      </w:r>
      <w:r w:rsidRPr="00D01040">
        <w:rPr>
          <w:rFonts w:ascii="Times New Roman" w:eastAsia="Times New Roman" w:hAnsi="Times New Roman"/>
          <w:color w:val="000000"/>
        </w:rPr>
        <w:tab/>
        <w:t>533</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38</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358</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224</w:t>
      </w:r>
      <w:r w:rsidRPr="00D01040">
        <w:rPr>
          <w:rFonts w:ascii="Times New Roman" w:eastAsia="Times New Roman" w:hAnsi="Times New Roman"/>
          <w:color w:val="000000"/>
        </w:rPr>
        <w:tab/>
        <w:t>252</w:t>
      </w:r>
      <w:r w:rsidRPr="00D01040">
        <w:rPr>
          <w:rFonts w:ascii="Times New Roman" w:eastAsia="Times New Roman" w:hAnsi="Times New Roman"/>
          <w:color w:val="000000"/>
        </w:rPr>
        <w:tab/>
        <w:t>301</w:t>
      </w:r>
      <w:r w:rsidRPr="00D01040">
        <w:rPr>
          <w:rFonts w:ascii="Times New Roman" w:eastAsia="Times New Roman" w:hAnsi="Times New Roman"/>
          <w:color w:val="000000"/>
        </w:rPr>
        <w:tab/>
        <w:t>358</w:t>
      </w:r>
      <w:r w:rsidRPr="00D01040">
        <w:rPr>
          <w:rFonts w:ascii="Times New Roman" w:eastAsia="Times New Roman" w:hAnsi="Times New Roman"/>
          <w:color w:val="000000"/>
        </w:rPr>
        <w:tab/>
        <w:t>418</w:t>
      </w:r>
      <w:r w:rsidRPr="00D01040">
        <w:rPr>
          <w:rFonts w:ascii="Times New Roman" w:eastAsia="Times New Roman" w:hAnsi="Times New Roman"/>
          <w:color w:val="000000"/>
        </w:rPr>
        <w:tab/>
        <w:t>475</w:t>
      </w:r>
      <w:r w:rsidRPr="00D01040">
        <w:rPr>
          <w:rFonts w:ascii="Times New Roman" w:eastAsia="Times New Roman" w:hAnsi="Times New Roman"/>
          <w:color w:val="000000"/>
        </w:rPr>
        <w:tab/>
        <w:t>510</w:t>
      </w:r>
      <w:r w:rsidRPr="00D01040">
        <w:rPr>
          <w:rFonts w:ascii="Times New Roman" w:eastAsia="Times New Roman" w:hAnsi="Times New Roman"/>
          <w:color w:val="000000"/>
        </w:rPr>
        <w:tab/>
        <w:t>534</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39</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358</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225</w:t>
      </w:r>
      <w:r w:rsidRPr="00D01040">
        <w:rPr>
          <w:rFonts w:ascii="Times New Roman" w:eastAsia="Times New Roman" w:hAnsi="Times New Roman"/>
          <w:color w:val="000000"/>
        </w:rPr>
        <w:tab/>
        <w:t>252</w:t>
      </w:r>
      <w:r w:rsidRPr="00D01040">
        <w:rPr>
          <w:rFonts w:ascii="Times New Roman" w:eastAsia="Times New Roman" w:hAnsi="Times New Roman"/>
          <w:color w:val="000000"/>
        </w:rPr>
        <w:tab/>
        <w:t>301</w:t>
      </w:r>
      <w:r w:rsidRPr="00D01040">
        <w:rPr>
          <w:rFonts w:ascii="Times New Roman" w:eastAsia="Times New Roman" w:hAnsi="Times New Roman"/>
          <w:color w:val="000000"/>
        </w:rPr>
        <w:tab/>
        <w:t>358</w:t>
      </w:r>
      <w:r w:rsidRPr="00D01040">
        <w:rPr>
          <w:rFonts w:ascii="Times New Roman" w:eastAsia="Times New Roman" w:hAnsi="Times New Roman"/>
          <w:color w:val="000000"/>
        </w:rPr>
        <w:tab/>
        <w:t>419</w:t>
      </w:r>
      <w:r w:rsidRPr="00D01040">
        <w:rPr>
          <w:rFonts w:ascii="Times New Roman" w:eastAsia="Times New Roman" w:hAnsi="Times New Roman"/>
          <w:color w:val="000000"/>
        </w:rPr>
        <w:tab/>
        <w:t>476</w:t>
      </w:r>
      <w:r w:rsidRPr="00D01040">
        <w:rPr>
          <w:rFonts w:ascii="Times New Roman" w:eastAsia="Times New Roman" w:hAnsi="Times New Roman"/>
          <w:color w:val="000000"/>
        </w:rPr>
        <w:tab/>
        <w:t>511</w:t>
      </w:r>
      <w:r w:rsidRPr="00D01040">
        <w:rPr>
          <w:rFonts w:ascii="Times New Roman" w:eastAsia="Times New Roman" w:hAnsi="Times New Roman"/>
          <w:color w:val="000000"/>
        </w:rPr>
        <w:tab/>
        <w:t>534</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40</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359</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225</w:t>
      </w:r>
      <w:r w:rsidRPr="00D01040">
        <w:rPr>
          <w:rFonts w:ascii="Times New Roman" w:eastAsia="Times New Roman" w:hAnsi="Times New Roman"/>
          <w:color w:val="000000"/>
        </w:rPr>
        <w:tab/>
        <w:t>253</w:t>
      </w:r>
      <w:r w:rsidRPr="00D01040">
        <w:rPr>
          <w:rFonts w:ascii="Times New Roman" w:eastAsia="Times New Roman" w:hAnsi="Times New Roman"/>
          <w:color w:val="000000"/>
        </w:rPr>
        <w:tab/>
        <w:t>301</w:t>
      </w:r>
      <w:r w:rsidRPr="00D01040">
        <w:rPr>
          <w:rFonts w:ascii="Times New Roman" w:eastAsia="Times New Roman" w:hAnsi="Times New Roman"/>
          <w:color w:val="000000"/>
        </w:rPr>
        <w:tab/>
        <w:t>359</w:t>
      </w:r>
      <w:r w:rsidRPr="00D01040">
        <w:rPr>
          <w:rFonts w:ascii="Times New Roman" w:eastAsia="Times New Roman" w:hAnsi="Times New Roman"/>
          <w:color w:val="000000"/>
        </w:rPr>
        <w:tab/>
        <w:t>419</w:t>
      </w:r>
      <w:r w:rsidRPr="00D01040">
        <w:rPr>
          <w:rFonts w:ascii="Times New Roman" w:eastAsia="Times New Roman" w:hAnsi="Times New Roman"/>
          <w:color w:val="000000"/>
        </w:rPr>
        <w:tab/>
        <w:t>476</w:t>
      </w:r>
      <w:r w:rsidRPr="00D01040">
        <w:rPr>
          <w:rFonts w:ascii="Times New Roman" w:eastAsia="Times New Roman" w:hAnsi="Times New Roman"/>
          <w:color w:val="000000"/>
        </w:rPr>
        <w:tab/>
        <w:t>512</w:t>
      </w:r>
      <w:r w:rsidRPr="00D01040">
        <w:rPr>
          <w:rFonts w:ascii="Times New Roman" w:eastAsia="Times New Roman" w:hAnsi="Times New Roman"/>
          <w:color w:val="000000"/>
        </w:rPr>
        <w:tab/>
        <w:t>535</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41</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359</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225</w:t>
      </w:r>
      <w:r w:rsidRPr="00D01040">
        <w:rPr>
          <w:rFonts w:ascii="Times New Roman" w:eastAsia="Times New Roman" w:hAnsi="Times New Roman"/>
          <w:color w:val="000000"/>
        </w:rPr>
        <w:tab/>
        <w:t>253</w:t>
      </w:r>
      <w:r w:rsidRPr="00D01040">
        <w:rPr>
          <w:rFonts w:ascii="Times New Roman" w:eastAsia="Times New Roman" w:hAnsi="Times New Roman"/>
          <w:color w:val="000000"/>
        </w:rPr>
        <w:tab/>
        <w:t>302</w:t>
      </w:r>
      <w:r w:rsidRPr="00D01040">
        <w:rPr>
          <w:rFonts w:ascii="Times New Roman" w:eastAsia="Times New Roman" w:hAnsi="Times New Roman"/>
          <w:color w:val="000000"/>
        </w:rPr>
        <w:tab/>
        <w:t>359</w:t>
      </w:r>
      <w:r w:rsidRPr="00D01040">
        <w:rPr>
          <w:rFonts w:ascii="Times New Roman" w:eastAsia="Times New Roman" w:hAnsi="Times New Roman"/>
          <w:color w:val="000000"/>
        </w:rPr>
        <w:tab/>
        <w:t>420</w:t>
      </w:r>
      <w:r w:rsidRPr="00D01040">
        <w:rPr>
          <w:rFonts w:ascii="Times New Roman" w:eastAsia="Times New Roman" w:hAnsi="Times New Roman"/>
          <w:color w:val="000000"/>
        </w:rPr>
        <w:tab/>
        <w:t>477</w:t>
      </w:r>
      <w:r w:rsidRPr="00D01040">
        <w:rPr>
          <w:rFonts w:ascii="Times New Roman" w:eastAsia="Times New Roman" w:hAnsi="Times New Roman"/>
          <w:color w:val="000000"/>
        </w:rPr>
        <w:tab/>
        <w:t>513</w:t>
      </w:r>
      <w:r w:rsidRPr="00D01040">
        <w:rPr>
          <w:rFonts w:ascii="Times New Roman" w:eastAsia="Times New Roman" w:hAnsi="Times New Roman"/>
          <w:color w:val="000000"/>
        </w:rPr>
        <w:tab/>
        <w:t>536</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42</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359</w:t>
      </w:r>
      <w:r w:rsidRPr="00D01040">
        <w:rPr>
          <w:rFonts w:ascii="Times New Roman" w:eastAsia="Times New Roman" w:hAnsi="Times New Roman"/>
          <w:color w:val="000000"/>
        </w:rPr>
        <w:tab/>
        <w:t>0.24</w:t>
      </w:r>
      <w:r w:rsidRPr="00D01040">
        <w:rPr>
          <w:rFonts w:ascii="Times New Roman" w:eastAsia="Times New Roman" w:hAnsi="Times New Roman"/>
          <w:color w:val="000000"/>
        </w:rPr>
        <w:tab/>
        <w:t>225</w:t>
      </w:r>
      <w:r w:rsidRPr="00D01040">
        <w:rPr>
          <w:rFonts w:ascii="Times New Roman" w:eastAsia="Times New Roman" w:hAnsi="Times New Roman"/>
          <w:color w:val="000000"/>
        </w:rPr>
        <w:tab/>
        <w:t>253</w:t>
      </w:r>
      <w:r w:rsidRPr="00D01040">
        <w:rPr>
          <w:rFonts w:ascii="Times New Roman" w:eastAsia="Times New Roman" w:hAnsi="Times New Roman"/>
          <w:color w:val="000000"/>
        </w:rPr>
        <w:tab/>
        <w:t>302</w:t>
      </w:r>
      <w:r w:rsidRPr="00D01040">
        <w:rPr>
          <w:rFonts w:ascii="Times New Roman" w:eastAsia="Times New Roman" w:hAnsi="Times New Roman"/>
          <w:color w:val="000000"/>
        </w:rPr>
        <w:tab/>
        <w:t>359</w:t>
      </w:r>
      <w:r w:rsidRPr="00D01040">
        <w:rPr>
          <w:rFonts w:ascii="Times New Roman" w:eastAsia="Times New Roman" w:hAnsi="Times New Roman"/>
          <w:color w:val="000000"/>
        </w:rPr>
        <w:tab/>
        <w:t>420</w:t>
      </w:r>
      <w:r w:rsidRPr="00D01040">
        <w:rPr>
          <w:rFonts w:ascii="Times New Roman" w:eastAsia="Times New Roman" w:hAnsi="Times New Roman"/>
          <w:color w:val="000000"/>
        </w:rPr>
        <w:tab/>
        <w:t>478</w:t>
      </w:r>
      <w:r w:rsidRPr="00D01040">
        <w:rPr>
          <w:rFonts w:ascii="Times New Roman" w:eastAsia="Times New Roman" w:hAnsi="Times New Roman"/>
          <w:color w:val="000000"/>
        </w:rPr>
        <w:tab/>
        <w:t>513</w:t>
      </w:r>
      <w:r w:rsidRPr="00D01040">
        <w:rPr>
          <w:rFonts w:ascii="Times New Roman" w:eastAsia="Times New Roman" w:hAnsi="Times New Roman"/>
          <w:color w:val="000000"/>
        </w:rPr>
        <w:tab/>
        <w:t>537</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43</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360</w:t>
      </w:r>
      <w:r w:rsidRPr="00D01040">
        <w:rPr>
          <w:rFonts w:ascii="Times New Roman" w:eastAsia="Times New Roman" w:hAnsi="Times New Roman"/>
          <w:color w:val="000000"/>
        </w:rPr>
        <w:tab/>
        <w:t>0.25</w:t>
      </w:r>
      <w:r w:rsidRPr="00D01040">
        <w:rPr>
          <w:rFonts w:ascii="Times New Roman" w:eastAsia="Times New Roman" w:hAnsi="Times New Roman"/>
          <w:color w:val="000000"/>
        </w:rPr>
        <w:tab/>
        <w:t>225</w:t>
      </w:r>
      <w:r w:rsidRPr="00D01040">
        <w:rPr>
          <w:rFonts w:ascii="Times New Roman" w:eastAsia="Times New Roman" w:hAnsi="Times New Roman"/>
          <w:color w:val="000000"/>
        </w:rPr>
        <w:tab/>
        <w:t>253</w:t>
      </w:r>
      <w:r w:rsidRPr="00D01040">
        <w:rPr>
          <w:rFonts w:ascii="Times New Roman" w:eastAsia="Times New Roman" w:hAnsi="Times New Roman"/>
          <w:color w:val="000000"/>
        </w:rPr>
        <w:tab/>
        <w:t>302</w:t>
      </w:r>
      <w:r w:rsidRPr="00D01040">
        <w:rPr>
          <w:rFonts w:ascii="Times New Roman" w:eastAsia="Times New Roman" w:hAnsi="Times New Roman"/>
          <w:color w:val="000000"/>
        </w:rPr>
        <w:tab/>
        <w:t>360</w:t>
      </w:r>
      <w:r w:rsidRPr="00D01040">
        <w:rPr>
          <w:rFonts w:ascii="Times New Roman" w:eastAsia="Times New Roman" w:hAnsi="Times New Roman"/>
          <w:color w:val="000000"/>
        </w:rPr>
        <w:tab/>
        <w:t>421</w:t>
      </w:r>
      <w:r w:rsidRPr="00D01040">
        <w:rPr>
          <w:rFonts w:ascii="Times New Roman" w:eastAsia="Times New Roman" w:hAnsi="Times New Roman"/>
          <w:color w:val="000000"/>
        </w:rPr>
        <w:tab/>
        <w:t>478</w:t>
      </w:r>
      <w:r w:rsidRPr="00D01040">
        <w:rPr>
          <w:rFonts w:ascii="Times New Roman" w:eastAsia="Times New Roman" w:hAnsi="Times New Roman"/>
          <w:color w:val="000000"/>
        </w:rPr>
        <w:tab/>
        <w:t>514</w:t>
      </w:r>
      <w:r w:rsidRPr="00D01040">
        <w:rPr>
          <w:rFonts w:ascii="Times New Roman" w:eastAsia="Times New Roman" w:hAnsi="Times New Roman"/>
          <w:color w:val="000000"/>
        </w:rPr>
        <w:tab/>
        <w:t>537</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44</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360</w:t>
      </w:r>
      <w:r w:rsidRPr="00D01040">
        <w:rPr>
          <w:rFonts w:ascii="Times New Roman" w:eastAsia="Times New Roman" w:hAnsi="Times New Roman"/>
          <w:color w:val="000000"/>
        </w:rPr>
        <w:tab/>
        <w:t>0.25</w:t>
      </w:r>
      <w:r w:rsidRPr="00D01040">
        <w:rPr>
          <w:rFonts w:ascii="Times New Roman" w:eastAsia="Times New Roman" w:hAnsi="Times New Roman"/>
          <w:color w:val="000000"/>
        </w:rPr>
        <w:tab/>
        <w:t>225</w:t>
      </w:r>
      <w:r w:rsidRPr="00D01040">
        <w:rPr>
          <w:rFonts w:ascii="Times New Roman" w:eastAsia="Times New Roman" w:hAnsi="Times New Roman"/>
          <w:color w:val="000000"/>
        </w:rPr>
        <w:tab/>
        <w:t>253</w:t>
      </w:r>
      <w:r w:rsidRPr="00D01040">
        <w:rPr>
          <w:rFonts w:ascii="Times New Roman" w:eastAsia="Times New Roman" w:hAnsi="Times New Roman"/>
          <w:color w:val="000000"/>
        </w:rPr>
        <w:tab/>
        <w:t>302</w:t>
      </w:r>
      <w:r w:rsidRPr="00D01040">
        <w:rPr>
          <w:rFonts w:ascii="Times New Roman" w:eastAsia="Times New Roman" w:hAnsi="Times New Roman"/>
          <w:color w:val="000000"/>
        </w:rPr>
        <w:tab/>
        <w:t>360</w:t>
      </w:r>
      <w:r w:rsidRPr="00D01040">
        <w:rPr>
          <w:rFonts w:ascii="Times New Roman" w:eastAsia="Times New Roman" w:hAnsi="Times New Roman"/>
          <w:color w:val="000000"/>
        </w:rPr>
        <w:tab/>
        <w:t>421</w:t>
      </w:r>
      <w:r w:rsidRPr="00D01040">
        <w:rPr>
          <w:rFonts w:ascii="Times New Roman" w:eastAsia="Times New Roman" w:hAnsi="Times New Roman"/>
          <w:color w:val="000000"/>
        </w:rPr>
        <w:tab/>
        <w:t>479</w:t>
      </w:r>
      <w:r w:rsidRPr="00D01040">
        <w:rPr>
          <w:rFonts w:ascii="Times New Roman" w:eastAsia="Times New Roman" w:hAnsi="Times New Roman"/>
          <w:color w:val="000000"/>
        </w:rPr>
        <w:tab/>
        <w:t>514</w:t>
      </w:r>
      <w:r w:rsidRPr="00D01040">
        <w:rPr>
          <w:rFonts w:ascii="Times New Roman" w:eastAsia="Times New Roman" w:hAnsi="Times New Roman"/>
          <w:color w:val="000000"/>
        </w:rPr>
        <w:tab/>
        <w:t>538</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45</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360</w:t>
      </w:r>
      <w:r w:rsidRPr="00D01040">
        <w:rPr>
          <w:rFonts w:ascii="Times New Roman" w:eastAsia="Times New Roman" w:hAnsi="Times New Roman"/>
          <w:color w:val="000000"/>
        </w:rPr>
        <w:tab/>
        <w:t>0.25</w:t>
      </w:r>
      <w:r w:rsidRPr="00D01040">
        <w:rPr>
          <w:rFonts w:ascii="Times New Roman" w:eastAsia="Times New Roman" w:hAnsi="Times New Roman"/>
          <w:color w:val="000000"/>
        </w:rPr>
        <w:tab/>
        <w:t>225</w:t>
      </w:r>
      <w:r w:rsidRPr="00D01040">
        <w:rPr>
          <w:rFonts w:ascii="Times New Roman" w:eastAsia="Times New Roman" w:hAnsi="Times New Roman"/>
          <w:color w:val="000000"/>
        </w:rPr>
        <w:tab/>
        <w:t>253</w:t>
      </w:r>
      <w:r w:rsidRPr="00D01040">
        <w:rPr>
          <w:rFonts w:ascii="Times New Roman" w:eastAsia="Times New Roman" w:hAnsi="Times New Roman"/>
          <w:color w:val="000000"/>
        </w:rPr>
        <w:tab/>
        <w:t>302</w:t>
      </w:r>
      <w:r w:rsidRPr="00D01040">
        <w:rPr>
          <w:rFonts w:ascii="Times New Roman" w:eastAsia="Times New Roman" w:hAnsi="Times New Roman"/>
          <w:color w:val="000000"/>
        </w:rPr>
        <w:tab/>
        <w:t>360</w:t>
      </w:r>
      <w:r w:rsidRPr="00D01040">
        <w:rPr>
          <w:rFonts w:ascii="Times New Roman" w:eastAsia="Times New Roman" w:hAnsi="Times New Roman"/>
          <w:color w:val="000000"/>
        </w:rPr>
        <w:tab/>
        <w:t>421</w:t>
      </w:r>
      <w:r w:rsidRPr="00D01040">
        <w:rPr>
          <w:rFonts w:ascii="Times New Roman" w:eastAsia="Times New Roman" w:hAnsi="Times New Roman"/>
          <w:color w:val="000000"/>
        </w:rPr>
        <w:tab/>
        <w:t>479</w:t>
      </w:r>
      <w:r w:rsidRPr="00D01040">
        <w:rPr>
          <w:rFonts w:ascii="Times New Roman" w:eastAsia="Times New Roman" w:hAnsi="Times New Roman"/>
          <w:color w:val="000000"/>
        </w:rPr>
        <w:tab/>
        <w:t>515</w:t>
      </w:r>
      <w:r w:rsidRPr="00D01040">
        <w:rPr>
          <w:rFonts w:ascii="Times New Roman" w:eastAsia="Times New Roman" w:hAnsi="Times New Roman"/>
          <w:color w:val="000000"/>
        </w:rPr>
        <w:tab/>
        <w:t>539</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46</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360</w:t>
      </w:r>
      <w:r w:rsidRPr="00D01040">
        <w:rPr>
          <w:rFonts w:ascii="Times New Roman" w:eastAsia="Times New Roman" w:hAnsi="Times New Roman"/>
          <w:color w:val="000000"/>
        </w:rPr>
        <w:tab/>
        <w:t>0.25</w:t>
      </w:r>
      <w:r w:rsidRPr="00D01040">
        <w:rPr>
          <w:rFonts w:ascii="Times New Roman" w:eastAsia="Times New Roman" w:hAnsi="Times New Roman"/>
          <w:color w:val="000000"/>
        </w:rPr>
        <w:tab/>
        <w:t>224</w:t>
      </w:r>
      <w:r w:rsidRPr="00D01040">
        <w:rPr>
          <w:rFonts w:ascii="Times New Roman" w:eastAsia="Times New Roman" w:hAnsi="Times New Roman"/>
          <w:color w:val="000000"/>
        </w:rPr>
        <w:tab/>
        <w:t>252</w:t>
      </w:r>
      <w:r w:rsidRPr="00D01040">
        <w:rPr>
          <w:rFonts w:ascii="Times New Roman" w:eastAsia="Times New Roman" w:hAnsi="Times New Roman"/>
          <w:color w:val="000000"/>
        </w:rPr>
        <w:tab/>
        <w:t>302</w:t>
      </w:r>
      <w:r w:rsidRPr="00D01040">
        <w:rPr>
          <w:rFonts w:ascii="Times New Roman" w:eastAsia="Times New Roman" w:hAnsi="Times New Roman"/>
          <w:color w:val="000000"/>
        </w:rPr>
        <w:tab/>
        <w:t>360</w:t>
      </w:r>
      <w:r w:rsidRPr="00D01040">
        <w:rPr>
          <w:rFonts w:ascii="Times New Roman" w:eastAsia="Times New Roman" w:hAnsi="Times New Roman"/>
          <w:color w:val="000000"/>
        </w:rPr>
        <w:tab/>
        <w:t>421</w:t>
      </w:r>
      <w:r w:rsidRPr="00D01040">
        <w:rPr>
          <w:rFonts w:ascii="Times New Roman" w:eastAsia="Times New Roman" w:hAnsi="Times New Roman"/>
          <w:color w:val="000000"/>
        </w:rPr>
        <w:tab/>
        <w:t>479</w:t>
      </w:r>
      <w:r w:rsidRPr="00D01040">
        <w:rPr>
          <w:rFonts w:ascii="Times New Roman" w:eastAsia="Times New Roman" w:hAnsi="Times New Roman"/>
          <w:color w:val="000000"/>
        </w:rPr>
        <w:tab/>
        <w:t>515</w:t>
      </w:r>
      <w:r w:rsidRPr="00D01040">
        <w:rPr>
          <w:rFonts w:ascii="Times New Roman" w:eastAsia="Times New Roman" w:hAnsi="Times New Roman"/>
          <w:color w:val="000000"/>
        </w:rPr>
        <w:tab/>
        <w:t>539</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47</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360</w:t>
      </w:r>
      <w:r w:rsidRPr="00D01040">
        <w:rPr>
          <w:rFonts w:ascii="Times New Roman" w:eastAsia="Times New Roman" w:hAnsi="Times New Roman"/>
          <w:color w:val="000000"/>
        </w:rPr>
        <w:tab/>
        <w:t>0.25</w:t>
      </w:r>
      <w:r w:rsidRPr="00D01040">
        <w:rPr>
          <w:rFonts w:ascii="Times New Roman" w:eastAsia="Times New Roman" w:hAnsi="Times New Roman"/>
          <w:color w:val="000000"/>
        </w:rPr>
        <w:tab/>
        <w:t>224</w:t>
      </w:r>
      <w:r w:rsidRPr="00D01040">
        <w:rPr>
          <w:rFonts w:ascii="Times New Roman" w:eastAsia="Times New Roman" w:hAnsi="Times New Roman"/>
          <w:color w:val="000000"/>
        </w:rPr>
        <w:tab/>
        <w:t>252</w:t>
      </w:r>
      <w:r w:rsidRPr="00D01040">
        <w:rPr>
          <w:rFonts w:ascii="Times New Roman" w:eastAsia="Times New Roman" w:hAnsi="Times New Roman"/>
          <w:color w:val="000000"/>
        </w:rPr>
        <w:tab/>
        <w:t>302</w:t>
      </w:r>
      <w:r w:rsidRPr="00D01040">
        <w:rPr>
          <w:rFonts w:ascii="Times New Roman" w:eastAsia="Times New Roman" w:hAnsi="Times New Roman"/>
          <w:color w:val="000000"/>
        </w:rPr>
        <w:tab/>
        <w:t>360</w:t>
      </w:r>
      <w:r w:rsidRPr="00D01040">
        <w:rPr>
          <w:rFonts w:ascii="Times New Roman" w:eastAsia="Times New Roman" w:hAnsi="Times New Roman"/>
          <w:color w:val="000000"/>
        </w:rPr>
        <w:tab/>
        <w:t>421</w:t>
      </w:r>
      <w:r w:rsidRPr="00D01040">
        <w:rPr>
          <w:rFonts w:ascii="Times New Roman" w:eastAsia="Times New Roman" w:hAnsi="Times New Roman"/>
          <w:color w:val="000000"/>
        </w:rPr>
        <w:tab/>
        <w:t>479</w:t>
      </w:r>
      <w:r w:rsidRPr="00D01040">
        <w:rPr>
          <w:rFonts w:ascii="Times New Roman" w:eastAsia="Times New Roman" w:hAnsi="Times New Roman"/>
          <w:color w:val="000000"/>
        </w:rPr>
        <w:tab/>
        <w:t>515</w:t>
      </w:r>
      <w:r w:rsidRPr="00D01040">
        <w:rPr>
          <w:rFonts w:ascii="Times New Roman" w:eastAsia="Times New Roman" w:hAnsi="Times New Roman"/>
          <w:color w:val="000000"/>
        </w:rPr>
        <w:tab/>
        <w:t>539</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48</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360</w:t>
      </w:r>
      <w:r w:rsidRPr="00D01040">
        <w:rPr>
          <w:rFonts w:ascii="Times New Roman" w:eastAsia="Times New Roman" w:hAnsi="Times New Roman"/>
          <w:color w:val="000000"/>
        </w:rPr>
        <w:tab/>
        <w:t>0.25</w:t>
      </w:r>
      <w:r w:rsidRPr="00D01040">
        <w:rPr>
          <w:rFonts w:ascii="Times New Roman" w:eastAsia="Times New Roman" w:hAnsi="Times New Roman"/>
          <w:color w:val="000000"/>
        </w:rPr>
        <w:tab/>
        <w:t>223</w:t>
      </w:r>
      <w:r w:rsidRPr="00D01040">
        <w:rPr>
          <w:rFonts w:ascii="Times New Roman" w:eastAsia="Times New Roman" w:hAnsi="Times New Roman"/>
          <w:color w:val="000000"/>
        </w:rPr>
        <w:tab/>
        <w:t>252</w:t>
      </w:r>
      <w:r w:rsidRPr="00D01040">
        <w:rPr>
          <w:rFonts w:ascii="Times New Roman" w:eastAsia="Times New Roman" w:hAnsi="Times New Roman"/>
          <w:color w:val="000000"/>
        </w:rPr>
        <w:tab/>
        <w:t>301</w:t>
      </w:r>
      <w:r w:rsidRPr="00D01040">
        <w:rPr>
          <w:rFonts w:ascii="Times New Roman" w:eastAsia="Times New Roman" w:hAnsi="Times New Roman"/>
          <w:color w:val="000000"/>
        </w:rPr>
        <w:tab/>
        <w:t>360</w:t>
      </w:r>
      <w:r w:rsidRPr="00D01040">
        <w:rPr>
          <w:rFonts w:ascii="Times New Roman" w:eastAsia="Times New Roman" w:hAnsi="Times New Roman"/>
          <w:color w:val="000000"/>
        </w:rPr>
        <w:tab/>
        <w:t>421</w:t>
      </w:r>
      <w:r w:rsidRPr="00D01040">
        <w:rPr>
          <w:rFonts w:ascii="Times New Roman" w:eastAsia="Times New Roman" w:hAnsi="Times New Roman"/>
          <w:color w:val="000000"/>
        </w:rPr>
        <w:tab/>
        <w:t>479</w:t>
      </w:r>
      <w:r w:rsidRPr="00D01040">
        <w:rPr>
          <w:rFonts w:ascii="Times New Roman" w:eastAsia="Times New Roman" w:hAnsi="Times New Roman"/>
          <w:color w:val="000000"/>
        </w:rPr>
        <w:tab/>
        <w:t>515</w:t>
      </w:r>
      <w:r w:rsidRPr="00D01040">
        <w:rPr>
          <w:rFonts w:ascii="Times New Roman" w:eastAsia="Times New Roman" w:hAnsi="Times New Roman"/>
          <w:color w:val="000000"/>
        </w:rPr>
        <w:tab/>
        <w:t>539</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49</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359</w:t>
      </w:r>
      <w:r w:rsidRPr="00D01040">
        <w:rPr>
          <w:rFonts w:ascii="Times New Roman" w:eastAsia="Times New Roman" w:hAnsi="Times New Roman"/>
          <w:color w:val="000000"/>
        </w:rPr>
        <w:tab/>
        <w:t>0.25</w:t>
      </w:r>
      <w:r w:rsidRPr="00D01040">
        <w:rPr>
          <w:rFonts w:ascii="Times New Roman" w:eastAsia="Times New Roman" w:hAnsi="Times New Roman"/>
          <w:color w:val="000000"/>
        </w:rPr>
        <w:tab/>
        <w:t>223</w:t>
      </w:r>
      <w:r w:rsidRPr="00D01040">
        <w:rPr>
          <w:rFonts w:ascii="Times New Roman" w:eastAsia="Times New Roman" w:hAnsi="Times New Roman"/>
          <w:color w:val="000000"/>
        </w:rPr>
        <w:tab/>
        <w:t>251</w:t>
      </w:r>
      <w:r w:rsidRPr="00D01040">
        <w:rPr>
          <w:rFonts w:ascii="Times New Roman" w:eastAsia="Times New Roman" w:hAnsi="Times New Roman"/>
          <w:color w:val="000000"/>
        </w:rPr>
        <w:tab/>
        <w:t>301</w:t>
      </w:r>
      <w:r w:rsidRPr="00D01040">
        <w:rPr>
          <w:rFonts w:ascii="Times New Roman" w:eastAsia="Times New Roman" w:hAnsi="Times New Roman"/>
          <w:color w:val="000000"/>
        </w:rPr>
        <w:tab/>
        <w:t>359</w:t>
      </w:r>
      <w:r w:rsidRPr="00D01040">
        <w:rPr>
          <w:rFonts w:ascii="Times New Roman" w:eastAsia="Times New Roman" w:hAnsi="Times New Roman"/>
          <w:color w:val="000000"/>
        </w:rPr>
        <w:tab/>
        <w:t>421</w:t>
      </w:r>
      <w:r w:rsidRPr="00D01040">
        <w:rPr>
          <w:rFonts w:ascii="Times New Roman" w:eastAsia="Times New Roman" w:hAnsi="Times New Roman"/>
          <w:color w:val="000000"/>
        </w:rPr>
        <w:tab/>
        <w:t>479</w:t>
      </w:r>
      <w:r w:rsidRPr="00D01040">
        <w:rPr>
          <w:rFonts w:ascii="Times New Roman" w:eastAsia="Times New Roman" w:hAnsi="Times New Roman"/>
          <w:color w:val="000000"/>
        </w:rPr>
        <w:tab/>
        <w:t>515</w:t>
      </w:r>
      <w:r w:rsidRPr="00D01040">
        <w:rPr>
          <w:rFonts w:ascii="Times New Roman" w:eastAsia="Times New Roman" w:hAnsi="Times New Roman"/>
          <w:color w:val="000000"/>
        </w:rPr>
        <w:tab/>
        <w:t>539</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50</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359</w:t>
      </w:r>
      <w:r w:rsidRPr="00D01040">
        <w:rPr>
          <w:rFonts w:ascii="Times New Roman" w:eastAsia="Times New Roman" w:hAnsi="Times New Roman"/>
          <w:color w:val="000000"/>
        </w:rPr>
        <w:tab/>
        <w:t>0.25</w:t>
      </w:r>
      <w:r w:rsidRPr="00D01040">
        <w:rPr>
          <w:rFonts w:ascii="Times New Roman" w:eastAsia="Times New Roman" w:hAnsi="Times New Roman"/>
          <w:color w:val="000000"/>
        </w:rPr>
        <w:tab/>
        <w:t>222</w:t>
      </w:r>
      <w:r w:rsidRPr="00D01040">
        <w:rPr>
          <w:rFonts w:ascii="Times New Roman" w:eastAsia="Times New Roman" w:hAnsi="Times New Roman"/>
          <w:color w:val="000000"/>
        </w:rPr>
        <w:tab/>
        <w:t>250</w:t>
      </w:r>
      <w:r w:rsidRPr="00D01040">
        <w:rPr>
          <w:rFonts w:ascii="Times New Roman" w:eastAsia="Times New Roman" w:hAnsi="Times New Roman"/>
          <w:color w:val="000000"/>
        </w:rPr>
        <w:tab/>
        <w:t>300</w:t>
      </w:r>
      <w:r w:rsidRPr="00D01040">
        <w:rPr>
          <w:rFonts w:ascii="Times New Roman" w:eastAsia="Times New Roman" w:hAnsi="Times New Roman"/>
          <w:color w:val="000000"/>
        </w:rPr>
        <w:tab/>
        <w:t>359</w:t>
      </w:r>
      <w:r w:rsidRPr="00D01040">
        <w:rPr>
          <w:rFonts w:ascii="Times New Roman" w:eastAsia="Times New Roman" w:hAnsi="Times New Roman"/>
          <w:color w:val="000000"/>
        </w:rPr>
        <w:tab/>
        <w:t>421</w:t>
      </w:r>
      <w:r w:rsidRPr="00D01040">
        <w:rPr>
          <w:rFonts w:ascii="Times New Roman" w:eastAsia="Times New Roman" w:hAnsi="Times New Roman"/>
          <w:color w:val="000000"/>
        </w:rPr>
        <w:tab/>
        <w:t>479</w:t>
      </w:r>
      <w:r w:rsidRPr="00D01040">
        <w:rPr>
          <w:rFonts w:ascii="Times New Roman" w:eastAsia="Times New Roman" w:hAnsi="Times New Roman"/>
          <w:color w:val="000000"/>
        </w:rPr>
        <w:tab/>
        <w:t>515</w:t>
      </w:r>
      <w:r w:rsidRPr="00D01040">
        <w:rPr>
          <w:rFonts w:ascii="Times New Roman" w:eastAsia="Times New Roman" w:hAnsi="Times New Roman"/>
          <w:color w:val="000000"/>
        </w:rPr>
        <w:tab/>
        <w:t>539</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51</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358</w:t>
      </w:r>
      <w:r w:rsidRPr="00D01040">
        <w:rPr>
          <w:rFonts w:ascii="Times New Roman" w:eastAsia="Times New Roman" w:hAnsi="Times New Roman"/>
          <w:color w:val="000000"/>
        </w:rPr>
        <w:tab/>
        <w:t>0.25</w:t>
      </w:r>
      <w:r w:rsidRPr="00D01040">
        <w:rPr>
          <w:rFonts w:ascii="Times New Roman" w:eastAsia="Times New Roman" w:hAnsi="Times New Roman"/>
          <w:color w:val="000000"/>
        </w:rPr>
        <w:tab/>
        <w:t>221</w:t>
      </w:r>
      <w:r w:rsidRPr="00D01040">
        <w:rPr>
          <w:rFonts w:ascii="Times New Roman" w:eastAsia="Times New Roman" w:hAnsi="Times New Roman"/>
          <w:color w:val="000000"/>
        </w:rPr>
        <w:tab/>
        <w:t>249</w:t>
      </w:r>
      <w:r w:rsidRPr="00D01040">
        <w:rPr>
          <w:rFonts w:ascii="Times New Roman" w:eastAsia="Times New Roman" w:hAnsi="Times New Roman"/>
          <w:color w:val="000000"/>
        </w:rPr>
        <w:tab/>
        <w:t>299</w:t>
      </w:r>
      <w:r w:rsidRPr="00D01040">
        <w:rPr>
          <w:rFonts w:ascii="Times New Roman" w:eastAsia="Times New Roman" w:hAnsi="Times New Roman"/>
          <w:color w:val="000000"/>
        </w:rPr>
        <w:tab/>
        <w:t>358</w:t>
      </w:r>
      <w:r w:rsidRPr="00D01040">
        <w:rPr>
          <w:rFonts w:ascii="Times New Roman" w:eastAsia="Times New Roman" w:hAnsi="Times New Roman"/>
          <w:color w:val="000000"/>
        </w:rPr>
        <w:tab/>
        <w:t>420</w:t>
      </w:r>
      <w:r w:rsidRPr="00D01040">
        <w:rPr>
          <w:rFonts w:ascii="Times New Roman" w:eastAsia="Times New Roman" w:hAnsi="Times New Roman"/>
          <w:color w:val="000000"/>
        </w:rPr>
        <w:tab/>
        <w:t>478</w:t>
      </w:r>
      <w:r w:rsidRPr="00D01040">
        <w:rPr>
          <w:rFonts w:ascii="Times New Roman" w:eastAsia="Times New Roman" w:hAnsi="Times New Roman"/>
          <w:color w:val="000000"/>
        </w:rPr>
        <w:tab/>
        <w:t>515</w:t>
      </w:r>
      <w:r w:rsidRPr="00D01040">
        <w:rPr>
          <w:rFonts w:ascii="Times New Roman" w:eastAsia="Times New Roman" w:hAnsi="Times New Roman"/>
          <w:color w:val="000000"/>
        </w:rPr>
        <w:tab/>
        <w:t>539</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52</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357</w:t>
      </w:r>
      <w:r w:rsidRPr="00D01040">
        <w:rPr>
          <w:rFonts w:ascii="Times New Roman" w:eastAsia="Times New Roman" w:hAnsi="Times New Roman"/>
          <w:color w:val="000000"/>
        </w:rPr>
        <w:tab/>
        <w:t>0.25</w:t>
      </w:r>
      <w:r w:rsidRPr="00D01040">
        <w:rPr>
          <w:rFonts w:ascii="Times New Roman" w:eastAsia="Times New Roman" w:hAnsi="Times New Roman"/>
          <w:color w:val="000000"/>
        </w:rPr>
        <w:tab/>
        <w:t>220</w:t>
      </w:r>
      <w:r w:rsidRPr="00D01040">
        <w:rPr>
          <w:rFonts w:ascii="Times New Roman" w:eastAsia="Times New Roman" w:hAnsi="Times New Roman"/>
          <w:color w:val="000000"/>
        </w:rPr>
        <w:tab/>
        <w:t>248</w:t>
      </w:r>
      <w:r w:rsidRPr="00D01040">
        <w:rPr>
          <w:rFonts w:ascii="Times New Roman" w:eastAsia="Times New Roman" w:hAnsi="Times New Roman"/>
          <w:color w:val="000000"/>
        </w:rPr>
        <w:tab/>
        <w:t>298</w:t>
      </w:r>
      <w:r w:rsidRPr="00D01040">
        <w:rPr>
          <w:rFonts w:ascii="Times New Roman" w:eastAsia="Times New Roman" w:hAnsi="Times New Roman"/>
          <w:color w:val="000000"/>
        </w:rPr>
        <w:tab/>
        <w:t>357</w:t>
      </w:r>
      <w:r w:rsidRPr="00D01040">
        <w:rPr>
          <w:rFonts w:ascii="Times New Roman" w:eastAsia="Times New Roman" w:hAnsi="Times New Roman"/>
          <w:color w:val="000000"/>
        </w:rPr>
        <w:tab/>
        <w:t>419</w:t>
      </w:r>
      <w:r w:rsidRPr="00D01040">
        <w:rPr>
          <w:rFonts w:ascii="Times New Roman" w:eastAsia="Times New Roman" w:hAnsi="Times New Roman"/>
          <w:color w:val="000000"/>
        </w:rPr>
        <w:tab/>
        <w:t>478</w:t>
      </w:r>
      <w:r w:rsidRPr="00D01040">
        <w:rPr>
          <w:rFonts w:ascii="Times New Roman" w:eastAsia="Times New Roman" w:hAnsi="Times New Roman"/>
          <w:color w:val="000000"/>
        </w:rPr>
        <w:tab/>
        <w:t>514</w:t>
      </w:r>
      <w:r w:rsidRPr="00D01040">
        <w:rPr>
          <w:rFonts w:ascii="Times New Roman" w:eastAsia="Times New Roman" w:hAnsi="Times New Roman"/>
          <w:color w:val="000000"/>
        </w:rPr>
        <w:tab/>
        <w:t>538</w:t>
      </w:r>
    </w:p>
    <w:p w:rsidR="00FD15DC" w:rsidRPr="004D37C2" w:rsidRDefault="0011258A" w:rsidP="00FD15DC">
      <w:pPr>
        <w:pStyle w:val="Caption"/>
        <w:pBdr>
          <w:top w:val="single" w:sz="4" w:space="1" w:color="auto"/>
          <w:bottom w:val="single" w:sz="4" w:space="1" w:color="auto"/>
        </w:pBdr>
        <w:spacing w:after="0"/>
        <w:ind w:right="1440"/>
        <w:rPr>
          <w:rFonts w:ascii="Times New Roman" w:eastAsia="Times New Roman" w:hAnsi="Times New Roman"/>
          <w:b w:val="0"/>
          <w:color w:val="000000"/>
          <w:sz w:val="21"/>
          <w:szCs w:val="21"/>
        </w:rPr>
      </w:pPr>
      <w:r>
        <w:rPr>
          <w:rFonts w:ascii="Times New Roman" w:eastAsia="Times New Roman" w:hAnsi="Times New Roman"/>
          <w:color w:val="000000"/>
          <w:sz w:val="21"/>
          <w:szCs w:val="21"/>
        </w:rPr>
        <w:t>Table 5</w:t>
      </w:r>
      <w:r w:rsidR="009A68BC">
        <w:rPr>
          <w:rFonts w:ascii="Times New Roman" w:eastAsia="Times New Roman" w:hAnsi="Times New Roman"/>
          <w:color w:val="000000"/>
          <w:sz w:val="21"/>
          <w:szCs w:val="21"/>
        </w:rPr>
        <w:t>.8</w:t>
      </w:r>
      <w:r w:rsidR="00FD15DC" w:rsidRPr="00FD15DC">
        <w:rPr>
          <w:rFonts w:ascii="Times New Roman" w:eastAsia="Times New Roman" w:hAnsi="Times New Roman"/>
          <w:color w:val="000000"/>
          <w:sz w:val="21"/>
          <w:szCs w:val="21"/>
        </w:rPr>
        <w:t>:</w:t>
      </w:r>
      <w:r w:rsidR="00FD15DC">
        <w:rPr>
          <w:rFonts w:ascii="Times New Roman" w:eastAsia="Times New Roman" w:hAnsi="Times New Roman"/>
          <w:b w:val="0"/>
          <w:color w:val="000000"/>
          <w:sz w:val="21"/>
          <w:szCs w:val="21"/>
        </w:rPr>
        <w:t xml:space="preserve"> Continued</w:t>
      </w:r>
      <w:r w:rsidR="00FD15DC" w:rsidRPr="004D37C2">
        <w:rPr>
          <w:rFonts w:ascii="Times New Roman" w:eastAsia="Times New Roman" w:hAnsi="Times New Roman"/>
          <w:b w:val="0"/>
          <w:color w:val="000000"/>
          <w:sz w:val="21"/>
          <w:szCs w:val="21"/>
        </w:rPr>
        <w:tab/>
      </w:r>
      <w:r w:rsidR="00FD15DC" w:rsidRPr="004D37C2">
        <w:rPr>
          <w:rFonts w:ascii="Times New Roman" w:eastAsia="Times New Roman" w:hAnsi="Times New Roman"/>
          <w:b w:val="0"/>
          <w:color w:val="000000"/>
          <w:sz w:val="21"/>
          <w:szCs w:val="21"/>
        </w:rPr>
        <w:tab/>
      </w:r>
    </w:p>
    <w:p w:rsidR="00FD15DC" w:rsidRPr="006309F0" w:rsidRDefault="00FD15DC" w:rsidP="00FD15DC">
      <w:pPr>
        <w:pBdr>
          <w:bottom w:val="single" w:sz="4" w:space="1" w:color="auto"/>
        </w:pBdr>
        <w:tabs>
          <w:tab w:val="left" w:pos="810"/>
          <w:tab w:val="left" w:pos="3600"/>
          <w:tab w:val="left" w:pos="6930"/>
          <w:tab w:val="right" w:pos="11340"/>
        </w:tabs>
        <w:spacing w:after="0" w:line="240" w:lineRule="auto"/>
        <w:ind w:left="3600" w:right="1440"/>
        <w:rPr>
          <w:rFonts w:ascii="Times New Roman" w:eastAsia="Times New Roman" w:hAnsi="Times New Roman"/>
          <w:color w:val="000000"/>
        </w:rPr>
      </w:pPr>
      <w:r w:rsidRPr="006309F0">
        <w:rPr>
          <w:rFonts w:eastAsia="Times New Roman"/>
          <w:color w:val="000000"/>
        </w:rPr>
        <w:tab/>
      </w:r>
      <w:r w:rsidRPr="006309F0">
        <w:rPr>
          <w:rFonts w:ascii="Times New Roman" w:eastAsia="Times New Roman" w:hAnsi="Times New Roman"/>
          <w:color w:val="000000"/>
        </w:rPr>
        <w:t>Percentiles</w:t>
      </w:r>
      <w:r>
        <w:rPr>
          <w:rFonts w:ascii="Times New Roman" w:eastAsia="Times New Roman" w:hAnsi="Times New Roman"/>
          <w:color w:val="000000"/>
        </w:rPr>
        <w:tab/>
      </w:r>
    </w:p>
    <w:p w:rsidR="00FD15DC" w:rsidRPr="00DB07AA" w:rsidRDefault="00FD15DC" w:rsidP="00FD15DC">
      <w:pPr>
        <w:pBdr>
          <w:bottom w:val="single" w:sz="4" w:space="1" w:color="auto"/>
        </w:pBdr>
        <w:tabs>
          <w:tab w:val="left" w:pos="1170"/>
          <w:tab w:val="left" w:pos="2070"/>
          <w:tab w:val="left" w:pos="3150"/>
          <w:tab w:val="left" w:pos="4050"/>
          <w:tab w:val="left" w:pos="4950"/>
          <w:tab w:val="left" w:pos="5940"/>
          <w:tab w:val="left" w:pos="6930"/>
          <w:tab w:val="left" w:pos="7830"/>
          <w:tab w:val="left" w:pos="8820"/>
          <w:tab w:val="left" w:pos="9810"/>
          <w:tab w:val="left" w:pos="10710"/>
          <w:tab w:val="right" w:pos="11340"/>
        </w:tabs>
        <w:spacing w:after="0" w:line="240" w:lineRule="auto"/>
        <w:ind w:right="1440"/>
        <w:rPr>
          <w:rFonts w:ascii="Times New Roman" w:eastAsia="Times New Roman" w:hAnsi="Times New Roman"/>
          <w:color w:val="000000"/>
        </w:rPr>
      </w:pPr>
      <w:r w:rsidRPr="00DB07AA">
        <w:rPr>
          <w:rFonts w:ascii="Times New Roman" w:eastAsia="Times New Roman" w:hAnsi="Times New Roman"/>
          <w:color w:val="000000"/>
        </w:rPr>
        <w:t>Age</w:t>
      </w:r>
      <w:r w:rsidRPr="00DB07AA">
        <w:rPr>
          <w:rFonts w:ascii="Times New Roman" w:eastAsia="Times New Roman" w:hAnsi="Times New Roman"/>
          <w:color w:val="000000"/>
        </w:rPr>
        <w:tab/>
        <w:t>L</w:t>
      </w:r>
      <w:r w:rsidRPr="00DB07AA">
        <w:rPr>
          <w:rFonts w:ascii="Times New Roman" w:eastAsia="Times New Roman" w:hAnsi="Times New Roman"/>
          <w:color w:val="000000"/>
        </w:rPr>
        <w:tab/>
        <w:t>M</w:t>
      </w:r>
      <w:r w:rsidRPr="00DB07AA">
        <w:rPr>
          <w:rFonts w:ascii="Times New Roman" w:eastAsia="Times New Roman" w:hAnsi="Times New Roman"/>
          <w:color w:val="000000"/>
        </w:rPr>
        <w:tab/>
        <w:t>S</w:t>
      </w:r>
      <w:r w:rsidRPr="00DB07AA">
        <w:rPr>
          <w:rFonts w:ascii="Times New Roman" w:eastAsia="Times New Roman" w:hAnsi="Times New Roman"/>
          <w:color w:val="000000"/>
        </w:rPr>
        <w:tab/>
        <w:t>5</w:t>
      </w:r>
      <w:r w:rsidRPr="00DB07AA">
        <w:rPr>
          <w:rFonts w:ascii="Times New Roman" w:eastAsia="Times New Roman" w:hAnsi="Times New Roman"/>
          <w:color w:val="000000"/>
        </w:rPr>
        <w:tab/>
        <w:t>10</w:t>
      </w:r>
      <w:r w:rsidRPr="00DB07AA">
        <w:rPr>
          <w:rFonts w:ascii="Times New Roman" w:eastAsia="Times New Roman" w:hAnsi="Times New Roman"/>
          <w:color w:val="000000"/>
        </w:rPr>
        <w:tab/>
        <w:t>25</w:t>
      </w:r>
      <w:r w:rsidRPr="00DB07AA">
        <w:rPr>
          <w:rFonts w:ascii="Times New Roman" w:eastAsia="Times New Roman" w:hAnsi="Times New Roman"/>
          <w:color w:val="000000"/>
        </w:rPr>
        <w:tab/>
        <w:t>50</w:t>
      </w:r>
      <w:r w:rsidRPr="00DB07AA">
        <w:rPr>
          <w:rFonts w:ascii="Times New Roman" w:eastAsia="Times New Roman" w:hAnsi="Times New Roman"/>
          <w:color w:val="000000"/>
        </w:rPr>
        <w:tab/>
        <w:t>75</w:t>
      </w:r>
      <w:r w:rsidRPr="00DB07AA">
        <w:rPr>
          <w:rFonts w:ascii="Times New Roman" w:eastAsia="Times New Roman" w:hAnsi="Times New Roman"/>
          <w:color w:val="000000"/>
        </w:rPr>
        <w:tab/>
        <w:t>90</w:t>
      </w:r>
      <w:r w:rsidRPr="00DB07AA">
        <w:rPr>
          <w:rFonts w:ascii="Times New Roman" w:eastAsia="Times New Roman" w:hAnsi="Times New Roman"/>
          <w:color w:val="000000"/>
        </w:rPr>
        <w:tab/>
        <w:t>95</w:t>
      </w:r>
      <w:r w:rsidRPr="00DB07AA">
        <w:rPr>
          <w:rFonts w:ascii="Times New Roman" w:eastAsia="Times New Roman" w:hAnsi="Times New Roman"/>
          <w:color w:val="000000"/>
        </w:rPr>
        <w:tab/>
        <w:t>97</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53</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356</w:t>
      </w:r>
      <w:r w:rsidRPr="00D01040">
        <w:rPr>
          <w:rFonts w:ascii="Times New Roman" w:eastAsia="Times New Roman" w:hAnsi="Times New Roman"/>
          <w:color w:val="000000"/>
        </w:rPr>
        <w:tab/>
        <w:t>0.25</w:t>
      </w:r>
      <w:r w:rsidRPr="00D01040">
        <w:rPr>
          <w:rFonts w:ascii="Times New Roman" w:eastAsia="Times New Roman" w:hAnsi="Times New Roman"/>
          <w:color w:val="000000"/>
        </w:rPr>
        <w:tab/>
        <w:t>219</w:t>
      </w:r>
      <w:r w:rsidRPr="00D01040">
        <w:rPr>
          <w:rFonts w:ascii="Times New Roman" w:eastAsia="Times New Roman" w:hAnsi="Times New Roman"/>
          <w:color w:val="000000"/>
        </w:rPr>
        <w:tab/>
        <w:t>247</w:t>
      </w:r>
      <w:r w:rsidRPr="00D01040">
        <w:rPr>
          <w:rFonts w:ascii="Times New Roman" w:eastAsia="Times New Roman" w:hAnsi="Times New Roman"/>
          <w:color w:val="000000"/>
        </w:rPr>
        <w:tab/>
        <w:t>297</w:t>
      </w:r>
      <w:r w:rsidRPr="00D01040">
        <w:rPr>
          <w:rFonts w:ascii="Times New Roman" w:eastAsia="Times New Roman" w:hAnsi="Times New Roman"/>
          <w:color w:val="000000"/>
        </w:rPr>
        <w:tab/>
        <w:t>356</w:t>
      </w:r>
      <w:r w:rsidRPr="00D01040">
        <w:rPr>
          <w:rFonts w:ascii="Times New Roman" w:eastAsia="Times New Roman" w:hAnsi="Times New Roman"/>
          <w:color w:val="000000"/>
        </w:rPr>
        <w:tab/>
        <w:t>418</w:t>
      </w:r>
      <w:r w:rsidRPr="00D01040">
        <w:rPr>
          <w:rFonts w:ascii="Times New Roman" w:eastAsia="Times New Roman" w:hAnsi="Times New Roman"/>
          <w:color w:val="000000"/>
        </w:rPr>
        <w:tab/>
        <w:t>477</w:t>
      </w:r>
      <w:r w:rsidRPr="00D01040">
        <w:rPr>
          <w:rFonts w:ascii="Times New Roman" w:eastAsia="Times New Roman" w:hAnsi="Times New Roman"/>
          <w:color w:val="000000"/>
        </w:rPr>
        <w:tab/>
        <w:t>513</w:t>
      </w:r>
      <w:r w:rsidRPr="00D01040">
        <w:rPr>
          <w:rFonts w:ascii="Times New Roman" w:eastAsia="Times New Roman" w:hAnsi="Times New Roman"/>
          <w:color w:val="000000"/>
        </w:rPr>
        <w:tab/>
        <w:t>537</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54</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355</w:t>
      </w:r>
      <w:r w:rsidRPr="00D01040">
        <w:rPr>
          <w:rFonts w:ascii="Times New Roman" w:eastAsia="Times New Roman" w:hAnsi="Times New Roman"/>
          <w:color w:val="000000"/>
        </w:rPr>
        <w:tab/>
        <w:t>0.25</w:t>
      </w:r>
      <w:r w:rsidRPr="00D01040">
        <w:rPr>
          <w:rFonts w:ascii="Times New Roman" w:eastAsia="Times New Roman" w:hAnsi="Times New Roman"/>
          <w:color w:val="000000"/>
        </w:rPr>
        <w:tab/>
        <w:t>217</w:t>
      </w:r>
      <w:r w:rsidRPr="00D01040">
        <w:rPr>
          <w:rFonts w:ascii="Times New Roman" w:eastAsia="Times New Roman" w:hAnsi="Times New Roman"/>
          <w:color w:val="000000"/>
        </w:rPr>
        <w:tab/>
        <w:t>246</w:t>
      </w:r>
      <w:r w:rsidRPr="00D01040">
        <w:rPr>
          <w:rFonts w:ascii="Times New Roman" w:eastAsia="Times New Roman" w:hAnsi="Times New Roman"/>
          <w:color w:val="000000"/>
        </w:rPr>
        <w:tab/>
        <w:t>296</w:t>
      </w:r>
      <w:r w:rsidRPr="00D01040">
        <w:rPr>
          <w:rFonts w:ascii="Times New Roman" w:eastAsia="Times New Roman" w:hAnsi="Times New Roman"/>
          <w:color w:val="000000"/>
        </w:rPr>
        <w:tab/>
        <w:t>355</w:t>
      </w:r>
      <w:r w:rsidRPr="00D01040">
        <w:rPr>
          <w:rFonts w:ascii="Times New Roman" w:eastAsia="Times New Roman" w:hAnsi="Times New Roman"/>
          <w:color w:val="000000"/>
        </w:rPr>
        <w:tab/>
        <w:t>417</w:t>
      </w:r>
      <w:r w:rsidRPr="00D01040">
        <w:rPr>
          <w:rFonts w:ascii="Times New Roman" w:eastAsia="Times New Roman" w:hAnsi="Times New Roman"/>
          <w:color w:val="000000"/>
        </w:rPr>
        <w:tab/>
        <w:t>476</w:t>
      </w:r>
      <w:r w:rsidRPr="00D01040">
        <w:rPr>
          <w:rFonts w:ascii="Times New Roman" w:eastAsia="Times New Roman" w:hAnsi="Times New Roman"/>
          <w:color w:val="000000"/>
        </w:rPr>
        <w:tab/>
        <w:t>512</w:t>
      </w:r>
      <w:r w:rsidRPr="00D01040">
        <w:rPr>
          <w:rFonts w:ascii="Times New Roman" w:eastAsia="Times New Roman" w:hAnsi="Times New Roman"/>
          <w:color w:val="000000"/>
        </w:rPr>
        <w:tab/>
        <w:t>536</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55</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353</w:t>
      </w:r>
      <w:r w:rsidRPr="00D01040">
        <w:rPr>
          <w:rFonts w:ascii="Times New Roman" w:eastAsia="Times New Roman" w:hAnsi="Times New Roman"/>
          <w:color w:val="000000"/>
        </w:rPr>
        <w:tab/>
        <w:t>0.26</w:t>
      </w:r>
      <w:r w:rsidRPr="00D01040">
        <w:rPr>
          <w:rFonts w:ascii="Times New Roman" w:eastAsia="Times New Roman" w:hAnsi="Times New Roman"/>
          <w:color w:val="000000"/>
        </w:rPr>
        <w:tab/>
        <w:t>216</w:t>
      </w:r>
      <w:r w:rsidRPr="00D01040">
        <w:rPr>
          <w:rFonts w:ascii="Times New Roman" w:eastAsia="Times New Roman" w:hAnsi="Times New Roman"/>
          <w:color w:val="000000"/>
        </w:rPr>
        <w:tab/>
        <w:t>244</w:t>
      </w:r>
      <w:r w:rsidRPr="00D01040">
        <w:rPr>
          <w:rFonts w:ascii="Times New Roman" w:eastAsia="Times New Roman" w:hAnsi="Times New Roman"/>
          <w:color w:val="000000"/>
        </w:rPr>
        <w:tab/>
        <w:t>294</w:t>
      </w:r>
      <w:r w:rsidRPr="00D01040">
        <w:rPr>
          <w:rFonts w:ascii="Times New Roman" w:eastAsia="Times New Roman" w:hAnsi="Times New Roman"/>
          <w:color w:val="000000"/>
        </w:rPr>
        <w:tab/>
        <w:t>353</w:t>
      </w:r>
      <w:r w:rsidRPr="00D01040">
        <w:rPr>
          <w:rFonts w:ascii="Times New Roman" w:eastAsia="Times New Roman" w:hAnsi="Times New Roman"/>
          <w:color w:val="000000"/>
        </w:rPr>
        <w:tab/>
        <w:t>416</w:t>
      </w:r>
      <w:r w:rsidRPr="00D01040">
        <w:rPr>
          <w:rFonts w:ascii="Times New Roman" w:eastAsia="Times New Roman" w:hAnsi="Times New Roman"/>
          <w:color w:val="000000"/>
        </w:rPr>
        <w:tab/>
        <w:t>475</w:t>
      </w:r>
      <w:r w:rsidRPr="00D01040">
        <w:rPr>
          <w:rFonts w:ascii="Times New Roman" w:eastAsia="Times New Roman" w:hAnsi="Times New Roman"/>
          <w:color w:val="000000"/>
        </w:rPr>
        <w:tab/>
        <w:t>511</w:t>
      </w:r>
      <w:r w:rsidRPr="00D01040">
        <w:rPr>
          <w:rFonts w:ascii="Times New Roman" w:eastAsia="Times New Roman" w:hAnsi="Times New Roman"/>
          <w:color w:val="000000"/>
        </w:rPr>
        <w:tab/>
        <w:t>535</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56</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351</w:t>
      </w:r>
      <w:r w:rsidRPr="00D01040">
        <w:rPr>
          <w:rFonts w:ascii="Times New Roman" w:eastAsia="Times New Roman" w:hAnsi="Times New Roman"/>
          <w:color w:val="000000"/>
        </w:rPr>
        <w:tab/>
        <w:t>0.26</w:t>
      </w:r>
      <w:r w:rsidRPr="00D01040">
        <w:rPr>
          <w:rFonts w:ascii="Times New Roman" w:eastAsia="Times New Roman" w:hAnsi="Times New Roman"/>
          <w:color w:val="000000"/>
        </w:rPr>
        <w:tab/>
        <w:t>214</w:t>
      </w:r>
      <w:r w:rsidRPr="00D01040">
        <w:rPr>
          <w:rFonts w:ascii="Times New Roman" w:eastAsia="Times New Roman" w:hAnsi="Times New Roman"/>
          <w:color w:val="000000"/>
        </w:rPr>
        <w:tab/>
        <w:t>242</w:t>
      </w:r>
      <w:r w:rsidRPr="00D01040">
        <w:rPr>
          <w:rFonts w:ascii="Times New Roman" w:eastAsia="Times New Roman" w:hAnsi="Times New Roman"/>
          <w:color w:val="000000"/>
        </w:rPr>
        <w:tab/>
        <w:t>292</w:t>
      </w:r>
      <w:r w:rsidRPr="00D01040">
        <w:rPr>
          <w:rFonts w:ascii="Times New Roman" w:eastAsia="Times New Roman" w:hAnsi="Times New Roman"/>
          <w:color w:val="000000"/>
        </w:rPr>
        <w:tab/>
        <w:t>351</w:t>
      </w:r>
      <w:r w:rsidRPr="00D01040">
        <w:rPr>
          <w:rFonts w:ascii="Times New Roman" w:eastAsia="Times New Roman" w:hAnsi="Times New Roman"/>
          <w:color w:val="000000"/>
        </w:rPr>
        <w:tab/>
        <w:t>414</w:t>
      </w:r>
      <w:r w:rsidRPr="00D01040">
        <w:rPr>
          <w:rFonts w:ascii="Times New Roman" w:eastAsia="Times New Roman" w:hAnsi="Times New Roman"/>
          <w:color w:val="000000"/>
        </w:rPr>
        <w:tab/>
        <w:t>473</w:t>
      </w:r>
      <w:r w:rsidRPr="00D01040">
        <w:rPr>
          <w:rFonts w:ascii="Times New Roman" w:eastAsia="Times New Roman" w:hAnsi="Times New Roman"/>
          <w:color w:val="000000"/>
        </w:rPr>
        <w:tab/>
        <w:t>510</w:t>
      </w:r>
      <w:r w:rsidRPr="00D01040">
        <w:rPr>
          <w:rFonts w:ascii="Times New Roman" w:eastAsia="Times New Roman" w:hAnsi="Times New Roman"/>
          <w:color w:val="000000"/>
        </w:rPr>
        <w:tab/>
        <w:t>534</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57</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350</w:t>
      </w:r>
      <w:r w:rsidRPr="00D01040">
        <w:rPr>
          <w:rFonts w:ascii="Times New Roman" w:eastAsia="Times New Roman" w:hAnsi="Times New Roman"/>
          <w:color w:val="000000"/>
        </w:rPr>
        <w:tab/>
        <w:t>0.26</w:t>
      </w:r>
      <w:r w:rsidRPr="00D01040">
        <w:rPr>
          <w:rFonts w:ascii="Times New Roman" w:eastAsia="Times New Roman" w:hAnsi="Times New Roman"/>
          <w:color w:val="000000"/>
        </w:rPr>
        <w:tab/>
        <w:t>212</w:t>
      </w:r>
      <w:r w:rsidRPr="00D01040">
        <w:rPr>
          <w:rFonts w:ascii="Times New Roman" w:eastAsia="Times New Roman" w:hAnsi="Times New Roman"/>
          <w:color w:val="000000"/>
        </w:rPr>
        <w:tab/>
        <w:t>240</w:t>
      </w:r>
      <w:r w:rsidRPr="00D01040">
        <w:rPr>
          <w:rFonts w:ascii="Times New Roman" w:eastAsia="Times New Roman" w:hAnsi="Times New Roman"/>
          <w:color w:val="000000"/>
        </w:rPr>
        <w:tab/>
        <w:t>290</w:t>
      </w:r>
      <w:r w:rsidRPr="00D01040">
        <w:rPr>
          <w:rFonts w:ascii="Times New Roman" w:eastAsia="Times New Roman" w:hAnsi="Times New Roman"/>
          <w:color w:val="000000"/>
        </w:rPr>
        <w:tab/>
        <w:t>350</w:t>
      </w:r>
      <w:r w:rsidRPr="00D01040">
        <w:rPr>
          <w:rFonts w:ascii="Times New Roman" w:eastAsia="Times New Roman" w:hAnsi="Times New Roman"/>
          <w:color w:val="000000"/>
        </w:rPr>
        <w:tab/>
        <w:t>412</w:t>
      </w:r>
      <w:r w:rsidRPr="00D01040">
        <w:rPr>
          <w:rFonts w:ascii="Times New Roman" w:eastAsia="Times New Roman" w:hAnsi="Times New Roman"/>
          <w:color w:val="000000"/>
        </w:rPr>
        <w:tab/>
        <w:t>471</w:t>
      </w:r>
      <w:r w:rsidRPr="00D01040">
        <w:rPr>
          <w:rFonts w:ascii="Times New Roman" w:eastAsia="Times New Roman" w:hAnsi="Times New Roman"/>
          <w:color w:val="000000"/>
        </w:rPr>
        <w:tab/>
        <w:t>508</w:t>
      </w:r>
      <w:r w:rsidRPr="00D01040">
        <w:rPr>
          <w:rFonts w:ascii="Times New Roman" w:eastAsia="Times New Roman" w:hAnsi="Times New Roman"/>
          <w:color w:val="000000"/>
        </w:rPr>
        <w:tab/>
        <w:t>532</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58</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347</w:t>
      </w:r>
      <w:r w:rsidRPr="00D01040">
        <w:rPr>
          <w:rFonts w:ascii="Times New Roman" w:eastAsia="Times New Roman" w:hAnsi="Times New Roman"/>
          <w:color w:val="000000"/>
        </w:rPr>
        <w:tab/>
        <w:t>0.26</w:t>
      </w:r>
      <w:r w:rsidRPr="00D01040">
        <w:rPr>
          <w:rFonts w:ascii="Times New Roman" w:eastAsia="Times New Roman" w:hAnsi="Times New Roman"/>
          <w:color w:val="000000"/>
        </w:rPr>
        <w:tab/>
        <w:t>210</w:t>
      </w:r>
      <w:r w:rsidRPr="00D01040">
        <w:rPr>
          <w:rFonts w:ascii="Times New Roman" w:eastAsia="Times New Roman" w:hAnsi="Times New Roman"/>
          <w:color w:val="000000"/>
        </w:rPr>
        <w:tab/>
        <w:t>238</w:t>
      </w:r>
      <w:r w:rsidRPr="00D01040">
        <w:rPr>
          <w:rFonts w:ascii="Times New Roman" w:eastAsia="Times New Roman" w:hAnsi="Times New Roman"/>
          <w:color w:val="000000"/>
        </w:rPr>
        <w:tab/>
        <w:t>288</w:t>
      </w:r>
      <w:r w:rsidRPr="00D01040">
        <w:rPr>
          <w:rFonts w:ascii="Times New Roman" w:eastAsia="Times New Roman" w:hAnsi="Times New Roman"/>
          <w:color w:val="000000"/>
        </w:rPr>
        <w:tab/>
        <w:t>347</w:t>
      </w:r>
      <w:r w:rsidRPr="00D01040">
        <w:rPr>
          <w:rFonts w:ascii="Times New Roman" w:eastAsia="Times New Roman" w:hAnsi="Times New Roman"/>
          <w:color w:val="000000"/>
        </w:rPr>
        <w:tab/>
        <w:t>410</w:t>
      </w:r>
      <w:r w:rsidRPr="00D01040">
        <w:rPr>
          <w:rFonts w:ascii="Times New Roman" w:eastAsia="Times New Roman" w:hAnsi="Times New Roman"/>
          <w:color w:val="000000"/>
        </w:rPr>
        <w:tab/>
        <w:t>469</w:t>
      </w:r>
      <w:r w:rsidRPr="00D01040">
        <w:rPr>
          <w:rFonts w:ascii="Times New Roman" w:eastAsia="Times New Roman" w:hAnsi="Times New Roman"/>
          <w:color w:val="000000"/>
        </w:rPr>
        <w:tab/>
        <w:t>506</w:t>
      </w:r>
      <w:r w:rsidRPr="00D01040">
        <w:rPr>
          <w:rFonts w:ascii="Times New Roman" w:eastAsia="Times New Roman" w:hAnsi="Times New Roman"/>
          <w:color w:val="000000"/>
        </w:rPr>
        <w:tab/>
        <w:t>530</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59</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345</w:t>
      </w:r>
      <w:r w:rsidRPr="00D01040">
        <w:rPr>
          <w:rFonts w:ascii="Times New Roman" w:eastAsia="Times New Roman" w:hAnsi="Times New Roman"/>
          <w:color w:val="000000"/>
        </w:rPr>
        <w:tab/>
        <w:t>0.26</w:t>
      </w:r>
      <w:r w:rsidRPr="00D01040">
        <w:rPr>
          <w:rFonts w:ascii="Times New Roman" w:eastAsia="Times New Roman" w:hAnsi="Times New Roman"/>
          <w:color w:val="000000"/>
        </w:rPr>
        <w:tab/>
        <w:t>208</w:t>
      </w:r>
      <w:r w:rsidRPr="00D01040">
        <w:rPr>
          <w:rFonts w:ascii="Times New Roman" w:eastAsia="Times New Roman" w:hAnsi="Times New Roman"/>
          <w:color w:val="000000"/>
        </w:rPr>
        <w:tab/>
        <w:t>236</w:t>
      </w:r>
      <w:r w:rsidRPr="00D01040">
        <w:rPr>
          <w:rFonts w:ascii="Times New Roman" w:eastAsia="Times New Roman" w:hAnsi="Times New Roman"/>
          <w:color w:val="000000"/>
        </w:rPr>
        <w:tab/>
        <w:t>286</w:t>
      </w:r>
      <w:r w:rsidRPr="00D01040">
        <w:rPr>
          <w:rFonts w:ascii="Times New Roman" w:eastAsia="Times New Roman" w:hAnsi="Times New Roman"/>
          <w:color w:val="000000"/>
        </w:rPr>
        <w:tab/>
        <w:t>345</w:t>
      </w:r>
      <w:r w:rsidRPr="00D01040">
        <w:rPr>
          <w:rFonts w:ascii="Times New Roman" w:eastAsia="Times New Roman" w:hAnsi="Times New Roman"/>
          <w:color w:val="000000"/>
        </w:rPr>
        <w:tab/>
        <w:t>408</w:t>
      </w:r>
      <w:r w:rsidRPr="00D01040">
        <w:rPr>
          <w:rFonts w:ascii="Times New Roman" w:eastAsia="Times New Roman" w:hAnsi="Times New Roman"/>
          <w:color w:val="000000"/>
        </w:rPr>
        <w:tab/>
        <w:t>467</w:t>
      </w:r>
      <w:r w:rsidRPr="00D01040">
        <w:rPr>
          <w:rFonts w:ascii="Times New Roman" w:eastAsia="Times New Roman" w:hAnsi="Times New Roman"/>
          <w:color w:val="000000"/>
        </w:rPr>
        <w:tab/>
        <w:t>504</w:t>
      </w:r>
      <w:r w:rsidRPr="00D01040">
        <w:rPr>
          <w:rFonts w:ascii="Times New Roman" w:eastAsia="Times New Roman" w:hAnsi="Times New Roman"/>
          <w:color w:val="000000"/>
        </w:rPr>
        <w:tab/>
        <w:t>529</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60</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343</w:t>
      </w:r>
      <w:r w:rsidRPr="00D01040">
        <w:rPr>
          <w:rFonts w:ascii="Times New Roman" w:eastAsia="Times New Roman" w:hAnsi="Times New Roman"/>
          <w:color w:val="000000"/>
        </w:rPr>
        <w:tab/>
        <w:t>0.26</w:t>
      </w:r>
      <w:r w:rsidRPr="00D01040">
        <w:rPr>
          <w:rFonts w:ascii="Times New Roman" w:eastAsia="Times New Roman" w:hAnsi="Times New Roman"/>
          <w:color w:val="000000"/>
        </w:rPr>
        <w:tab/>
        <w:t>205</w:t>
      </w:r>
      <w:r w:rsidRPr="00D01040">
        <w:rPr>
          <w:rFonts w:ascii="Times New Roman" w:eastAsia="Times New Roman" w:hAnsi="Times New Roman"/>
          <w:color w:val="000000"/>
        </w:rPr>
        <w:tab/>
        <w:t>233</w:t>
      </w:r>
      <w:r w:rsidRPr="00D01040">
        <w:rPr>
          <w:rFonts w:ascii="Times New Roman" w:eastAsia="Times New Roman" w:hAnsi="Times New Roman"/>
          <w:color w:val="000000"/>
        </w:rPr>
        <w:tab/>
        <w:t>283</w:t>
      </w:r>
      <w:r w:rsidRPr="00D01040">
        <w:rPr>
          <w:rFonts w:ascii="Times New Roman" w:eastAsia="Times New Roman" w:hAnsi="Times New Roman"/>
          <w:color w:val="000000"/>
        </w:rPr>
        <w:tab/>
        <w:t>343</w:t>
      </w:r>
      <w:r w:rsidRPr="00D01040">
        <w:rPr>
          <w:rFonts w:ascii="Times New Roman" w:eastAsia="Times New Roman" w:hAnsi="Times New Roman"/>
          <w:color w:val="000000"/>
        </w:rPr>
        <w:tab/>
        <w:t>406</w:t>
      </w:r>
      <w:r w:rsidRPr="00D01040">
        <w:rPr>
          <w:rFonts w:ascii="Times New Roman" w:eastAsia="Times New Roman" w:hAnsi="Times New Roman"/>
          <w:color w:val="000000"/>
        </w:rPr>
        <w:tab/>
        <w:t>465</w:t>
      </w:r>
      <w:r w:rsidRPr="00D01040">
        <w:rPr>
          <w:rFonts w:ascii="Times New Roman" w:eastAsia="Times New Roman" w:hAnsi="Times New Roman"/>
          <w:color w:val="000000"/>
        </w:rPr>
        <w:tab/>
        <w:t>502</w:t>
      </w:r>
      <w:r w:rsidRPr="00D01040">
        <w:rPr>
          <w:rFonts w:ascii="Times New Roman" w:eastAsia="Times New Roman" w:hAnsi="Times New Roman"/>
          <w:color w:val="000000"/>
        </w:rPr>
        <w:tab/>
        <w:t>526</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61</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340</w:t>
      </w:r>
      <w:r w:rsidRPr="00D01040">
        <w:rPr>
          <w:rFonts w:ascii="Times New Roman" w:eastAsia="Times New Roman" w:hAnsi="Times New Roman"/>
          <w:color w:val="000000"/>
        </w:rPr>
        <w:tab/>
        <w:t>0.27</w:t>
      </w:r>
      <w:r w:rsidRPr="00D01040">
        <w:rPr>
          <w:rFonts w:ascii="Times New Roman" w:eastAsia="Times New Roman" w:hAnsi="Times New Roman"/>
          <w:color w:val="000000"/>
        </w:rPr>
        <w:tab/>
        <w:t>202</w:t>
      </w:r>
      <w:r w:rsidRPr="00D01040">
        <w:rPr>
          <w:rFonts w:ascii="Times New Roman" w:eastAsia="Times New Roman" w:hAnsi="Times New Roman"/>
          <w:color w:val="000000"/>
        </w:rPr>
        <w:tab/>
        <w:t>231</w:t>
      </w:r>
      <w:r w:rsidRPr="00D01040">
        <w:rPr>
          <w:rFonts w:ascii="Times New Roman" w:eastAsia="Times New Roman" w:hAnsi="Times New Roman"/>
          <w:color w:val="000000"/>
        </w:rPr>
        <w:tab/>
        <w:t>281</w:t>
      </w:r>
      <w:r w:rsidRPr="00D01040">
        <w:rPr>
          <w:rFonts w:ascii="Times New Roman" w:eastAsia="Times New Roman" w:hAnsi="Times New Roman"/>
          <w:color w:val="000000"/>
        </w:rPr>
        <w:tab/>
        <w:t>340</w:t>
      </w:r>
      <w:r w:rsidRPr="00D01040">
        <w:rPr>
          <w:rFonts w:ascii="Times New Roman" w:eastAsia="Times New Roman" w:hAnsi="Times New Roman"/>
          <w:color w:val="000000"/>
        </w:rPr>
        <w:tab/>
        <w:t>403</w:t>
      </w:r>
      <w:r w:rsidRPr="00D01040">
        <w:rPr>
          <w:rFonts w:ascii="Times New Roman" w:eastAsia="Times New Roman" w:hAnsi="Times New Roman"/>
          <w:color w:val="000000"/>
        </w:rPr>
        <w:tab/>
        <w:t>463</w:t>
      </w:r>
      <w:r w:rsidRPr="00D01040">
        <w:rPr>
          <w:rFonts w:ascii="Times New Roman" w:eastAsia="Times New Roman" w:hAnsi="Times New Roman"/>
          <w:color w:val="000000"/>
        </w:rPr>
        <w:tab/>
        <w:t>500</w:t>
      </w:r>
      <w:r w:rsidRPr="00D01040">
        <w:rPr>
          <w:rFonts w:ascii="Times New Roman" w:eastAsia="Times New Roman" w:hAnsi="Times New Roman"/>
          <w:color w:val="000000"/>
        </w:rPr>
        <w:tab/>
        <w:t>524</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62</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337</w:t>
      </w:r>
      <w:r w:rsidRPr="00D01040">
        <w:rPr>
          <w:rFonts w:ascii="Times New Roman" w:eastAsia="Times New Roman" w:hAnsi="Times New Roman"/>
          <w:color w:val="000000"/>
        </w:rPr>
        <w:tab/>
        <w:t>0.27</w:t>
      </w:r>
      <w:r w:rsidRPr="00D01040">
        <w:rPr>
          <w:rFonts w:ascii="Times New Roman" w:eastAsia="Times New Roman" w:hAnsi="Times New Roman"/>
          <w:color w:val="000000"/>
        </w:rPr>
        <w:tab/>
        <w:t>199</w:t>
      </w:r>
      <w:r w:rsidRPr="00D01040">
        <w:rPr>
          <w:rFonts w:ascii="Times New Roman" w:eastAsia="Times New Roman" w:hAnsi="Times New Roman"/>
          <w:color w:val="000000"/>
        </w:rPr>
        <w:tab/>
        <w:t>228</w:t>
      </w:r>
      <w:r w:rsidRPr="00D01040">
        <w:rPr>
          <w:rFonts w:ascii="Times New Roman" w:eastAsia="Times New Roman" w:hAnsi="Times New Roman"/>
          <w:color w:val="000000"/>
        </w:rPr>
        <w:tab/>
        <w:t>278</w:t>
      </w:r>
      <w:r w:rsidRPr="00D01040">
        <w:rPr>
          <w:rFonts w:ascii="Times New Roman" w:eastAsia="Times New Roman" w:hAnsi="Times New Roman"/>
          <w:color w:val="000000"/>
        </w:rPr>
        <w:tab/>
        <w:t>337</w:t>
      </w:r>
      <w:r w:rsidRPr="00D01040">
        <w:rPr>
          <w:rFonts w:ascii="Times New Roman" w:eastAsia="Times New Roman" w:hAnsi="Times New Roman"/>
          <w:color w:val="000000"/>
        </w:rPr>
        <w:tab/>
        <w:t>400</w:t>
      </w:r>
      <w:r w:rsidRPr="00D01040">
        <w:rPr>
          <w:rFonts w:ascii="Times New Roman" w:eastAsia="Times New Roman" w:hAnsi="Times New Roman"/>
          <w:color w:val="000000"/>
        </w:rPr>
        <w:tab/>
        <w:t>460</w:t>
      </w:r>
      <w:r w:rsidRPr="00D01040">
        <w:rPr>
          <w:rFonts w:ascii="Times New Roman" w:eastAsia="Times New Roman" w:hAnsi="Times New Roman"/>
          <w:color w:val="000000"/>
        </w:rPr>
        <w:tab/>
        <w:t>497</w:t>
      </w:r>
      <w:r w:rsidRPr="00D01040">
        <w:rPr>
          <w:rFonts w:ascii="Times New Roman" w:eastAsia="Times New Roman" w:hAnsi="Times New Roman"/>
          <w:color w:val="000000"/>
        </w:rPr>
        <w:tab/>
        <w:t>522</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63</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334</w:t>
      </w:r>
      <w:r w:rsidRPr="00D01040">
        <w:rPr>
          <w:rFonts w:ascii="Times New Roman" w:eastAsia="Times New Roman" w:hAnsi="Times New Roman"/>
          <w:color w:val="000000"/>
        </w:rPr>
        <w:tab/>
        <w:t>0.27</w:t>
      </w:r>
      <w:r w:rsidRPr="00D01040">
        <w:rPr>
          <w:rFonts w:ascii="Times New Roman" w:eastAsia="Times New Roman" w:hAnsi="Times New Roman"/>
          <w:color w:val="000000"/>
        </w:rPr>
        <w:tab/>
        <w:t>196</w:t>
      </w:r>
      <w:r w:rsidRPr="00D01040">
        <w:rPr>
          <w:rFonts w:ascii="Times New Roman" w:eastAsia="Times New Roman" w:hAnsi="Times New Roman"/>
          <w:color w:val="000000"/>
        </w:rPr>
        <w:tab/>
        <w:t>225</w:t>
      </w:r>
      <w:r w:rsidRPr="00D01040">
        <w:rPr>
          <w:rFonts w:ascii="Times New Roman" w:eastAsia="Times New Roman" w:hAnsi="Times New Roman"/>
          <w:color w:val="000000"/>
        </w:rPr>
        <w:tab/>
        <w:t>275</w:t>
      </w:r>
      <w:r w:rsidRPr="00D01040">
        <w:rPr>
          <w:rFonts w:ascii="Times New Roman" w:eastAsia="Times New Roman" w:hAnsi="Times New Roman"/>
          <w:color w:val="000000"/>
        </w:rPr>
        <w:tab/>
        <w:t>334</w:t>
      </w:r>
      <w:r w:rsidRPr="00D01040">
        <w:rPr>
          <w:rFonts w:ascii="Times New Roman" w:eastAsia="Times New Roman" w:hAnsi="Times New Roman"/>
          <w:color w:val="000000"/>
        </w:rPr>
        <w:tab/>
        <w:t>398</w:t>
      </w:r>
      <w:r w:rsidRPr="00D01040">
        <w:rPr>
          <w:rFonts w:ascii="Times New Roman" w:eastAsia="Times New Roman" w:hAnsi="Times New Roman"/>
          <w:color w:val="000000"/>
        </w:rPr>
        <w:tab/>
        <w:t>457</w:t>
      </w:r>
      <w:r w:rsidRPr="00D01040">
        <w:rPr>
          <w:rFonts w:ascii="Times New Roman" w:eastAsia="Times New Roman" w:hAnsi="Times New Roman"/>
          <w:color w:val="000000"/>
        </w:rPr>
        <w:tab/>
        <w:t>495</w:t>
      </w:r>
      <w:r w:rsidRPr="00D01040">
        <w:rPr>
          <w:rFonts w:ascii="Times New Roman" w:eastAsia="Times New Roman" w:hAnsi="Times New Roman"/>
          <w:color w:val="000000"/>
        </w:rPr>
        <w:tab/>
        <w:t>519</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64</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331</w:t>
      </w:r>
      <w:r w:rsidRPr="00D01040">
        <w:rPr>
          <w:rFonts w:ascii="Times New Roman" w:eastAsia="Times New Roman" w:hAnsi="Times New Roman"/>
          <w:color w:val="000000"/>
        </w:rPr>
        <w:tab/>
        <w:t>0.28</w:t>
      </w:r>
      <w:r w:rsidRPr="00D01040">
        <w:rPr>
          <w:rFonts w:ascii="Times New Roman" w:eastAsia="Times New Roman" w:hAnsi="Times New Roman"/>
          <w:color w:val="000000"/>
        </w:rPr>
        <w:tab/>
        <w:t>193</w:t>
      </w:r>
      <w:r w:rsidRPr="00D01040">
        <w:rPr>
          <w:rFonts w:ascii="Times New Roman" w:eastAsia="Times New Roman" w:hAnsi="Times New Roman"/>
          <w:color w:val="000000"/>
        </w:rPr>
        <w:tab/>
        <w:t>222</w:t>
      </w:r>
      <w:r w:rsidRPr="00D01040">
        <w:rPr>
          <w:rFonts w:ascii="Times New Roman" w:eastAsia="Times New Roman" w:hAnsi="Times New Roman"/>
          <w:color w:val="000000"/>
        </w:rPr>
        <w:tab/>
        <w:t>272</w:t>
      </w:r>
      <w:r w:rsidRPr="00D01040">
        <w:rPr>
          <w:rFonts w:ascii="Times New Roman" w:eastAsia="Times New Roman" w:hAnsi="Times New Roman"/>
          <w:color w:val="000000"/>
        </w:rPr>
        <w:tab/>
        <w:t>331</w:t>
      </w:r>
      <w:r w:rsidRPr="00D01040">
        <w:rPr>
          <w:rFonts w:ascii="Times New Roman" w:eastAsia="Times New Roman" w:hAnsi="Times New Roman"/>
          <w:color w:val="000000"/>
        </w:rPr>
        <w:tab/>
        <w:t>395</w:t>
      </w:r>
      <w:r w:rsidRPr="00D01040">
        <w:rPr>
          <w:rFonts w:ascii="Times New Roman" w:eastAsia="Times New Roman" w:hAnsi="Times New Roman"/>
          <w:color w:val="000000"/>
        </w:rPr>
        <w:tab/>
        <w:t>455</w:t>
      </w:r>
      <w:r w:rsidRPr="00D01040">
        <w:rPr>
          <w:rFonts w:ascii="Times New Roman" w:eastAsia="Times New Roman" w:hAnsi="Times New Roman"/>
          <w:color w:val="000000"/>
        </w:rPr>
        <w:tab/>
        <w:t>492</w:t>
      </w:r>
      <w:r w:rsidRPr="00D01040">
        <w:rPr>
          <w:rFonts w:ascii="Times New Roman" w:eastAsia="Times New Roman" w:hAnsi="Times New Roman"/>
          <w:color w:val="000000"/>
        </w:rPr>
        <w:tab/>
        <w:t>517</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65</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328</w:t>
      </w:r>
      <w:r w:rsidRPr="00D01040">
        <w:rPr>
          <w:rFonts w:ascii="Times New Roman" w:eastAsia="Times New Roman" w:hAnsi="Times New Roman"/>
          <w:color w:val="000000"/>
        </w:rPr>
        <w:tab/>
        <w:t>0.28</w:t>
      </w:r>
      <w:r w:rsidRPr="00D01040">
        <w:rPr>
          <w:rFonts w:ascii="Times New Roman" w:eastAsia="Times New Roman" w:hAnsi="Times New Roman"/>
          <w:color w:val="000000"/>
        </w:rPr>
        <w:tab/>
        <w:t>190</w:t>
      </w:r>
      <w:r w:rsidRPr="00D01040">
        <w:rPr>
          <w:rFonts w:ascii="Times New Roman" w:eastAsia="Times New Roman" w:hAnsi="Times New Roman"/>
          <w:color w:val="000000"/>
        </w:rPr>
        <w:tab/>
        <w:t>218</w:t>
      </w:r>
      <w:r w:rsidRPr="00D01040">
        <w:rPr>
          <w:rFonts w:ascii="Times New Roman" w:eastAsia="Times New Roman" w:hAnsi="Times New Roman"/>
          <w:color w:val="000000"/>
        </w:rPr>
        <w:tab/>
        <w:t>268</w:t>
      </w:r>
      <w:r w:rsidRPr="00D01040">
        <w:rPr>
          <w:rFonts w:ascii="Times New Roman" w:eastAsia="Times New Roman" w:hAnsi="Times New Roman"/>
          <w:color w:val="000000"/>
        </w:rPr>
        <w:tab/>
        <w:t>328</w:t>
      </w:r>
      <w:r w:rsidRPr="00D01040">
        <w:rPr>
          <w:rFonts w:ascii="Times New Roman" w:eastAsia="Times New Roman" w:hAnsi="Times New Roman"/>
          <w:color w:val="000000"/>
        </w:rPr>
        <w:tab/>
        <w:t>391</w:t>
      </w:r>
      <w:r w:rsidRPr="00D01040">
        <w:rPr>
          <w:rFonts w:ascii="Times New Roman" w:eastAsia="Times New Roman" w:hAnsi="Times New Roman"/>
          <w:color w:val="000000"/>
        </w:rPr>
        <w:tab/>
        <w:t>452</w:t>
      </w:r>
      <w:r w:rsidRPr="00D01040">
        <w:rPr>
          <w:rFonts w:ascii="Times New Roman" w:eastAsia="Times New Roman" w:hAnsi="Times New Roman"/>
          <w:color w:val="000000"/>
        </w:rPr>
        <w:tab/>
        <w:t>489</w:t>
      </w:r>
      <w:r w:rsidRPr="00D01040">
        <w:rPr>
          <w:rFonts w:ascii="Times New Roman" w:eastAsia="Times New Roman" w:hAnsi="Times New Roman"/>
          <w:color w:val="000000"/>
        </w:rPr>
        <w:tab/>
        <w:t>514</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66</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325</w:t>
      </w:r>
      <w:r w:rsidRPr="00D01040">
        <w:rPr>
          <w:rFonts w:ascii="Times New Roman" w:eastAsia="Times New Roman" w:hAnsi="Times New Roman"/>
          <w:color w:val="000000"/>
        </w:rPr>
        <w:tab/>
        <w:t>0.28</w:t>
      </w:r>
      <w:r w:rsidRPr="00D01040">
        <w:rPr>
          <w:rFonts w:ascii="Times New Roman" w:eastAsia="Times New Roman" w:hAnsi="Times New Roman"/>
          <w:color w:val="000000"/>
        </w:rPr>
        <w:tab/>
        <w:t>186</w:t>
      </w:r>
      <w:r w:rsidRPr="00D01040">
        <w:rPr>
          <w:rFonts w:ascii="Times New Roman" w:eastAsia="Times New Roman" w:hAnsi="Times New Roman"/>
          <w:color w:val="000000"/>
        </w:rPr>
        <w:tab/>
        <w:t>215</w:t>
      </w:r>
      <w:r w:rsidRPr="00D01040">
        <w:rPr>
          <w:rFonts w:ascii="Times New Roman" w:eastAsia="Times New Roman" w:hAnsi="Times New Roman"/>
          <w:color w:val="000000"/>
        </w:rPr>
        <w:tab/>
        <w:t>265</w:t>
      </w:r>
      <w:r w:rsidRPr="00D01040">
        <w:rPr>
          <w:rFonts w:ascii="Times New Roman" w:eastAsia="Times New Roman" w:hAnsi="Times New Roman"/>
          <w:color w:val="000000"/>
        </w:rPr>
        <w:tab/>
        <w:t>325</w:t>
      </w:r>
      <w:r w:rsidRPr="00D01040">
        <w:rPr>
          <w:rFonts w:ascii="Times New Roman" w:eastAsia="Times New Roman" w:hAnsi="Times New Roman"/>
          <w:color w:val="000000"/>
        </w:rPr>
        <w:tab/>
        <w:t>388</w:t>
      </w:r>
      <w:r w:rsidRPr="00D01040">
        <w:rPr>
          <w:rFonts w:ascii="Times New Roman" w:eastAsia="Times New Roman" w:hAnsi="Times New Roman"/>
          <w:color w:val="000000"/>
        </w:rPr>
        <w:tab/>
        <w:t>448</w:t>
      </w:r>
      <w:r w:rsidRPr="00D01040">
        <w:rPr>
          <w:rFonts w:ascii="Times New Roman" w:eastAsia="Times New Roman" w:hAnsi="Times New Roman"/>
          <w:color w:val="000000"/>
        </w:rPr>
        <w:tab/>
        <w:t>486</w:t>
      </w:r>
      <w:r w:rsidRPr="00D01040">
        <w:rPr>
          <w:rFonts w:ascii="Times New Roman" w:eastAsia="Times New Roman" w:hAnsi="Times New Roman"/>
          <w:color w:val="000000"/>
        </w:rPr>
        <w:tab/>
        <w:t>511</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67</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321</w:t>
      </w:r>
      <w:r w:rsidRPr="00D01040">
        <w:rPr>
          <w:rFonts w:ascii="Times New Roman" w:eastAsia="Times New Roman" w:hAnsi="Times New Roman"/>
          <w:color w:val="000000"/>
        </w:rPr>
        <w:tab/>
        <w:t>0.29</w:t>
      </w:r>
      <w:r w:rsidRPr="00D01040">
        <w:rPr>
          <w:rFonts w:ascii="Times New Roman" w:eastAsia="Times New Roman" w:hAnsi="Times New Roman"/>
          <w:color w:val="000000"/>
        </w:rPr>
        <w:tab/>
        <w:t>183</w:t>
      </w:r>
      <w:r w:rsidRPr="00D01040">
        <w:rPr>
          <w:rFonts w:ascii="Times New Roman" w:eastAsia="Times New Roman" w:hAnsi="Times New Roman"/>
          <w:color w:val="000000"/>
        </w:rPr>
        <w:tab/>
        <w:t>211</w:t>
      </w:r>
      <w:r w:rsidRPr="00D01040">
        <w:rPr>
          <w:rFonts w:ascii="Times New Roman" w:eastAsia="Times New Roman" w:hAnsi="Times New Roman"/>
          <w:color w:val="000000"/>
        </w:rPr>
        <w:tab/>
        <w:t>261</w:t>
      </w:r>
      <w:r w:rsidRPr="00D01040">
        <w:rPr>
          <w:rFonts w:ascii="Times New Roman" w:eastAsia="Times New Roman" w:hAnsi="Times New Roman"/>
          <w:color w:val="000000"/>
        </w:rPr>
        <w:tab/>
        <w:t>321</w:t>
      </w:r>
      <w:r w:rsidRPr="00D01040">
        <w:rPr>
          <w:rFonts w:ascii="Times New Roman" w:eastAsia="Times New Roman" w:hAnsi="Times New Roman"/>
          <w:color w:val="000000"/>
        </w:rPr>
        <w:tab/>
        <w:t>385</w:t>
      </w:r>
      <w:r w:rsidRPr="00D01040">
        <w:rPr>
          <w:rFonts w:ascii="Times New Roman" w:eastAsia="Times New Roman" w:hAnsi="Times New Roman"/>
          <w:color w:val="000000"/>
        </w:rPr>
        <w:tab/>
        <w:t>445</w:t>
      </w:r>
      <w:r w:rsidRPr="00D01040">
        <w:rPr>
          <w:rFonts w:ascii="Times New Roman" w:eastAsia="Times New Roman" w:hAnsi="Times New Roman"/>
          <w:color w:val="000000"/>
        </w:rPr>
        <w:tab/>
        <w:t>483</w:t>
      </w:r>
      <w:r w:rsidRPr="00D01040">
        <w:rPr>
          <w:rFonts w:ascii="Times New Roman" w:eastAsia="Times New Roman" w:hAnsi="Times New Roman"/>
          <w:color w:val="000000"/>
        </w:rPr>
        <w:tab/>
        <w:t>508</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68</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317</w:t>
      </w:r>
      <w:r w:rsidRPr="00D01040">
        <w:rPr>
          <w:rFonts w:ascii="Times New Roman" w:eastAsia="Times New Roman" w:hAnsi="Times New Roman"/>
          <w:color w:val="000000"/>
        </w:rPr>
        <w:tab/>
        <w:t>0.29</w:t>
      </w:r>
      <w:r w:rsidRPr="00D01040">
        <w:rPr>
          <w:rFonts w:ascii="Times New Roman" w:eastAsia="Times New Roman" w:hAnsi="Times New Roman"/>
          <w:color w:val="000000"/>
        </w:rPr>
        <w:tab/>
        <w:t>179</w:t>
      </w:r>
      <w:r w:rsidRPr="00D01040">
        <w:rPr>
          <w:rFonts w:ascii="Times New Roman" w:eastAsia="Times New Roman" w:hAnsi="Times New Roman"/>
          <w:color w:val="000000"/>
        </w:rPr>
        <w:tab/>
        <w:t>207</w:t>
      </w:r>
      <w:r w:rsidRPr="00D01040">
        <w:rPr>
          <w:rFonts w:ascii="Times New Roman" w:eastAsia="Times New Roman" w:hAnsi="Times New Roman"/>
          <w:color w:val="000000"/>
        </w:rPr>
        <w:tab/>
        <w:t>258</w:t>
      </w:r>
      <w:r w:rsidRPr="00D01040">
        <w:rPr>
          <w:rFonts w:ascii="Times New Roman" w:eastAsia="Times New Roman" w:hAnsi="Times New Roman"/>
          <w:color w:val="000000"/>
        </w:rPr>
        <w:tab/>
        <w:t>317</w:t>
      </w:r>
      <w:r w:rsidRPr="00D01040">
        <w:rPr>
          <w:rFonts w:ascii="Times New Roman" w:eastAsia="Times New Roman" w:hAnsi="Times New Roman"/>
          <w:color w:val="000000"/>
        </w:rPr>
        <w:tab/>
        <w:t>381</w:t>
      </w:r>
      <w:r w:rsidRPr="00D01040">
        <w:rPr>
          <w:rFonts w:ascii="Times New Roman" w:eastAsia="Times New Roman" w:hAnsi="Times New Roman"/>
          <w:color w:val="000000"/>
        </w:rPr>
        <w:tab/>
        <w:t>442</w:t>
      </w:r>
      <w:r w:rsidRPr="00D01040">
        <w:rPr>
          <w:rFonts w:ascii="Times New Roman" w:eastAsia="Times New Roman" w:hAnsi="Times New Roman"/>
          <w:color w:val="000000"/>
        </w:rPr>
        <w:tab/>
        <w:t>479</w:t>
      </w:r>
      <w:r w:rsidRPr="00D01040">
        <w:rPr>
          <w:rFonts w:ascii="Times New Roman" w:eastAsia="Times New Roman" w:hAnsi="Times New Roman"/>
          <w:color w:val="000000"/>
        </w:rPr>
        <w:tab/>
        <w:t>504</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69</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314</w:t>
      </w:r>
      <w:r w:rsidRPr="00D01040">
        <w:rPr>
          <w:rFonts w:ascii="Times New Roman" w:eastAsia="Times New Roman" w:hAnsi="Times New Roman"/>
          <w:color w:val="000000"/>
        </w:rPr>
        <w:tab/>
        <w:t>0.29</w:t>
      </w:r>
      <w:r w:rsidRPr="00D01040">
        <w:rPr>
          <w:rFonts w:ascii="Times New Roman" w:eastAsia="Times New Roman" w:hAnsi="Times New Roman"/>
          <w:color w:val="000000"/>
        </w:rPr>
        <w:tab/>
        <w:t>175</w:t>
      </w:r>
      <w:r w:rsidRPr="00D01040">
        <w:rPr>
          <w:rFonts w:ascii="Times New Roman" w:eastAsia="Times New Roman" w:hAnsi="Times New Roman"/>
          <w:color w:val="000000"/>
        </w:rPr>
        <w:tab/>
        <w:t>203</w:t>
      </w:r>
      <w:r w:rsidRPr="00D01040">
        <w:rPr>
          <w:rFonts w:ascii="Times New Roman" w:eastAsia="Times New Roman" w:hAnsi="Times New Roman"/>
          <w:color w:val="000000"/>
        </w:rPr>
        <w:tab/>
        <w:t>254</w:t>
      </w:r>
      <w:r w:rsidRPr="00D01040">
        <w:rPr>
          <w:rFonts w:ascii="Times New Roman" w:eastAsia="Times New Roman" w:hAnsi="Times New Roman"/>
          <w:color w:val="000000"/>
        </w:rPr>
        <w:tab/>
        <w:t>314</w:t>
      </w:r>
      <w:r w:rsidRPr="00D01040">
        <w:rPr>
          <w:rFonts w:ascii="Times New Roman" w:eastAsia="Times New Roman" w:hAnsi="Times New Roman"/>
          <w:color w:val="000000"/>
        </w:rPr>
        <w:tab/>
        <w:t>377</w:t>
      </w:r>
      <w:r w:rsidRPr="00D01040">
        <w:rPr>
          <w:rFonts w:ascii="Times New Roman" w:eastAsia="Times New Roman" w:hAnsi="Times New Roman"/>
          <w:color w:val="000000"/>
        </w:rPr>
        <w:tab/>
        <w:t>438</w:t>
      </w:r>
      <w:r w:rsidRPr="00D01040">
        <w:rPr>
          <w:rFonts w:ascii="Times New Roman" w:eastAsia="Times New Roman" w:hAnsi="Times New Roman"/>
          <w:color w:val="000000"/>
        </w:rPr>
        <w:tab/>
        <w:t>476</w:t>
      </w:r>
      <w:r w:rsidRPr="00D01040">
        <w:rPr>
          <w:rFonts w:ascii="Times New Roman" w:eastAsia="Times New Roman" w:hAnsi="Times New Roman"/>
          <w:color w:val="000000"/>
        </w:rPr>
        <w:tab/>
        <w:t>501</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70</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310</w:t>
      </w:r>
      <w:r w:rsidRPr="00D01040">
        <w:rPr>
          <w:rFonts w:ascii="Times New Roman" w:eastAsia="Times New Roman" w:hAnsi="Times New Roman"/>
          <w:color w:val="000000"/>
        </w:rPr>
        <w:tab/>
        <w:t>0.30</w:t>
      </w:r>
      <w:r w:rsidRPr="00D01040">
        <w:rPr>
          <w:rFonts w:ascii="Times New Roman" w:eastAsia="Times New Roman" w:hAnsi="Times New Roman"/>
          <w:color w:val="000000"/>
        </w:rPr>
        <w:tab/>
        <w:t>171</w:t>
      </w:r>
      <w:r w:rsidRPr="00D01040">
        <w:rPr>
          <w:rFonts w:ascii="Times New Roman" w:eastAsia="Times New Roman" w:hAnsi="Times New Roman"/>
          <w:color w:val="000000"/>
        </w:rPr>
        <w:tab/>
        <w:t>199</w:t>
      </w:r>
      <w:r w:rsidRPr="00D01040">
        <w:rPr>
          <w:rFonts w:ascii="Times New Roman" w:eastAsia="Times New Roman" w:hAnsi="Times New Roman"/>
          <w:color w:val="000000"/>
        </w:rPr>
        <w:tab/>
        <w:t>250</w:t>
      </w:r>
      <w:r w:rsidRPr="00D01040">
        <w:rPr>
          <w:rFonts w:ascii="Times New Roman" w:eastAsia="Times New Roman" w:hAnsi="Times New Roman"/>
          <w:color w:val="000000"/>
        </w:rPr>
        <w:tab/>
        <w:t>310</w:t>
      </w:r>
      <w:r w:rsidRPr="00D01040">
        <w:rPr>
          <w:rFonts w:ascii="Times New Roman" w:eastAsia="Times New Roman" w:hAnsi="Times New Roman"/>
          <w:color w:val="000000"/>
        </w:rPr>
        <w:tab/>
        <w:t>374</w:t>
      </w:r>
      <w:r w:rsidRPr="00D01040">
        <w:rPr>
          <w:rFonts w:ascii="Times New Roman" w:eastAsia="Times New Roman" w:hAnsi="Times New Roman"/>
          <w:color w:val="000000"/>
        </w:rPr>
        <w:tab/>
        <w:t>435</w:t>
      </w:r>
      <w:r w:rsidRPr="00D01040">
        <w:rPr>
          <w:rFonts w:ascii="Times New Roman" w:eastAsia="Times New Roman" w:hAnsi="Times New Roman"/>
          <w:color w:val="000000"/>
        </w:rPr>
        <w:tab/>
        <w:t>472</w:t>
      </w:r>
      <w:r w:rsidRPr="00D01040">
        <w:rPr>
          <w:rFonts w:ascii="Times New Roman" w:eastAsia="Times New Roman" w:hAnsi="Times New Roman"/>
          <w:color w:val="000000"/>
        </w:rPr>
        <w:tab/>
        <w:t>498</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71</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305</w:t>
      </w:r>
      <w:r w:rsidRPr="00D01040">
        <w:rPr>
          <w:rFonts w:ascii="Times New Roman" w:eastAsia="Times New Roman" w:hAnsi="Times New Roman"/>
          <w:color w:val="000000"/>
        </w:rPr>
        <w:tab/>
        <w:t>0.30</w:t>
      </w:r>
      <w:r w:rsidRPr="00D01040">
        <w:rPr>
          <w:rFonts w:ascii="Times New Roman" w:eastAsia="Times New Roman" w:hAnsi="Times New Roman"/>
          <w:color w:val="000000"/>
        </w:rPr>
        <w:tab/>
        <w:t>167</w:t>
      </w:r>
      <w:r w:rsidRPr="00D01040">
        <w:rPr>
          <w:rFonts w:ascii="Times New Roman" w:eastAsia="Times New Roman" w:hAnsi="Times New Roman"/>
          <w:color w:val="000000"/>
        </w:rPr>
        <w:tab/>
        <w:t>195</w:t>
      </w:r>
      <w:r w:rsidRPr="00D01040">
        <w:rPr>
          <w:rFonts w:ascii="Times New Roman" w:eastAsia="Times New Roman" w:hAnsi="Times New Roman"/>
          <w:color w:val="000000"/>
        </w:rPr>
        <w:tab/>
        <w:t>245</w:t>
      </w:r>
      <w:r w:rsidRPr="00D01040">
        <w:rPr>
          <w:rFonts w:ascii="Times New Roman" w:eastAsia="Times New Roman" w:hAnsi="Times New Roman"/>
          <w:color w:val="000000"/>
        </w:rPr>
        <w:tab/>
        <w:t>305</w:t>
      </w:r>
      <w:r w:rsidRPr="00D01040">
        <w:rPr>
          <w:rFonts w:ascii="Times New Roman" w:eastAsia="Times New Roman" w:hAnsi="Times New Roman"/>
          <w:color w:val="000000"/>
        </w:rPr>
        <w:tab/>
        <w:t>370</w:t>
      </w:r>
      <w:r w:rsidRPr="00D01040">
        <w:rPr>
          <w:rFonts w:ascii="Times New Roman" w:eastAsia="Times New Roman" w:hAnsi="Times New Roman"/>
          <w:color w:val="000000"/>
        </w:rPr>
        <w:tab/>
        <w:t>431</w:t>
      </w:r>
      <w:r w:rsidRPr="00D01040">
        <w:rPr>
          <w:rFonts w:ascii="Times New Roman" w:eastAsia="Times New Roman" w:hAnsi="Times New Roman"/>
          <w:color w:val="000000"/>
        </w:rPr>
        <w:tab/>
        <w:t>469</w:t>
      </w:r>
      <w:r w:rsidRPr="00D01040">
        <w:rPr>
          <w:rFonts w:ascii="Times New Roman" w:eastAsia="Times New Roman" w:hAnsi="Times New Roman"/>
          <w:color w:val="000000"/>
        </w:rPr>
        <w:tab/>
        <w:t>494</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72</w:t>
      </w:r>
      <w:r w:rsidRPr="00D01040">
        <w:rPr>
          <w:rFonts w:ascii="Times New Roman" w:eastAsia="Times New Roman" w:hAnsi="Times New Roman"/>
          <w:color w:val="000000"/>
        </w:rPr>
        <w:tab/>
        <w:t>0.67</w:t>
      </w:r>
      <w:r w:rsidRPr="00D01040">
        <w:rPr>
          <w:rFonts w:ascii="Times New Roman" w:eastAsia="Times New Roman" w:hAnsi="Times New Roman"/>
          <w:color w:val="000000"/>
        </w:rPr>
        <w:tab/>
        <w:t>301</w:t>
      </w:r>
      <w:r w:rsidRPr="00D01040">
        <w:rPr>
          <w:rFonts w:ascii="Times New Roman" w:eastAsia="Times New Roman" w:hAnsi="Times New Roman"/>
          <w:color w:val="000000"/>
        </w:rPr>
        <w:tab/>
        <w:t>0.31</w:t>
      </w:r>
      <w:r w:rsidRPr="00D01040">
        <w:rPr>
          <w:rFonts w:ascii="Times New Roman" w:eastAsia="Times New Roman" w:hAnsi="Times New Roman"/>
          <w:color w:val="000000"/>
        </w:rPr>
        <w:tab/>
        <w:t>163</w:t>
      </w:r>
      <w:r w:rsidRPr="00D01040">
        <w:rPr>
          <w:rFonts w:ascii="Times New Roman" w:eastAsia="Times New Roman" w:hAnsi="Times New Roman"/>
          <w:color w:val="000000"/>
        </w:rPr>
        <w:tab/>
        <w:t>191</w:t>
      </w:r>
      <w:r w:rsidRPr="00D01040">
        <w:rPr>
          <w:rFonts w:ascii="Times New Roman" w:eastAsia="Times New Roman" w:hAnsi="Times New Roman"/>
          <w:color w:val="000000"/>
        </w:rPr>
        <w:tab/>
        <w:t>241</w:t>
      </w:r>
      <w:r w:rsidRPr="00D01040">
        <w:rPr>
          <w:rFonts w:ascii="Times New Roman" w:eastAsia="Times New Roman" w:hAnsi="Times New Roman"/>
          <w:color w:val="000000"/>
        </w:rPr>
        <w:tab/>
        <w:t>301</w:t>
      </w:r>
      <w:r w:rsidRPr="00D01040">
        <w:rPr>
          <w:rFonts w:ascii="Times New Roman" w:eastAsia="Times New Roman" w:hAnsi="Times New Roman"/>
          <w:color w:val="000000"/>
        </w:rPr>
        <w:tab/>
        <w:t>365</w:t>
      </w:r>
      <w:r w:rsidRPr="00D01040">
        <w:rPr>
          <w:rFonts w:ascii="Times New Roman" w:eastAsia="Times New Roman" w:hAnsi="Times New Roman"/>
          <w:color w:val="000000"/>
        </w:rPr>
        <w:tab/>
        <w:t>427</w:t>
      </w:r>
      <w:r w:rsidRPr="00D01040">
        <w:rPr>
          <w:rFonts w:ascii="Times New Roman" w:eastAsia="Times New Roman" w:hAnsi="Times New Roman"/>
          <w:color w:val="000000"/>
        </w:rPr>
        <w:tab/>
        <w:t>465</w:t>
      </w:r>
      <w:r w:rsidRPr="00D01040">
        <w:rPr>
          <w:rFonts w:ascii="Times New Roman" w:eastAsia="Times New Roman" w:hAnsi="Times New Roman"/>
          <w:color w:val="000000"/>
        </w:rPr>
        <w:tab/>
        <w:t>490</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73</w:t>
      </w:r>
      <w:r w:rsidRPr="00D01040">
        <w:rPr>
          <w:rFonts w:ascii="Times New Roman" w:eastAsia="Times New Roman" w:hAnsi="Times New Roman"/>
          <w:color w:val="000000"/>
        </w:rPr>
        <w:tab/>
        <w:t>0.67</w:t>
      </w:r>
      <w:r w:rsidRPr="00D01040">
        <w:rPr>
          <w:rFonts w:ascii="Times New Roman" w:eastAsia="Times New Roman" w:hAnsi="Times New Roman"/>
          <w:color w:val="000000"/>
        </w:rPr>
        <w:tab/>
        <w:t>297</w:t>
      </w:r>
      <w:r w:rsidRPr="00D01040">
        <w:rPr>
          <w:rFonts w:ascii="Times New Roman" w:eastAsia="Times New Roman" w:hAnsi="Times New Roman"/>
          <w:color w:val="000000"/>
        </w:rPr>
        <w:tab/>
        <w:t>0.31</w:t>
      </w:r>
      <w:r w:rsidRPr="00D01040">
        <w:rPr>
          <w:rFonts w:ascii="Times New Roman" w:eastAsia="Times New Roman" w:hAnsi="Times New Roman"/>
          <w:color w:val="000000"/>
        </w:rPr>
        <w:tab/>
        <w:t>158</w:t>
      </w:r>
      <w:r w:rsidRPr="00D01040">
        <w:rPr>
          <w:rFonts w:ascii="Times New Roman" w:eastAsia="Times New Roman" w:hAnsi="Times New Roman"/>
          <w:color w:val="000000"/>
        </w:rPr>
        <w:tab/>
        <w:t>187</w:t>
      </w:r>
      <w:r w:rsidRPr="00D01040">
        <w:rPr>
          <w:rFonts w:ascii="Times New Roman" w:eastAsia="Times New Roman" w:hAnsi="Times New Roman"/>
          <w:color w:val="000000"/>
        </w:rPr>
        <w:tab/>
        <w:t>237</w:t>
      </w:r>
      <w:r w:rsidRPr="00D01040">
        <w:rPr>
          <w:rFonts w:ascii="Times New Roman" w:eastAsia="Times New Roman" w:hAnsi="Times New Roman"/>
          <w:color w:val="000000"/>
        </w:rPr>
        <w:tab/>
        <w:t>297</w:t>
      </w:r>
      <w:r w:rsidRPr="00D01040">
        <w:rPr>
          <w:rFonts w:ascii="Times New Roman" w:eastAsia="Times New Roman" w:hAnsi="Times New Roman"/>
          <w:color w:val="000000"/>
        </w:rPr>
        <w:tab/>
        <w:t>361</w:t>
      </w:r>
      <w:r w:rsidRPr="00D01040">
        <w:rPr>
          <w:rFonts w:ascii="Times New Roman" w:eastAsia="Times New Roman" w:hAnsi="Times New Roman"/>
          <w:color w:val="000000"/>
        </w:rPr>
        <w:tab/>
        <w:t>423</w:t>
      </w:r>
      <w:r w:rsidRPr="00D01040">
        <w:rPr>
          <w:rFonts w:ascii="Times New Roman" w:eastAsia="Times New Roman" w:hAnsi="Times New Roman"/>
          <w:color w:val="000000"/>
        </w:rPr>
        <w:tab/>
        <w:t>461</w:t>
      </w:r>
      <w:r w:rsidRPr="00D01040">
        <w:rPr>
          <w:rFonts w:ascii="Times New Roman" w:eastAsia="Times New Roman" w:hAnsi="Times New Roman"/>
          <w:color w:val="000000"/>
        </w:rPr>
        <w:tab/>
        <w:t>486</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74</w:t>
      </w:r>
      <w:r w:rsidRPr="00D01040">
        <w:rPr>
          <w:rFonts w:ascii="Times New Roman" w:eastAsia="Times New Roman" w:hAnsi="Times New Roman"/>
          <w:color w:val="000000"/>
        </w:rPr>
        <w:tab/>
        <w:t>0.67</w:t>
      </w:r>
      <w:r w:rsidRPr="00D01040">
        <w:rPr>
          <w:rFonts w:ascii="Times New Roman" w:eastAsia="Times New Roman" w:hAnsi="Times New Roman"/>
          <w:color w:val="000000"/>
        </w:rPr>
        <w:tab/>
        <w:t>292</w:t>
      </w:r>
      <w:r w:rsidRPr="00D01040">
        <w:rPr>
          <w:rFonts w:ascii="Times New Roman" w:eastAsia="Times New Roman" w:hAnsi="Times New Roman"/>
          <w:color w:val="000000"/>
        </w:rPr>
        <w:tab/>
        <w:t>0.32</w:t>
      </w:r>
      <w:r w:rsidRPr="00D01040">
        <w:rPr>
          <w:rFonts w:ascii="Times New Roman" w:eastAsia="Times New Roman" w:hAnsi="Times New Roman"/>
          <w:color w:val="000000"/>
        </w:rPr>
        <w:tab/>
        <w:t>154</w:t>
      </w:r>
      <w:r w:rsidRPr="00D01040">
        <w:rPr>
          <w:rFonts w:ascii="Times New Roman" w:eastAsia="Times New Roman" w:hAnsi="Times New Roman"/>
          <w:color w:val="000000"/>
        </w:rPr>
        <w:tab/>
        <w:t>182</w:t>
      </w:r>
      <w:r w:rsidRPr="00D01040">
        <w:rPr>
          <w:rFonts w:ascii="Times New Roman" w:eastAsia="Times New Roman" w:hAnsi="Times New Roman"/>
          <w:color w:val="000000"/>
        </w:rPr>
        <w:tab/>
        <w:t>232</w:t>
      </w:r>
      <w:r w:rsidRPr="00D01040">
        <w:rPr>
          <w:rFonts w:ascii="Times New Roman" w:eastAsia="Times New Roman" w:hAnsi="Times New Roman"/>
          <w:color w:val="000000"/>
        </w:rPr>
        <w:tab/>
        <w:t>292</w:t>
      </w:r>
      <w:r w:rsidRPr="00D01040">
        <w:rPr>
          <w:rFonts w:ascii="Times New Roman" w:eastAsia="Times New Roman" w:hAnsi="Times New Roman"/>
          <w:color w:val="000000"/>
        </w:rPr>
        <w:tab/>
        <w:t>357</w:t>
      </w:r>
      <w:r w:rsidRPr="00D01040">
        <w:rPr>
          <w:rFonts w:ascii="Times New Roman" w:eastAsia="Times New Roman" w:hAnsi="Times New Roman"/>
          <w:color w:val="000000"/>
        </w:rPr>
        <w:tab/>
        <w:t>418</w:t>
      </w:r>
      <w:r w:rsidRPr="00D01040">
        <w:rPr>
          <w:rFonts w:ascii="Times New Roman" w:eastAsia="Times New Roman" w:hAnsi="Times New Roman"/>
          <w:color w:val="000000"/>
        </w:rPr>
        <w:tab/>
        <w:t>457</w:t>
      </w:r>
      <w:r w:rsidRPr="00D01040">
        <w:rPr>
          <w:rFonts w:ascii="Times New Roman" w:eastAsia="Times New Roman" w:hAnsi="Times New Roman"/>
          <w:color w:val="000000"/>
        </w:rPr>
        <w:tab/>
        <w:t>482</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75</w:t>
      </w:r>
      <w:r w:rsidRPr="00D01040">
        <w:rPr>
          <w:rFonts w:ascii="Times New Roman" w:eastAsia="Times New Roman" w:hAnsi="Times New Roman"/>
          <w:color w:val="000000"/>
        </w:rPr>
        <w:tab/>
        <w:t>0.67</w:t>
      </w:r>
      <w:r w:rsidRPr="00D01040">
        <w:rPr>
          <w:rFonts w:ascii="Times New Roman" w:eastAsia="Times New Roman" w:hAnsi="Times New Roman"/>
          <w:color w:val="000000"/>
        </w:rPr>
        <w:tab/>
        <w:t>288</w:t>
      </w:r>
      <w:r w:rsidRPr="00D01040">
        <w:rPr>
          <w:rFonts w:ascii="Times New Roman" w:eastAsia="Times New Roman" w:hAnsi="Times New Roman"/>
          <w:color w:val="000000"/>
        </w:rPr>
        <w:tab/>
        <w:t>0.32</w:t>
      </w:r>
      <w:r w:rsidRPr="00D01040">
        <w:rPr>
          <w:rFonts w:ascii="Times New Roman" w:eastAsia="Times New Roman" w:hAnsi="Times New Roman"/>
          <w:color w:val="000000"/>
        </w:rPr>
        <w:tab/>
        <w:t>150</w:t>
      </w:r>
      <w:r w:rsidRPr="00D01040">
        <w:rPr>
          <w:rFonts w:ascii="Times New Roman" w:eastAsia="Times New Roman" w:hAnsi="Times New Roman"/>
          <w:color w:val="000000"/>
        </w:rPr>
        <w:tab/>
        <w:t>177</w:t>
      </w:r>
      <w:r w:rsidRPr="00D01040">
        <w:rPr>
          <w:rFonts w:ascii="Times New Roman" w:eastAsia="Times New Roman" w:hAnsi="Times New Roman"/>
          <w:color w:val="000000"/>
        </w:rPr>
        <w:tab/>
        <w:t>227</w:t>
      </w:r>
      <w:r w:rsidRPr="00D01040">
        <w:rPr>
          <w:rFonts w:ascii="Times New Roman" w:eastAsia="Times New Roman" w:hAnsi="Times New Roman"/>
          <w:color w:val="000000"/>
        </w:rPr>
        <w:tab/>
        <w:t>288</w:t>
      </w:r>
      <w:r w:rsidRPr="00D01040">
        <w:rPr>
          <w:rFonts w:ascii="Times New Roman" w:eastAsia="Times New Roman" w:hAnsi="Times New Roman"/>
          <w:color w:val="000000"/>
        </w:rPr>
        <w:tab/>
        <w:t>352</w:t>
      </w:r>
      <w:r w:rsidRPr="00D01040">
        <w:rPr>
          <w:rFonts w:ascii="Times New Roman" w:eastAsia="Times New Roman" w:hAnsi="Times New Roman"/>
          <w:color w:val="000000"/>
        </w:rPr>
        <w:tab/>
        <w:t>414</w:t>
      </w:r>
      <w:r w:rsidRPr="00D01040">
        <w:rPr>
          <w:rFonts w:ascii="Times New Roman" w:eastAsia="Times New Roman" w:hAnsi="Times New Roman"/>
          <w:color w:val="000000"/>
        </w:rPr>
        <w:tab/>
        <w:t>452</w:t>
      </w:r>
      <w:r w:rsidRPr="00D01040">
        <w:rPr>
          <w:rFonts w:ascii="Times New Roman" w:eastAsia="Times New Roman" w:hAnsi="Times New Roman"/>
          <w:color w:val="000000"/>
        </w:rPr>
        <w:tab/>
        <w:t>478</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76</w:t>
      </w:r>
      <w:r w:rsidRPr="00D01040">
        <w:rPr>
          <w:rFonts w:ascii="Times New Roman" w:eastAsia="Times New Roman" w:hAnsi="Times New Roman"/>
          <w:color w:val="000000"/>
        </w:rPr>
        <w:tab/>
        <w:t>0.67</w:t>
      </w:r>
      <w:r w:rsidRPr="00D01040">
        <w:rPr>
          <w:rFonts w:ascii="Times New Roman" w:eastAsia="Times New Roman" w:hAnsi="Times New Roman"/>
          <w:color w:val="000000"/>
        </w:rPr>
        <w:tab/>
        <w:t>283</w:t>
      </w:r>
      <w:r w:rsidRPr="00D01040">
        <w:rPr>
          <w:rFonts w:ascii="Times New Roman" w:eastAsia="Times New Roman" w:hAnsi="Times New Roman"/>
          <w:color w:val="000000"/>
        </w:rPr>
        <w:tab/>
        <w:t>0.33</w:t>
      </w:r>
      <w:r w:rsidRPr="00D01040">
        <w:rPr>
          <w:rFonts w:ascii="Times New Roman" w:eastAsia="Times New Roman" w:hAnsi="Times New Roman"/>
          <w:color w:val="000000"/>
        </w:rPr>
        <w:tab/>
        <w:t>145</w:t>
      </w:r>
      <w:r w:rsidRPr="00D01040">
        <w:rPr>
          <w:rFonts w:ascii="Times New Roman" w:eastAsia="Times New Roman" w:hAnsi="Times New Roman"/>
          <w:color w:val="000000"/>
        </w:rPr>
        <w:tab/>
        <w:t>173</w:t>
      </w:r>
      <w:r w:rsidRPr="00D01040">
        <w:rPr>
          <w:rFonts w:ascii="Times New Roman" w:eastAsia="Times New Roman" w:hAnsi="Times New Roman"/>
          <w:color w:val="000000"/>
        </w:rPr>
        <w:tab/>
        <w:t>223</w:t>
      </w:r>
      <w:r w:rsidRPr="00D01040">
        <w:rPr>
          <w:rFonts w:ascii="Times New Roman" w:eastAsia="Times New Roman" w:hAnsi="Times New Roman"/>
          <w:color w:val="000000"/>
        </w:rPr>
        <w:tab/>
        <w:t>283</w:t>
      </w:r>
      <w:r w:rsidRPr="00D01040">
        <w:rPr>
          <w:rFonts w:ascii="Times New Roman" w:eastAsia="Times New Roman" w:hAnsi="Times New Roman"/>
          <w:color w:val="000000"/>
        </w:rPr>
        <w:tab/>
        <w:t>347</w:t>
      </w:r>
      <w:r w:rsidRPr="00D01040">
        <w:rPr>
          <w:rFonts w:ascii="Times New Roman" w:eastAsia="Times New Roman" w:hAnsi="Times New Roman"/>
          <w:color w:val="000000"/>
        </w:rPr>
        <w:tab/>
        <w:t>409</w:t>
      </w:r>
      <w:r w:rsidRPr="00D01040">
        <w:rPr>
          <w:rFonts w:ascii="Times New Roman" w:eastAsia="Times New Roman" w:hAnsi="Times New Roman"/>
          <w:color w:val="000000"/>
        </w:rPr>
        <w:tab/>
        <w:t>448</w:t>
      </w:r>
      <w:r w:rsidRPr="00D01040">
        <w:rPr>
          <w:rFonts w:ascii="Times New Roman" w:eastAsia="Times New Roman" w:hAnsi="Times New Roman"/>
          <w:color w:val="000000"/>
        </w:rPr>
        <w:tab/>
        <w:t>474</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77</w:t>
      </w:r>
      <w:r w:rsidRPr="00D01040">
        <w:rPr>
          <w:rFonts w:ascii="Times New Roman" w:eastAsia="Times New Roman" w:hAnsi="Times New Roman"/>
          <w:color w:val="000000"/>
        </w:rPr>
        <w:tab/>
        <w:t>0.67</w:t>
      </w:r>
      <w:r w:rsidRPr="00D01040">
        <w:rPr>
          <w:rFonts w:ascii="Times New Roman" w:eastAsia="Times New Roman" w:hAnsi="Times New Roman"/>
          <w:color w:val="000000"/>
        </w:rPr>
        <w:tab/>
        <w:t>278</w:t>
      </w:r>
      <w:r w:rsidRPr="00D01040">
        <w:rPr>
          <w:rFonts w:ascii="Times New Roman" w:eastAsia="Times New Roman" w:hAnsi="Times New Roman"/>
          <w:color w:val="000000"/>
        </w:rPr>
        <w:tab/>
        <w:t>0.33</w:t>
      </w:r>
      <w:r w:rsidRPr="00D01040">
        <w:rPr>
          <w:rFonts w:ascii="Times New Roman" w:eastAsia="Times New Roman" w:hAnsi="Times New Roman"/>
          <w:color w:val="000000"/>
        </w:rPr>
        <w:tab/>
        <w:t>140</w:t>
      </w:r>
      <w:r w:rsidRPr="00D01040">
        <w:rPr>
          <w:rFonts w:ascii="Times New Roman" w:eastAsia="Times New Roman" w:hAnsi="Times New Roman"/>
          <w:color w:val="000000"/>
        </w:rPr>
        <w:tab/>
        <w:t>168</w:t>
      </w:r>
      <w:r w:rsidRPr="00D01040">
        <w:rPr>
          <w:rFonts w:ascii="Times New Roman" w:eastAsia="Times New Roman" w:hAnsi="Times New Roman"/>
          <w:color w:val="000000"/>
        </w:rPr>
        <w:tab/>
        <w:t>218</w:t>
      </w:r>
      <w:r w:rsidRPr="00D01040">
        <w:rPr>
          <w:rFonts w:ascii="Times New Roman" w:eastAsia="Times New Roman" w:hAnsi="Times New Roman"/>
          <w:color w:val="000000"/>
        </w:rPr>
        <w:tab/>
        <w:t>278</w:t>
      </w:r>
      <w:r w:rsidRPr="00D01040">
        <w:rPr>
          <w:rFonts w:ascii="Times New Roman" w:eastAsia="Times New Roman" w:hAnsi="Times New Roman"/>
          <w:color w:val="000000"/>
        </w:rPr>
        <w:tab/>
        <w:t>343</w:t>
      </w:r>
      <w:r w:rsidRPr="00D01040">
        <w:rPr>
          <w:rFonts w:ascii="Times New Roman" w:eastAsia="Times New Roman" w:hAnsi="Times New Roman"/>
          <w:color w:val="000000"/>
        </w:rPr>
        <w:tab/>
        <w:t>405</w:t>
      </w:r>
      <w:r w:rsidRPr="00D01040">
        <w:rPr>
          <w:rFonts w:ascii="Times New Roman" w:eastAsia="Times New Roman" w:hAnsi="Times New Roman"/>
          <w:color w:val="000000"/>
        </w:rPr>
        <w:tab/>
        <w:t>443</w:t>
      </w:r>
      <w:r w:rsidRPr="00D01040">
        <w:rPr>
          <w:rFonts w:ascii="Times New Roman" w:eastAsia="Times New Roman" w:hAnsi="Times New Roman"/>
          <w:color w:val="000000"/>
        </w:rPr>
        <w:tab/>
        <w:t>469</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78</w:t>
      </w:r>
      <w:r w:rsidRPr="00D01040">
        <w:rPr>
          <w:rFonts w:ascii="Times New Roman" w:eastAsia="Times New Roman" w:hAnsi="Times New Roman"/>
          <w:color w:val="000000"/>
        </w:rPr>
        <w:tab/>
        <w:t>0.67</w:t>
      </w:r>
      <w:r w:rsidRPr="00D01040">
        <w:rPr>
          <w:rFonts w:ascii="Times New Roman" w:eastAsia="Times New Roman" w:hAnsi="Times New Roman"/>
          <w:color w:val="000000"/>
        </w:rPr>
        <w:tab/>
        <w:t>273</w:t>
      </w:r>
      <w:r w:rsidRPr="00D01040">
        <w:rPr>
          <w:rFonts w:ascii="Times New Roman" w:eastAsia="Times New Roman" w:hAnsi="Times New Roman"/>
          <w:color w:val="000000"/>
        </w:rPr>
        <w:tab/>
        <w:t>0.34</w:t>
      </w:r>
      <w:r w:rsidRPr="00D01040">
        <w:rPr>
          <w:rFonts w:ascii="Times New Roman" w:eastAsia="Times New Roman" w:hAnsi="Times New Roman"/>
          <w:color w:val="000000"/>
        </w:rPr>
        <w:tab/>
        <w:t>136</w:t>
      </w:r>
      <w:r w:rsidRPr="00D01040">
        <w:rPr>
          <w:rFonts w:ascii="Times New Roman" w:eastAsia="Times New Roman" w:hAnsi="Times New Roman"/>
          <w:color w:val="000000"/>
        </w:rPr>
        <w:tab/>
        <w:t>163</w:t>
      </w:r>
      <w:r w:rsidRPr="00D01040">
        <w:rPr>
          <w:rFonts w:ascii="Times New Roman" w:eastAsia="Times New Roman" w:hAnsi="Times New Roman"/>
          <w:color w:val="000000"/>
        </w:rPr>
        <w:tab/>
        <w:t>213</w:t>
      </w:r>
      <w:r w:rsidRPr="00D01040">
        <w:rPr>
          <w:rFonts w:ascii="Times New Roman" w:eastAsia="Times New Roman" w:hAnsi="Times New Roman"/>
          <w:color w:val="000000"/>
        </w:rPr>
        <w:tab/>
        <w:t>273</w:t>
      </w:r>
      <w:r w:rsidRPr="00D01040">
        <w:rPr>
          <w:rFonts w:ascii="Times New Roman" w:eastAsia="Times New Roman" w:hAnsi="Times New Roman"/>
          <w:color w:val="000000"/>
        </w:rPr>
        <w:tab/>
        <w:t>338</w:t>
      </w:r>
      <w:r w:rsidRPr="00D01040">
        <w:rPr>
          <w:rFonts w:ascii="Times New Roman" w:eastAsia="Times New Roman" w:hAnsi="Times New Roman"/>
          <w:color w:val="000000"/>
        </w:rPr>
        <w:tab/>
        <w:t>400</w:t>
      </w:r>
      <w:r w:rsidRPr="00D01040">
        <w:rPr>
          <w:rFonts w:ascii="Times New Roman" w:eastAsia="Times New Roman" w:hAnsi="Times New Roman"/>
          <w:color w:val="000000"/>
        </w:rPr>
        <w:tab/>
        <w:t>438</w:t>
      </w:r>
      <w:r w:rsidRPr="00D01040">
        <w:rPr>
          <w:rFonts w:ascii="Times New Roman" w:eastAsia="Times New Roman" w:hAnsi="Times New Roman"/>
          <w:color w:val="000000"/>
        </w:rPr>
        <w:tab/>
        <w:t>464</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79</w:t>
      </w:r>
      <w:r w:rsidRPr="00D01040">
        <w:rPr>
          <w:rFonts w:ascii="Times New Roman" w:eastAsia="Times New Roman" w:hAnsi="Times New Roman"/>
          <w:color w:val="000000"/>
        </w:rPr>
        <w:tab/>
        <w:t>0.67</w:t>
      </w:r>
      <w:r w:rsidRPr="00D01040">
        <w:rPr>
          <w:rFonts w:ascii="Times New Roman" w:eastAsia="Times New Roman" w:hAnsi="Times New Roman"/>
          <w:color w:val="000000"/>
        </w:rPr>
        <w:tab/>
        <w:t>268</w:t>
      </w:r>
      <w:r w:rsidRPr="00D01040">
        <w:rPr>
          <w:rFonts w:ascii="Times New Roman" w:eastAsia="Times New Roman" w:hAnsi="Times New Roman"/>
          <w:color w:val="000000"/>
        </w:rPr>
        <w:tab/>
        <w:t>0.35</w:t>
      </w:r>
      <w:r w:rsidRPr="00D01040">
        <w:rPr>
          <w:rFonts w:ascii="Times New Roman" w:eastAsia="Times New Roman" w:hAnsi="Times New Roman"/>
          <w:color w:val="000000"/>
        </w:rPr>
        <w:tab/>
        <w:t>131</w:t>
      </w:r>
      <w:r w:rsidRPr="00D01040">
        <w:rPr>
          <w:rFonts w:ascii="Times New Roman" w:eastAsia="Times New Roman" w:hAnsi="Times New Roman"/>
          <w:color w:val="000000"/>
        </w:rPr>
        <w:tab/>
        <w:t>159</w:t>
      </w:r>
      <w:r w:rsidRPr="00D01040">
        <w:rPr>
          <w:rFonts w:ascii="Times New Roman" w:eastAsia="Times New Roman" w:hAnsi="Times New Roman"/>
          <w:color w:val="000000"/>
        </w:rPr>
        <w:tab/>
        <w:t>208</w:t>
      </w:r>
      <w:r w:rsidRPr="00D01040">
        <w:rPr>
          <w:rFonts w:ascii="Times New Roman" w:eastAsia="Times New Roman" w:hAnsi="Times New Roman"/>
          <w:color w:val="000000"/>
        </w:rPr>
        <w:tab/>
        <w:t>268</w:t>
      </w:r>
      <w:r w:rsidRPr="00D01040">
        <w:rPr>
          <w:rFonts w:ascii="Times New Roman" w:eastAsia="Times New Roman" w:hAnsi="Times New Roman"/>
          <w:color w:val="000000"/>
        </w:rPr>
        <w:tab/>
        <w:t>333</w:t>
      </w:r>
      <w:r w:rsidRPr="00D01040">
        <w:rPr>
          <w:rFonts w:ascii="Times New Roman" w:eastAsia="Times New Roman" w:hAnsi="Times New Roman"/>
          <w:color w:val="000000"/>
        </w:rPr>
        <w:tab/>
        <w:t>395</w:t>
      </w:r>
      <w:r w:rsidRPr="00D01040">
        <w:rPr>
          <w:rFonts w:ascii="Times New Roman" w:eastAsia="Times New Roman" w:hAnsi="Times New Roman"/>
          <w:color w:val="000000"/>
        </w:rPr>
        <w:tab/>
        <w:t>433</w:t>
      </w:r>
      <w:r w:rsidRPr="00D01040">
        <w:rPr>
          <w:rFonts w:ascii="Times New Roman" w:eastAsia="Times New Roman" w:hAnsi="Times New Roman"/>
          <w:color w:val="000000"/>
        </w:rPr>
        <w:tab/>
        <w:t>459</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80</w:t>
      </w:r>
      <w:r w:rsidRPr="00D01040">
        <w:rPr>
          <w:rFonts w:ascii="Times New Roman" w:eastAsia="Times New Roman" w:hAnsi="Times New Roman"/>
          <w:color w:val="000000"/>
        </w:rPr>
        <w:tab/>
        <w:t>0.67</w:t>
      </w:r>
      <w:r w:rsidRPr="00D01040">
        <w:rPr>
          <w:rFonts w:ascii="Times New Roman" w:eastAsia="Times New Roman" w:hAnsi="Times New Roman"/>
          <w:color w:val="000000"/>
        </w:rPr>
        <w:tab/>
        <w:t>263</w:t>
      </w:r>
      <w:r w:rsidRPr="00D01040">
        <w:rPr>
          <w:rFonts w:ascii="Times New Roman" w:eastAsia="Times New Roman" w:hAnsi="Times New Roman"/>
          <w:color w:val="000000"/>
        </w:rPr>
        <w:tab/>
        <w:t>0.35</w:t>
      </w:r>
      <w:r w:rsidRPr="00D01040">
        <w:rPr>
          <w:rFonts w:ascii="Times New Roman" w:eastAsia="Times New Roman" w:hAnsi="Times New Roman"/>
          <w:color w:val="000000"/>
        </w:rPr>
        <w:tab/>
        <w:t>127</w:t>
      </w:r>
      <w:r w:rsidRPr="00D01040">
        <w:rPr>
          <w:rFonts w:ascii="Times New Roman" w:eastAsia="Times New Roman" w:hAnsi="Times New Roman"/>
          <w:color w:val="000000"/>
        </w:rPr>
        <w:tab/>
        <w:t>154</w:t>
      </w:r>
      <w:r w:rsidRPr="00D01040">
        <w:rPr>
          <w:rFonts w:ascii="Times New Roman" w:eastAsia="Times New Roman" w:hAnsi="Times New Roman"/>
          <w:color w:val="000000"/>
        </w:rPr>
        <w:tab/>
        <w:t>203</w:t>
      </w:r>
      <w:r w:rsidRPr="00D01040">
        <w:rPr>
          <w:rFonts w:ascii="Times New Roman" w:eastAsia="Times New Roman" w:hAnsi="Times New Roman"/>
          <w:color w:val="000000"/>
        </w:rPr>
        <w:tab/>
        <w:t>263</w:t>
      </w:r>
      <w:r w:rsidRPr="00D01040">
        <w:rPr>
          <w:rFonts w:ascii="Times New Roman" w:eastAsia="Times New Roman" w:hAnsi="Times New Roman"/>
          <w:color w:val="000000"/>
        </w:rPr>
        <w:tab/>
        <w:t>327</w:t>
      </w:r>
      <w:r w:rsidRPr="00D01040">
        <w:rPr>
          <w:rFonts w:ascii="Times New Roman" w:eastAsia="Times New Roman" w:hAnsi="Times New Roman"/>
          <w:color w:val="000000"/>
        </w:rPr>
        <w:tab/>
        <w:t>389</w:t>
      </w:r>
      <w:r w:rsidRPr="00D01040">
        <w:rPr>
          <w:rFonts w:ascii="Times New Roman" w:eastAsia="Times New Roman" w:hAnsi="Times New Roman"/>
          <w:color w:val="000000"/>
        </w:rPr>
        <w:tab/>
        <w:t>428</w:t>
      </w:r>
      <w:r w:rsidRPr="00D01040">
        <w:rPr>
          <w:rFonts w:ascii="Times New Roman" w:eastAsia="Times New Roman" w:hAnsi="Times New Roman"/>
          <w:color w:val="000000"/>
        </w:rPr>
        <w:tab/>
        <w:t>454</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81</w:t>
      </w:r>
      <w:r w:rsidRPr="00D01040">
        <w:rPr>
          <w:rFonts w:ascii="Times New Roman" w:eastAsia="Times New Roman" w:hAnsi="Times New Roman"/>
          <w:color w:val="000000"/>
        </w:rPr>
        <w:tab/>
        <w:t>0.67</w:t>
      </w:r>
      <w:r w:rsidRPr="00D01040">
        <w:rPr>
          <w:rFonts w:ascii="Times New Roman" w:eastAsia="Times New Roman" w:hAnsi="Times New Roman"/>
          <w:color w:val="000000"/>
        </w:rPr>
        <w:tab/>
        <w:t>257</w:t>
      </w:r>
      <w:r w:rsidRPr="00D01040">
        <w:rPr>
          <w:rFonts w:ascii="Times New Roman" w:eastAsia="Times New Roman" w:hAnsi="Times New Roman"/>
          <w:color w:val="000000"/>
        </w:rPr>
        <w:tab/>
        <w:t>0.36</w:t>
      </w:r>
      <w:r w:rsidRPr="00D01040">
        <w:rPr>
          <w:rFonts w:ascii="Times New Roman" w:eastAsia="Times New Roman" w:hAnsi="Times New Roman"/>
          <w:color w:val="000000"/>
        </w:rPr>
        <w:tab/>
        <w:t>122</w:t>
      </w:r>
      <w:r w:rsidRPr="00D01040">
        <w:rPr>
          <w:rFonts w:ascii="Times New Roman" w:eastAsia="Times New Roman" w:hAnsi="Times New Roman"/>
          <w:color w:val="000000"/>
        </w:rPr>
        <w:tab/>
        <w:t>149</w:t>
      </w:r>
      <w:r w:rsidRPr="00D01040">
        <w:rPr>
          <w:rFonts w:ascii="Times New Roman" w:eastAsia="Times New Roman" w:hAnsi="Times New Roman"/>
          <w:color w:val="000000"/>
        </w:rPr>
        <w:tab/>
        <w:t>198</w:t>
      </w:r>
      <w:r w:rsidRPr="00D01040">
        <w:rPr>
          <w:rFonts w:ascii="Times New Roman" w:eastAsia="Times New Roman" w:hAnsi="Times New Roman"/>
          <w:color w:val="000000"/>
        </w:rPr>
        <w:tab/>
        <w:t>257</w:t>
      </w:r>
      <w:r w:rsidRPr="00D01040">
        <w:rPr>
          <w:rFonts w:ascii="Times New Roman" w:eastAsia="Times New Roman" w:hAnsi="Times New Roman"/>
          <w:color w:val="000000"/>
        </w:rPr>
        <w:tab/>
        <w:t>322</w:t>
      </w:r>
      <w:r w:rsidRPr="00D01040">
        <w:rPr>
          <w:rFonts w:ascii="Times New Roman" w:eastAsia="Times New Roman" w:hAnsi="Times New Roman"/>
          <w:color w:val="000000"/>
        </w:rPr>
        <w:tab/>
        <w:t>384</w:t>
      </w:r>
      <w:r w:rsidRPr="00D01040">
        <w:rPr>
          <w:rFonts w:ascii="Times New Roman" w:eastAsia="Times New Roman" w:hAnsi="Times New Roman"/>
          <w:color w:val="000000"/>
        </w:rPr>
        <w:tab/>
        <w:t>423</w:t>
      </w:r>
      <w:r w:rsidRPr="00D01040">
        <w:rPr>
          <w:rFonts w:ascii="Times New Roman" w:eastAsia="Times New Roman" w:hAnsi="Times New Roman"/>
          <w:color w:val="000000"/>
        </w:rPr>
        <w:tab/>
        <w:t>449</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82</w:t>
      </w:r>
      <w:r w:rsidRPr="00D01040">
        <w:rPr>
          <w:rFonts w:ascii="Times New Roman" w:eastAsia="Times New Roman" w:hAnsi="Times New Roman"/>
          <w:color w:val="000000"/>
        </w:rPr>
        <w:tab/>
        <w:t>0.67</w:t>
      </w:r>
      <w:r w:rsidRPr="00D01040">
        <w:rPr>
          <w:rFonts w:ascii="Times New Roman" w:eastAsia="Times New Roman" w:hAnsi="Times New Roman"/>
          <w:color w:val="000000"/>
        </w:rPr>
        <w:tab/>
        <w:t>252</w:t>
      </w:r>
      <w:r w:rsidRPr="00D01040">
        <w:rPr>
          <w:rFonts w:ascii="Times New Roman" w:eastAsia="Times New Roman" w:hAnsi="Times New Roman"/>
          <w:color w:val="000000"/>
        </w:rPr>
        <w:tab/>
        <w:t>0.36</w:t>
      </w:r>
      <w:r w:rsidRPr="00D01040">
        <w:rPr>
          <w:rFonts w:ascii="Times New Roman" w:eastAsia="Times New Roman" w:hAnsi="Times New Roman"/>
          <w:color w:val="000000"/>
        </w:rPr>
        <w:tab/>
        <w:t>117</w:t>
      </w:r>
      <w:r w:rsidRPr="00D01040">
        <w:rPr>
          <w:rFonts w:ascii="Times New Roman" w:eastAsia="Times New Roman" w:hAnsi="Times New Roman"/>
          <w:color w:val="000000"/>
        </w:rPr>
        <w:tab/>
        <w:t>144</w:t>
      </w:r>
      <w:r w:rsidRPr="00D01040">
        <w:rPr>
          <w:rFonts w:ascii="Times New Roman" w:eastAsia="Times New Roman" w:hAnsi="Times New Roman"/>
          <w:color w:val="000000"/>
        </w:rPr>
        <w:tab/>
        <w:t>193</w:t>
      </w:r>
      <w:r w:rsidRPr="00D01040">
        <w:rPr>
          <w:rFonts w:ascii="Times New Roman" w:eastAsia="Times New Roman" w:hAnsi="Times New Roman"/>
          <w:color w:val="000000"/>
        </w:rPr>
        <w:tab/>
        <w:t>252</w:t>
      </w:r>
      <w:r w:rsidRPr="00D01040">
        <w:rPr>
          <w:rFonts w:ascii="Times New Roman" w:eastAsia="Times New Roman" w:hAnsi="Times New Roman"/>
          <w:color w:val="000000"/>
        </w:rPr>
        <w:tab/>
        <w:t>317</w:t>
      </w:r>
      <w:r w:rsidRPr="00D01040">
        <w:rPr>
          <w:rFonts w:ascii="Times New Roman" w:eastAsia="Times New Roman" w:hAnsi="Times New Roman"/>
          <w:color w:val="000000"/>
        </w:rPr>
        <w:tab/>
        <w:t>379</w:t>
      </w:r>
      <w:r w:rsidRPr="00D01040">
        <w:rPr>
          <w:rFonts w:ascii="Times New Roman" w:eastAsia="Times New Roman" w:hAnsi="Times New Roman"/>
          <w:color w:val="000000"/>
        </w:rPr>
        <w:tab/>
        <w:t>418</w:t>
      </w:r>
      <w:r w:rsidRPr="00D01040">
        <w:rPr>
          <w:rFonts w:ascii="Times New Roman" w:eastAsia="Times New Roman" w:hAnsi="Times New Roman"/>
          <w:color w:val="000000"/>
        </w:rPr>
        <w:tab/>
        <w:t>443</w:t>
      </w:r>
    </w:p>
    <w:p w:rsidR="002B6289" w:rsidRPr="00D01040" w:rsidRDefault="002B6289" w:rsidP="009B10EB">
      <w:pP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83</w:t>
      </w:r>
      <w:r w:rsidRPr="00D01040">
        <w:rPr>
          <w:rFonts w:ascii="Times New Roman" w:eastAsia="Times New Roman" w:hAnsi="Times New Roman"/>
          <w:color w:val="000000"/>
        </w:rPr>
        <w:tab/>
        <w:t>0.67</w:t>
      </w:r>
      <w:r w:rsidRPr="00D01040">
        <w:rPr>
          <w:rFonts w:ascii="Times New Roman" w:eastAsia="Times New Roman" w:hAnsi="Times New Roman"/>
          <w:color w:val="000000"/>
        </w:rPr>
        <w:tab/>
        <w:t>247</w:t>
      </w:r>
      <w:r w:rsidRPr="00D01040">
        <w:rPr>
          <w:rFonts w:ascii="Times New Roman" w:eastAsia="Times New Roman" w:hAnsi="Times New Roman"/>
          <w:color w:val="000000"/>
        </w:rPr>
        <w:tab/>
        <w:t>0.37</w:t>
      </w:r>
      <w:r w:rsidRPr="00D01040">
        <w:rPr>
          <w:rFonts w:ascii="Times New Roman" w:eastAsia="Times New Roman" w:hAnsi="Times New Roman"/>
          <w:color w:val="000000"/>
        </w:rPr>
        <w:tab/>
        <w:t>112</w:t>
      </w:r>
      <w:r w:rsidRPr="00D01040">
        <w:rPr>
          <w:rFonts w:ascii="Times New Roman" w:eastAsia="Times New Roman" w:hAnsi="Times New Roman"/>
          <w:color w:val="000000"/>
        </w:rPr>
        <w:tab/>
        <w:t>139</w:t>
      </w:r>
      <w:r w:rsidRPr="00D01040">
        <w:rPr>
          <w:rFonts w:ascii="Times New Roman" w:eastAsia="Times New Roman" w:hAnsi="Times New Roman"/>
          <w:color w:val="000000"/>
        </w:rPr>
        <w:tab/>
        <w:t>187</w:t>
      </w:r>
      <w:r w:rsidRPr="00D01040">
        <w:rPr>
          <w:rFonts w:ascii="Times New Roman" w:eastAsia="Times New Roman" w:hAnsi="Times New Roman"/>
          <w:color w:val="000000"/>
        </w:rPr>
        <w:tab/>
        <w:t>247</w:t>
      </w:r>
      <w:r w:rsidRPr="00D01040">
        <w:rPr>
          <w:rFonts w:ascii="Times New Roman" w:eastAsia="Times New Roman" w:hAnsi="Times New Roman"/>
          <w:color w:val="000000"/>
        </w:rPr>
        <w:tab/>
        <w:t>311</w:t>
      </w:r>
      <w:r w:rsidRPr="00D01040">
        <w:rPr>
          <w:rFonts w:ascii="Times New Roman" w:eastAsia="Times New Roman" w:hAnsi="Times New Roman"/>
          <w:color w:val="000000"/>
        </w:rPr>
        <w:tab/>
        <w:t>373</w:t>
      </w:r>
      <w:r w:rsidRPr="00D01040">
        <w:rPr>
          <w:rFonts w:ascii="Times New Roman" w:eastAsia="Times New Roman" w:hAnsi="Times New Roman"/>
          <w:color w:val="000000"/>
        </w:rPr>
        <w:tab/>
        <w:t>412</w:t>
      </w:r>
      <w:r w:rsidRPr="00D01040">
        <w:rPr>
          <w:rFonts w:ascii="Times New Roman" w:eastAsia="Times New Roman" w:hAnsi="Times New Roman"/>
          <w:color w:val="000000"/>
        </w:rPr>
        <w:tab/>
        <w:t>438</w:t>
      </w:r>
    </w:p>
    <w:p w:rsidR="002B6289" w:rsidRPr="00D01040" w:rsidRDefault="002B6289" w:rsidP="009B10EB">
      <w:pPr>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84</w:t>
      </w:r>
      <w:r w:rsidRPr="00D01040">
        <w:rPr>
          <w:rFonts w:ascii="Times New Roman" w:eastAsia="Times New Roman" w:hAnsi="Times New Roman"/>
          <w:color w:val="000000"/>
        </w:rPr>
        <w:tab/>
        <w:t>0.67</w:t>
      </w:r>
      <w:r w:rsidRPr="00D01040">
        <w:rPr>
          <w:rFonts w:ascii="Times New Roman" w:eastAsia="Times New Roman" w:hAnsi="Times New Roman"/>
          <w:color w:val="000000"/>
        </w:rPr>
        <w:tab/>
        <w:t>241</w:t>
      </w:r>
      <w:r w:rsidRPr="00D01040">
        <w:rPr>
          <w:rFonts w:ascii="Times New Roman" w:eastAsia="Times New Roman" w:hAnsi="Times New Roman"/>
          <w:color w:val="000000"/>
        </w:rPr>
        <w:tab/>
        <w:t>0.38</w:t>
      </w:r>
      <w:r w:rsidRPr="00D01040">
        <w:rPr>
          <w:rFonts w:ascii="Times New Roman" w:eastAsia="Times New Roman" w:hAnsi="Times New Roman"/>
          <w:color w:val="000000"/>
        </w:rPr>
        <w:tab/>
        <w:t>107</w:t>
      </w:r>
      <w:r w:rsidRPr="00D01040">
        <w:rPr>
          <w:rFonts w:ascii="Times New Roman" w:eastAsia="Times New Roman" w:hAnsi="Times New Roman"/>
          <w:color w:val="000000"/>
        </w:rPr>
        <w:tab/>
        <w:t>134</w:t>
      </w:r>
      <w:r w:rsidRPr="00D01040">
        <w:rPr>
          <w:rFonts w:ascii="Times New Roman" w:eastAsia="Times New Roman" w:hAnsi="Times New Roman"/>
          <w:color w:val="000000"/>
        </w:rPr>
        <w:tab/>
        <w:t>182</w:t>
      </w:r>
      <w:r w:rsidRPr="00D01040">
        <w:rPr>
          <w:rFonts w:ascii="Times New Roman" w:eastAsia="Times New Roman" w:hAnsi="Times New Roman"/>
          <w:color w:val="000000"/>
        </w:rPr>
        <w:tab/>
        <w:t>241</w:t>
      </w:r>
      <w:r w:rsidRPr="00D01040">
        <w:rPr>
          <w:rFonts w:ascii="Times New Roman" w:eastAsia="Times New Roman" w:hAnsi="Times New Roman"/>
          <w:color w:val="000000"/>
        </w:rPr>
        <w:tab/>
        <w:t>305</w:t>
      </w:r>
      <w:r w:rsidRPr="00D01040">
        <w:rPr>
          <w:rFonts w:ascii="Times New Roman" w:eastAsia="Times New Roman" w:hAnsi="Times New Roman"/>
          <w:color w:val="000000"/>
        </w:rPr>
        <w:tab/>
        <w:t>367</w:t>
      </w:r>
      <w:r w:rsidRPr="00D01040">
        <w:rPr>
          <w:rFonts w:ascii="Times New Roman" w:eastAsia="Times New Roman" w:hAnsi="Times New Roman"/>
          <w:color w:val="000000"/>
        </w:rPr>
        <w:tab/>
        <w:t>406</w:t>
      </w:r>
      <w:r w:rsidRPr="00D01040">
        <w:rPr>
          <w:rFonts w:ascii="Times New Roman" w:eastAsia="Times New Roman" w:hAnsi="Times New Roman"/>
          <w:color w:val="000000"/>
        </w:rPr>
        <w:tab/>
        <w:t>432</w:t>
      </w:r>
    </w:p>
    <w:p w:rsidR="002B6289" w:rsidRDefault="002B6289" w:rsidP="00FD15DC">
      <w:pPr>
        <w:pBdr>
          <w:bottom w:val="single" w:sz="4" w:space="1" w:color="auto"/>
        </w:pBdr>
        <w:shd w:val="clear" w:color="auto" w:fill="D9D9D9"/>
        <w:tabs>
          <w:tab w:val="left" w:pos="1053"/>
          <w:tab w:val="left" w:pos="2013"/>
          <w:tab w:val="left" w:pos="2973"/>
          <w:tab w:val="left" w:pos="3933"/>
          <w:tab w:val="left" w:pos="4893"/>
          <w:tab w:val="left" w:pos="5853"/>
          <w:tab w:val="left" w:pos="6813"/>
          <w:tab w:val="left" w:pos="7773"/>
          <w:tab w:val="left" w:pos="8733"/>
          <w:tab w:val="left" w:pos="9693"/>
          <w:tab w:val="left" w:pos="10653"/>
        </w:tabs>
        <w:spacing w:after="0" w:line="240" w:lineRule="auto"/>
        <w:ind w:left="93" w:right="1440"/>
        <w:rPr>
          <w:rFonts w:ascii="Times New Roman" w:eastAsia="Times New Roman" w:hAnsi="Times New Roman"/>
          <w:color w:val="000000"/>
        </w:rPr>
      </w:pPr>
      <w:r w:rsidRPr="00D01040">
        <w:rPr>
          <w:rFonts w:ascii="Times New Roman" w:eastAsia="Times New Roman" w:hAnsi="Times New Roman"/>
          <w:color w:val="000000"/>
        </w:rPr>
        <w:t>85</w:t>
      </w:r>
      <w:r>
        <w:rPr>
          <w:rFonts w:ascii="Times New Roman" w:eastAsia="Times New Roman" w:hAnsi="Times New Roman"/>
          <w:color w:val="000000"/>
        </w:rPr>
        <w:t>+</w:t>
      </w:r>
      <w:r w:rsidRPr="00D01040">
        <w:rPr>
          <w:rFonts w:ascii="Times New Roman" w:eastAsia="Times New Roman" w:hAnsi="Times New Roman"/>
          <w:color w:val="000000"/>
        </w:rPr>
        <w:tab/>
        <w:t>0.67</w:t>
      </w:r>
      <w:r w:rsidRPr="00D01040">
        <w:rPr>
          <w:rFonts w:ascii="Times New Roman" w:eastAsia="Times New Roman" w:hAnsi="Times New Roman"/>
          <w:color w:val="000000"/>
        </w:rPr>
        <w:tab/>
        <w:t>236</w:t>
      </w:r>
      <w:r w:rsidRPr="00D01040">
        <w:rPr>
          <w:rFonts w:ascii="Times New Roman" w:eastAsia="Times New Roman" w:hAnsi="Times New Roman"/>
          <w:color w:val="000000"/>
        </w:rPr>
        <w:tab/>
        <w:t>0.39</w:t>
      </w:r>
      <w:r w:rsidRPr="00D01040">
        <w:rPr>
          <w:rFonts w:ascii="Times New Roman" w:eastAsia="Times New Roman" w:hAnsi="Times New Roman"/>
          <w:color w:val="000000"/>
        </w:rPr>
        <w:tab/>
        <w:t>103</w:t>
      </w:r>
      <w:r w:rsidRPr="00D01040">
        <w:rPr>
          <w:rFonts w:ascii="Times New Roman" w:eastAsia="Times New Roman" w:hAnsi="Times New Roman"/>
          <w:color w:val="000000"/>
        </w:rPr>
        <w:tab/>
        <w:t>129</w:t>
      </w:r>
      <w:r w:rsidRPr="00D01040">
        <w:rPr>
          <w:rFonts w:ascii="Times New Roman" w:eastAsia="Times New Roman" w:hAnsi="Times New Roman"/>
          <w:color w:val="000000"/>
        </w:rPr>
        <w:tab/>
        <w:t>177</w:t>
      </w:r>
      <w:r w:rsidRPr="00D01040">
        <w:rPr>
          <w:rFonts w:ascii="Times New Roman" w:eastAsia="Times New Roman" w:hAnsi="Times New Roman"/>
          <w:color w:val="000000"/>
        </w:rPr>
        <w:tab/>
        <w:t>236</w:t>
      </w:r>
      <w:r w:rsidRPr="00D01040">
        <w:rPr>
          <w:rFonts w:ascii="Times New Roman" w:eastAsia="Times New Roman" w:hAnsi="Times New Roman"/>
          <w:color w:val="000000"/>
        </w:rPr>
        <w:tab/>
        <w:t>300</w:t>
      </w:r>
      <w:r w:rsidRPr="00D01040">
        <w:rPr>
          <w:rFonts w:ascii="Times New Roman" w:eastAsia="Times New Roman" w:hAnsi="Times New Roman"/>
          <w:color w:val="000000"/>
        </w:rPr>
        <w:tab/>
        <w:t>362</w:t>
      </w:r>
      <w:r w:rsidRPr="00D01040">
        <w:rPr>
          <w:rFonts w:ascii="Times New Roman" w:eastAsia="Times New Roman" w:hAnsi="Times New Roman"/>
          <w:color w:val="000000"/>
        </w:rPr>
        <w:tab/>
        <w:t>401</w:t>
      </w:r>
      <w:r w:rsidRPr="00D01040">
        <w:rPr>
          <w:rFonts w:ascii="Times New Roman" w:eastAsia="Times New Roman" w:hAnsi="Times New Roman"/>
          <w:color w:val="000000"/>
        </w:rPr>
        <w:tab/>
        <w:t>427</w:t>
      </w:r>
    </w:p>
    <w:p w:rsidR="009B10EB" w:rsidRDefault="009B10EB" w:rsidP="00AB0D66">
      <w:pPr>
        <w:spacing w:after="0" w:line="480" w:lineRule="auto"/>
        <w:ind w:left="720" w:hanging="720"/>
        <w:sectPr w:rsidR="009B10EB" w:rsidSect="002B6289">
          <w:pgSz w:w="15840" w:h="12240" w:orient="landscape"/>
          <w:pgMar w:top="1440" w:right="1440" w:bottom="1440" w:left="1440" w:header="720" w:footer="720" w:gutter="0"/>
          <w:cols w:space="720"/>
          <w:docGrid w:linePitch="360"/>
        </w:sectPr>
      </w:pPr>
    </w:p>
    <w:p w:rsidR="009B10EB" w:rsidRPr="001A7E2D" w:rsidRDefault="009B10EB" w:rsidP="009B10EB">
      <w:pPr>
        <w:pStyle w:val="Heading3"/>
        <w:spacing w:before="0" w:line="480" w:lineRule="auto"/>
        <w:rPr>
          <w:sz w:val="24"/>
          <w:szCs w:val="24"/>
        </w:rPr>
      </w:pPr>
      <w:bookmarkStart w:id="188" w:name="_Toc385240818"/>
      <w:bookmarkStart w:id="189" w:name="_Toc385247355"/>
      <w:bookmarkStart w:id="190" w:name="_Toc385329062"/>
      <w:r w:rsidRPr="001A7E2D">
        <w:rPr>
          <w:sz w:val="24"/>
          <w:szCs w:val="24"/>
        </w:rPr>
        <w:t>References</w:t>
      </w:r>
      <w:bookmarkEnd w:id="188"/>
      <w:bookmarkEnd w:id="189"/>
      <w:bookmarkEnd w:id="190"/>
    </w:p>
    <w:p w:rsidR="009B10EB"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1.</w:t>
      </w:r>
      <w:r w:rsidRPr="00FF5885">
        <w:rPr>
          <w:rFonts w:ascii="Times New Roman" w:hAnsi="Times New Roman"/>
          <w:noProof/>
          <w:sz w:val="24"/>
          <w:szCs w:val="24"/>
        </w:rPr>
        <w:tab/>
      </w:r>
      <w:r w:rsidRPr="00594436">
        <w:rPr>
          <w:rFonts w:ascii="Times New Roman" w:hAnsi="Times New Roman"/>
          <w:noProof/>
          <w:sz w:val="24"/>
          <w:szCs w:val="24"/>
        </w:rPr>
        <w:t xml:space="preserve">Bassett DR. Device-based monitoring in physical activity and public health research. </w:t>
      </w:r>
      <w:r w:rsidRPr="00594436">
        <w:rPr>
          <w:rFonts w:ascii="Times New Roman" w:hAnsi="Times New Roman"/>
          <w:i/>
          <w:noProof/>
          <w:sz w:val="24"/>
          <w:szCs w:val="24"/>
        </w:rPr>
        <w:t>Physiol Meas</w:t>
      </w:r>
      <w:r w:rsidRPr="00594436">
        <w:rPr>
          <w:rFonts w:ascii="Times New Roman" w:hAnsi="Times New Roman"/>
          <w:noProof/>
          <w:sz w:val="24"/>
          <w:szCs w:val="24"/>
        </w:rPr>
        <w:t>. 2012;33(11):1769-</w:t>
      </w:r>
      <w:r>
        <w:rPr>
          <w:rFonts w:ascii="Times New Roman" w:hAnsi="Times New Roman"/>
          <w:noProof/>
          <w:sz w:val="24"/>
          <w:szCs w:val="24"/>
        </w:rPr>
        <w:t>17</w:t>
      </w:r>
      <w:r w:rsidRPr="00594436">
        <w:rPr>
          <w:rFonts w:ascii="Times New Roman" w:hAnsi="Times New Roman"/>
          <w:noProof/>
          <w:sz w:val="24"/>
          <w:szCs w:val="24"/>
        </w:rPr>
        <w:t>83.</w:t>
      </w:r>
    </w:p>
    <w:p w:rsidR="009B10EB"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2.</w:t>
      </w:r>
      <w:r w:rsidRPr="00FF5885">
        <w:rPr>
          <w:rFonts w:ascii="Times New Roman" w:hAnsi="Times New Roman"/>
          <w:noProof/>
          <w:sz w:val="24"/>
          <w:szCs w:val="24"/>
        </w:rPr>
        <w:tab/>
      </w:r>
      <w:r w:rsidRPr="00594436">
        <w:rPr>
          <w:rFonts w:ascii="Times New Roman" w:hAnsi="Times New Roman"/>
          <w:noProof/>
          <w:sz w:val="24"/>
          <w:szCs w:val="24"/>
        </w:rPr>
        <w:t xml:space="preserve">McClain JJ, Sisson SB, Tudor-Locke C. Actigraph </w:t>
      </w:r>
      <w:r>
        <w:rPr>
          <w:rFonts w:ascii="Times New Roman" w:hAnsi="Times New Roman"/>
          <w:noProof/>
          <w:sz w:val="24"/>
          <w:szCs w:val="24"/>
        </w:rPr>
        <w:t>a</w:t>
      </w:r>
      <w:r w:rsidRPr="00594436">
        <w:rPr>
          <w:rFonts w:ascii="Times New Roman" w:hAnsi="Times New Roman"/>
          <w:noProof/>
          <w:sz w:val="24"/>
          <w:szCs w:val="24"/>
        </w:rPr>
        <w:t xml:space="preserve">ccelerometer </w:t>
      </w:r>
      <w:r>
        <w:rPr>
          <w:rFonts w:ascii="Times New Roman" w:hAnsi="Times New Roman"/>
          <w:noProof/>
          <w:sz w:val="24"/>
          <w:szCs w:val="24"/>
        </w:rPr>
        <w:t>i</w:t>
      </w:r>
      <w:r w:rsidRPr="00594436">
        <w:rPr>
          <w:rFonts w:ascii="Times New Roman" w:hAnsi="Times New Roman"/>
          <w:noProof/>
          <w:sz w:val="24"/>
          <w:szCs w:val="24"/>
        </w:rPr>
        <w:t xml:space="preserve">nterinstrument </w:t>
      </w:r>
      <w:r>
        <w:rPr>
          <w:rFonts w:ascii="Times New Roman" w:hAnsi="Times New Roman"/>
          <w:noProof/>
          <w:sz w:val="24"/>
          <w:szCs w:val="24"/>
        </w:rPr>
        <w:t>r</w:t>
      </w:r>
      <w:r w:rsidRPr="00594436">
        <w:rPr>
          <w:rFonts w:ascii="Times New Roman" w:hAnsi="Times New Roman"/>
          <w:noProof/>
          <w:sz w:val="24"/>
          <w:szCs w:val="24"/>
        </w:rPr>
        <w:t xml:space="preserve">eliability during </w:t>
      </w:r>
      <w:r>
        <w:rPr>
          <w:rFonts w:ascii="Times New Roman" w:hAnsi="Times New Roman"/>
          <w:noProof/>
          <w:sz w:val="24"/>
          <w:szCs w:val="24"/>
        </w:rPr>
        <w:t>f</w:t>
      </w:r>
      <w:r w:rsidRPr="00594436">
        <w:rPr>
          <w:rFonts w:ascii="Times New Roman" w:hAnsi="Times New Roman"/>
          <w:noProof/>
          <w:sz w:val="24"/>
          <w:szCs w:val="24"/>
        </w:rPr>
        <w:t>ree-</w:t>
      </w:r>
      <w:r>
        <w:rPr>
          <w:rFonts w:ascii="Times New Roman" w:hAnsi="Times New Roman"/>
          <w:noProof/>
          <w:sz w:val="24"/>
          <w:szCs w:val="24"/>
        </w:rPr>
        <w:t>l</w:t>
      </w:r>
      <w:r w:rsidRPr="00594436">
        <w:rPr>
          <w:rFonts w:ascii="Times New Roman" w:hAnsi="Times New Roman"/>
          <w:noProof/>
          <w:sz w:val="24"/>
          <w:szCs w:val="24"/>
        </w:rPr>
        <w:t xml:space="preserve">iving in </w:t>
      </w:r>
      <w:r>
        <w:rPr>
          <w:rFonts w:ascii="Times New Roman" w:hAnsi="Times New Roman"/>
          <w:noProof/>
          <w:sz w:val="24"/>
          <w:szCs w:val="24"/>
        </w:rPr>
        <w:t>a</w:t>
      </w:r>
      <w:r w:rsidRPr="00594436">
        <w:rPr>
          <w:rFonts w:ascii="Times New Roman" w:hAnsi="Times New Roman"/>
          <w:noProof/>
          <w:sz w:val="24"/>
          <w:szCs w:val="24"/>
        </w:rPr>
        <w:t xml:space="preserve">dults. </w:t>
      </w:r>
      <w:r w:rsidRPr="00594436">
        <w:rPr>
          <w:rFonts w:ascii="Times New Roman" w:hAnsi="Times New Roman"/>
          <w:i/>
          <w:noProof/>
          <w:sz w:val="24"/>
          <w:szCs w:val="24"/>
        </w:rPr>
        <w:t>Med Sci Sports Exerc.</w:t>
      </w:r>
      <w:r w:rsidRPr="00594436">
        <w:rPr>
          <w:rFonts w:ascii="Times New Roman" w:hAnsi="Times New Roman"/>
          <w:noProof/>
          <w:sz w:val="24"/>
          <w:szCs w:val="24"/>
        </w:rPr>
        <w:t xml:space="preserve"> 2007;39(9):1509-</w:t>
      </w:r>
      <w:r>
        <w:rPr>
          <w:rFonts w:ascii="Times New Roman" w:hAnsi="Times New Roman"/>
          <w:noProof/>
          <w:sz w:val="24"/>
          <w:szCs w:val="24"/>
        </w:rPr>
        <w:t>15</w:t>
      </w:r>
      <w:r w:rsidRPr="00594436">
        <w:rPr>
          <w:rFonts w:ascii="Times New Roman" w:hAnsi="Times New Roman"/>
          <w:noProof/>
          <w:sz w:val="24"/>
          <w:szCs w:val="24"/>
        </w:rPr>
        <w:t>14.</w:t>
      </w:r>
    </w:p>
    <w:p w:rsidR="009B10EB"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3.</w:t>
      </w:r>
      <w:r w:rsidRPr="00FF5885">
        <w:rPr>
          <w:rFonts w:ascii="Times New Roman" w:hAnsi="Times New Roman"/>
          <w:noProof/>
          <w:sz w:val="24"/>
          <w:szCs w:val="24"/>
        </w:rPr>
        <w:tab/>
      </w:r>
      <w:r w:rsidRPr="00594436">
        <w:rPr>
          <w:rFonts w:ascii="Times New Roman" w:hAnsi="Times New Roman"/>
          <w:noProof/>
          <w:sz w:val="24"/>
          <w:szCs w:val="24"/>
        </w:rPr>
        <w:t xml:space="preserve">Freedson PS, Melanson E, Sirard J. Calibration of the Computer Science and Applications, Inc. accelerometer. </w:t>
      </w:r>
      <w:r w:rsidRPr="00594436">
        <w:rPr>
          <w:rFonts w:ascii="Times New Roman" w:hAnsi="Times New Roman"/>
          <w:i/>
          <w:noProof/>
          <w:sz w:val="24"/>
          <w:szCs w:val="24"/>
        </w:rPr>
        <w:t>Med Sci Sports Exerc</w:t>
      </w:r>
      <w:r w:rsidRPr="00594436">
        <w:rPr>
          <w:rFonts w:ascii="Times New Roman" w:hAnsi="Times New Roman"/>
          <w:noProof/>
          <w:sz w:val="24"/>
          <w:szCs w:val="24"/>
        </w:rPr>
        <w:t>. 1998;30(5):777-</w:t>
      </w:r>
      <w:r>
        <w:rPr>
          <w:rFonts w:ascii="Times New Roman" w:hAnsi="Times New Roman"/>
          <w:noProof/>
          <w:sz w:val="24"/>
          <w:szCs w:val="24"/>
        </w:rPr>
        <w:t>7</w:t>
      </w:r>
      <w:r w:rsidRPr="00594436">
        <w:rPr>
          <w:rFonts w:ascii="Times New Roman" w:hAnsi="Times New Roman"/>
          <w:noProof/>
          <w:sz w:val="24"/>
          <w:szCs w:val="24"/>
        </w:rPr>
        <w:t>81.</w:t>
      </w:r>
    </w:p>
    <w:p w:rsidR="009B10EB"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4.</w:t>
      </w:r>
      <w:r w:rsidRPr="00FF5885">
        <w:rPr>
          <w:rFonts w:ascii="Times New Roman" w:hAnsi="Times New Roman"/>
          <w:noProof/>
          <w:sz w:val="24"/>
          <w:szCs w:val="24"/>
        </w:rPr>
        <w:tab/>
      </w:r>
      <w:r w:rsidRPr="00594436">
        <w:rPr>
          <w:rFonts w:ascii="Times New Roman" w:hAnsi="Times New Roman"/>
          <w:noProof/>
          <w:sz w:val="24"/>
          <w:szCs w:val="24"/>
        </w:rPr>
        <w:t xml:space="preserve">Esliger DW, Tremblay MS. Technical </w:t>
      </w:r>
      <w:r>
        <w:rPr>
          <w:rFonts w:ascii="Times New Roman" w:hAnsi="Times New Roman"/>
          <w:noProof/>
          <w:sz w:val="24"/>
          <w:szCs w:val="24"/>
        </w:rPr>
        <w:t>r</w:t>
      </w:r>
      <w:r w:rsidRPr="00594436">
        <w:rPr>
          <w:rFonts w:ascii="Times New Roman" w:hAnsi="Times New Roman"/>
          <w:noProof/>
          <w:sz w:val="24"/>
          <w:szCs w:val="24"/>
        </w:rPr>
        <w:t xml:space="preserve">eliability </w:t>
      </w:r>
      <w:r>
        <w:rPr>
          <w:rFonts w:ascii="Times New Roman" w:hAnsi="Times New Roman"/>
          <w:noProof/>
          <w:sz w:val="24"/>
          <w:szCs w:val="24"/>
        </w:rPr>
        <w:t>a</w:t>
      </w:r>
      <w:r w:rsidRPr="00594436">
        <w:rPr>
          <w:rFonts w:ascii="Times New Roman" w:hAnsi="Times New Roman"/>
          <w:noProof/>
          <w:sz w:val="24"/>
          <w:szCs w:val="24"/>
        </w:rPr>
        <w:t xml:space="preserve">ssessment </w:t>
      </w:r>
      <w:r>
        <w:rPr>
          <w:rFonts w:ascii="Times New Roman" w:hAnsi="Times New Roman"/>
          <w:noProof/>
          <w:sz w:val="24"/>
          <w:szCs w:val="24"/>
        </w:rPr>
        <w:t>of t</w:t>
      </w:r>
      <w:r w:rsidRPr="00594436">
        <w:rPr>
          <w:rFonts w:ascii="Times New Roman" w:hAnsi="Times New Roman"/>
          <w:noProof/>
          <w:sz w:val="24"/>
          <w:szCs w:val="24"/>
        </w:rPr>
        <w:t xml:space="preserve">hree </w:t>
      </w:r>
      <w:r>
        <w:rPr>
          <w:rFonts w:ascii="Times New Roman" w:hAnsi="Times New Roman"/>
          <w:noProof/>
          <w:sz w:val="24"/>
          <w:szCs w:val="24"/>
        </w:rPr>
        <w:t>accelerometer models in a mechanical s</w:t>
      </w:r>
      <w:r w:rsidRPr="00594436">
        <w:rPr>
          <w:rFonts w:ascii="Times New Roman" w:hAnsi="Times New Roman"/>
          <w:noProof/>
          <w:sz w:val="24"/>
          <w:szCs w:val="24"/>
        </w:rPr>
        <w:t xml:space="preserve">etup. </w:t>
      </w:r>
      <w:r w:rsidRPr="00594436">
        <w:rPr>
          <w:rFonts w:ascii="Times New Roman" w:hAnsi="Times New Roman"/>
          <w:i/>
          <w:noProof/>
          <w:sz w:val="24"/>
          <w:szCs w:val="24"/>
        </w:rPr>
        <w:t>Med Sci Sports Exerc</w:t>
      </w:r>
      <w:r w:rsidRPr="00594436">
        <w:rPr>
          <w:rFonts w:ascii="Times New Roman" w:hAnsi="Times New Roman"/>
          <w:noProof/>
          <w:sz w:val="24"/>
          <w:szCs w:val="24"/>
        </w:rPr>
        <w:t>. 2006;38(12):2173-</w:t>
      </w:r>
      <w:r>
        <w:rPr>
          <w:rFonts w:ascii="Times New Roman" w:hAnsi="Times New Roman"/>
          <w:noProof/>
          <w:sz w:val="24"/>
          <w:szCs w:val="24"/>
        </w:rPr>
        <w:t>27</w:t>
      </w:r>
      <w:r w:rsidRPr="00594436">
        <w:rPr>
          <w:rFonts w:ascii="Times New Roman" w:hAnsi="Times New Roman"/>
          <w:noProof/>
          <w:sz w:val="24"/>
          <w:szCs w:val="24"/>
        </w:rPr>
        <w:t>81</w:t>
      </w:r>
      <w:r>
        <w:rPr>
          <w:rFonts w:ascii="Times New Roman" w:hAnsi="Times New Roman"/>
          <w:noProof/>
          <w:sz w:val="24"/>
          <w:szCs w:val="24"/>
        </w:rPr>
        <w:t>.</w:t>
      </w:r>
    </w:p>
    <w:p w:rsidR="009B10EB"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5.</w:t>
      </w:r>
      <w:r w:rsidRPr="00FF5885">
        <w:rPr>
          <w:rFonts w:ascii="Times New Roman" w:hAnsi="Times New Roman"/>
          <w:noProof/>
          <w:sz w:val="24"/>
          <w:szCs w:val="24"/>
        </w:rPr>
        <w:tab/>
      </w:r>
      <w:r w:rsidRPr="00594436">
        <w:rPr>
          <w:rFonts w:ascii="Times New Roman" w:hAnsi="Times New Roman"/>
          <w:noProof/>
          <w:sz w:val="24"/>
          <w:szCs w:val="24"/>
        </w:rPr>
        <w:t xml:space="preserve">Crouter S, Churilla J, Bassett D, Jr. Estimating energy expenditure using accelerometers. </w:t>
      </w:r>
      <w:r w:rsidRPr="00594436">
        <w:rPr>
          <w:rFonts w:ascii="Times New Roman" w:hAnsi="Times New Roman"/>
          <w:i/>
          <w:noProof/>
          <w:sz w:val="24"/>
          <w:szCs w:val="24"/>
        </w:rPr>
        <w:t xml:space="preserve">Eur J Appl Physiol. </w:t>
      </w:r>
      <w:r w:rsidRPr="00594436">
        <w:rPr>
          <w:rFonts w:ascii="Times New Roman" w:hAnsi="Times New Roman"/>
          <w:noProof/>
          <w:sz w:val="24"/>
          <w:szCs w:val="24"/>
        </w:rPr>
        <w:t>2006;98(6):601-</w:t>
      </w:r>
      <w:r>
        <w:rPr>
          <w:rFonts w:ascii="Times New Roman" w:hAnsi="Times New Roman"/>
          <w:noProof/>
          <w:sz w:val="24"/>
          <w:szCs w:val="24"/>
        </w:rPr>
        <w:t>6</w:t>
      </w:r>
      <w:r w:rsidRPr="00594436">
        <w:rPr>
          <w:rFonts w:ascii="Times New Roman" w:hAnsi="Times New Roman"/>
          <w:noProof/>
          <w:sz w:val="24"/>
          <w:szCs w:val="24"/>
        </w:rPr>
        <w:t>12.</w:t>
      </w:r>
    </w:p>
    <w:p w:rsidR="009B10EB"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6.</w:t>
      </w:r>
      <w:r w:rsidRPr="00FF5885">
        <w:rPr>
          <w:rFonts w:ascii="Times New Roman" w:hAnsi="Times New Roman"/>
          <w:noProof/>
          <w:sz w:val="24"/>
          <w:szCs w:val="24"/>
        </w:rPr>
        <w:tab/>
      </w:r>
      <w:r w:rsidRPr="00594436">
        <w:rPr>
          <w:rFonts w:ascii="Times New Roman" w:hAnsi="Times New Roman"/>
          <w:noProof/>
          <w:sz w:val="24"/>
          <w:szCs w:val="24"/>
        </w:rPr>
        <w:t>Crouter SE, DellaValle DM, Haas JD, Frongillo EA, Basse</w:t>
      </w:r>
      <w:r>
        <w:rPr>
          <w:rFonts w:ascii="Times New Roman" w:hAnsi="Times New Roman"/>
          <w:noProof/>
          <w:sz w:val="24"/>
          <w:szCs w:val="24"/>
        </w:rPr>
        <w:t>tt DR. Validity of ActiGraph 2-r</w:t>
      </w:r>
      <w:r w:rsidRPr="00594436">
        <w:rPr>
          <w:rFonts w:ascii="Times New Roman" w:hAnsi="Times New Roman"/>
          <w:noProof/>
          <w:sz w:val="24"/>
          <w:szCs w:val="24"/>
        </w:rPr>
        <w:t xml:space="preserve">egression </w:t>
      </w:r>
      <w:r>
        <w:rPr>
          <w:rFonts w:ascii="Times New Roman" w:hAnsi="Times New Roman"/>
          <w:noProof/>
          <w:sz w:val="24"/>
          <w:szCs w:val="24"/>
        </w:rPr>
        <w:t>m</w:t>
      </w:r>
      <w:r w:rsidRPr="00594436">
        <w:rPr>
          <w:rFonts w:ascii="Times New Roman" w:hAnsi="Times New Roman"/>
          <w:noProof/>
          <w:sz w:val="24"/>
          <w:szCs w:val="24"/>
        </w:rPr>
        <w:t xml:space="preserve">odel and Matthews and NHANES and </w:t>
      </w:r>
      <w:r>
        <w:rPr>
          <w:rFonts w:ascii="Times New Roman" w:hAnsi="Times New Roman"/>
          <w:noProof/>
          <w:sz w:val="24"/>
          <w:szCs w:val="24"/>
        </w:rPr>
        <w:t>c</w:t>
      </w:r>
      <w:r w:rsidRPr="00594436">
        <w:rPr>
          <w:rFonts w:ascii="Times New Roman" w:hAnsi="Times New Roman"/>
          <w:noProof/>
          <w:sz w:val="24"/>
          <w:szCs w:val="24"/>
        </w:rPr>
        <w:t>ut-</w:t>
      </w:r>
      <w:r>
        <w:rPr>
          <w:rFonts w:ascii="Times New Roman" w:hAnsi="Times New Roman"/>
          <w:noProof/>
          <w:sz w:val="24"/>
          <w:szCs w:val="24"/>
        </w:rPr>
        <w:t>p</w:t>
      </w:r>
      <w:r w:rsidRPr="00594436">
        <w:rPr>
          <w:rFonts w:ascii="Times New Roman" w:hAnsi="Times New Roman"/>
          <w:noProof/>
          <w:sz w:val="24"/>
          <w:szCs w:val="24"/>
        </w:rPr>
        <w:t xml:space="preserve">oints for </w:t>
      </w:r>
      <w:r>
        <w:rPr>
          <w:rFonts w:ascii="Times New Roman" w:hAnsi="Times New Roman"/>
          <w:noProof/>
          <w:sz w:val="24"/>
          <w:szCs w:val="24"/>
        </w:rPr>
        <w:t>assessing free-l</w:t>
      </w:r>
      <w:r w:rsidRPr="00594436">
        <w:rPr>
          <w:rFonts w:ascii="Times New Roman" w:hAnsi="Times New Roman"/>
          <w:noProof/>
          <w:sz w:val="24"/>
          <w:szCs w:val="24"/>
        </w:rPr>
        <w:t xml:space="preserve">iving </w:t>
      </w:r>
      <w:r>
        <w:rPr>
          <w:rFonts w:ascii="Times New Roman" w:hAnsi="Times New Roman"/>
          <w:noProof/>
          <w:sz w:val="24"/>
          <w:szCs w:val="24"/>
        </w:rPr>
        <w:t>p</w:t>
      </w:r>
      <w:r w:rsidRPr="00594436">
        <w:rPr>
          <w:rFonts w:ascii="Times New Roman" w:hAnsi="Times New Roman"/>
          <w:noProof/>
          <w:sz w:val="24"/>
          <w:szCs w:val="24"/>
        </w:rPr>
        <w:t xml:space="preserve">hysical </w:t>
      </w:r>
      <w:r>
        <w:rPr>
          <w:rFonts w:ascii="Times New Roman" w:hAnsi="Times New Roman"/>
          <w:noProof/>
          <w:sz w:val="24"/>
          <w:szCs w:val="24"/>
        </w:rPr>
        <w:t>a</w:t>
      </w:r>
      <w:r w:rsidRPr="00594436">
        <w:rPr>
          <w:rFonts w:ascii="Times New Roman" w:hAnsi="Times New Roman"/>
          <w:noProof/>
          <w:sz w:val="24"/>
          <w:szCs w:val="24"/>
        </w:rPr>
        <w:t xml:space="preserve">ctivity. </w:t>
      </w:r>
      <w:r w:rsidRPr="00594436">
        <w:rPr>
          <w:rFonts w:ascii="Times New Roman" w:hAnsi="Times New Roman"/>
          <w:i/>
          <w:noProof/>
          <w:sz w:val="24"/>
          <w:szCs w:val="24"/>
        </w:rPr>
        <w:t>J Phys Act Health</w:t>
      </w:r>
      <w:r w:rsidRPr="00594436">
        <w:rPr>
          <w:rFonts w:ascii="Times New Roman" w:hAnsi="Times New Roman"/>
          <w:noProof/>
          <w:sz w:val="24"/>
          <w:szCs w:val="24"/>
        </w:rPr>
        <w:t>. 2013;10:504-</w:t>
      </w:r>
      <w:r>
        <w:rPr>
          <w:rFonts w:ascii="Times New Roman" w:hAnsi="Times New Roman"/>
          <w:noProof/>
          <w:sz w:val="24"/>
          <w:szCs w:val="24"/>
        </w:rPr>
        <w:t>5</w:t>
      </w:r>
      <w:r w:rsidRPr="00594436">
        <w:rPr>
          <w:rFonts w:ascii="Times New Roman" w:hAnsi="Times New Roman"/>
          <w:noProof/>
          <w:sz w:val="24"/>
          <w:szCs w:val="24"/>
        </w:rPr>
        <w:t>14.</w:t>
      </w:r>
    </w:p>
    <w:p w:rsidR="009B10EB"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7.</w:t>
      </w:r>
      <w:r w:rsidRPr="00FF5885">
        <w:rPr>
          <w:rFonts w:ascii="Times New Roman" w:hAnsi="Times New Roman"/>
          <w:noProof/>
          <w:sz w:val="24"/>
          <w:szCs w:val="24"/>
        </w:rPr>
        <w:tab/>
      </w:r>
      <w:r w:rsidRPr="00594436">
        <w:rPr>
          <w:rFonts w:ascii="Times New Roman" w:hAnsi="Times New Roman"/>
          <w:noProof/>
          <w:sz w:val="24"/>
          <w:szCs w:val="24"/>
        </w:rPr>
        <w:t>Strath SJ, Bassett Jr DR</w:t>
      </w:r>
      <w:r>
        <w:rPr>
          <w:rFonts w:ascii="Times New Roman" w:hAnsi="Times New Roman"/>
          <w:noProof/>
          <w:sz w:val="24"/>
          <w:szCs w:val="24"/>
        </w:rPr>
        <w:t>, Swartz AM. Comparison of MTI a</w:t>
      </w:r>
      <w:r w:rsidRPr="00594436">
        <w:rPr>
          <w:rFonts w:ascii="Times New Roman" w:hAnsi="Times New Roman"/>
          <w:noProof/>
          <w:sz w:val="24"/>
          <w:szCs w:val="24"/>
        </w:rPr>
        <w:t xml:space="preserve">ccelerometer </w:t>
      </w:r>
      <w:r>
        <w:rPr>
          <w:rFonts w:ascii="Times New Roman" w:hAnsi="Times New Roman"/>
          <w:noProof/>
          <w:sz w:val="24"/>
          <w:szCs w:val="24"/>
        </w:rPr>
        <w:t>c</w:t>
      </w:r>
      <w:r w:rsidRPr="00594436">
        <w:rPr>
          <w:rFonts w:ascii="Times New Roman" w:hAnsi="Times New Roman"/>
          <w:noProof/>
          <w:sz w:val="24"/>
          <w:szCs w:val="24"/>
        </w:rPr>
        <w:t>ut-</w:t>
      </w:r>
      <w:r>
        <w:rPr>
          <w:rFonts w:ascii="Times New Roman" w:hAnsi="Times New Roman"/>
          <w:noProof/>
          <w:sz w:val="24"/>
          <w:szCs w:val="24"/>
        </w:rPr>
        <w:t>p</w:t>
      </w:r>
      <w:r w:rsidRPr="00594436">
        <w:rPr>
          <w:rFonts w:ascii="Times New Roman" w:hAnsi="Times New Roman"/>
          <w:noProof/>
          <w:sz w:val="24"/>
          <w:szCs w:val="24"/>
        </w:rPr>
        <w:t xml:space="preserve">oints for </w:t>
      </w:r>
      <w:r>
        <w:rPr>
          <w:rFonts w:ascii="Times New Roman" w:hAnsi="Times New Roman"/>
          <w:noProof/>
          <w:sz w:val="24"/>
          <w:szCs w:val="24"/>
        </w:rPr>
        <w:t>p</w:t>
      </w:r>
      <w:r w:rsidRPr="00594436">
        <w:rPr>
          <w:rFonts w:ascii="Times New Roman" w:hAnsi="Times New Roman"/>
          <w:noProof/>
          <w:sz w:val="24"/>
          <w:szCs w:val="24"/>
        </w:rPr>
        <w:t xml:space="preserve">redicting </w:t>
      </w:r>
      <w:r>
        <w:rPr>
          <w:rFonts w:ascii="Times New Roman" w:hAnsi="Times New Roman"/>
          <w:noProof/>
          <w:sz w:val="24"/>
          <w:szCs w:val="24"/>
        </w:rPr>
        <w:t>time spent in p</w:t>
      </w:r>
      <w:r w:rsidRPr="00594436">
        <w:rPr>
          <w:rFonts w:ascii="Times New Roman" w:hAnsi="Times New Roman"/>
          <w:noProof/>
          <w:sz w:val="24"/>
          <w:szCs w:val="24"/>
        </w:rPr>
        <w:t xml:space="preserve">hysical </w:t>
      </w:r>
      <w:r>
        <w:rPr>
          <w:rFonts w:ascii="Times New Roman" w:hAnsi="Times New Roman"/>
          <w:noProof/>
          <w:sz w:val="24"/>
          <w:szCs w:val="24"/>
        </w:rPr>
        <w:t>a</w:t>
      </w:r>
      <w:r w:rsidRPr="00594436">
        <w:rPr>
          <w:rFonts w:ascii="Times New Roman" w:hAnsi="Times New Roman"/>
          <w:noProof/>
          <w:sz w:val="24"/>
          <w:szCs w:val="24"/>
        </w:rPr>
        <w:t xml:space="preserve">ctivity. </w:t>
      </w:r>
      <w:r w:rsidRPr="00594436">
        <w:rPr>
          <w:rFonts w:ascii="Times New Roman" w:hAnsi="Times New Roman"/>
          <w:i/>
          <w:noProof/>
          <w:sz w:val="24"/>
          <w:szCs w:val="24"/>
        </w:rPr>
        <w:t>Int J Sports Med</w:t>
      </w:r>
      <w:r w:rsidRPr="00594436">
        <w:rPr>
          <w:rFonts w:ascii="Times New Roman" w:hAnsi="Times New Roman"/>
          <w:noProof/>
          <w:sz w:val="24"/>
          <w:szCs w:val="24"/>
        </w:rPr>
        <w:t>. 2003;24(4):298-303.</w:t>
      </w:r>
    </w:p>
    <w:p w:rsidR="009B10EB" w:rsidRPr="00FF5885"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8.</w:t>
      </w:r>
      <w:r w:rsidRPr="00FF5885">
        <w:rPr>
          <w:rFonts w:ascii="Times New Roman" w:hAnsi="Times New Roman"/>
          <w:noProof/>
          <w:sz w:val="24"/>
          <w:szCs w:val="24"/>
        </w:rPr>
        <w:tab/>
        <w:t>Wolff D</w:t>
      </w:r>
      <w:r>
        <w:rPr>
          <w:rFonts w:ascii="Times New Roman" w:hAnsi="Times New Roman"/>
          <w:noProof/>
          <w:sz w:val="24"/>
          <w:szCs w:val="24"/>
        </w:rPr>
        <w:t>L</w:t>
      </w:r>
      <w:r w:rsidRPr="00FF5885">
        <w:rPr>
          <w:rFonts w:ascii="Times New Roman" w:hAnsi="Times New Roman"/>
          <w:noProof/>
          <w:sz w:val="24"/>
          <w:szCs w:val="24"/>
        </w:rPr>
        <w:t>, Fitzhugh E</w:t>
      </w:r>
      <w:r>
        <w:rPr>
          <w:rFonts w:ascii="Times New Roman" w:hAnsi="Times New Roman"/>
          <w:noProof/>
          <w:sz w:val="24"/>
          <w:szCs w:val="24"/>
        </w:rPr>
        <w:t>C</w:t>
      </w:r>
      <w:r w:rsidRPr="00FF5885">
        <w:rPr>
          <w:rFonts w:ascii="Times New Roman" w:hAnsi="Times New Roman"/>
          <w:noProof/>
          <w:sz w:val="24"/>
          <w:szCs w:val="24"/>
        </w:rPr>
        <w:t>, Bassett D</w:t>
      </w:r>
      <w:r>
        <w:rPr>
          <w:rFonts w:ascii="Times New Roman" w:hAnsi="Times New Roman"/>
          <w:noProof/>
          <w:sz w:val="24"/>
          <w:szCs w:val="24"/>
        </w:rPr>
        <w:t>R</w:t>
      </w:r>
      <w:r w:rsidRPr="00FF5885">
        <w:rPr>
          <w:rFonts w:ascii="Times New Roman" w:hAnsi="Times New Roman"/>
          <w:noProof/>
          <w:sz w:val="24"/>
          <w:szCs w:val="24"/>
        </w:rPr>
        <w:t>, Churilla J</w:t>
      </w:r>
      <w:r>
        <w:rPr>
          <w:rFonts w:ascii="Times New Roman" w:hAnsi="Times New Roman"/>
          <w:noProof/>
          <w:sz w:val="24"/>
          <w:szCs w:val="24"/>
        </w:rPr>
        <w:t>R.</w:t>
      </w:r>
      <w:r w:rsidRPr="00FF5885">
        <w:rPr>
          <w:rFonts w:ascii="Times New Roman" w:hAnsi="Times New Roman"/>
          <w:noProof/>
          <w:sz w:val="24"/>
          <w:szCs w:val="24"/>
        </w:rPr>
        <w:t xml:space="preserve"> </w:t>
      </w:r>
      <w:r w:rsidRPr="007E10CA">
        <w:rPr>
          <w:rFonts w:ascii="Times New Roman" w:hAnsi="Times New Roman"/>
          <w:noProof/>
          <w:sz w:val="24"/>
          <w:szCs w:val="24"/>
        </w:rPr>
        <w:t xml:space="preserve">Total </w:t>
      </w:r>
      <w:r>
        <w:rPr>
          <w:rFonts w:ascii="Times New Roman" w:hAnsi="Times New Roman"/>
          <w:noProof/>
          <w:sz w:val="24"/>
          <w:szCs w:val="24"/>
        </w:rPr>
        <w:t>a</w:t>
      </w:r>
      <w:r w:rsidRPr="007E10CA">
        <w:rPr>
          <w:rFonts w:ascii="Times New Roman" w:hAnsi="Times New Roman"/>
          <w:noProof/>
          <w:sz w:val="24"/>
          <w:szCs w:val="24"/>
        </w:rPr>
        <w:t xml:space="preserve">ccelerometer </w:t>
      </w:r>
      <w:r>
        <w:rPr>
          <w:rFonts w:ascii="Times New Roman" w:hAnsi="Times New Roman"/>
          <w:noProof/>
          <w:sz w:val="24"/>
          <w:szCs w:val="24"/>
        </w:rPr>
        <w:t>counts and moderate-to-vigorous p</w:t>
      </w:r>
      <w:r w:rsidRPr="007E10CA">
        <w:rPr>
          <w:rFonts w:ascii="Times New Roman" w:hAnsi="Times New Roman"/>
          <w:noProof/>
          <w:sz w:val="24"/>
          <w:szCs w:val="24"/>
        </w:rPr>
        <w:t xml:space="preserve">hysical </w:t>
      </w:r>
      <w:r>
        <w:rPr>
          <w:rFonts w:ascii="Times New Roman" w:hAnsi="Times New Roman"/>
          <w:noProof/>
          <w:sz w:val="24"/>
          <w:szCs w:val="24"/>
        </w:rPr>
        <w:t>a</w:t>
      </w:r>
      <w:r w:rsidRPr="007E10CA">
        <w:rPr>
          <w:rFonts w:ascii="Times New Roman" w:hAnsi="Times New Roman"/>
          <w:noProof/>
          <w:sz w:val="24"/>
          <w:szCs w:val="24"/>
        </w:rPr>
        <w:t xml:space="preserve">ctivity: </w:t>
      </w:r>
      <w:r>
        <w:rPr>
          <w:rFonts w:ascii="Times New Roman" w:hAnsi="Times New Roman"/>
          <w:noProof/>
          <w:sz w:val="24"/>
          <w:szCs w:val="24"/>
        </w:rPr>
        <w:t>relationships with c</w:t>
      </w:r>
      <w:r w:rsidRPr="007E10CA">
        <w:rPr>
          <w:rFonts w:ascii="Times New Roman" w:hAnsi="Times New Roman"/>
          <w:noProof/>
          <w:sz w:val="24"/>
          <w:szCs w:val="24"/>
        </w:rPr>
        <w:t xml:space="preserve">ardiometabolic </w:t>
      </w:r>
      <w:r>
        <w:rPr>
          <w:rFonts w:ascii="Times New Roman" w:hAnsi="Times New Roman"/>
          <w:noProof/>
          <w:sz w:val="24"/>
          <w:szCs w:val="24"/>
        </w:rPr>
        <w:t>biomarkers u</w:t>
      </w:r>
      <w:r w:rsidRPr="007E10CA">
        <w:rPr>
          <w:rFonts w:ascii="Times New Roman" w:hAnsi="Times New Roman"/>
          <w:noProof/>
          <w:sz w:val="24"/>
          <w:szCs w:val="24"/>
        </w:rPr>
        <w:t xml:space="preserve">sing 2003-2006 NHANES. </w:t>
      </w:r>
      <w:r w:rsidRPr="007E10CA">
        <w:rPr>
          <w:rFonts w:ascii="Times New Roman" w:hAnsi="Times New Roman"/>
          <w:i/>
          <w:noProof/>
          <w:sz w:val="24"/>
          <w:szCs w:val="24"/>
        </w:rPr>
        <w:t xml:space="preserve">Med Sci Sports Exerc. </w:t>
      </w:r>
      <w:r w:rsidRPr="007E10CA">
        <w:rPr>
          <w:rFonts w:ascii="Times New Roman" w:hAnsi="Times New Roman"/>
          <w:noProof/>
          <w:sz w:val="24"/>
          <w:szCs w:val="24"/>
        </w:rPr>
        <w:t>2013;45:S273.</w:t>
      </w:r>
    </w:p>
    <w:p w:rsidR="009B10EB" w:rsidRPr="00FF5885"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9.</w:t>
      </w:r>
      <w:r w:rsidRPr="00FF5885">
        <w:rPr>
          <w:rFonts w:ascii="Times New Roman" w:hAnsi="Times New Roman"/>
          <w:noProof/>
          <w:sz w:val="24"/>
          <w:szCs w:val="24"/>
        </w:rPr>
        <w:tab/>
      </w:r>
      <w:r w:rsidRPr="007E10CA">
        <w:rPr>
          <w:rFonts w:ascii="Times New Roman" w:hAnsi="Times New Roman"/>
          <w:noProof/>
          <w:sz w:val="24"/>
          <w:szCs w:val="24"/>
        </w:rPr>
        <w:t xml:space="preserve">Wewel AR, Gellermann I, Schwertfeger I, Morfeld M, Magnussen H, Jorres RA. Intervention by phone calls raises domiciliary activity and exercise capacity in patients with severe COPD. </w:t>
      </w:r>
      <w:r w:rsidRPr="007E10CA">
        <w:rPr>
          <w:rFonts w:ascii="Times New Roman" w:hAnsi="Times New Roman"/>
          <w:i/>
          <w:noProof/>
          <w:sz w:val="24"/>
          <w:szCs w:val="24"/>
        </w:rPr>
        <w:t>Resp Med.</w:t>
      </w:r>
      <w:r w:rsidRPr="007E10CA">
        <w:rPr>
          <w:rFonts w:ascii="Times New Roman" w:hAnsi="Times New Roman"/>
          <w:noProof/>
          <w:sz w:val="24"/>
          <w:szCs w:val="24"/>
        </w:rPr>
        <w:t xml:space="preserve"> 2008;102:20-26.</w:t>
      </w:r>
    </w:p>
    <w:p w:rsidR="009B10EB" w:rsidRPr="004D329C" w:rsidRDefault="009B10EB" w:rsidP="009B10EB">
      <w:pPr>
        <w:spacing w:after="0" w:line="480" w:lineRule="auto"/>
        <w:ind w:left="540" w:hanging="540"/>
        <w:rPr>
          <w:rFonts w:ascii="Times New Roman" w:hAnsi="Times New Roman"/>
          <w:noProof/>
          <w:sz w:val="24"/>
          <w:szCs w:val="24"/>
        </w:rPr>
      </w:pPr>
      <w:r w:rsidRPr="004D329C">
        <w:rPr>
          <w:rFonts w:ascii="Times New Roman" w:hAnsi="Times New Roman"/>
          <w:noProof/>
          <w:sz w:val="24"/>
          <w:szCs w:val="24"/>
        </w:rPr>
        <w:t>10.</w:t>
      </w:r>
      <w:r w:rsidRPr="004D329C">
        <w:rPr>
          <w:rFonts w:ascii="Times New Roman" w:hAnsi="Times New Roman"/>
          <w:noProof/>
          <w:sz w:val="24"/>
          <w:szCs w:val="24"/>
        </w:rPr>
        <w:tab/>
        <w:t xml:space="preserve">Andersen E, Hestmark AT, Holme I, Andersen SA: Intervention effects on physical activity and insulin levels in men of Pakistani origin living in Oslo:  A randomized controlled trial. </w:t>
      </w:r>
      <w:r w:rsidRPr="004D329C">
        <w:rPr>
          <w:rFonts w:ascii="Times New Roman" w:hAnsi="Times New Roman"/>
          <w:i/>
          <w:noProof/>
          <w:sz w:val="24"/>
          <w:szCs w:val="24"/>
        </w:rPr>
        <w:t>J Immigrant Minority Health.</w:t>
      </w:r>
      <w:r w:rsidRPr="004D329C">
        <w:rPr>
          <w:rFonts w:ascii="Times New Roman" w:hAnsi="Times New Roman"/>
          <w:noProof/>
          <w:sz w:val="24"/>
          <w:szCs w:val="24"/>
        </w:rPr>
        <w:t xml:space="preserve"> 2013;15:101-110.</w:t>
      </w:r>
    </w:p>
    <w:p w:rsidR="009B10EB" w:rsidRPr="004D329C" w:rsidRDefault="009B10EB" w:rsidP="009B10EB">
      <w:pPr>
        <w:spacing w:after="0" w:line="480" w:lineRule="auto"/>
        <w:ind w:left="540" w:hanging="540"/>
        <w:rPr>
          <w:rFonts w:ascii="Times New Roman" w:hAnsi="Times New Roman"/>
          <w:noProof/>
          <w:sz w:val="24"/>
          <w:szCs w:val="24"/>
        </w:rPr>
      </w:pPr>
      <w:r w:rsidRPr="004D329C">
        <w:rPr>
          <w:rFonts w:ascii="Times New Roman" w:hAnsi="Times New Roman"/>
          <w:noProof/>
          <w:sz w:val="24"/>
          <w:szCs w:val="24"/>
        </w:rPr>
        <w:t>11.</w:t>
      </w:r>
      <w:r w:rsidRPr="004D329C">
        <w:rPr>
          <w:rFonts w:ascii="Times New Roman" w:hAnsi="Times New Roman"/>
          <w:noProof/>
          <w:sz w:val="24"/>
          <w:szCs w:val="24"/>
        </w:rPr>
        <w:tab/>
        <w:t xml:space="preserve">Kirk A, Mutrie N, MacIntyre P, Fisher M: Increasing physical activity in people with type 2 diabetes. </w:t>
      </w:r>
      <w:r w:rsidRPr="004D329C">
        <w:rPr>
          <w:rFonts w:ascii="Times New Roman" w:hAnsi="Times New Roman"/>
          <w:i/>
          <w:noProof/>
          <w:sz w:val="24"/>
          <w:szCs w:val="24"/>
        </w:rPr>
        <w:t xml:space="preserve">Diabetes Care </w:t>
      </w:r>
      <w:r w:rsidRPr="004D329C">
        <w:rPr>
          <w:rFonts w:ascii="Times New Roman" w:hAnsi="Times New Roman"/>
          <w:noProof/>
          <w:sz w:val="24"/>
          <w:szCs w:val="24"/>
        </w:rPr>
        <w:t>2003. 26;1186-1192.</w:t>
      </w:r>
    </w:p>
    <w:p w:rsidR="009B10EB" w:rsidRPr="004D329C" w:rsidRDefault="009B10EB" w:rsidP="009B10EB">
      <w:pPr>
        <w:spacing w:after="0" w:line="480" w:lineRule="auto"/>
        <w:ind w:left="540" w:hanging="540"/>
        <w:rPr>
          <w:rFonts w:ascii="Times New Roman" w:hAnsi="Times New Roman"/>
          <w:noProof/>
          <w:sz w:val="24"/>
          <w:szCs w:val="24"/>
        </w:rPr>
      </w:pPr>
      <w:r w:rsidRPr="004D329C">
        <w:rPr>
          <w:rFonts w:ascii="Times New Roman" w:hAnsi="Times New Roman"/>
          <w:noProof/>
          <w:sz w:val="24"/>
          <w:szCs w:val="24"/>
        </w:rPr>
        <w:t>12.</w:t>
      </w:r>
      <w:r w:rsidRPr="004D329C">
        <w:rPr>
          <w:rFonts w:ascii="Times New Roman" w:hAnsi="Times New Roman"/>
          <w:noProof/>
          <w:sz w:val="24"/>
          <w:szCs w:val="24"/>
        </w:rPr>
        <w:tab/>
        <w:t xml:space="preserve">Kirk A, Mutrie N, MacIntyre P, Fisher M: Effects of a 12-month physical activity counselling intervention on glyaemic control and on the status of cardiovascular disease in people with Type 2 diabetes. </w:t>
      </w:r>
      <w:r w:rsidRPr="004D329C">
        <w:rPr>
          <w:rFonts w:ascii="Times New Roman" w:hAnsi="Times New Roman"/>
          <w:i/>
          <w:noProof/>
          <w:sz w:val="24"/>
          <w:szCs w:val="24"/>
        </w:rPr>
        <w:t xml:space="preserve">Diabetologia. </w:t>
      </w:r>
      <w:r w:rsidRPr="004D329C">
        <w:rPr>
          <w:rFonts w:ascii="Times New Roman" w:hAnsi="Times New Roman"/>
          <w:noProof/>
          <w:sz w:val="24"/>
          <w:szCs w:val="24"/>
        </w:rPr>
        <w:t>2004;47:821-832.</w:t>
      </w:r>
    </w:p>
    <w:p w:rsidR="009B10EB" w:rsidRPr="004D329C" w:rsidRDefault="009B10EB" w:rsidP="009B10EB">
      <w:pPr>
        <w:spacing w:after="0" w:line="480" w:lineRule="auto"/>
        <w:ind w:left="540" w:hanging="540"/>
        <w:rPr>
          <w:rFonts w:ascii="Times New Roman" w:hAnsi="Times New Roman"/>
          <w:noProof/>
          <w:sz w:val="24"/>
          <w:szCs w:val="24"/>
        </w:rPr>
      </w:pPr>
      <w:r w:rsidRPr="004D329C">
        <w:rPr>
          <w:rFonts w:ascii="Times New Roman" w:hAnsi="Times New Roman"/>
          <w:noProof/>
          <w:sz w:val="24"/>
          <w:szCs w:val="24"/>
        </w:rPr>
        <w:t>13.</w:t>
      </w:r>
      <w:r w:rsidRPr="004D329C">
        <w:rPr>
          <w:rFonts w:ascii="Times New Roman" w:hAnsi="Times New Roman"/>
          <w:noProof/>
          <w:sz w:val="24"/>
          <w:szCs w:val="24"/>
        </w:rPr>
        <w:tab/>
        <w:t>Rielly J, Kelly L, Montgomery C</w:t>
      </w:r>
      <w:r>
        <w:rPr>
          <w:rFonts w:ascii="Times New Roman" w:hAnsi="Times New Roman"/>
          <w:noProof/>
          <w:sz w:val="24"/>
          <w:szCs w:val="24"/>
        </w:rPr>
        <w:t xml:space="preserve"> et al.</w:t>
      </w:r>
      <w:r w:rsidRPr="004D329C">
        <w:rPr>
          <w:rFonts w:ascii="Times New Roman" w:hAnsi="Times New Roman"/>
          <w:noProof/>
          <w:sz w:val="24"/>
          <w:szCs w:val="24"/>
        </w:rPr>
        <w:t xml:space="preserve"> Physical activity to prevent obesity in young children: cluster randomised controlled trial. </w:t>
      </w:r>
      <w:r w:rsidRPr="004D329C">
        <w:rPr>
          <w:rFonts w:ascii="Times New Roman" w:hAnsi="Times New Roman"/>
          <w:i/>
          <w:noProof/>
          <w:sz w:val="24"/>
          <w:szCs w:val="24"/>
        </w:rPr>
        <w:t xml:space="preserve">Brit Med J. </w:t>
      </w:r>
      <w:r w:rsidRPr="004D329C">
        <w:rPr>
          <w:rFonts w:ascii="Times New Roman" w:hAnsi="Times New Roman"/>
          <w:noProof/>
          <w:sz w:val="24"/>
          <w:szCs w:val="24"/>
        </w:rPr>
        <w:t>2006;333:1041-1046.</w:t>
      </w:r>
    </w:p>
    <w:p w:rsidR="009B10EB" w:rsidRPr="00FF5885"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14.</w:t>
      </w:r>
      <w:r w:rsidRPr="00FF5885">
        <w:rPr>
          <w:rFonts w:ascii="Times New Roman" w:hAnsi="Times New Roman"/>
          <w:noProof/>
          <w:sz w:val="24"/>
          <w:szCs w:val="24"/>
        </w:rPr>
        <w:tab/>
      </w:r>
      <w:r w:rsidRPr="007E10CA">
        <w:rPr>
          <w:rFonts w:ascii="Times New Roman" w:hAnsi="Times New Roman"/>
          <w:noProof/>
          <w:sz w:val="24"/>
          <w:szCs w:val="24"/>
        </w:rPr>
        <w:t>Healy GN, Wijndaele K, Dunstan DW</w:t>
      </w:r>
      <w:r>
        <w:rPr>
          <w:rFonts w:ascii="Times New Roman" w:hAnsi="Times New Roman"/>
          <w:noProof/>
          <w:sz w:val="24"/>
          <w:szCs w:val="24"/>
        </w:rPr>
        <w:t xml:space="preserve"> et al. Objectively m</w:t>
      </w:r>
      <w:r w:rsidRPr="007E10CA">
        <w:rPr>
          <w:rFonts w:ascii="Times New Roman" w:hAnsi="Times New Roman"/>
          <w:noProof/>
          <w:sz w:val="24"/>
          <w:szCs w:val="24"/>
        </w:rPr>
        <w:t xml:space="preserve">easured </w:t>
      </w:r>
      <w:r>
        <w:rPr>
          <w:rFonts w:ascii="Times New Roman" w:hAnsi="Times New Roman"/>
          <w:noProof/>
          <w:sz w:val="24"/>
          <w:szCs w:val="24"/>
        </w:rPr>
        <w:t>s</w:t>
      </w:r>
      <w:r w:rsidRPr="007E10CA">
        <w:rPr>
          <w:rFonts w:ascii="Times New Roman" w:hAnsi="Times New Roman"/>
          <w:noProof/>
          <w:sz w:val="24"/>
          <w:szCs w:val="24"/>
        </w:rPr>
        <w:t xml:space="preserve">edentary </w:t>
      </w:r>
      <w:r>
        <w:rPr>
          <w:rFonts w:ascii="Times New Roman" w:hAnsi="Times New Roman"/>
          <w:noProof/>
          <w:sz w:val="24"/>
          <w:szCs w:val="24"/>
        </w:rPr>
        <w:t>t</w:t>
      </w:r>
      <w:r w:rsidRPr="007E10CA">
        <w:rPr>
          <w:rFonts w:ascii="Times New Roman" w:hAnsi="Times New Roman"/>
          <w:noProof/>
          <w:sz w:val="24"/>
          <w:szCs w:val="24"/>
        </w:rPr>
        <w:t xml:space="preserve">ime, </w:t>
      </w:r>
      <w:r>
        <w:rPr>
          <w:rFonts w:ascii="Times New Roman" w:hAnsi="Times New Roman"/>
          <w:noProof/>
          <w:sz w:val="24"/>
          <w:szCs w:val="24"/>
        </w:rPr>
        <w:t>physical a</w:t>
      </w:r>
      <w:r w:rsidRPr="007E10CA">
        <w:rPr>
          <w:rFonts w:ascii="Times New Roman" w:hAnsi="Times New Roman"/>
          <w:noProof/>
          <w:sz w:val="24"/>
          <w:szCs w:val="24"/>
        </w:rPr>
        <w:t xml:space="preserve">ctivity, and </w:t>
      </w:r>
      <w:r>
        <w:rPr>
          <w:rFonts w:ascii="Times New Roman" w:hAnsi="Times New Roman"/>
          <w:noProof/>
          <w:sz w:val="24"/>
          <w:szCs w:val="24"/>
        </w:rPr>
        <w:t>metabolic r</w:t>
      </w:r>
      <w:r w:rsidRPr="007E10CA">
        <w:rPr>
          <w:rFonts w:ascii="Times New Roman" w:hAnsi="Times New Roman"/>
          <w:noProof/>
          <w:sz w:val="24"/>
          <w:szCs w:val="24"/>
        </w:rPr>
        <w:t xml:space="preserve">isk: </w:t>
      </w:r>
      <w:r>
        <w:rPr>
          <w:rFonts w:ascii="Times New Roman" w:hAnsi="Times New Roman"/>
          <w:noProof/>
          <w:sz w:val="24"/>
          <w:szCs w:val="24"/>
        </w:rPr>
        <w:t>t</w:t>
      </w:r>
      <w:r w:rsidRPr="007E10CA">
        <w:rPr>
          <w:rFonts w:ascii="Times New Roman" w:hAnsi="Times New Roman"/>
          <w:noProof/>
          <w:sz w:val="24"/>
          <w:szCs w:val="24"/>
        </w:rPr>
        <w:t xml:space="preserve">he Australian Diabetes, Obesity and Lifestyle Study (AusDiab). </w:t>
      </w:r>
      <w:r w:rsidRPr="007E10CA">
        <w:rPr>
          <w:rFonts w:ascii="Times New Roman" w:hAnsi="Times New Roman"/>
          <w:i/>
          <w:noProof/>
          <w:sz w:val="24"/>
          <w:szCs w:val="24"/>
        </w:rPr>
        <w:t xml:space="preserve">Diabetes Care. </w:t>
      </w:r>
      <w:r w:rsidRPr="007E10CA">
        <w:rPr>
          <w:rFonts w:ascii="Times New Roman" w:hAnsi="Times New Roman"/>
          <w:noProof/>
          <w:sz w:val="24"/>
          <w:szCs w:val="24"/>
        </w:rPr>
        <w:t>2008;31:369-371.</w:t>
      </w:r>
    </w:p>
    <w:p w:rsidR="009B10EB"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15.</w:t>
      </w:r>
      <w:r w:rsidRPr="00FF5885">
        <w:rPr>
          <w:rFonts w:ascii="Times New Roman" w:hAnsi="Times New Roman"/>
          <w:noProof/>
          <w:sz w:val="24"/>
          <w:szCs w:val="24"/>
        </w:rPr>
        <w:tab/>
      </w:r>
      <w:r w:rsidRPr="00594436">
        <w:rPr>
          <w:rFonts w:ascii="Times New Roman" w:hAnsi="Times New Roman"/>
          <w:noProof/>
          <w:sz w:val="24"/>
          <w:szCs w:val="24"/>
        </w:rPr>
        <w:t xml:space="preserve">Centers for Disease Control and Prevention. </w:t>
      </w:r>
      <w:r w:rsidRPr="00AC7538">
        <w:rPr>
          <w:rFonts w:ascii="Times New Roman" w:hAnsi="Times New Roman"/>
          <w:i/>
          <w:noProof/>
          <w:sz w:val="24"/>
          <w:szCs w:val="24"/>
        </w:rPr>
        <w:t>National Health and Nutrition Examination Survey (NHANES),  Analytic Guidelines</w:t>
      </w:r>
      <w:r w:rsidRPr="00594436">
        <w:rPr>
          <w:rFonts w:ascii="Times New Roman" w:hAnsi="Times New Roman"/>
          <w:noProof/>
          <w:sz w:val="24"/>
          <w:szCs w:val="24"/>
        </w:rPr>
        <w:t>. Atlanta (GA): Centers for Disease Control and Prevention;</w:t>
      </w:r>
      <w:r>
        <w:rPr>
          <w:rFonts w:ascii="Times New Roman" w:hAnsi="Times New Roman"/>
          <w:noProof/>
          <w:sz w:val="24"/>
          <w:szCs w:val="24"/>
        </w:rPr>
        <w:t xml:space="preserve"> December 2006</w:t>
      </w:r>
      <w:r>
        <w:rPr>
          <w:rFonts w:ascii="Times New Roman" w:hAnsi="Times New Roman"/>
          <w:sz w:val="24"/>
          <w:szCs w:val="24"/>
        </w:rPr>
        <w:t xml:space="preserve">. http://www.cdc.gov/nchs/data/nhanes/nhanes_03_04/nhanes_ </w:t>
      </w:r>
      <w:r w:rsidRPr="006855D9">
        <w:rPr>
          <w:rFonts w:ascii="Times New Roman" w:hAnsi="Times New Roman"/>
          <w:sz w:val="24"/>
          <w:szCs w:val="24"/>
        </w:rPr>
        <w:t>analytic_guidelines_dec_2005.pdf</w:t>
      </w:r>
      <w:r>
        <w:rPr>
          <w:rFonts w:ascii="Times New Roman" w:hAnsi="Times New Roman"/>
          <w:sz w:val="24"/>
          <w:szCs w:val="24"/>
        </w:rPr>
        <w:t xml:space="preserve">.  </w:t>
      </w:r>
      <w:r>
        <w:rPr>
          <w:rFonts w:ascii="Times New Roman" w:hAnsi="Times New Roman"/>
          <w:noProof/>
          <w:sz w:val="24"/>
          <w:szCs w:val="24"/>
        </w:rPr>
        <w:t>Accessed October 5, 2013.</w:t>
      </w:r>
    </w:p>
    <w:p w:rsidR="009B10EB"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16.</w:t>
      </w:r>
      <w:r w:rsidRPr="00FF5885">
        <w:rPr>
          <w:rFonts w:ascii="Times New Roman" w:hAnsi="Times New Roman"/>
          <w:noProof/>
          <w:sz w:val="24"/>
          <w:szCs w:val="24"/>
        </w:rPr>
        <w:tab/>
      </w:r>
      <w:r w:rsidRPr="00594436">
        <w:rPr>
          <w:rFonts w:ascii="Times New Roman" w:hAnsi="Times New Roman"/>
          <w:noProof/>
          <w:sz w:val="24"/>
          <w:szCs w:val="24"/>
        </w:rPr>
        <w:t xml:space="preserve">Troiano RP, Berrigan D, Dodd KW, Mâsse LC, Tilert T, McDowell M. Physical activity in the United States measured by accelerometer. </w:t>
      </w:r>
      <w:r w:rsidRPr="00594436">
        <w:rPr>
          <w:rFonts w:ascii="Times New Roman" w:hAnsi="Times New Roman"/>
          <w:i/>
          <w:noProof/>
          <w:sz w:val="24"/>
          <w:szCs w:val="24"/>
        </w:rPr>
        <w:t>Med Sci Sports Exerc.</w:t>
      </w:r>
      <w:r w:rsidRPr="00594436">
        <w:rPr>
          <w:rFonts w:ascii="Times New Roman" w:hAnsi="Times New Roman"/>
          <w:noProof/>
          <w:sz w:val="24"/>
          <w:szCs w:val="24"/>
        </w:rPr>
        <w:t xml:space="preserve"> 2008;40(1):181-</w:t>
      </w:r>
      <w:r>
        <w:rPr>
          <w:rFonts w:ascii="Times New Roman" w:hAnsi="Times New Roman"/>
          <w:noProof/>
          <w:sz w:val="24"/>
          <w:szCs w:val="24"/>
        </w:rPr>
        <w:t>18</w:t>
      </w:r>
      <w:r w:rsidRPr="00594436">
        <w:rPr>
          <w:rFonts w:ascii="Times New Roman" w:hAnsi="Times New Roman"/>
          <w:noProof/>
          <w:sz w:val="24"/>
          <w:szCs w:val="24"/>
        </w:rPr>
        <w:t>8.</w:t>
      </w:r>
    </w:p>
    <w:p w:rsidR="009B10EB"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17.</w:t>
      </w:r>
      <w:r w:rsidRPr="00FF5885">
        <w:rPr>
          <w:rFonts w:ascii="Times New Roman" w:hAnsi="Times New Roman"/>
          <w:noProof/>
          <w:sz w:val="24"/>
          <w:szCs w:val="24"/>
        </w:rPr>
        <w:tab/>
      </w:r>
      <w:r w:rsidRPr="00594436">
        <w:rPr>
          <w:rFonts w:ascii="Times New Roman" w:hAnsi="Times New Roman"/>
          <w:noProof/>
          <w:sz w:val="24"/>
          <w:szCs w:val="24"/>
        </w:rPr>
        <w:t xml:space="preserve">Centers for Disease Control and Prevention. </w:t>
      </w:r>
      <w:r w:rsidRPr="006855D9">
        <w:rPr>
          <w:rFonts w:ascii="Times New Roman" w:hAnsi="Times New Roman"/>
          <w:i/>
          <w:noProof/>
          <w:sz w:val="24"/>
          <w:szCs w:val="24"/>
        </w:rPr>
        <w:t>National Health and Nutrition Examination Survey (NHANES), Laboratory Procedures Manual</w:t>
      </w:r>
      <w:r w:rsidRPr="00594436">
        <w:rPr>
          <w:rFonts w:ascii="Times New Roman" w:hAnsi="Times New Roman"/>
          <w:noProof/>
          <w:sz w:val="24"/>
          <w:szCs w:val="24"/>
        </w:rPr>
        <w:t>. Atlanta (GA): Centers for D</w:t>
      </w:r>
      <w:r>
        <w:rPr>
          <w:rFonts w:ascii="Times New Roman" w:hAnsi="Times New Roman"/>
          <w:noProof/>
          <w:sz w:val="24"/>
          <w:szCs w:val="24"/>
        </w:rPr>
        <w:t>isease Control and Prevention; December 2007</w:t>
      </w:r>
      <w:r w:rsidRPr="00594436">
        <w:rPr>
          <w:rFonts w:ascii="Times New Roman" w:hAnsi="Times New Roman"/>
          <w:sz w:val="24"/>
          <w:szCs w:val="24"/>
        </w:rPr>
        <w:t xml:space="preserve">.  </w:t>
      </w:r>
      <w:r w:rsidRPr="006F3020">
        <w:rPr>
          <w:rFonts w:ascii="Times New Roman" w:hAnsi="Times New Roman"/>
          <w:sz w:val="24"/>
          <w:szCs w:val="24"/>
        </w:rPr>
        <w:t>http://www.cdc.gov/nchs/data/nhanes/nhanes_03</w:t>
      </w:r>
      <w:r>
        <w:rPr>
          <w:rFonts w:ascii="Times New Roman" w:hAnsi="Times New Roman"/>
          <w:sz w:val="24"/>
          <w:szCs w:val="24"/>
        </w:rPr>
        <w:t xml:space="preserve"> </w:t>
      </w:r>
      <w:r w:rsidRPr="006855D9">
        <w:rPr>
          <w:rFonts w:ascii="Times New Roman" w:hAnsi="Times New Roman"/>
          <w:sz w:val="24"/>
          <w:szCs w:val="24"/>
        </w:rPr>
        <w:t>_04/lab_pm.pdf</w:t>
      </w:r>
      <w:r w:rsidRPr="00594436">
        <w:rPr>
          <w:rFonts w:ascii="Times New Roman" w:hAnsi="Times New Roman"/>
          <w:sz w:val="24"/>
          <w:szCs w:val="24"/>
        </w:rPr>
        <w:t>.</w:t>
      </w:r>
      <w:r>
        <w:rPr>
          <w:rFonts w:ascii="Times New Roman" w:hAnsi="Times New Roman"/>
          <w:sz w:val="24"/>
          <w:szCs w:val="24"/>
        </w:rPr>
        <w:t xml:space="preserve">  </w:t>
      </w:r>
      <w:r>
        <w:rPr>
          <w:rFonts w:ascii="Times New Roman" w:hAnsi="Times New Roman"/>
          <w:noProof/>
          <w:sz w:val="24"/>
          <w:szCs w:val="24"/>
        </w:rPr>
        <w:t>Accessed October 5, 2013.</w:t>
      </w:r>
    </w:p>
    <w:p w:rsidR="009B10EB"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18.</w:t>
      </w:r>
      <w:r w:rsidRPr="00FF5885">
        <w:rPr>
          <w:rFonts w:ascii="Times New Roman" w:hAnsi="Times New Roman"/>
          <w:noProof/>
          <w:sz w:val="24"/>
          <w:szCs w:val="24"/>
        </w:rPr>
        <w:tab/>
      </w:r>
      <w:r w:rsidRPr="00594436">
        <w:rPr>
          <w:rFonts w:ascii="Times New Roman" w:hAnsi="Times New Roman"/>
          <w:noProof/>
          <w:sz w:val="24"/>
          <w:szCs w:val="24"/>
        </w:rPr>
        <w:t xml:space="preserve">Chen KY, Bassett DR. The technology of accelerometry-based activity monitors: current and future. </w:t>
      </w:r>
      <w:r w:rsidRPr="00594436">
        <w:rPr>
          <w:rFonts w:ascii="Times New Roman" w:hAnsi="Times New Roman"/>
          <w:i/>
          <w:noProof/>
          <w:sz w:val="24"/>
          <w:szCs w:val="24"/>
        </w:rPr>
        <w:t>Med Sci Sports Exerc</w:t>
      </w:r>
      <w:r w:rsidRPr="00594436">
        <w:rPr>
          <w:rFonts w:ascii="Times New Roman" w:hAnsi="Times New Roman"/>
          <w:noProof/>
          <w:sz w:val="24"/>
          <w:szCs w:val="24"/>
        </w:rPr>
        <w:t>. 2005;37(11):S490-500.</w:t>
      </w:r>
    </w:p>
    <w:p w:rsidR="009B10EB"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19.</w:t>
      </w:r>
      <w:r w:rsidRPr="00FF5885">
        <w:rPr>
          <w:rFonts w:ascii="Times New Roman" w:hAnsi="Times New Roman"/>
          <w:noProof/>
          <w:sz w:val="24"/>
          <w:szCs w:val="24"/>
        </w:rPr>
        <w:tab/>
      </w:r>
      <w:r w:rsidRPr="00594436">
        <w:rPr>
          <w:rFonts w:ascii="Times New Roman" w:hAnsi="Times New Roman"/>
          <w:noProof/>
          <w:sz w:val="24"/>
          <w:szCs w:val="24"/>
        </w:rPr>
        <w:t xml:space="preserve">Welk GJ, Schaben JA, Morrow JR. Reliability of accelerometry-based activity monitors: a generalizability study. </w:t>
      </w:r>
      <w:r w:rsidRPr="00594436">
        <w:rPr>
          <w:rFonts w:ascii="Times New Roman" w:hAnsi="Times New Roman"/>
          <w:i/>
          <w:noProof/>
          <w:sz w:val="24"/>
          <w:szCs w:val="24"/>
        </w:rPr>
        <w:t>Med Sci Sports Exerc</w:t>
      </w:r>
      <w:r w:rsidRPr="00594436">
        <w:rPr>
          <w:rFonts w:ascii="Times New Roman" w:hAnsi="Times New Roman"/>
          <w:noProof/>
          <w:sz w:val="24"/>
          <w:szCs w:val="24"/>
        </w:rPr>
        <w:t>. 2004;36(9):1637-</w:t>
      </w:r>
      <w:r>
        <w:rPr>
          <w:rFonts w:ascii="Times New Roman" w:hAnsi="Times New Roman"/>
          <w:noProof/>
          <w:sz w:val="24"/>
          <w:szCs w:val="24"/>
        </w:rPr>
        <w:t>16</w:t>
      </w:r>
      <w:r w:rsidRPr="00594436">
        <w:rPr>
          <w:rFonts w:ascii="Times New Roman" w:hAnsi="Times New Roman"/>
          <w:noProof/>
          <w:sz w:val="24"/>
          <w:szCs w:val="24"/>
        </w:rPr>
        <w:t>45.</w:t>
      </w:r>
    </w:p>
    <w:p w:rsidR="009B10EB" w:rsidRDefault="009B10EB" w:rsidP="009B10EB">
      <w:pPr>
        <w:spacing w:after="0" w:line="480" w:lineRule="auto"/>
        <w:ind w:left="540" w:hanging="540"/>
        <w:rPr>
          <w:rFonts w:ascii="Times New Roman" w:hAnsi="Times New Roman"/>
          <w:sz w:val="24"/>
          <w:szCs w:val="24"/>
        </w:rPr>
      </w:pPr>
      <w:r w:rsidRPr="00FF5885">
        <w:rPr>
          <w:rFonts w:ascii="Times New Roman" w:hAnsi="Times New Roman"/>
          <w:noProof/>
          <w:sz w:val="24"/>
          <w:szCs w:val="24"/>
        </w:rPr>
        <w:t>20.</w:t>
      </w:r>
      <w:r w:rsidRPr="00FF5885">
        <w:rPr>
          <w:rFonts w:ascii="Times New Roman" w:hAnsi="Times New Roman"/>
          <w:noProof/>
          <w:sz w:val="24"/>
          <w:szCs w:val="24"/>
        </w:rPr>
        <w:tab/>
      </w:r>
      <w:r w:rsidRPr="00594436">
        <w:rPr>
          <w:rFonts w:ascii="Times New Roman" w:hAnsi="Times New Roman"/>
          <w:noProof/>
          <w:sz w:val="24"/>
          <w:szCs w:val="24"/>
        </w:rPr>
        <w:t xml:space="preserve">National Cancer Institute. </w:t>
      </w:r>
      <w:r w:rsidRPr="006855D9">
        <w:rPr>
          <w:rFonts w:ascii="Times New Roman" w:hAnsi="Times New Roman"/>
          <w:i/>
          <w:noProof/>
          <w:sz w:val="24"/>
          <w:szCs w:val="24"/>
        </w:rPr>
        <w:t>SAS programs for analyzing NHANES 2003-2004 accelerometer data</w:t>
      </w:r>
      <w:r w:rsidRPr="00594436">
        <w:rPr>
          <w:rFonts w:ascii="Times New Roman" w:hAnsi="Times New Roman"/>
          <w:noProof/>
          <w:sz w:val="24"/>
          <w:szCs w:val="24"/>
        </w:rPr>
        <w:t>. Bethesda (MD): National Cancer Institute;</w:t>
      </w:r>
      <w:r>
        <w:rPr>
          <w:rFonts w:ascii="Times New Roman" w:hAnsi="Times New Roman"/>
          <w:noProof/>
          <w:sz w:val="24"/>
          <w:szCs w:val="24"/>
        </w:rPr>
        <w:t xml:space="preserve"> September 03, 2013</w:t>
      </w:r>
      <w:r w:rsidRPr="00594436">
        <w:rPr>
          <w:rFonts w:ascii="Times New Roman" w:hAnsi="Times New Roman"/>
          <w:sz w:val="24"/>
          <w:szCs w:val="24"/>
        </w:rPr>
        <w:t xml:space="preserve">. </w:t>
      </w:r>
      <w:r w:rsidRPr="006F3020">
        <w:rPr>
          <w:rFonts w:ascii="Times New Roman" w:hAnsi="Times New Roman"/>
          <w:sz w:val="24"/>
          <w:szCs w:val="24"/>
        </w:rPr>
        <w:t>http://riskfactor</w:t>
      </w:r>
      <w:r w:rsidRPr="006855D9">
        <w:rPr>
          <w:rFonts w:ascii="Times New Roman" w:hAnsi="Times New Roman"/>
          <w:sz w:val="24"/>
          <w:szCs w:val="24"/>
        </w:rPr>
        <w:t>.</w:t>
      </w:r>
      <w:r>
        <w:rPr>
          <w:rFonts w:ascii="Times New Roman" w:hAnsi="Times New Roman"/>
          <w:sz w:val="24"/>
          <w:szCs w:val="24"/>
        </w:rPr>
        <w:t xml:space="preserve"> </w:t>
      </w:r>
      <w:r w:rsidRPr="006855D9">
        <w:rPr>
          <w:rFonts w:ascii="Times New Roman" w:hAnsi="Times New Roman"/>
          <w:sz w:val="24"/>
          <w:szCs w:val="24"/>
        </w:rPr>
        <w:t>cancer.gov/tools/nhanes_pam/</w:t>
      </w:r>
      <w:r w:rsidRPr="00594436">
        <w:rPr>
          <w:rFonts w:ascii="Times New Roman" w:hAnsi="Times New Roman"/>
          <w:sz w:val="24"/>
          <w:szCs w:val="24"/>
        </w:rPr>
        <w:t>.</w:t>
      </w:r>
      <w:r>
        <w:rPr>
          <w:rFonts w:ascii="Times New Roman" w:hAnsi="Times New Roman"/>
          <w:sz w:val="24"/>
          <w:szCs w:val="24"/>
        </w:rPr>
        <w:t xml:space="preserve">  </w:t>
      </w:r>
      <w:r>
        <w:rPr>
          <w:rFonts w:ascii="Times New Roman" w:hAnsi="Times New Roman"/>
          <w:noProof/>
          <w:sz w:val="24"/>
          <w:szCs w:val="24"/>
        </w:rPr>
        <w:t>Accessed October 5, 2013.</w:t>
      </w:r>
    </w:p>
    <w:p w:rsidR="009B10EB"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21.</w:t>
      </w:r>
      <w:r w:rsidRPr="00FF5885">
        <w:rPr>
          <w:rFonts w:ascii="Times New Roman" w:hAnsi="Times New Roman"/>
          <w:noProof/>
          <w:sz w:val="24"/>
          <w:szCs w:val="24"/>
        </w:rPr>
        <w:tab/>
      </w:r>
      <w:r w:rsidRPr="00594436">
        <w:rPr>
          <w:rFonts w:ascii="Times New Roman" w:hAnsi="Times New Roman"/>
          <w:noProof/>
          <w:sz w:val="24"/>
          <w:szCs w:val="24"/>
        </w:rPr>
        <w:t xml:space="preserve">Centers for Disease Control and Prevention. </w:t>
      </w:r>
      <w:r w:rsidRPr="006855D9">
        <w:rPr>
          <w:rFonts w:ascii="Times New Roman" w:hAnsi="Times New Roman"/>
          <w:i/>
          <w:noProof/>
          <w:sz w:val="24"/>
          <w:szCs w:val="24"/>
        </w:rPr>
        <w:t>National Health and Nutrition Examination Survey (NHANES) 2003-2004 documentation, codebook, and frequencies,  MEC exam component: physical activity monitor examination data</w:t>
      </w:r>
      <w:r w:rsidRPr="00594436">
        <w:rPr>
          <w:rFonts w:ascii="Times New Roman" w:hAnsi="Times New Roman"/>
          <w:noProof/>
          <w:sz w:val="24"/>
          <w:szCs w:val="24"/>
        </w:rPr>
        <w:t>. Atlanta (GA): Centers for Disease Control and Prevention;</w:t>
      </w:r>
      <w:r>
        <w:rPr>
          <w:rFonts w:ascii="Times New Roman" w:hAnsi="Times New Roman"/>
          <w:noProof/>
          <w:sz w:val="24"/>
          <w:szCs w:val="24"/>
        </w:rPr>
        <w:t xml:space="preserve"> December 2007</w:t>
      </w:r>
      <w:r w:rsidRPr="00594436">
        <w:rPr>
          <w:rFonts w:ascii="Times New Roman" w:hAnsi="Times New Roman"/>
          <w:sz w:val="24"/>
          <w:szCs w:val="24"/>
        </w:rPr>
        <w:t xml:space="preserve">.  </w:t>
      </w:r>
      <w:r>
        <w:rPr>
          <w:rFonts w:ascii="Times New Roman" w:hAnsi="Times New Roman"/>
          <w:sz w:val="24"/>
          <w:szCs w:val="24"/>
        </w:rPr>
        <w:t>http://www.cdc.gov/nchs/ nhanes/nhanes2003 -2004</w:t>
      </w:r>
      <w:r w:rsidRPr="006855D9">
        <w:rPr>
          <w:rFonts w:ascii="Times New Roman" w:hAnsi="Times New Roman"/>
          <w:sz w:val="24"/>
          <w:szCs w:val="24"/>
        </w:rPr>
        <w:t>/paxraw_c.</w:t>
      </w:r>
      <w:r>
        <w:rPr>
          <w:rFonts w:ascii="Times New Roman" w:hAnsi="Times New Roman"/>
          <w:sz w:val="24"/>
          <w:szCs w:val="24"/>
        </w:rPr>
        <w:t>htm</w:t>
      </w:r>
      <w:r w:rsidRPr="00594436">
        <w:rPr>
          <w:rFonts w:ascii="Times New Roman" w:hAnsi="Times New Roman"/>
          <w:sz w:val="24"/>
          <w:szCs w:val="24"/>
        </w:rPr>
        <w:t>.</w:t>
      </w:r>
      <w:r>
        <w:rPr>
          <w:rFonts w:ascii="Times New Roman" w:hAnsi="Times New Roman"/>
          <w:sz w:val="24"/>
          <w:szCs w:val="24"/>
        </w:rPr>
        <w:t xml:space="preserve">  </w:t>
      </w:r>
      <w:r>
        <w:rPr>
          <w:rFonts w:ascii="Times New Roman" w:hAnsi="Times New Roman"/>
          <w:noProof/>
          <w:sz w:val="24"/>
          <w:szCs w:val="24"/>
        </w:rPr>
        <w:t>Accessed October 5, 2013.</w:t>
      </w:r>
    </w:p>
    <w:p w:rsidR="009B10EB" w:rsidRPr="007E10CA" w:rsidRDefault="009B10EB" w:rsidP="009B10EB">
      <w:pPr>
        <w:spacing w:after="0" w:line="480" w:lineRule="auto"/>
        <w:ind w:left="540" w:hanging="540"/>
        <w:rPr>
          <w:rFonts w:ascii="Times New Roman" w:hAnsi="Times New Roman"/>
          <w:noProof/>
          <w:sz w:val="24"/>
          <w:szCs w:val="24"/>
        </w:rPr>
      </w:pPr>
      <w:r>
        <w:rPr>
          <w:rFonts w:ascii="Times New Roman" w:hAnsi="Times New Roman"/>
          <w:noProof/>
          <w:sz w:val="24"/>
          <w:szCs w:val="24"/>
        </w:rPr>
        <w:t>22.</w:t>
      </w:r>
      <w:r>
        <w:rPr>
          <w:rFonts w:ascii="Times New Roman" w:hAnsi="Times New Roman"/>
          <w:noProof/>
          <w:sz w:val="24"/>
          <w:szCs w:val="24"/>
        </w:rPr>
        <w:tab/>
        <w:t>Cole TJ, Green PJ.</w:t>
      </w:r>
      <w:r w:rsidRPr="007E10CA">
        <w:rPr>
          <w:rFonts w:ascii="Times New Roman" w:hAnsi="Times New Roman"/>
          <w:noProof/>
          <w:sz w:val="24"/>
          <w:szCs w:val="24"/>
        </w:rPr>
        <w:t xml:space="preserve"> Smoothing reference centile curves: The </w:t>
      </w:r>
      <w:r>
        <w:rPr>
          <w:rFonts w:ascii="Times New Roman" w:hAnsi="Times New Roman"/>
          <w:noProof/>
          <w:sz w:val="24"/>
          <w:szCs w:val="24"/>
        </w:rPr>
        <w:t>LMS</w:t>
      </w:r>
      <w:r w:rsidRPr="007E10CA">
        <w:rPr>
          <w:rFonts w:ascii="Times New Roman" w:hAnsi="Times New Roman"/>
          <w:noProof/>
          <w:sz w:val="24"/>
          <w:szCs w:val="24"/>
        </w:rPr>
        <w:t xml:space="preserve"> method and penalized likelihood. </w:t>
      </w:r>
      <w:r w:rsidRPr="007E10CA">
        <w:rPr>
          <w:rFonts w:ascii="Times New Roman" w:hAnsi="Times New Roman"/>
          <w:i/>
          <w:noProof/>
          <w:sz w:val="24"/>
          <w:szCs w:val="24"/>
        </w:rPr>
        <w:t xml:space="preserve">Statistics in Medicine </w:t>
      </w:r>
      <w:r w:rsidRPr="007E10CA">
        <w:rPr>
          <w:rFonts w:ascii="Times New Roman" w:hAnsi="Times New Roman"/>
          <w:noProof/>
          <w:sz w:val="24"/>
          <w:szCs w:val="24"/>
        </w:rPr>
        <w:t>1992;11:1305-1319.</w:t>
      </w:r>
    </w:p>
    <w:p w:rsidR="009B10EB" w:rsidRPr="007E10CA" w:rsidRDefault="009B10EB" w:rsidP="009B10EB">
      <w:pPr>
        <w:spacing w:after="0" w:line="480" w:lineRule="auto"/>
        <w:ind w:left="540" w:hanging="540"/>
        <w:rPr>
          <w:rFonts w:ascii="Times New Roman" w:hAnsi="Times New Roman"/>
          <w:noProof/>
          <w:sz w:val="24"/>
          <w:szCs w:val="24"/>
        </w:rPr>
      </w:pPr>
      <w:r w:rsidRPr="007E10CA">
        <w:rPr>
          <w:rFonts w:ascii="Times New Roman" w:hAnsi="Times New Roman"/>
          <w:noProof/>
          <w:sz w:val="24"/>
          <w:szCs w:val="24"/>
        </w:rPr>
        <w:t>23.</w:t>
      </w:r>
      <w:r w:rsidRPr="007E10CA">
        <w:rPr>
          <w:rFonts w:ascii="Times New Roman" w:hAnsi="Times New Roman"/>
          <w:noProof/>
          <w:sz w:val="24"/>
          <w:szCs w:val="24"/>
        </w:rPr>
        <w:tab/>
        <w:t>Hawkins M, Storti K, Richardson C,</w:t>
      </w:r>
      <w:r>
        <w:rPr>
          <w:rFonts w:ascii="Times New Roman" w:hAnsi="Times New Roman"/>
          <w:noProof/>
          <w:sz w:val="24"/>
          <w:szCs w:val="24"/>
        </w:rPr>
        <w:t xml:space="preserve"> et al</w:t>
      </w:r>
      <w:r w:rsidRPr="007E10CA">
        <w:rPr>
          <w:rFonts w:ascii="Times New Roman" w:hAnsi="Times New Roman"/>
          <w:noProof/>
          <w:sz w:val="24"/>
          <w:szCs w:val="24"/>
        </w:rPr>
        <w:t xml:space="preserve">. Objectively measured physical activity of USA adults by sex, age, and racial/ethnic groups: a cross-sectional study. </w:t>
      </w:r>
      <w:r w:rsidRPr="007E10CA">
        <w:rPr>
          <w:rFonts w:ascii="Times New Roman" w:hAnsi="Times New Roman"/>
          <w:i/>
          <w:noProof/>
          <w:sz w:val="24"/>
          <w:szCs w:val="24"/>
        </w:rPr>
        <w:t xml:space="preserve">Int J Behav Nutr Phys Act. </w:t>
      </w:r>
      <w:r w:rsidRPr="007E10CA">
        <w:rPr>
          <w:rFonts w:ascii="Times New Roman" w:hAnsi="Times New Roman"/>
          <w:noProof/>
          <w:sz w:val="24"/>
          <w:szCs w:val="24"/>
        </w:rPr>
        <w:t>2009;6:31.</w:t>
      </w:r>
    </w:p>
    <w:p w:rsidR="009B10EB" w:rsidRPr="00FF5885"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24.</w:t>
      </w:r>
      <w:r w:rsidRPr="00FF5885">
        <w:rPr>
          <w:rFonts w:ascii="Times New Roman" w:hAnsi="Times New Roman"/>
          <w:noProof/>
          <w:sz w:val="24"/>
          <w:szCs w:val="24"/>
        </w:rPr>
        <w:tab/>
      </w:r>
      <w:r w:rsidRPr="007E10CA">
        <w:rPr>
          <w:rFonts w:ascii="Times New Roman" w:hAnsi="Times New Roman"/>
          <w:noProof/>
          <w:sz w:val="24"/>
          <w:szCs w:val="24"/>
        </w:rPr>
        <w:t xml:space="preserve">Evenson KR, Buchner DM, Morland KB. Objective measurement of physical activity and sedentary behavior among US adults aged 60 years or older. </w:t>
      </w:r>
      <w:r w:rsidRPr="007E10CA">
        <w:rPr>
          <w:rFonts w:ascii="Times New Roman" w:hAnsi="Times New Roman"/>
          <w:i/>
          <w:noProof/>
          <w:sz w:val="24"/>
          <w:szCs w:val="24"/>
        </w:rPr>
        <w:t>Prev Chronic Dis.</w:t>
      </w:r>
      <w:r w:rsidRPr="007E10CA">
        <w:rPr>
          <w:rFonts w:ascii="Times New Roman" w:hAnsi="Times New Roman"/>
          <w:noProof/>
          <w:sz w:val="24"/>
          <w:szCs w:val="24"/>
        </w:rPr>
        <w:t xml:space="preserve"> 2012;9:E26.</w:t>
      </w:r>
    </w:p>
    <w:p w:rsidR="009B10EB" w:rsidRPr="00FF5885" w:rsidRDefault="009B10EB" w:rsidP="009B10EB">
      <w:pPr>
        <w:spacing w:after="0" w:line="480" w:lineRule="auto"/>
        <w:ind w:left="540" w:hanging="540"/>
        <w:rPr>
          <w:rFonts w:ascii="Times New Roman" w:hAnsi="Times New Roman"/>
          <w:noProof/>
          <w:sz w:val="24"/>
          <w:szCs w:val="24"/>
        </w:rPr>
      </w:pPr>
      <w:r w:rsidRPr="004D329C">
        <w:rPr>
          <w:rFonts w:ascii="Times New Roman" w:hAnsi="Times New Roman"/>
          <w:noProof/>
          <w:sz w:val="24"/>
          <w:szCs w:val="24"/>
        </w:rPr>
        <w:t>25.</w:t>
      </w:r>
      <w:r w:rsidRPr="004D329C">
        <w:rPr>
          <w:rFonts w:ascii="Times New Roman" w:hAnsi="Times New Roman"/>
          <w:noProof/>
          <w:sz w:val="24"/>
          <w:szCs w:val="24"/>
        </w:rPr>
        <w:tab/>
      </w:r>
      <w:r>
        <w:rPr>
          <w:rFonts w:ascii="Times New Roman" w:hAnsi="Times New Roman"/>
          <w:noProof/>
          <w:sz w:val="24"/>
          <w:szCs w:val="24"/>
        </w:rPr>
        <w:t xml:space="preserve">U.S. Department of Health and Human Services. </w:t>
      </w:r>
      <w:r w:rsidRPr="005556AE">
        <w:rPr>
          <w:rFonts w:ascii="Times New Roman" w:hAnsi="Times New Roman"/>
          <w:i/>
          <w:noProof/>
          <w:sz w:val="24"/>
          <w:szCs w:val="24"/>
        </w:rPr>
        <w:t>2008 Physical Activity Guidelines for Americans.</w:t>
      </w:r>
      <w:r>
        <w:rPr>
          <w:rFonts w:ascii="Times New Roman" w:hAnsi="Times New Roman"/>
          <w:noProof/>
          <w:sz w:val="24"/>
          <w:szCs w:val="24"/>
        </w:rPr>
        <w:t xml:space="preserve"> In: Office of Disease Prevention and Health Promotion, ed. Washington: HHS.</w:t>
      </w:r>
    </w:p>
    <w:p w:rsidR="009B10EB"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26.</w:t>
      </w:r>
      <w:r w:rsidRPr="00FF5885">
        <w:rPr>
          <w:rFonts w:ascii="Times New Roman" w:hAnsi="Times New Roman"/>
          <w:noProof/>
          <w:sz w:val="24"/>
          <w:szCs w:val="24"/>
        </w:rPr>
        <w:tab/>
      </w:r>
      <w:r w:rsidRPr="00594436">
        <w:rPr>
          <w:rFonts w:ascii="Times New Roman" w:hAnsi="Times New Roman"/>
          <w:noProof/>
          <w:sz w:val="24"/>
          <w:szCs w:val="24"/>
        </w:rPr>
        <w:t xml:space="preserve">Haskell WL, Lee IM, Pate RR, et al. Physical activity and public health: updated recommendation for adults from the American College of Sports Medicine and the American Heart Association. </w:t>
      </w:r>
      <w:r w:rsidRPr="00594436">
        <w:rPr>
          <w:rFonts w:ascii="Times New Roman" w:hAnsi="Times New Roman"/>
          <w:i/>
          <w:noProof/>
          <w:sz w:val="24"/>
          <w:szCs w:val="24"/>
        </w:rPr>
        <w:t>Med Sci Sports Exerc</w:t>
      </w:r>
      <w:r w:rsidRPr="00594436">
        <w:rPr>
          <w:rFonts w:ascii="Times New Roman" w:hAnsi="Times New Roman"/>
          <w:noProof/>
          <w:sz w:val="24"/>
          <w:szCs w:val="24"/>
        </w:rPr>
        <w:t>. 2007;39(8):1423-</w:t>
      </w:r>
      <w:r>
        <w:rPr>
          <w:rFonts w:ascii="Times New Roman" w:hAnsi="Times New Roman"/>
          <w:noProof/>
          <w:sz w:val="24"/>
          <w:szCs w:val="24"/>
        </w:rPr>
        <w:t>14</w:t>
      </w:r>
      <w:r w:rsidRPr="00594436">
        <w:rPr>
          <w:rFonts w:ascii="Times New Roman" w:hAnsi="Times New Roman"/>
          <w:noProof/>
          <w:sz w:val="24"/>
          <w:szCs w:val="24"/>
        </w:rPr>
        <w:t>34.</w:t>
      </w:r>
    </w:p>
    <w:p w:rsidR="009B10EB" w:rsidRPr="00FF5885"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27.</w:t>
      </w:r>
      <w:r w:rsidRPr="00FF5885">
        <w:rPr>
          <w:rFonts w:ascii="Times New Roman" w:hAnsi="Times New Roman"/>
          <w:noProof/>
          <w:sz w:val="24"/>
          <w:szCs w:val="24"/>
        </w:rPr>
        <w:tab/>
      </w:r>
      <w:r w:rsidRPr="007E10CA">
        <w:rPr>
          <w:rFonts w:ascii="Times New Roman" w:hAnsi="Times New Roman"/>
          <w:noProof/>
          <w:sz w:val="24"/>
          <w:szCs w:val="24"/>
        </w:rPr>
        <w:t>Nelson ME, Rejeski WJ, Blair SN</w:t>
      </w:r>
      <w:r>
        <w:rPr>
          <w:rFonts w:ascii="Times New Roman" w:hAnsi="Times New Roman"/>
          <w:noProof/>
          <w:sz w:val="24"/>
          <w:szCs w:val="24"/>
        </w:rPr>
        <w:t>,</w:t>
      </w:r>
      <w:r w:rsidRPr="007E10CA">
        <w:rPr>
          <w:rFonts w:ascii="Times New Roman" w:hAnsi="Times New Roman"/>
          <w:noProof/>
          <w:sz w:val="24"/>
          <w:szCs w:val="24"/>
        </w:rPr>
        <w:t xml:space="preserve"> </w:t>
      </w:r>
      <w:r>
        <w:rPr>
          <w:rFonts w:ascii="Times New Roman" w:hAnsi="Times New Roman"/>
          <w:noProof/>
          <w:sz w:val="24"/>
          <w:szCs w:val="24"/>
        </w:rPr>
        <w:t>et al</w:t>
      </w:r>
      <w:r w:rsidRPr="007E10CA">
        <w:rPr>
          <w:rFonts w:ascii="Times New Roman" w:hAnsi="Times New Roman"/>
          <w:noProof/>
          <w:sz w:val="24"/>
          <w:szCs w:val="24"/>
        </w:rPr>
        <w:t xml:space="preserve">. Physical activity and public health in older adults: recommendation from the American College of Sports Medicine and the American Heart Association. </w:t>
      </w:r>
      <w:r w:rsidRPr="007E10CA">
        <w:rPr>
          <w:rFonts w:ascii="Times New Roman" w:hAnsi="Times New Roman"/>
          <w:i/>
          <w:noProof/>
          <w:sz w:val="24"/>
          <w:szCs w:val="24"/>
        </w:rPr>
        <w:t xml:space="preserve">Circulation. </w:t>
      </w:r>
      <w:r w:rsidRPr="007E10CA">
        <w:rPr>
          <w:rFonts w:ascii="Times New Roman" w:hAnsi="Times New Roman"/>
          <w:noProof/>
          <w:sz w:val="24"/>
          <w:szCs w:val="24"/>
        </w:rPr>
        <w:t>2007;116:1094-1105.</w:t>
      </w:r>
    </w:p>
    <w:p w:rsidR="009B10EB" w:rsidRPr="00FF5885"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28.</w:t>
      </w:r>
      <w:r w:rsidRPr="00FF5885">
        <w:rPr>
          <w:rFonts w:ascii="Times New Roman" w:hAnsi="Times New Roman"/>
          <w:noProof/>
          <w:sz w:val="24"/>
          <w:szCs w:val="24"/>
        </w:rPr>
        <w:tab/>
      </w:r>
      <w:r w:rsidRPr="00594436">
        <w:rPr>
          <w:rFonts w:ascii="Times New Roman" w:hAnsi="Times New Roman"/>
          <w:noProof/>
          <w:sz w:val="24"/>
          <w:szCs w:val="24"/>
        </w:rPr>
        <w:t xml:space="preserve">Healy GN, Dunstan DW, Salmon J, et al. Objectively </w:t>
      </w:r>
      <w:r>
        <w:rPr>
          <w:rFonts w:ascii="Times New Roman" w:hAnsi="Times New Roman"/>
          <w:noProof/>
          <w:sz w:val="24"/>
          <w:szCs w:val="24"/>
        </w:rPr>
        <w:t>m</w:t>
      </w:r>
      <w:r w:rsidRPr="00594436">
        <w:rPr>
          <w:rFonts w:ascii="Times New Roman" w:hAnsi="Times New Roman"/>
          <w:noProof/>
          <w:sz w:val="24"/>
          <w:szCs w:val="24"/>
        </w:rPr>
        <w:t xml:space="preserve">easured </w:t>
      </w:r>
      <w:r>
        <w:rPr>
          <w:rFonts w:ascii="Times New Roman" w:hAnsi="Times New Roman"/>
          <w:noProof/>
          <w:sz w:val="24"/>
          <w:szCs w:val="24"/>
        </w:rPr>
        <w:t>l</w:t>
      </w:r>
      <w:r w:rsidRPr="00594436">
        <w:rPr>
          <w:rFonts w:ascii="Times New Roman" w:hAnsi="Times New Roman"/>
          <w:noProof/>
          <w:sz w:val="24"/>
          <w:szCs w:val="24"/>
        </w:rPr>
        <w:t>ight-</w:t>
      </w:r>
      <w:r>
        <w:rPr>
          <w:rFonts w:ascii="Times New Roman" w:hAnsi="Times New Roman"/>
          <w:noProof/>
          <w:sz w:val="24"/>
          <w:szCs w:val="24"/>
        </w:rPr>
        <w:t>i</w:t>
      </w:r>
      <w:r w:rsidRPr="00594436">
        <w:rPr>
          <w:rFonts w:ascii="Times New Roman" w:hAnsi="Times New Roman"/>
          <w:noProof/>
          <w:sz w:val="24"/>
          <w:szCs w:val="24"/>
        </w:rPr>
        <w:t xml:space="preserve">ntensity </w:t>
      </w:r>
      <w:r>
        <w:rPr>
          <w:rFonts w:ascii="Times New Roman" w:hAnsi="Times New Roman"/>
          <w:noProof/>
          <w:sz w:val="24"/>
          <w:szCs w:val="24"/>
        </w:rPr>
        <w:t>p</w:t>
      </w:r>
      <w:r w:rsidRPr="00594436">
        <w:rPr>
          <w:rFonts w:ascii="Times New Roman" w:hAnsi="Times New Roman"/>
          <w:noProof/>
          <w:sz w:val="24"/>
          <w:szCs w:val="24"/>
        </w:rPr>
        <w:t xml:space="preserve">hysical </w:t>
      </w:r>
      <w:r>
        <w:rPr>
          <w:rFonts w:ascii="Times New Roman" w:hAnsi="Times New Roman"/>
          <w:noProof/>
          <w:sz w:val="24"/>
          <w:szCs w:val="24"/>
        </w:rPr>
        <w:t>a</w:t>
      </w:r>
      <w:r w:rsidRPr="00594436">
        <w:rPr>
          <w:rFonts w:ascii="Times New Roman" w:hAnsi="Times New Roman"/>
          <w:noProof/>
          <w:sz w:val="24"/>
          <w:szCs w:val="24"/>
        </w:rPr>
        <w:t xml:space="preserve">ctivity </w:t>
      </w:r>
      <w:r>
        <w:rPr>
          <w:rFonts w:ascii="Times New Roman" w:hAnsi="Times New Roman"/>
          <w:noProof/>
          <w:sz w:val="24"/>
          <w:szCs w:val="24"/>
        </w:rPr>
        <w:t>i</w:t>
      </w:r>
      <w:r w:rsidRPr="00594436">
        <w:rPr>
          <w:rFonts w:ascii="Times New Roman" w:hAnsi="Times New Roman"/>
          <w:noProof/>
          <w:sz w:val="24"/>
          <w:szCs w:val="24"/>
        </w:rPr>
        <w:t xml:space="preserve">s </w:t>
      </w:r>
      <w:r>
        <w:rPr>
          <w:rFonts w:ascii="Times New Roman" w:hAnsi="Times New Roman"/>
          <w:noProof/>
          <w:sz w:val="24"/>
          <w:szCs w:val="24"/>
        </w:rPr>
        <w:t>i</w:t>
      </w:r>
      <w:r w:rsidRPr="00594436">
        <w:rPr>
          <w:rFonts w:ascii="Times New Roman" w:hAnsi="Times New Roman"/>
          <w:noProof/>
          <w:sz w:val="24"/>
          <w:szCs w:val="24"/>
        </w:rPr>
        <w:t xml:space="preserve">ndependently </w:t>
      </w:r>
      <w:r>
        <w:rPr>
          <w:rFonts w:ascii="Times New Roman" w:hAnsi="Times New Roman"/>
          <w:noProof/>
          <w:sz w:val="24"/>
          <w:szCs w:val="24"/>
        </w:rPr>
        <w:t>a</w:t>
      </w:r>
      <w:r w:rsidRPr="00594436">
        <w:rPr>
          <w:rFonts w:ascii="Times New Roman" w:hAnsi="Times New Roman"/>
          <w:noProof/>
          <w:sz w:val="24"/>
          <w:szCs w:val="24"/>
        </w:rPr>
        <w:t xml:space="preserve">ssociated </w:t>
      </w:r>
      <w:r>
        <w:rPr>
          <w:rFonts w:ascii="Times New Roman" w:hAnsi="Times New Roman"/>
          <w:noProof/>
          <w:sz w:val="24"/>
          <w:szCs w:val="24"/>
        </w:rPr>
        <w:t>with 2-h plasma g</w:t>
      </w:r>
      <w:r w:rsidRPr="00594436">
        <w:rPr>
          <w:rFonts w:ascii="Times New Roman" w:hAnsi="Times New Roman"/>
          <w:noProof/>
          <w:sz w:val="24"/>
          <w:szCs w:val="24"/>
        </w:rPr>
        <w:t xml:space="preserve">lucose. </w:t>
      </w:r>
      <w:r w:rsidRPr="00594436">
        <w:rPr>
          <w:rFonts w:ascii="Times New Roman" w:hAnsi="Times New Roman"/>
          <w:i/>
          <w:noProof/>
          <w:sz w:val="24"/>
          <w:szCs w:val="24"/>
        </w:rPr>
        <w:t xml:space="preserve">Diabetes Care. </w:t>
      </w:r>
      <w:r w:rsidRPr="00594436">
        <w:rPr>
          <w:rFonts w:ascii="Times New Roman" w:hAnsi="Times New Roman"/>
          <w:noProof/>
          <w:sz w:val="24"/>
          <w:szCs w:val="24"/>
        </w:rPr>
        <w:t>2007;30(6):1384-1389.</w:t>
      </w:r>
    </w:p>
    <w:p w:rsidR="009B10EB" w:rsidRPr="00FF5885" w:rsidRDefault="009B10EB" w:rsidP="009B10EB">
      <w:pPr>
        <w:spacing w:after="0" w:line="480" w:lineRule="auto"/>
        <w:ind w:left="540" w:hanging="540"/>
        <w:rPr>
          <w:rFonts w:ascii="Times New Roman" w:hAnsi="Times New Roman"/>
          <w:noProof/>
          <w:sz w:val="24"/>
          <w:szCs w:val="24"/>
        </w:rPr>
      </w:pPr>
      <w:r w:rsidRPr="00FF5885">
        <w:rPr>
          <w:rFonts w:ascii="Times New Roman" w:hAnsi="Times New Roman"/>
          <w:noProof/>
          <w:sz w:val="24"/>
          <w:szCs w:val="24"/>
        </w:rPr>
        <w:t>29.</w:t>
      </w:r>
      <w:r w:rsidRPr="00FF5885">
        <w:rPr>
          <w:rFonts w:ascii="Times New Roman" w:hAnsi="Times New Roman"/>
          <w:noProof/>
          <w:sz w:val="24"/>
          <w:szCs w:val="24"/>
        </w:rPr>
        <w:tab/>
      </w:r>
      <w:r w:rsidRPr="00594436">
        <w:rPr>
          <w:rFonts w:ascii="Times New Roman" w:hAnsi="Times New Roman"/>
          <w:noProof/>
          <w:sz w:val="24"/>
          <w:szCs w:val="24"/>
        </w:rPr>
        <w:t xml:space="preserve">Glazer N, Lyass A, Esliger D, et al. Sustained and </w:t>
      </w:r>
      <w:r>
        <w:rPr>
          <w:rFonts w:ascii="Times New Roman" w:hAnsi="Times New Roman"/>
          <w:noProof/>
          <w:sz w:val="24"/>
          <w:szCs w:val="24"/>
        </w:rPr>
        <w:t>shorter b</w:t>
      </w:r>
      <w:r w:rsidRPr="00594436">
        <w:rPr>
          <w:rFonts w:ascii="Times New Roman" w:hAnsi="Times New Roman"/>
          <w:noProof/>
          <w:sz w:val="24"/>
          <w:szCs w:val="24"/>
        </w:rPr>
        <w:t xml:space="preserve">outs of </w:t>
      </w:r>
      <w:r>
        <w:rPr>
          <w:rFonts w:ascii="Times New Roman" w:hAnsi="Times New Roman"/>
          <w:noProof/>
          <w:sz w:val="24"/>
          <w:szCs w:val="24"/>
        </w:rPr>
        <w:t>p</w:t>
      </w:r>
      <w:r w:rsidRPr="00594436">
        <w:rPr>
          <w:rFonts w:ascii="Times New Roman" w:hAnsi="Times New Roman"/>
          <w:noProof/>
          <w:sz w:val="24"/>
          <w:szCs w:val="24"/>
        </w:rPr>
        <w:t xml:space="preserve">hysical </w:t>
      </w:r>
      <w:r>
        <w:rPr>
          <w:rFonts w:ascii="Times New Roman" w:hAnsi="Times New Roman"/>
          <w:noProof/>
          <w:sz w:val="24"/>
          <w:szCs w:val="24"/>
        </w:rPr>
        <w:t>a</w:t>
      </w:r>
      <w:r w:rsidRPr="00594436">
        <w:rPr>
          <w:rFonts w:ascii="Times New Roman" w:hAnsi="Times New Roman"/>
          <w:noProof/>
          <w:sz w:val="24"/>
          <w:szCs w:val="24"/>
        </w:rPr>
        <w:t xml:space="preserve">ctivity are </w:t>
      </w:r>
      <w:r>
        <w:rPr>
          <w:rFonts w:ascii="Times New Roman" w:hAnsi="Times New Roman"/>
          <w:noProof/>
          <w:sz w:val="24"/>
          <w:szCs w:val="24"/>
        </w:rPr>
        <w:t>r</w:t>
      </w:r>
      <w:r w:rsidRPr="00594436">
        <w:rPr>
          <w:rFonts w:ascii="Times New Roman" w:hAnsi="Times New Roman"/>
          <w:noProof/>
          <w:sz w:val="24"/>
          <w:szCs w:val="24"/>
        </w:rPr>
        <w:t xml:space="preserve">elated to </w:t>
      </w:r>
      <w:r>
        <w:rPr>
          <w:rFonts w:ascii="Times New Roman" w:hAnsi="Times New Roman"/>
          <w:noProof/>
          <w:sz w:val="24"/>
          <w:szCs w:val="24"/>
        </w:rPr>
        <w:t>c</w:t>
      </w:r>
      <w:r w:rsidRPr="00594436">
        <w:rPr>
          <w:rFonts w:ascii="Times New Roman" w:hAnsi="Times New Roman"/>
          <w:noProof/>
          <w:sz w:val="24"/>
          <w:szCs w:val="24"/>
        </w:rPr>
        <w:t xml:space="preserve">ardiovascular </w:t>
      </w:r>
      <w:r>
        <w:rPr>
          <w:rFonts w:ascii="Times New Roman" w:hAnsi="Times New Roman"/>
          <w:noProof/>
          <w:sz w:val="24"/>
          <w:szCs w:val="24"/>
        </w:rPr>
        <w:t>h</w:t>
      </w:r>
      <w:r w:rsidRPr="00594436">
        <w:rPr>
          <w:rFonts w:ascii="Times New Roman" w:hAnsi="Times New Roman"/>
          <w:noProof/>
          <w:sz w:val="24"/>
          <w:szCs w:val="24"/>
        </w:rPr>
        <w:t xml:space="preserve">ealth. </w:t>
      </w:r>
      <w:r w:rsidRPr="00594436">
        <w:rPr>
          <w:rFonts w:ascii="Times New Roman" w:hAnsi="Times New Roman"/>
          <w:i/>
          <w:noProof/>
          <w:sz w:val="24"/>
          <w:szCs w:val="24"/>
        </w:rPr>
        <w:t>Med Sci Sports Exerc</w:t>
      </w:r>
      <w:r w:rsidRPr="00594436">
        <w:rPr>
          <w:rFonts w:ascii="Times New Roman" w:hAnsi="Times New Roman"/>
          <w:noProof/>
          <w:sz w:val="24"/>
          <w:szCs w:val="24"/>
        </w:rPr>
        <w:t>. 2012;45(1):109-</w:t>
      </w:r>
      <w:r>
        <w:rPr>
          <w:rFonts w:ascii="Times New Roman" w:hAnsi="Times New Roman"/>
          <w:noProof/>
          <w:sz w:val="24"/>
          <w:szCs w:val="24"/>
        </w:rPr>
        <w:t>1</w:t>
      </w:r>
      <w:r w:rsidRPr="00594436">
        <w:rPr>
          <w:rFonts w:ascii="Times New Roman" w:hAnsi="Times New Roman"/>
          <w:noProof/>
          <w:sz w:val="24"/>
          <w:szCs w:val="24"/>
        </w:rPr>
        <w:t>15.</w:t>
      </w:r>
    </w:p>
    <w:p w:rsidR="009B10EB" w:rsidRPr="007E10CA" w:rsidRDefault="009B10EB" w:rsidP="009B10EB">
      <w:pPr>
        <w:spacing w:after="0" w:line="480" w:lineRule="auto"/>
        <w:ind w:left="540" w:hanging="540"/>
        <w:rPr>
          <w:rFonts w:ascii="Times New Roman" w:hAnsi="Times New Roman"/>
          <w:noProof/>
          <w:sz w:val="24"/>
          <w:szCs w:val="24"/>
        </w:rPr>
      </w:pPr>
      <w:r w:rsidRPr="007E10CA">
        <w:rPr>
          <w:rFonts w:ascii="Times New Roman" w:hAnsi="Times New Roman"/>
          <w:noProof/>
          <w:sz w:val="24"/>
          <w:szCs w:val="24"/>
        </w:rPr>
        <w:t>30.</w:t>
      </w:r>
      <w:r w:rsidRPr="007E10CA">
        <w:rPr>
          <w:rFonts w:ascii="Times New Roman" w:hAnsi="Times New Roman"/>
          <w:noProof/>
          <w:sz w:val="24"/>
          <w:szCs w:val="24"/>
        </w:rPr>
        <w:tab/>
        <w:t xml:space="preserve">Eknoyan G. Adolphe Quetelet (1796–1874):  The average man and indices of obesity. </w:t>
      </w:r>
      <w:r w:rsidRPr="007E10CA">
        <w:rPr>
          <w:rFonts w:ascii="Times New Roman" w:hAnsi="Times New Roman"/>
          <w:i/>
          <w:noProof/>
          <w:sz w:val="24"/>
          <w:szCs w:val="24"/>
        </w:rPr>
        <w:t>Nephrol Dial Transpl.</w:t>
      </w:r>
      <w:r w:rsidRPr="007E10CA">
        <w:rPr>
          <w:rFonts w:ascii="Times New Roman" w:hAnsi="Times New Roman"/>
          <w:noProof/>
          <w:sz w:val="24"/>
          <w:szCs w:val="24"/>
        </w:rPr>
        <w:t xml:space="preserve"> 2008; 23:47-51.</w:t>
      </w:r>
    </w:p>
    <w:p w:rsidR="009B10EB" w:rsidRDefault="009B10EB" w:rsidP="009B10EB">
      <w:pPr>
        <w:spacing w:after="0" w:line="480" w:lineRule="auto"/>
        <w:ind w:left="540" w:hanging="540"/>
        <w:rPr>
          <w:rFonts w:ascii="Times New Roman" w:hAnsi="Times New Roman"/>
          <w:noProof/>
          <w:sz w:val="24"/>
          <w:szCs w:val="24"/>
        </w:rPr>
      </w:pPr>
      <w:r w:rsidRPr="007E10CA">
        <w:rPr>
          <w:rFonts w:ascii="Times New Roman" w:hAnsi="Times New Roman"/>
          <w:noProof/>
          <w:sz w:val="24"/>
          <w:szCs w:val="24"/>
        </w:rPr>
        <w:t>31.</w:t>
      </w:r>
      <w:r w:rsidRPr="007E10CA">
        <w:rPr>
          <w:rFonts w:ascii="Times New Roman" w:hAnsi="Times New Roman"/>
          <w:noProof/>
          <w:sz w:val="24"/>
          <w:szCs w:val="24"/>
        </w:rPr>
        <w:tab/>
        <w:t>Keys A, Fidanza F, Karvonen MJ, Kimura N, Taylor HL</w:t>
      </w:r>
      <w:r>
        <w:rPr>
          <w:rFonts w:ascii="Times New Roman" w:hAnsi="Times New Roman"/>
          <w:noProof/>
          <w:sz w:val="24"/>
          <w:szCs w:val="24"/>
        </w:rPr>
        <w:t>.</w:t>
      </w:r>
      <w:r w:rsidRPr="007E10CA">
        <w:rPr>
          <w:rFonts w:ascii="Times New Roman" w:hAnsi="Times New Roman"/>
          <w:noProof/>
          <w:sz w:val="24"/>
          <w:szCs w:val="24"/>
        </w:rPr>
        <w:t xml:space="preserve"> Indices of relative weight and obesity. </w:t>
      </w:r>
      <w:r w:rsidRPr="007E10CA">
        <w:rPr>
          <w:rFonts w:ascii="Times New Roman" w:hAnsi="Times New Roman"/>
          <w:i/>
          <w:noProof/>
          <w:sz w:val="24"/>
          <w:szCs w:val="24"/>
        </w:rPr>
        <w:t>J Chronic Dis.</w:t>
      </w:r>
      <w:r w:rsidRPr="007E10CA">
        <w:rPr>
          <w:rFonts w:ascii="Times New Roman" w:hAnsi="Times New Roman"/>
          <w:noProof/>
          <w:sz w:val="24"/>
          <w:szCs w:val="24"/>
        </w:rPr>
        <w:t xml:space="preserve"> 1972;25:329-343.</w:t>
      </w:r>
    </w:p>
    <w:p w:rsidR="009B10EB" w:rsidRDefault="009B10EB">
      <w:pPr>
        <w:rPr>
          <w:rFonts w:asciiTheme="majorHAnsi" w:eastAsiaTheme="majorEastAsia" w:hAnsiTheme="majorHAnsi" w:cstheme="majorBidi"/>
        </w:rPr>
      </w:pPr>
      <w:r>
        <w:rPr>
          <w:rFonts w:asciiTheme="majorHAnsi" w:eastAsiaTheme="majorEastAsia" w:hAnsiTheme="majorHAnsi" w:cstheme="majorBidi"/>
        </w:rPr>
        <w:br w:type="page"/>
      </w:r>
    </w:p>
    <w:p w:rsidR="00A10341" w:rsidRDefault="00A10341" w:rsidP="00421FB9">
      <w:pPr>
        <w:pStyle w:val="Heading1"/>
        <w:spacing w:before="240" w:line="480" w:lineRule="auto"/>
        <w:jc w:val="center"/>
        <w:rPr>
          <w:sz w:val="24"/>
          <w:szCs w:val="24"/>
        </w:rPr>
      </w:pPr>
    </w:p>
    <w:p w:rsidR="00517DE1" w:rsidRPr="00517DE1" w:rsidRDefault="00517DE1" w:rsidP="00517DE1"/>
    <w:p w:rsidR="00762E0E" w:rsidRDefault="00762E0E" w:rsidP="00762E0E"/>
    <w:p w:rsidR="00762E0E" w:rsidRDefault="00762E0E" w:rsidP="00762E0E"/>
    <w:p w:rsidR="00762E0E" w:rsidRDefault="00762E0E" w:rsidP="00762E0E"/>
    <w:p w:rsidR="00762E0E" w:rsidRDefault="00762E0E" w:rsidP="00762E0E"/>
    <w:p w:rsidR="00762E0E" w:rsidRDefault="00762E0E" w:rsidP="00762E0E"/>
    <w:p w:rsidR="00762E0E" w:rsidRPr="00C90FE5" w:rsidRDefault="00762E0E" w:rsidP="00762E0E">
      <w:pPr>
        <w:rPr>
          <w:rFonts w:ascii="Times New Roman" w:eastAsia="Times New Roman" w:hAnsi="Times New Roman" w:cs="Times New Roman"/>
        </w:rPr>
      </w:pPr>
    </w:p>
    <w:p w:rsidR="00762E0E" w:rsidRPr="00C905B8" w:rsidRDefault="00762E0E" w:rsidP="00C905B8">
      <w:pPr>
        <w:spacing w:after="0" w:line="480" w:lineRule="auto"/>
        <w:contextualSpacing/>
        <w:jc w:val="center"/>
        <w:outlineLvl w:val="0"/>
        <w:rPr>
          <w:rFonts w:ascii="Times New Roman" w:eastAsia="Times New Roman" w:hAnsi="Times New Roman" w:cs="Times New Roman"/>
          <w:b/>
          <w:bCs/>
          <w:caps/>
          <w:sz w:val="24"/>
          <w:szCs w:val="24"/>
        </w:rPr>
      </w:pPr>
      <w:bookmarkStart w:id="191" w:name="_Toc385240819"/>
      <w:bookmarkStart w:id="192" w:name="_Toc385247356"/>
      <w:bookmarkStart w:id="193" w:name="_Toc385329063"/>
      <w:r w:rsidRPr="00C90FE5">
        <w:rPr>
          <w:rFonts w:ascii="Times New Roman" w:eastAsia="Times New Roman" w:hAnsi="Times New Roman" w:cs="Times New Roman"/>
          <w:b/>
          <w:bCs/>
          <w:sz w:val="24"/>
          <w:szCs w:val="24"/>
        </w:rPr>
        <w:t>PART VI:</w:t>
      </w:r>
      <w:r w:rsidRPr="00C90FE5">
        <w:rPr>
          <w:rFonts w:ascii="Times New Roman" w:eastAsia="Times New Roman" w:hAnsi="Times New Roman" w:cs="Times New Roman"/>
          <w:b/>
          <w:bCs/>
          <w:sz w:val="24"/>
          <w:szCs w:val="24"/>
        </w:rPr>
        <w:br/>
      </w:r>
      <w:r w:rsidRPr="00C90FE5">
        <w:rPr>
          <w:rFonts w:ascii="Times New Roman" w:eastAsia="Times New Roman" w:hAnsi="Times New Roman" w:cs="Times New Roman"/>
          <w:b/>
          <w:bCs/>
          <w:sz w:val="24"/>
          <w:szCs w:val="24"/>
        </w:rPr>
        <w:br/>
      </w:r>
      <w:r w:rsidRPr="00C905B8">
        <w:rPr>
          <w:rFonts w:ascii="Times New Roman" w:eastAsia="Times New Roman" w:hAnsi="Times New Roman" w:cs="Times New Roman"/>
          <w:b/>
          <w:bCs/>
          <w:caps/>
          <w:sz w:val="24"/>
          <w:szCs w:val="24"/>
        </w:rPr>
        <w:t>Examining Associations of Total Activity Counts and Physical Activity Intensity with the Metabolic Syndrome: A Novel Use of Structural Equation Modeling</w:t>
      </w:r>
      <w:bookmarkEnd w:id="191"/>
      <w:bookmarkEnd w:id="192"/>
      <w:bookmarkEnd w:id="193"/>
    </w:p>
    <w:p w:rsidR="00762E0E" w:rsidRPr="00C90FE5" w:rsidRDefault="00762E0E" w:rsidP="00762E0E">
      <w:pPr>
        <w:numPr>
          <w:ilvl w:val="1"/>
          <w:numId w:val="0"/>
        </w:numPr>
        <w:spacing w:after="0" w:line="480" w:lineRule="auto"/>
        <w:outlineLvl w:val="1"/>
        <w:rPr>
          <w:rFonts w:ascii="Times New Roman" w:eastAsia="Times New Roman" w:hAnsi="Times New Roman" w:cs="Times New Roman"/>
          <w:b/>
          <w:bCs/>
          <w:sz w:val="24"/>
          <w:szCs w:val="24"/>
        </w:rPr>
      </w:pPr>
      <w:r w:rsidRPr="00C90FE5">
        <w:rPr>
          <w:rFonts w:ascii="Times New Roman" w:eastAsia="Times New Roman" w:hAnsi="Times New Roman" w:cs="Times New Roman"/>
          <w:b/>
          <w:bCs/>
          <w:sz w:val="26"/>
          <w:szCs w:val="26"/>
        </w:rPr>
        <w:br w:type="page"/>
      </w:r>
      <w:bookmarkStart w:id="194" w:name="_Toc385240820"/>
      <w:bookmarkStart w:id="195" w:name="_Toc385247357"/>
      <w:bookmarkStart w:id="196" w:name="_Toc385329064"/>
      <w:r w:rsidRPr="00C90FE5">
        <w:rPr>
          <w:rFonts w:ascii="Times New Roman" w:eastAsia="Times New Roman" w:hAnsi="Times New Roman" w:cs="Times New Roman"/>
          <w:b/>
          <w:bCs/>
          <w:sz w:val="24"/>
          <w:szCs w:val="24"/>
        </w:rPr>
        <w:t>Abstract</w:t>
      </w:r>
      <w:bookmarkEnd w:id="194"/>
      <w:bookmarkEnd w:id="195"/>
      <w:bookmarkEnd w:id="196"/>
    </w:p>
    <w:p w:rsidR="00762E0E" w:rsidRPr="00C90FE5" w:rsidRDefault="00762E0E" w:rsidP="00762E0E">
      <w:pPr>
        <w:spacing w:after="0" w:line="480" w:lineRule="auto"/>
        <w:rPr>
          <w:rFonts w:ascii="Times New Roman" w:eastAsia="Times New Roman" w:hAnsi="Times New Roman" w:cs="Times New Roman"/>
          <w:sz w:val="24"/>
          <w:szCs w:val="24"/>
        </w:rPr>
      </w:pPr>
      <w:r w:rsidRPr="00C90FE5">
        <w:rPr>
          <w:rFonts w:ascii="Times New Roman" w:eastAsia="Times New Roman" w:hAnsi="Times New Roman" w:cs="Times New Roman"/>
          <w:sz w:val="24"/>
          <w:szCs w:val="24"/>
        </w:rPr>
        <w:t>PURPOSE: To determine the relative contribution of accelerometer-derived measures of light- (LPA), moderate- (MPA), and vigorous- physical activity (VPA) intensities and tot</w:t>
      </w:r>
      <w:r w:rsidR="003E6991">
        <w:rPr>
          <w:rFonts w:ascii="Times New Roman" w:eastAsia="Times New Roman" w:hAnsi="Times New Roman" w:cs="Times New Roman"/>
          <w:sz w:val="24"/>
          <w:szCs w:val="24"/>
        </w:rPr>
        <w:t xml:space="preserve">al activity counts (TAC) in reduction </w:t>
      </w:r>
      <w:r w:rsidRPr="00C90FE5">
        <w:rPr>
          <w:rFonts w:ascii="Times New Roman" w:eastAsia="Times New Roman" w:hAnsi="Times New Roman" w:cs="Times New Roman"/>
          <w:sz w:val="24"/>
          <w:szCs w:val="24"/>
        </w:rPr>
        <w:t>of the</w:t>
      </w:r>
      <w:r w:rsidR="003E6991">
        <w:rPr>
          <w:rFonts w:ascii="Times New Roman" w:eastAsia="Times New Roman" w:hAnsi="Times New Roman" w:cs="Times New Roman"/>
          <w:sz w:val="24"/>
          <w:szCs w:val="24"/>
        </w:rPr>
        <w:t xml:space="preserve"> prevalence of the</w:t>
      </w:r>
      <w:r w:rsidRPr="00C90FE5">
        <w:rPr>
          <w:rFonts w:ascii="Times New Roman" w:eastAsia="Times New Roman" w:hAnsi="Times New Roman" w:cs="Times New Roman"/>
          <w:sz w:val="24"/>
          <w:szCs w:val="24"/>
        </w:rPr>
        <w:t xml:space="preserve"> metabolic syndrome.  METHODS: Using 2003 – 2006 National Health and Nutrition Examination Survey (NHANES) data, the sample included adults ≥ 20 years of  age, who participated in a fasting morning examination, were not pregnant or lactating, and had at least 4 days of</w:t>
      </w:r>
      <w:r w:rsidR="009C55DD">
        <w:rPr>
          <w:rFonts w:ascii="Times New Roman" w:eastAsia="Times New Roman" w:hAnsi="Times New Roman" w:cs="Times New Roman"/>
          <w:sz w:val="24"/>
          <w:szCs w:val="24"/>
        </w:rPr>
        <w:t xml:space="preserve"> </w:t>
      </w:r>
      <w:r w:rsidRPr="00C90FE5">
        <w:rPr>
          <w:rFonts w:ascii="Times New Roman" w:eastAsia="Times New Roman" w:hAnsi="Times New Roman" w:cs="Times New Roman"/>
          <w:sz w:val="24"/>
          <w:szCs w:val="24"/>
        </w:rPr>
        <w:t xml:space="preserve"> ≥ 10 hours accelerometer wear time (</w:t>
      </w:r>
      <w:r w:rsidRPr="00C90FE5">
        <w:rPr>
          <w:rFonts w:ascii="Times New Roman" w:eastAsia="Times New Roman" w:hAnsi="Times New Roman" w:cs="Times New Roman"/>
          <w:i/>
          <w:sz w:val="24"/>
          <w:szCs w:val="24"/>
        </w:rPr>
        <w:t>n</w:t>
      </w:r>
      <w:r w:rsidRPr="00C90FE5">
        <w:rPr>
          <w:rFonts w:ascii="Times New Roman" w:eastAsia="Times New Roman" w:hAnsi="Times New Roman" w:cs="Times New Roman"/>
          <w:sz w:val="24"/>
          <w:szCs w:val="24"/>
        </w:rPr>
        <w:t xml:space="preserve"> = 2238).  The presence of the metabolic syndrome and associated risk factors was determined using established criteria.  LPA, MPA, and VPA were defined as the number of minutes with counts between 100 - 2019, 2020 – 5998, and </w:t>
      </w:r>
      <w:r w:rsidR="003E6991">
        <w:rPr>
          <w:rFonts w:ascii="Times New Roman" w:eastAsia="Times New Roman" w:hAnsi="Times New Roman" w:cs="Times New Roman"/>
          <w:sz w:val="24"/>
          <w:szCs w:val="24"/>
        </w:rPr>
        <w:t xml:space="preserve">≥ </w:t>
      </w:r>
      <w:r w:rsidRPr="00C90FE5">
        <w:rPr>
          <w:rFonts w:ascii="Times New Roman" w:eastAsia="Times New Roman" w:hAnsi="Times New Roman" w:cs="Times New Roman"/>
          <w:sz w:val="24"/>
          <w:szCs w:val="24"/>
        </w:rPr>
        <w:t xml:space="preserve">5999, respectively.  TAC represented the </w:t>
      </w:r>
      <w:r w:rsidR="003E6991">
        <w:rPr>
          <w:rFonts w:ascii="Times New Roman" w:eastAsia="Times New Roman" w:hAnsi="Times New Roman" w:cs="Times New Roman"/>
          <w:sz w:val="24"/>
          <w:szCs w:val="24"/>
        </w:rPr>
        <w:t xml:space="preserve">total </w:t>
      </w:r>
      <w:r w:rsidRPr="00C90FE5">
        <w:rPr>
          <w:rFonts w:ascii="Times New Roman" w:eastAsia="Times New Roman" w:hAnsi="Times New Roman" w:cs="Times New Roman"/>
          <w:sz w:val="24"/>
          <w:szCs w:val="24"/>
        </w:rPr>
        <w:t xml:space="preserve">activity counts acquired daily.  LPA, MPA, VPA, and TAC </w:t>
      </w:r>
      <w:r w:rsidR="003E6991">
        <w:rPr>
          <w:rFonts w:ascii="Times New Roman" w:eastAsia="Times New Roman" w:hAnsi="Times New Roman" w:cs="Times New Roman"/>
          <w:sz w:val="24"/>
          <w:szCs w:val="24"/>
        </w:rPr>
        <w:t>were averaged across</w:t>
      </w:r>
      <w:r w:rsidRPr="00C90FE5">
        <w:rPr>
          <w:rFonts w:ascii="Times New Roman" w:eastAsia="Times New Roman" w:hAnsi="Times New Roman" w:cs="Times New Roman"/>
          <w:sz w:val="24"/>
          <w:szCs w:val="24"/>
        </w:rPr>
        <w:t xml:space="preserve"> valid days to produce a daily mean.  Structural equation modeling was used to fit three, gender specific models (1. MPA + VPA; 2. LPA + MPA + VPA; and 3. TAC) </w:t>
      </w:r>
      <w:r w:rsidR="00CD5D24">
        <w:rPr>
          <w:rFonts w:ascii="Times New Roman" w:eastAsia="Times New Roman" w:hAnsi="Times New Roman" w:cs="Times New Roman"/>
          <w:sz w:val="24"/>
          <w:szCs w:val="24"/>
        </w:rPr>
        <w:t>which</w:t>
      </w:r>
      <w:r w:rsidRPr="00C90FE5">
        <w:rPr>
          <w:rFonts w:ascii="Times New Roman" w:eastAsia="Times New Roman" w:hAnsi="Times New Roman" w:cs="Times New Roman"/>
          <w:sz w:val="24"/>
          <w:szCs w:val="24"/>
        </w:rPr>
        <w:t xml:space="preserve"> examine</w:t>
      </w:r>
      <w:r w:rsidR="00CD5D24">
        <w:rPr>
          <w:rFonts w:ascii="Times New Roman" w:eastAsia="Times New Roman" w:hAnsi="Times New Roman" w:cs="Times New Roman"/>
          <w:sz w:val="24"/>
          <w:szCs w:val="24"/>
        </w:rPr>
        <w:t>d</w:t>
      </w:r>
      <w:r w:rsidRPr="00C90FE5">
        <w:rPr>
          <w:rFonts w:ascii="Times New Roman" w:eastAsia="Times New Roman" w:hAnsi="Times New Roman" w:cs="Times New Roman"/>
          <w:sz w:val="24"/>
          <w:szCs w:val="24"/>
        </w:rPr>
        <w:t xml:space="preserve"> the association of the metabolic syndrome and PA</w:t>
      </w:r>
      <w:r w:rsidR="00CD5D24">
        <w:rPr>
          <w:rFonts w:ascii="Times New Roman" w:eastAsia="Times New Roman" w:hAnsi="Times New Roman" w:cs="Times New Roman"/>
          <w:sz w:val="24"/>
          <w:szCs w:val="24"/>
        </w:rPr>
        <w:t>.  All models controlled</w:t>
      </w:r>
      <w:r w:rsidRPr="00C90FE5">
        <w:rPr>
          <w:rFonts w:ascii="Times New Roman" w:eastAsia="Times New Roman" w:hAnsi="Times New Roman" w:cs="Times New Roman"/>
          <w:sz w:val="24"/>
          <w:szCs w:val="24"/>
        </w:rPr>
        <w:t xml:space="preserve"> for relevant socio</w:t>
      </w:r>
      <w:r w:rsidR="00CD5D24">
        <w:rPr>
          <w:rFonts w:ascii="Times New Roman" w:eastAsia="Times New Roman" w:hAnsi="Times New Roman" w:cs="Times New Roman"/>
          <w:sz w:val="24"/>
          <w:szCs w:val="24"/>
        </w:rPr>
        <w:t>-</w:t>
      </w:r>
      <w:r w:rsidRPr="00C90FE5">
        <w:rPr>
          <w:rFonts w:ascii="Times New Roman" w:eastAsia="Times New Roman" w:hAnsi="Times New Roman" w:cs="Times New Roman"/>
          <w:sz w:val="24"/>
          <w:szCs w:val="24"/>
        </w:rPr>
        <w:t>demographic and genetic confounders.  RESULTS:  Across all models the PA indictors were found to have significant loadings on the latent construct PA</w:t>
      </w:r>
      <w:r w:rsidR="006273B1">
        <w:rPr>
          <w:rFonts w:ascii="Times New Roman" w:eastAsia="Times New Roman" w:hAnsi="Times New Roman" w:cs="Times New Roman"/>
          <w:sz w:val="24"/>
          <w:szCs w:val="24"/>
        </w:rPr>
        <w:t xml:space="preserve">.  </w:t>
      </w:r>
      <w:r w:rsidR="0099708F" w:rsidRPr="007217E0">
        <w:rPr>
          <w:rFonts w:ascii="Times New Roman" w:eastAsia="Times New Roman" w:hAnsi="Times New Roman" w:cs="Times New Roman"/>
          <w:bCs/>
          <w:sz w:val="24"/>
          <w:szCs w:val="24"/>
        </w:rPr>
        <w:t xml:space="preserve">For both genders, the indirect association of </w:t>
      </w:r>
      <w:r w:rsidR="0099708F">
        <w:rPr>
          <w:rFonts w:ascii="Times New Roman" w:eastAsia="Times New Roman" w:hAnsi="Times New Roman" w:cs="Times New Roman"/>
          <w:bCs/>
          <w:sz w:val="24"/>
          <w:szCs w:val="24"/>
        </w:rPr>
        <w:t xml:space="preserve">the </w:t>
      </w:r>
      <w:r w:rsidR="0099708F" w:rsidRPr="007217E0">
        <w:rPr>
          <w:rFonts w:ascii="Times New Roman" w:eastAsia="Times New Roman" w:hAnsi="Times New Roman" w:cs="Times New Roman"/>
          <w:bCs/>
          <w:sz w:val="24"/>
          <w:szCs w:val="24"/>
        </w:rPr>
        <w:t>PA</w:t>
      </w:r>
      <w:r w:rsidR="0099708F">
        <w:rPr>
          <w:rFonts w:ascii="Times New Roman" w:eastAsia="Times New Roman" w:hAnsi="Times New Roman" w:cs="Times New Roman"/>
          <w:bCs/>
          <w:sz w:val="24"/>
          <w:szCs w:val="24"/>
        </w:rPr>
        <w:t xml:space="preserve"> construct</w:t>
      </w:r>
      <w:r w:rsidR="0099708F" w:rsidRPr="007217E0">
        <w:rPr>
          <w:rFonts w:ascii="Times New Roman" w:eastAsia="Times New Roman" w:hAnsi="Times New Roman" w:cs="Times New Roman"/>
          <w:bCs/>
          <w:sz w:val="24"/>
          <w:szCs w:val="24"/>
        </w:rPr>
        <w:t xml:space="preserve"> with the metabolic syndrome was the highest when PA was measured using TAC in model 3 (M: -1.14; F: -1.04) compared to MPA and VPA in model 1 (M: -0.88; F: -0.70) or LPA, MPA, and VPA in model 2 (M: -0.86; F: -0.84).  </w:t>
      </w:r>
      <w:r w:rsidR="009C55DD">
        <w:rPr>
          <w:rFonts w:ascii="Times New Roman" w:eastAsia="Times New Roman" w:hAnsi="Times New Roman" w:cs="Times New Roman"/>
          <w:bCs/>
          <w:sz w:val="24"/>
          <w:szCs w:val="24"/>
        </w:rPr>
        <w:t>M</w:t>
      </w:r>
      <w:r w:rsidRPr="00C90FE5">
        <w:rPr>
          <w:rFonts w:ascii="Times New Roman" w:eastAsia="Times New Roman" w:hAnsi="Times New Roman" w:cs="Times New Roman"/>
          <w:sz w:val="24"/>
          <w:szCs w:val="24"/>
        </w:rPr>
        <w:t>odel 3 (TAC) also provided a better model fit tha</w:t>
      </w:r>
      <w:r w:rsidR="009C55DD">
        <w:rPr>
          <w:rFonts w:ascii="Times New Roman" w:eastAsia="Times New Roman" w:hAnsi="Times New Roman" w:cs="Times New Roman"/>
          <w:sz w:val="24"/>
          <w:szCs w:val="24"/>
        </w:rPr>
        <w:t>n the two intensity-based models</w:t>
      </w:r>
      <w:r w:rsidRPr="00C90FE5">
        <w:rPr>
          <w:rFonts w:ascii="Times New Roman" w:eastAsia="Times New Roman" w:hAnsi="Times New Roman" w:cs="Times New Roman"/>
          <w:sz w:val="24"/>
          <w:szCs w:val="24"/>
        </w:rPr>
        <w:t xml:space="preserve">.  CONCLUSIONS: </w:t>
      </w:r>
      <w:r w:rsidR="0099708F">
        <w:rPr>
          <w:rFonts w:ascii="Times New Roman" w:hAnsi="Times New Roman" w:cs="Times New Roman"/>
          <w:sz w:val="24"/>
          <w:szCs w:val="24"/>
        </w:rPr>
        <w:t>The results of this study indicate</w:t>
      </w:r>
      <w:r w:rsidR="0099708F">
        <w:rPr>
          <w:sz w:val="24"/>
          <w:szCs w:val="24"/>
        </w:rPr>
        <w:t xml:space="preserve"> a model with TAC</w:t>
      </w:r>
      <w:r w:rsidR="0099708F" w:rsidRPr="00B7702D">
        <w:rPr>
          <w:sz w:val="24"/>
          <w:szCs w:val="24"/>
        </w:rPr>
        <w:t xml:space="preserve"> </w:t>
      </w:r>
      <w:r w:rsidR="0099708F">
        <w:rPr>
          <w:sz w:val="24"/>
          <w:szCs w:val="24"/>
        </w:rPr>
        <w:t xml:space="preserve">provided the best fit for assessing the relationship between PA and the prevalence of the metabolic syndrome.  </w:t>
      </w:r>
      <w:r w:rsidR="009C55DD">
        <w:rPr>
          <w:rFonts w:ascii="Times New Roman" w:eastAsia="Times New Roman" w:hAnsi="Times New Roman" w:cs="Times New Roman"/>
          <w:sz w:val="24"/>
          <w:szCs w:val="24"/>
        </w:rPr>
        <w:t>Thus, TAC</w:t>
      </w:r>
      <w:r w:rsidR="0099708F" w:rsidRPr="00C90FE5">
        <w:rPr>
          <w:rFonts w:ascii="Times New Roman" w:eastAsia="Times New Roman" w:hAnsi="Times New Roman" w:cs="Times New Roman"/>
          <w:sz w:val="24"/>
          <w:szCs w:val="24"/>
        </w:rPr>
        <w:t xml:space="preserve"> may be a better measure of PA when examining the association with the metabolic syndrome. </w:t>
      </w:r>
      <w:r w:rsidRPr="00C90FE5">
        <w:rPr>
          <w:rFonts w:ascii="Times New Roman" w:eastAsia="Times New Roman" w:hAnsi="Times New Roman" w:cs="Times New Roman"/>
        </w:rPr>
        <w:br w:type="page"/>
      </w:r>
    </w:p>
    <w:p w:rsidR="007E4846" w:rsidRPr="00C467E0" w:rsidRDefault="007E4846" w:rsidP="007E4846">
      <w:pPr>
        <w:numPr>
          <w:ilvl w:val="1"/>
          <w:numId w:val="0"/>
        </w:numPr>
        <w:spacing w:after="0" w:line="480" w:lineRule="auto"/>
        <w:outlineLvl w:val="1"/>
        <w:rPr>
          <w:rFonts w:ascii="Times New Roman" w:eastAsia="Times New Roman" w:hAnsi="Times New Roman" w:cs="Times New Roman"/>
          <w:b/>
          <w:bCs/>
          <w:sz w:val="24"/>
          <w:szCs w:val="24"/>
        </w:rPr>
      </w:pPr>
      <w:bookmarkStart w:id="197" w:name="_Toc385240821"/>
      <w:bookmarkStart w:id="198" w:name="_Toc385247358"/>
      <w:bookmarkStart w:id="199" w:name="_Toc385329065"/>
      <w:r w:rsidRPr="00C467E0">
        <w:rPr>
          <w:rFonts w:ascii="Times New Roman" w:eastAsia="Times New Roman" w:hAnsi="Times New Roman" w:cs="Times New Roman"/>
          <w:b/>
          <w:bCs/>
          <w:sz w:val="24"/>
          <w:szCs w:val="24"/>
        </w:rPr>
        <w:t>Introduction</w:t>
      </w:r>
      <w:bookmarkEnd w:id="197"/>
      <w:bookmarkEnd w:id="198"/>
      <w:bookmarkEnd w:id="199"/>
    </w:p>
    <w:p w:rsidR="007E4846" w:rsidRPr="00C467E0" w:rsidRDefault="007E4846" w:rsidP="007E4846">
      <w:pPr>
        <w:spacing w:after="0" w:line="480" w:lineRule="auto"/>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ab/>
        <w:t>The metabolic syndrome is a clustering of cardiometabolic risk factors that include central adiposity, hyperglycemia, elevated blood pressure, and dyslipidemia (elevated triglycerides and attenuated high-density lipoprotein cholesterol [HDL-C])</w:t>
      </w:r>
      <w:r w:rsidRPr="00C467E0">
        <w:rPr>
          <w:rFonts w:ascii="Times New Roman" w:eastAsia="Times New Roman" w:hAnsi="Times New Roman" w:cs="Times New Roman"/>
          <w:noProof/>
          <w:sz w:val="24"/>
          <w:szCs w:val="24"/>
          <w:vertAlign w:val="superscript"/>
        </w:rPr>
        <w:t>1</w:t>
      </w:r>
      <w:r w:rsidRPr="00C467E0">
        <w:rPr>
          <w:rFonts w:ascii="Times New Roman" w:eastAsia="Times New Roman" w:hAnsi="Times New Roman" w:cs="Times New Roman"/>
          <w:sz w:val="24"/>
          <w:szCs w:val="24"/>
        </w:rPr>
        <w:t>.  Within the U.S., the metabolic syndrome is a growing public health concern; with the estimated prevalence in adults ranging from 22.9 to 34.9% depending on the metabolic syndrome definition used</w:t>
      </w:r>
      <w:r w:rsidRPr="00C467E0">
        <w:rPr>
          <w:rFonts w:ascii="Times New Roman" w:eastAsia="Times New Roman" w:hAnsi="Times New Roman" w:cs="Times New Roman"/>
          <w:noProof/>
          <w:sz w:val="24"/>
          <w:szCs w:val="24"/>
          <w:vertAlign w:val="superscript"/>
        </w:rPr>
        <w:t>1-3</w:t>
      </w:r>
      <w:r w:rsidRPr="00C467E0">
        <w:rPr>
          <w:rFonts w:ascii="Times New Roman" w:eastAsia="Times New Roman" w:hAnsi="Times New Roman" w:cs="Times New Roman"/>
          <w:sz w:val="24"/>
          <w:szCs w:val="24"/>
        </w:rPr>
        <w:t xml:space="preserve">.  </w:t>
      </w:r>
    </w:p>
    <w:p w:rsidR="007E4846" w:rsidRPr="00C467E0" w:rsidRDefault="007E4846" w:rsidP="007E4846">
      <w:pPr>
        <w:spacing w:after="0" w:line="480" w:lineRule="auto"/>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ab/>
        <w:t>Physical activity (PA) is a modifiable behavior that has consistently demonstrated inverse associations with the metabolic syndrome</w:t>
      </w:r>
      <w:r w:rsidRPr="00C467E0">
        <w:rPr>
          <w:rFonts w:ascii="Times New Roman" w:eastAsia="Times New Roman" w:hAnsi="Times New Roman" w:cs="Times New Roman"/>
          <w:noProof/>
          <w:sz w:val="24"/>
          <w:szCs w:val="24"/>
          <w:vertAlign w:val="superscript"/>
        </w:rPr>
        <w:t>4-9</w:t>
      </w:r>
      <w:r w:rsidRPr="00C467E0">
        <w:rPr>
          <w:rFonts w:ascii="Times New Roman" w:eastAsia="Times New Roman" w:hAnsi="Times New Roman" w:cs="Times New Roman"/>
          <w:sz w:val="24"/>
          <w:szCs w:val="24"/>
        </w:rPr>
        <w:t>.  The majority of this research, however, has relied on self-report measures of PA, which are subject to substantial bias that has been well documented in the PA Epidemiology literature</w:t>
      </w:r>
      <w:r w:rsidRPr="00C467E0">
        <w:rPr>
          <w:rFonts w:ascii="Times New Roman" w:eastAsia="Times New Roman" w:hAnsi="Times New Roman" w:cs="Times New Roman"/>
          <w:noProof/>
          <w:sz w:val="24"/>
          <w:szCs w:val="24"/>
          <w:vertAlign w:val="superscript"/>
        </w:rPr>
        <w:t>10-13</w:t>
      </w:r>
      <w:r w:rsidRPr="00C467E0">
        <w:rPr>
          <w:rFonts w:ascii="Times New Roman" w:eastAsia="Times New Roman" w:hAnsi="Times New Roman" w:cs="Times New Roman"/>
          <w:sz w:val="24"/>
          <w:szCs w:val="24"/>
        </w:rPr>
        <w:t>.  In contrast, objective measures of PA, such as those derived from accelerometers, may provide increased precision and decreased bias when investigating the dose-response relationship and potential threshold effect of PA associated with the metabolic syndrome.  However, there are a limited number of epidemiological studies that have assessed the relationship between the metabolic syndrome and objectively-measured PA</w:t>
      </w:r>
      <w:r w:rsidRPr="00C467E0">
        <w:rPr>
          <w:rFonts w:ascii="Times New Roman" w:eastAsia="Times New Roman" w:hAnsi="Times New Roman" w:cs="Times New Roman"/>
          <w:noProof/>
          <w:sz w:val="24"/>
          <w:szCs w:val="24"/>
          <w:vertAlign w:val="superscript"/>
        </w:rPr>
        <w:t>14-16</w:t>
      </w:r>
      <w:r w:rsidRPr="00C467E0">
        <w:rPr>
          <w:rFonts w:ascii="Times New Roman" w:eastAsia="Times New Roman" w:hAnsi="Times New Roman" w:cs="Times New Roman"/>
          <w:sz w:val="24"/>
          <w:szCs w:val="24"/>
        </w:rPr>
        <w:t xml:space="preserve">.  Furthermore, these studies use different accelerometer-derived measures of PA, limiting the interpretability of results.  </w:t>
      </w:r>
    </w:p>
    <w:p w:rsidR="007E4846" w:rsidRPr="00C467E0" w:rsidRDefault="007E4846" w:rsidP="007E4846">
      <w:pPr>
        <w:spacing w:after="0" w:line="480" w:lineRule="auto"/>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ab/>
        <w:t>Specifically, Kim et al.</w:t>
      </w:r>
      <w:r w:rsidRPr="00C467E0">
        <w:rPr>
          <w:rFonts w:ascii="Times New Roman" w:eastAsia="Times New Roman" w:hAnsi="Times New Roman" w:cs="Times New Roman"/>
          <w:noProof/>
          <w:sz w:val="24"/>
          <w:szCs w:val="24"/>
          <w:vertAlign w:val="superscript"/>
        </w:rPr>
        <w:t>17</w:t>
      </w:r>
      <w:r w:rsidRPr="00C467E0">
        <w:rPr>
          <w:rFonts w:ascii="Times New Roman" w:eastAsia="Times New Roman" w:hAnsi="Times New Roman" w:cs="Times New Roman"/>
          <w:sz w:val="24"/>
          <w:szCs w:val="24"/>
        </w:rPr>
        <w:t xml:space="preserve"> and Loprinzi et al.</w:t>
      </w:r>
      <w:r w:rsidRPr="00C467E0">
        <w:rPr>
          <w:rFonts w:ascii="Times New Roman" w:eastAsia="Times New Roman" w:hAnsi="Times New Roman" w:cs="Times New Roman"/>
          <w:noProof/>
          <w:sz w:val="24"/>
          <w:szCs w:val="24"/>
          <w:vertAlign w:val="superscript"/>
        </w:rPr>
        <w:t>18</w:t>
      </w:r>
      <w:r w:rsidRPr="00C467E0">
        <w:rPr>
          <w:rFonts w:ascii="Times New Roman" w:eastAsia="Times New Roman" w:hAnsi="Times New Roman" w:cs="Times New Roman"/>
          <w:sz w:val="24"/>
          <w:szCs w:val="24"/>
        </w:rPr>
        <w:t xml:space="preserve"> examined the association between accelerometer-derived light-intensity PA (LPA) and the metabolic syndrome and found that individuals with higher levels of LPA were less likely to be classified with the metabolic syndrome, independent of moderate-to-vigorous-intensity PA (MVPA).  In another study, Jansen et al.</w:t>
      </w:r>
      <w:r w:rsidRPr="00C467E0">
        <w:rPr>
          <w:rFonts w:ascii="Times New Roman" w:eastAsia="Times New Roman" w:hAnsi="Times New Roman" w:cs="Times New Roman"/>
          <w:noProof/>
          <w:sz w:val="24"/>
          <w:szCs w:val="24"/>
          <w:vertAlign w:val="superscript"/>
        </w:rPr>
        <w:t>14</w:t>
      </w:r>
      <w:r w:rsidRPr="00C467E0">
        <w:rPr>
          <w:rFonts w:ascii="Times New Roman" w:eastAsia="Times New Roman" w:hAnsi="Times New Roman" w:cs="Times New Roman"/>
          <w:sz w:val="24"/>
          <w:szCs w:val="24"/>
        </w:rPr>
        <w:t xml:space="preserve"> explored the benefits of VPA and found that approximately 75 minutes/week of VPA provided a greater reduction (37.1%) in the prevalence of the metabolic syndrome than an equivalent volume (150 minutes/week) of MPA (15.5%).  The benefits total </w:t>
      </w:r>
      <w:r w:rsidR="00517DE1" w:rsidRPr="00C467E0">
        <w:rPr>
          <w:rFonts w:ascii="Times New Roman" w:eastAsia="Times New Roman" w:hAnsi="Times New Roman" w:cs="Times New Roman"/>
          <w:sz w:val="24"/>
          <w:szCs w:val="24"/>
        </w:rPr>
        <w:t>volume, measured as steps/day, was</w:t>
      </w:r>
      <w:r w:rsidRPr="00C467E0">
        <w:rPr>
          <w:rFonts w:ascii="Times New Roman" w:eastAsia="Times New Roman" w:hAnsi="Times New Roman" w:cs="Times New Roman"/>
          <w:sz w:val="24"/>
          <w:szCs w:val="24"/>
        </w:rPr>
        <w:t xml:space="preserve"> also examined by Sisson al.</w:t>
      </w:r>
      <w:r w:rsidRPr="00C467E0">
        <w:rPr>
          <w:rFonts w:ascii="Times New Roman" w:eastAsia="Times New Roman" w:hAnsi="Times New Roman" w:cs="Times New Roman"/>
          <w:noProof/>
          <w:sz w:val="24"/>
          <w:szCs w:val="24"/>
          <w:vertAlign w:val="superscript"/>
        </w:rPr>
        <w:t>16</w:t>
      </w:r>
      <w:r w:rsidRPr="00C467E0">
        <w:rPr>
          <w:rFonts w:ascii="Times New Roman" w:eastAsia="Times New Roman" w:hAnsi="Times New Roman" w:cs="Times New Roman"/>
          <w:sz w:val="24"/>
          <w:szCs w:val="24"/>
        </w:rPr>
        <w:t xml:space="preserve"> who found that the prevalence of the metabolic syndrome decreased by 10% for every 1,000 steps accumulated daily.      </w:t>
      </w:r>
      <w:r w:rsidRPr="00C467E0">
        <w:rPr>
          <w:rFonts w:ascii="Times New Roman" w:eastAsia="Times New Roman" w:hAnsi="Times New Roman" w:cs="Times New Roman"/>
          <w:sz w:val="24"/>
          <w:szCs w:val="24"/>
          <w:highlight w:val="yellow"/>
        </w:rPr>
        <w:t xml:space="preserve">  </w:t>
      </w:r>
    </w:p>
    <w:p w:rsidR="007E4846" w:rsidRPr="00C467E0" w:rsidRDefault="007E4846" w:rsidP="007E4846">
      <w:pPr>
        <w:spacing w:after="0" w:line="480" w:lineRule="auto"/>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ab/>
        <w:t xml:space="preserve"> While these studies provide evidence that all PA intensities have health benefits, there is also concern that accelerometer data reduction techniques may not provide accurate measurements of time spent in various intensity categories (</w:t>
      </w:r>
      <w:r w:rsidRPr="00C467E0">
        <w:rPr>
          <w:rFonts w:ascii="Times New Roman" w:eastAsia="Times New Roman" w:hAnsi="Times New Roman" w:cs="Times New Roman"/>
          <w:i/>
          <w:sz w:val="24"/>
          <w:szCs w:val="24"/>
        </w:rPr>
        <w:t>i.e.,</w:t>
      </w:r>
      <w:r w:rsidRPr="00C467E0">
        <w:rPr>
          <w:rFonts w:ascii="Times New Roman" w:eastAsia="Times New Roman" w:hAnsi="Times New Roman" w:cs="Times New Roman"/>
          <w:sz w:val="24"/>
          <w:szCs w:val="24"/>
        </w:rPr>
        <w:t xml:space="preserve"> sedentary, LPA, MPA, and VPA)</w:t>
      </w:r>
      <w:r w:rsidRPr="00C467E0">
        <w:rPr>
          <w:rFonts w:ascii="Times New Roman" w:eastAsia="Times New Roman" w:hAnsi="Times New Roman" w:cs="Times New Roman"/>
          <w:noProof/>
          <w:sz w:val="24"/>
          <w:szCs w:val="24"/>
          <w:vertAlign w:val="superscript"/>
        </w:rPr>
        <w:t>19-22</w:t>
      </w:r>
      <w:r w:rsidRPr="00C467E0">
        <w:rPr>
          <w:rFonts w:ascii="Times New Roman" w:eastAsia="Times New Roman" w:hAnsi="Times New Roman" w:cs="Times New Roman"/>
          <w:sz w:val="24"/>
          <w:szCs w:val="24"/>
        </w:rPr>
        <w:t>.  One way to circumvent these inaccuracies is to use the accelerometer-derived total activity counts per day (TAC), which is a more direct expression of what the monitor records.  More importantly, TAC is a proxy for the total volume of PA as it incorporates all intensity categories and weights each minute according to the intensity of movement.  Recent work by Wolff and colleagues (Part IV) demonstrated that TAC had stronger associations with cardiometabolic biomarkers (</w:t>
      </w:r>
      <w:r w:rsidRPr="00C467E0">
        <w:rPr>
          <w:rFonts w:ascii="Times New Roman" w:eastAsia="Times New Roman" w:hAnsi="Times New Roman" w:cs="Times New Roman"/>
          <w:i/>
          <w:sz w:val="24"/>
          <w:szCs w:val="24"/>
        </w:rPr>
        <w:t>i.e.</w:t>
      </w:r>
      <w:r w:rsidRPr="00C467E0">
        <w:rPr>
          <w:rFonts w:ascii="Times New Roman" w:eastAsia="Times New Roman" w:hAnsi="Times New Roman" w:cs="Times New Roman"/>
          <w:sz w:val="24"/>
          <w:szCs w:val="24"/>
        </w:rPr>
        <w:t xml:space="preserve">, blood pressure, body mass index, cholesterol, etc.) than accelerometer-derived minutes spent in MVPA bouts of 10 minutes or greater; suggesting that TAC is a more robust measure of PA. </w:t>
      </w:r>
    </w:p>
    <w:p w:rsidR="007E4846" w:rsidRPr="00C467E0" w:rsidRDefault="007E4846" w:rsidP="007E4846">
      <w:pPr>
        <w:spacing w:after="0" w:line="480" w:lineRule="auto"/>
        <w:ind w:firstLine="720"/>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In light of these results, it is necessary to determine whether TAC or another accelerometer-derived PA measure has the greatest contribution to reduction in the prevalence of the metabolic syndrome and its components.  Structural equation modeling (SEM) is a novel statistical approach within the field of PA Epidemiology that allows researchers to determine the relative contribution of multiple PA measures to the reduction of disease</w:t>
      </w:r>
      <w:r w:rsidRPr="00C467E0">
        <w:rPr>
          <w:rFonts w:ascii="Times New Roman" w:eastAsia="Times New Roman" w:hAnsi="Times New Roman" w:cs="Times New Roman"/>
          <w:noProof/>
          <w:sz w:val="24"/>
          <w:szCs w:val="24"/>
          <w:vertAlign w:val="superscript"/>
        </w:rPr>
        <w:t>23</w:t>
      </w:r>
      <w:r w:rsidRPr="00C467E0">
        <w:rPr>
          <w:rFonts w:ascii="Times New Roman" w:eastAsia="Times New Roman" w:hAnsi="Times New Roman" w:cs="Times New Roman"/>
          <w:sz w:val="24"/>
          <w:szCs w:val="24"/>
        </w:rPr>
        <w:t>.  In particular, SEM enables us to simultaneously analyze direct and indirect effects of factors known to influence the prevalence of the metabolic syndrome and its components.  This provides an advantage over traditionally used regression models, which treat covariates as having a direct effect on the metabolic syndrome.  Additionally, SEM allows for the comparison of multiple theoretical models that are well-specified and complex</w:t>
      </w:r>
      <w:r w:rsidRPr="00C467E0">
        <w:rPr>
          <w:rFonts w:ascii="Times New Roman" w:eastAsia="Times New Roman" w:hAnsi="Times New Roman" w:cs="Times New Roman"/>
          <w:noProof/>
          <w:sz w:val="24"/>
          <w:szCs w:val="24"/>
          <w:vertAlign w:val="superscript"/>
        </w:rPr>
        <w:t>23,24</w:t>
      </w:r>
      <w:r w:rsidRPr="00C467E0">
        <w:rPr>
          <w:rFonts w:ascii="Times New Roman" w:eastAsia="Times New Roman" w:hAnsi="Times New Roman" w:cs="Times New Roman"/>
          <w:sz w:val="24"/>
          <w:szCs w:val="24"/>
        </w:rPr>
        <w:t xml:space="preserve">.  </w:t>
      </w:r>
    </w:p>
    <w:p w:rsidR="007E4846" w:rsidRPr="00C467E0" w:rsidRDefault="007E4846" w:rsidP="007E4846">
      <w:pPr>
        <w:spacing w:after="0" w:line="480" w:lineRule="auto"/>
        <w:ind w:firstLine="720"/>
        <w:rPr>
          <w:rFonts w:ascii="Times New Roman" w:eastAsia="Times New Roman" w:hAnsi="Times New Roman" w:cs="Times New Roman"/>
        </w:rPr>
      </w:pPr>
      <w:r w:rsidRPr="00C467E0">
        <w:rPr>
          <w:rFonts w:ascii="Times New Roman" w:eastAsia="Times New Roman" w:hAnsi="Times New Roman" w:cs="Times New Roman"/>
          <w:sz w:val="24"/>
          <w:szCs w:val="24"/>
        </w:rPr>
        <w:t xml:space="preserve">Thus, the purpose of this study was to use SEM to examine whether MPA+VPA, LPA+MPA+VPA, or TAC provides the best fit for assessing the relationship with the metabolic syndrome.  This study also assessed the relative contribution of LPA, MPA, VPA, and TAC to the reduction in the prevalence of the metabolic syndrome and it's components.  </w:t>
      </w:r>
      <w:r w:rsidRPr="00C467E0">
        <w:rPr>
          <w:rFonts w:ascii="Times New Roman" w:eastAsia="Times New Roman" w:hAnsi="Times New Roman" w:cs="Times New Roman"/>
        </w:rPr>
        <w:t>E</w:t>
      </w:r>
      <w:r w:rsidRPr="00C467E0">
        <w:rPr>
          <w:rFonts w:ascii="Times New Roman" w:eastAsia="Times New Roman" w:hAnsi="Times New Roman" w:cs="Times New Roman"/>
          <w:sz w:val="24"/>
          <w:szCs w:val="24"/>
        </w:rPr>
        <w:t>mphasis was placed on determining whether TAC is a viable alternative to more traditional accelerometer-based measures of PA (</w:t>
      </w:r>
      <w:r w:rsidRPr="00C467E0">
        <w:rPr>
          <w:rFonts w:ascii="Times New Roman" w:eastAsia="Times New Roman" w:hAnsi="Times New Roman" w:cs="Times New Roman"/>
          <w:i/>
          <w:sz w:val="24"/>
          <w:szCs w:val="24"/>
        </w:rPr>
        <w:t>e.g.,</w:t>
      </w:r>
      <w:r w:rsidRPr="00C467E0">
        <w:rPr>
          <w:rFonts w:ascii="Times New Roman" w:eastAsia="Times New Roman" w:hAnsi="Times New Roman" w:cs="Times New Roman"/>
          <w:sz w:val="24"/>
          <w:szCs w:val="24"/>
        </w:rPr>
        <w:t xml:space="preserve"> MVPA) when examining the reduction in the prevalence of the metabolic syndrome.  </w:t>
      </w:r>
    </w:p>
    <w:p w:rsidR="007E4846" w:rsidRPr="00C467E0" w:rsidRDefault="007E4846" w:rsidP="007E4846">
      <w:pPr>
        <w:numPr>
          <w:ilvl w:val="1"/>
          <w:numId w:val="0"/>
        </w:numPr>
        <w:spacing w:after="0" w:line="480" w:lineRule="auto"/>
        <w:outlineLvl w:val="1"/>
        <w:rPr>
          <w:rFonts w:ascii="Times New Roman" w:eastAsia="Times New Roman" w:hAnsi="Times New Roman" w:cs="Times New Roman"/>
          <w:b/>
          <w:bCs/>
          <w:sz w:val="24"/>
          <w:szCs w:val="24"/>
        </w:rPr>
      </w:pPr>
      <w:bookmarkStart w:id="200" w:name="_Toc385240822"/>
      <w:bookmarkStart w:id="201" w:name="_Toc385247359"/>
      <w:bookmarkStart w:id="202" w:name="_Toc385329066"/>
      <w:r w:rsidRPr="00C467E0">
        <w:rPr>
          <w:rFonts w:ascii="Times New Roman" w:eastAsia="Times New Roman" w:hAnsi="Times New Roman" w:cs="Times New Roman"/>
          <w:b/>
          <w:bCs/>
          <w:sz w:val="24"/>
          <w:szCs w:val="24"/>
        </w:rPr>
        <w:t>Methods</w:t>
      </w:r>
      <w:bookmarkEnd w:id="200"/>
      <w:bookmarkEnd w:id="201"/>
      <w:bookmarkEnd w:id="202"/>
    </w:p>
    <w:p w:rsidR="007E4846" w:rsidRPr="00C467E0" w:rsidRDefault="007E4846" w:rsidP="007E4846">
      <w:pPr>
        <w:autoSpaceDE w:val="0"/>
        <w:autoSpaceDN w:val="0"/>
        <w:adjustRightInd w:val="0"/>
        <w:spacing w:after="0" w:line="480" w:lineRule="auto"/>
        <w:ind w:firstLine="720"/>
        <w:rPr>
          <w:rFonts w:ascii="Times New Roman" w:eastAsia="Times New Roman" w:hAnsi="Times New Roman" w:cs="Times New Roman"/>
          <w:sz w:val="24"/>
          <w:szCs w:val="24"/>
        </w:rPr>
      </w:pPr>
      <w:r w:rsidRPr="00C467E0">
        <w:rPr>
          <w:rFonts w:ascii="Times New Roman" w:eastAsia="Times New Roman" w:hAnsi="Times New Roman" w:cs="Times New Roman"/>
          <w:color w:val="231F20"/>
          <w:sz w:val="24"/>
          <w:szCs w:val="24"/>
        </w:rPr>
        <w:t xml:space="preserve">The present study used data from the 2003 – 2006 National Health and Nutrition Examination Survey (NHANES).  </w:t>
      </w:r>
      <w:r w:rsidRPr="00C467E0">
        <w:rPr>
          <w:rFonts w:ascii="Times New Roman" w:eastAsia="Times New Roman" w:hAnsi="Times New Roman" w:cs="Times New Roman"/>
          <w:sz w:val="24"/>
          <w:szCs w:val="24"/>
        </w:rPr>
        <w:t>The NHANES is a cross-sectional survey utilizing a complex, multistage probability design in order to obtain a representative sample of the non-institutionalized U.S. population</w:t>
      </w:r>
      <w:r w:rsidRPr="00C467E0">
        <w:rPr>
          <w:rFonts w:ascii="Times New Roman" w:eastAsia="Times New Roman" w:hAnsi="Times New Roman" w:cs="Times New Roman"/>
          <w:noProof/>
          <w:sz w:val="24"/>
          <w:szCs w:val="24"/>
          <w:vertAlign w:val="superscript"/>
        </w:rPr>
        <w:t>25</w:t>
      </w:r>
      <w:r w:rsidRPr="00C467E0">
        <w:rPr>
          <w:rFonts w:ascii="Times New Roman" w:eastAsia="Times New Roman" w:hAnsi="Times New Roman" w:cs="Times New Roman"/>
          <w:sz w:val="24"/>
          <w:szCs w:val="24"/>
        </w:rPr>
        <w:t xml:space="preserve">.  The NHANES data are collected during an in-person home interview and a visit to a mobile examination center (MEC).  The interview collects demographic, socioeconomic, and health-related information.  The examination consists of laboratory tests and medical and physiological measurements.  </w:t>
      </w:r>
    </w:p>
    <w:p w:rsidR="007E4846" w:rsidRPr="00C467E0" w:rsidRDefault="007E4846" w:rsidP="007E4846">
      <w:pPr>
        <w:autoSpaceDE w:val="0"/>
        <w:autoSpaceDN w:val="0"/>
        <w:adjustRightInd w:val="0"/>
        <w:spacing w:after="0" w:line="480" w:lineRule="auto"/>
        <w:ind w:firstLine="720"/>
        <w:rPr>
          <w:rFonts w:ascii="Times New Roman" w:eastAsia="Times New Roman" w:hAnsi="Times New Roman" w:cs="Times New Roman"/>
          <w:color w:val="231F20"/>
          <w:sz w:val="24"/>
          <w:szCs w:val="24"/>
        </w:rPr>
      </w:pPr>
      <w:r w:rsidRPr="00C467E0">
        <w:rPr>
          <w:rFonts w:ascii="Times New Roman" w:eastAsia="Times New Roman" w:hAnsi="Times New Roman" w:cs="Times New Roman"/>
          <w:color w:val="000000"/>
          <w:sz w:val="24"/>
          <w:szCs w:val="24"/>
        </w:rPr>
        <w:t xml:space="preserve">For this study, the sample was limited to adults </w:t>
      </w:r>
      <w:r w:rsidRPr="00C467E0">
        <w:rPr>
          <w:rFonts w:ascii="Times New Roman" w:eastAsia="Times New Roman" w:hAnsi="Times New Roman" w:cs="Times New Roman"/>
          <w:sz w:val="24"/>
          <w:szCs w:val="24"/>
        </w:rPr>
        <w:t xml:space="preserve">≥ 20 years of age </w:t>
      </w:r>
      <w:r w:rsidRPr="00C467E0">
        <w:rPr>
          <w:rFonts w:ascii="Times New Roman" w:eastAsia="Times New Roman" w:hAnsi="Times New Roman" w:cs="Times New Roman"/>
          <w:color w:val="000000"/>
          <w:sz w:val="24"/>
          <w:szCs w:val="24"/>
        </w:rPr>
        <w:t>who participated in a fasting morning examination (</w:t>
      </w:r>
      <w:r w:rsidRPr="00C467E0">
        <w:rPr>
          <w:rFonts w:ascii="Times New Roman" w:eastAsia="Times New Roman" w:hAnsi="Times New Roman" w:cs="Times New Roman"/>
          <w:i/>
          <w:color w:val="000000"/>
          <w:sz w:val="24"/>
          <w:szCs w:val="24"/>
        </w:rPr>
        <w:t>N</w:t>
      </w:r>
      <w:r w:rsidRPr="00C467E0">
        <w:rPr>
          <w:rFonts w:ascii="Times New Roman" w:eastAsia="Times New Roman" w:hAnsi="Times New Roman" w:cs="Times New Roman"/>
          <w:color w:val="000000"/>
          <w:sz w:val="24"/>
          <w:szCs w:val="24"/>
        </w:rPr>
        <w:t xml:space="preserve"> = 4312).  Participants with less than four days of ≥ 10 hours of accelerometer wear time (</w:t>
      </w:r>
      <w:r w:rsidRPr="00C467E0">
        <w:rPr>
          <w:rFonts w:ascii="Times New Roman" w:eastAsia="Times New Roman" w:hAnsi="Times New Roman" w:cs="Times New Roman"/>
          <w:i/>
          <w:color w:val="000000"/>
          <w:sz w:val="24"/>
          <w:szCs w:val="24"/>
        </w:rPr>
        <w:t>n</w:t>
      </w:r>
      <w:r w:rsidRPr="00C467E0">
        <w:rPr>
          <w:rFonts w:ascii="Times New Roman" w:eastAsia="Times New Roman" w:hAnsi="Times New Roman" w:cs="Times New Roman"/>
          <w:color w:val="000000"/>
          <w:sz w:val="24"/>
          <w:szCs w:val="24"/>
        </w:rPr>
        <w:t xml:space="preserve"> = 1513), pregnant or lactating women (</w:t>
      </w:r>
      <w:r w:rsidRPr="00C467E0">
        <w:rPr>
          <w:rFonts w:ascii="Times New Roman" w:eastAsia="Times New Roman" w:hAnsi="Times New Roman" w:cs="Times New Roman"/>
          <w:i/>
          <w:color w:val="000000"/>
          <w:sz w:val="24"/>
          <w:szCs w:val="24"/>
        </w:rPr>
        <w:t>n</w:t>
      </w:r>
      <w:r w:rsidRPr="00C467E0">
        <w:rPr>
          <w:rFonts w:ascii="Times New Roman" w:eastAsia="Times New Roman" w:hAnsi="Times New Roman" w:cs="Times New Roman"/>
          <w:color w:val="000000"/>
          <w:sz w:val="24"/>
          <w:szCs w:val="24"/>
        </w:rPr>
        <w:t xml:space="preserve"> = 146), and individuals with missing data (</w:t>
      </w:r>
      <w:r w:rsidRPr="00C467E0">
        <w:rPr>
          <w:rFonts w:ascii="Times New Roman" w:eastAsia="Times New Roman" w:hAnsi="Times New Roman" w:cs="Times New Roman"/>
          <w:i/>
          <w:color w:val="000000"/>
          <w:sz w:val="24"/>
          <w:szCs w:val="24"/>
        </w:rPr>
        <w:t>n</w:t>
      </w:r>
      <w:r w:rsidRPr="00C467E0">
        <w:rPr>
          <w:rFonts w:ascii="Times New Roman" w:eastAsia="Times New Roman" w:hAnsi="Times New Roman" w:cs="Times New Roman"/>
          <w:color w:val="000000"/>
          <w:sz w:val="24"/>
          <w:szCs w:val="24"/>
        </w:rPr>
        <w:t xml:space="preserve"> = 415) </w:t>
      </w:r>
      <w:r w:rsidRPr="00C467E0">
        <w:rPr>
          <w:rFonts w:ascii="Times New Roman" w:eastAsia="Times New Roman" w:hAnsi="Times New Roman" w:cs="Times New Roman"/>
          <w:sz w:val="24"/>
          <w:szCs w:val="24"/>
        </w:rPr>
        <w:t>were excluded from the analysis, resulting in a final sample of (</w:t>
      </w:r>
      <w:r w:rsidRPr="00C467E0">
        <w:rPr>
          <w:rFonts w:ascii="Times New Roman" w:eastAsia="Times New Roman" w:hAnsi="Times New Roman" w:cs="Times New Roman"/>
          <w:i/>
          <w:sz w:val="24"/>
          <w:szCs w:val="24"/>
        </w:rPr>
        <w:t>n</w:t>
      </w:r>
      <w:r w:rsidRPr="00C467E0">
        <w:rPr>
          <w:rFonts w:ascii="Times New Roman" w:eastAsia="Times New Roman" w:hAnsi="Times New Roman" w:cs="Times New Roman"/>
          <w:sz w:val="24"/>
          <w:szCs w:val="24"/>
        </w:rPr>
        <w:t xml:space="preserve"> = 2238).  </w:t>
      </w:r>
      <w:r w:rsidRPr="00C467E0">
        <w:rPr>
          <w:rFonts w:ascii="Times New Roman" w:eastAsia="Times New Roman" w:hAnsi="Times New Roman" w:cs="Times New Roman"/>
          <w:color w:val="231F20"/>
          <w:sz w:val="24"/>
          <w:szCs w:val="24"/>
        </w:rPr>
        <w:t>The original survey protocols were approved by National Center for Health Statistics ethics review board, and informed consent was obtained from all NHANES participants. The University of Tennessee institutional review board approved the use of NHANES data in this analysis.</w:t>
      </w:r>
    </w:p>
    <w:p w:rsidR="007E4846" w:rsidRPr="00C467E0" w:rsidRDefault="007E4846" w:rsidP="007E4846">
      <w:pPr>
        <w:numPr>
          <w:ilvl w:val="2"/>
          <w:numId w:val="0"/>
        </w:numPr>
        <w:spacing w:after="0" w:line="480" w:lineRule="auto"/>
        <w:outlineLvl w:val="2"/>
        <w:rPr>
          <w:rFonts w:ascii="Times New Roman" w:eastAsia="Times New Roman" w:hAnsi="Times New Roman" w:cs="Times New Roman"/>
          <w:b/>
          <w:bCs/>
          <w:i/>
          <w:sz w:val="24"/>
          <w:szCs w:val="24"/>
        </w:rPr>
      </w:pPr>
      <w:bookmarkStart w:id="203" w:name="_Toc385240823"/>
      <w:bookmarkStart w:id="204" w:name="_Toc385247360"/>
      <w:bookmarkStart w:id="205" w:name="_Toc385329067"/>
      <w:r w:rsidRPr="00C467E0">
        <w:rPr>
          <w:rFonts w:ascii="Times New Roman" w:eastAsia="Times New Roman" w:hAnsi="Times New Roman" w:cs="Times New Roman"/>
          <w:b/>
          <w:bCs/>
          <w:i/>
          <w:sz w:val="24"/>
          <w:szCs w:val="24"/>
        </w:rPr>
        <w:t>The Metabolic Syndrome</w:t>
      </w:r>
      <w:bookmarkEnd w:id="203"/>
      <w:bookmarkEnd w:id="204"/>
      <w:bookmarkEnd w:id="205"/>
      <w:r w:rsidRPr="00C467E0">
        <w:rPr>
          <w:rFonts w:ascii="Times New Roman" w:eastAsia="Times New Roman" w:hAnsi="Times New Roman" w:cs="Times New Roman"/>
          <w:b/>
          <w:bCs/>
          <w:i/>
          <w:sz w:val="24"/>
          <w:szCs w:val="24"/>
        </w:rPr>
        <w:t xml:space="preserve"> </w:t>
      </w:r>
    </w:p>
    <w:p w:rsidR="007E4846" w:rsidRPr="00C467E0" w:rsidRDefault="007E4846" w:rsidP="007E4846">
      <w:pPr>
        <w:autoSpaceDE w:val="0"/>
        <w:autoSpaceDN w:val="0"/>
        <w:adjustRightInd w:val="0"/>
        <w:spacing w:after="0" w:line="480" w:lineRule="auto"/>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ab/>
        <w:t>The American Heart Association/National Heart Lung and Blood Institute (AHA/NHLBI)</w:t>
      </w:r>
      <w:r w:rsidRPr="00C467E0">
        <w:rPr>
          <w:rFonts w:ascii="Times New Roman" w:eastAsia="Times New Roman" w:hAnsi="Times New Roman" w:cs="Times New Roman"/>
          <w:noProof/>
          <w:sz w:val="24"/>
          <w:szCs w:val="24"/>
          <w:vertAlign w:val="superscript"/>
        </w:rPr>
        <w:t>26</w:t>
      </w:r>
      <w:r w:rsidRPr="00C467E0">
        <w:rPr>
          <w:rFonts w:ascii="Times New Roman" w:eastAsia="Times New Roman" w:hAnsi="Times New Roman" w:cs="Times New Roman"/>
          <w:sz w:val="24"/>
          <w:szCs w:val="24"/>
        </w:rPr>
        <w:t xml:space="preserve"> guidelines were used to determine the presence or absence of the metabolic syndrome and its five underlying risk factors.   Specifically, the metabolic syndrome was represented as a dichotomized measure which classified participants as having the metabolic syndrome if three or more of the following risk factors were present: (1) high waist circumference (≥ 102 cm for men and ≥ 88 cm for women); (2) elevated triglycerides (≥ 150 mg/dL or on drug treatment); (3) attenuated HDL-C (&lt; 40 mg/dL for men and &lt; 50 mg/dL for women, or on drug treatment); (4) elevated blood pressure (≥ 130 / ≥ 85 mmHg or on drug treatment); and (5) impaired fasting glucose (≥ 100 mg/dL or on drug treatment)</w:t>
      </w:r>
      <w:r w:rsidRPr="00C467E0">
        <w:rPr>
          <w:rFonts w:ascii="Times New Roman" w:eastAsia="Times New Roman" w:hAnsi="Times New Roman" w:cs="Times New Roman"/>
          <w:noProof/>
          <w:sz w:val="24"/>
          <w:szCs w:val="24"/>
          <w:vertAlign w:val="superscript"/>
        </w:rPr>
        <w:t>27</w:t>
      </w:r>
      <w:r w:rsidRPr="00C467E0">
        <w:rPr>
          <w:rFonts w:ascii="Times New Roman" w:eastAsia="Times New Roman" w:hAnsi="Times New Roman" w:cs="Times New Roman"/>
          <w:sz w:val="24"/>
          <w:szCs w:val="24"/>
        </w:rPr>
        <w:t>.  The five underlying risk factors of the metabolic syndrome were also dichotomized based on the aforementioned criteria and were included as formative indicators (</w:t>
      </w:r>
      <w:r w:rsidRPr="00C467E0">
        <w:rPr>
          <w:rFonts w:ascii="Times New Roman" w:eastAsia="Times New Roman" w:hAnsi="Times New Roman" w:cs="Times New Roman"/>
          <w:i/>
          <w:sz w:val="24"/>
          <w:szCs w:val="24"/>
        </w:rPr>
        <w:t>i.e.,</w:t>
      </w:r>
      <w:r w:rsidRPr="00C467E0">
        <w:rPr>
          <w:rFonts w:ascii="Times New Roman" w:eastAsia="Times New Roman" w:hAnsi="Times New Roman" w:cs="Times New Roman"/>
          <w:sz w:val="24"/>
          <w:szCs w:val="24"/>
        </w:rPr>
        <w:t xml:space="preserve"> direct effects) of the metabolic syndrome in the structural equation models.  </w:t>
      </w:r>
    </w:p>
    <w:p w:rsidR="007E4846" w:rsidRPr="00C467E0" w:rsidRDefault="007E4846" w:rsidP="007E4846">
      <w:pPr>
        <w:numPr>
          <w:ilvl w:val="2"/>
          <w:numId w:val="0"/>
        </w:numPr>
        <w:spacing w:after="0" w:line="480" w:lineRule="auto"/>
        <w:outlineLvl w:val="2"/>
        <w:rPr>
          <w:rFonts w:ascii="Times New Roman" w:eastAsia="Times New Roman" w:hAnsi="Times New Roman" w:cs="Times New Roman"/>
          <w:b/>
          <w:bCs/>
          <w:i/>
          <w:sz w:val="24"/>
          <w:szCs w:val="24"/>
        </w:rPr>
      </w:pPr>
      <w:r w:rsidRPr="00C467E0">
        <w:rPr>
          <w:rFonts w:ascii="Times New Roman" w:eastAsia="Times New Roman" w:hAnsi="Times New Roman" w:cs="Times New Roman"/>
          <w:b/>
          <w:bCs/>
          <w:color w:val="231F20"/>
        </w:rPr>
        <w:t xml:space="preserve"> </w:t>
      </w:r>
      <w:bookmarkStart w:id="206" w:name="_Toc385240824"/>
      <w:bookmarkStart w:id="207" w:name="_Toc385247361"/>
      <w:bookmarkStart w:id="208" w:name="_Toc385329068"/>
      <w:r w:rsidRPr="00C467E0">
        <w:rPr>
          <w:rFonts w:ascii="Times New Roman" w:eastAsia="Times New Roman" w:hAnsi="Times New Roman" w:cs="Times New Roman"/>
          <w:b/>
          <w:bCs/>
          <w:i/>
          <w:sz w:val="24"/>
          <w:szCs w:val="24"/>
        </w:rPr>
        <w:t>Accelerometer data collection and analysis</w:t>
      </w:r>
      <w:bookmarkEnd w:id="206"/>
      <w:bookmarkEnd w:id="207"/>
      <w:bookmarkEnd w:id="208"/>
    </w:p>
    <w:p w:rsidR="007E4846" w:rsidRPr="00C467E0" w:rsidRDefault="007E4846" w:rsidP="007E4846">
      <w:pPr>
        <w:autoSpaceDE w:val="0"/>
        <w:autoSpaceDN w:val="0"/>
        <w:adjustRightInd w:val="0"/>
        <w:spacing w:after="0" w:line="480" w:lineRule="auto"/>
        <w:ind w:firstLine="720"/>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Ambulatory individuals examined in the MEC were eligible participants for the accelerometer component. Eligible participants were instructed to wear an ActiGraph model 7164 accelerometer for seven days on their right hip during waking hours and to take it off for swimming or bathing</w:t>
      </w:r>
      <w:r w:rsidRPr="00C467E0">
        <w:rPr>
          <w:rFonts w:ascii="Times New Roman" w:eastAsia="Times New Roman" w:hAnsi="Times New Roman" w:cs="Times New Roman"/>
          <w:noProof/>
          <w:sz w:val="24"/>
          <w:szCs w:val="24"/>
          <w:vertAlign w:val="superscript"/>
        </w:rPr>
        <w:t>22</w:t>
      </w:r>
      <w:r w:rsidRPr="00C467E0">
        <w:rPr>
          <w:rFonts w:ascii="Times New Roman" w:eastAsia="Times New Roman" w:hAnsi="Times New Roman" w:cs="Times New Roman"/>
          <w:sz w:val="24"/>
          <w:szCs w:val="24"/>
        </w:rPr>
        <w:t xml:space="preserve">. </w:t>
      </w:r>
      <w:r w:rsidRPr="00C467E0">
        <w:rPr>
          <w:rFonts w:ascii="Times New Roman" w:eastAsia="Times New Roman" w:hAnsi="Times New Roman" w:cs="Times New Roman"/>
          <w:color w:val="FF0000"/>
          <w:sz w:val="24"/>
          <w:szCs w:val="24"/>
        </w:rPr>
        <w:t xml:space="preserve"> </w:t>
      </w:r>
      <w:r w:rsidRPr="00C467E0">
        <w:rPr>
          <w:rFonts w:ascii="Times New Roman" w:eastAsia="Times New Roman" w:hAnsi="Times New Roman" w:cs="Times New Roman"/>
          <w:sz w:val="24"/>
          <w:szCs w:val="24"/>
        </w:rPr>
        <w:t>Details of the accelerometer protocol can be found on the Centers for Disease Control and Prevention (CDC) website</w:t>
      </w:r>
      <w:r w:rsidRPr="00C467E0">
        <w:rPr>
          <w:rFonts w:ascii="Times New Roman" w:eastAsia="Times New Roman" w:hAnsi="Times New Roman" w:cs="Times New Roman"/>
          <w:noProof/>
          <w:sz w:val="24"/>
          <w:szCs w:val="24"/>
          <w:vertAlign w:val="superscript"/>
        </w:rPr>
        <w:t>28</w:t>
      </w:r>
      <w:r w:rsidRPr="00C467E0">
        <w:rPr>
          <w:rFonts w:ascii="Times New Roman" w:eastAsia="Times New Roman" w:hAnsi="Times New Roman" w:cs="Times New Roman"/>
          <w:sz w:val="24"/>
          <w:szCs w:val="24"/>
        </w:rPr>
        <w:t>.</w:t>
      </w:r>
      <w:r w:rsidRPr="00C467E0">
        <w:rPr>
          <w:rFonts w:ascii="Times New Roman" w:eastAsia="Times New Roman" w:hAnsi="Times New Roman" w:cs="Times New Roman"/>
          <w:noProof/>
          <w:color w:val="FF0000"/>
          <w:sz w:val="24"/>
          <w:szCs w:val="24"/>
        </w:rPr>
        <w:t xml:space="preserve">  </w:t>
      </w:r>
      <w:r w:rsidRPr="00C467E0">
        <w:rPr>
          <w:rFonts w:ascii="Times New Roman" w:eastAsia="Times New Roman" w:hAnsi="Times New Roman" w:cs="Times New Roman"/>
          <w:sz w:val="24"/>
          <w:szCs w:val="24"/>
        </w:rPr>
        <w:t>The ActiGraph model 7164 is a uniaxial accelerometer measuring vertical acceleration in one-minute epochs.  The vertical accelerations obtained from the device are filtered, full-wave rectified, and integrated over time</w:t>
      </w:r>
      <w:r w:rsidRPr="00C467E0">
        <w:rPr>
          <w:rFonts w:ascii="Times New Roman" w:eastAsia="Times New Roman" w:hAnsi="Times New Roman" w:cs="Times New Roman"/>
          <w:noProof/>
          <w:sz w:val="24"/>
          <w:szCs w:val="24"/>
          <w:vertAlign w:val="superscript"/>
        </w:rPr>
        <w:t>29</w:t>
      </w:r>
      <w:r w:rsidRPr="00C467E0">
        <w:rPr>
          <w:rFonts w:ascii="Times New Roman" w:eastAsia="Times New Roman" w:hAnsi="Times New Roman" w:cs="Times New Roman"/>
          <w:sz w:val="24"/>
          <w:szCs w:val="24"/>
        </w:rPr>
        <w:t>; resulting in “activity counts per minute” which correspond to the intensity of ambulatory movement</w:t>
      </w:r>
      <w:r w:rsidRPr="00C467E0">
        <w:rPr>
          <w:rFonts w:ascii="Times New Roman" w:eastAsia="Times New Roman" w:hAnsi="Times New Roman" w:cs="Times New Roman"/>
          <w:noProof/>
          <w:sz w:val="24"/>
          <w:szCs w:val="24"/>
          <w:vertAlign w:val="superscript"/>
        </w:rPr>
        <w:t>30</w:t>
      </w:r>
      <w:r w:rsidRPr="00C467E0">
        <w:rPr>
          <w:rFonts w:ascii="Times New Roman" w:eastAsia="Times New Roman" w:hAnsi="Times New Roman" w:cs="Times New Roman"/>
          <w:sz w:val="24"/>
          <w:szCs w:val="24"/>
        </w:rPr>
        <w:t xml:space="preserve">.    </w:t>
      </w:r>
    </w:p>
    <w:p w:rsidR="007E4846" w:rsidRPr="00C467E0" w:rsidRDefault="007E4846" w:rsidP="007E4846">
      <w:pPr>
        <w:autoSpaceDE w:val="0"/>
        <w:autoSpaceDN w:val="0"/>
        <w:adjustRightInd w:val="0"/>
        <w:spacing w:after="0" w:line="480" w:lineRule="auto"/>
        <w:ind w:firstLine="720"/>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In this study, accelerometer data was analyzed using the SAS macro provided by the National Cancer Institute website</w:t>
      </w:r>
      <w:r w:rsidRPr="00C467E0">
        <w:rPr>
          <w:rFonts w:ascii="Times New Roman" w:eastAsia="Times New Roman" w:hAnsi="Times New Roman" w:cs="Times New Roman"/>
          <w:noProof/>
          <w:sz w:val="24"/>
          <w:szCs w:val="24"/>
          <w:vertAlign w:val="superscript"/>
        </w:rPr>
        <w:t>31</w:t>
      </w:r>
      <w:r w:rsidRPr="00C467E0">
        <w:rPr>
          <w:rFonts w:ascii="Times New Roman" w:eastAsia="Times New Roman" w:hAnsi="Times New Roman" w:cs="Times New Roman"/>
          <w:sz w:val="24"/>
          <w:szCs w:val="24"/>
        </w:rPr>
        <w:t>.  Non-wear time was defined as ≥ 60 consecutive minutes with zero accelerometer counts, allowing up to two minutes with limited movement (&lt; 100 counts per minute).  Daily wear time was determined by subtracting non-wear time from 24 hours.   A valid day was defined as a day with 10 or more hours of monitor wear</w:t>
      </w:r>
      <w:r w:rsidRPr="00C467E0">
        <w:rPr>
          <w:rFonts w:ascii="Times New Roman" w:eastAsia="Times New Roman" w:hAnsi="Times New Roman" w:cs="Times New Roman"/>
          <w:noProof/>
          <w:sz w:val="24"/>
          <w:szCs w:val="24"/>
          <w:vertAlign w:val="superscript"/>
        </w:rPr>
        <w:t>32</w:t>
      </w:r>
      <w:r w:rsidRPr="00C467E0">
        <w:rPr>
          <w:rFonts w:ascii="Times New Roman" w:eastAsia="Times New Roman" w:hAnsi="Times New Roman" w:cs="Times New Roman"/>
          <w:sz w:val="24"/>
          <w:szCs w:val="24"/>
        </w:rPr>
        <w:t xml:space="preserve">.  Only participants with at least four days of valid monitor wear time were included in this analysis.  </w:t>
      </w:r>
    </w:p>
    <w:p w:rsidR="007E4846" w:rsidRPr="00C467E0" w:rsidRDefault="007E4846" w:rsidP="007E4846">
      <w:pPr>
        <w:autoSpaceDE w:val="0"/>
        <w:autoSpaceDN w:val="0"/>
        <w:adjustRightInd w:val="0"/>
        <w:spacing w:after="0" w:line="480" w:lineRule="auto"/>
        <w:ind w:firstLine="720"/>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The variable total activity counts per day (TAC) was created by summing the counts accumulated on each valid day and averaging them over the total number of valid wear days.  As TAC captured all counts accumulated during valid wear times it therefore included time spent in sedentary activity and all PA intensity sub-categories.  Using thresholds described by Troiano</w:t>
      </w:r>
      <w:r w:rsidRPr="00C467E0">
        <w:rPr>
          <w:rFonts w:ascii="Times New Roman" w:eastAsia="Times New Roman" w:hAnsi="Times New Roman" w:cs="Times New Roman"/>
          <w:noProof/>
          <w:sz w:val="24"/>
          <w:szCs w:val="24"/>
          <w:vertAlign w:val="superscript"/>
        </w:rPr>
        <w:t>16</w:t>
      </w:r>
      <w:r w:rsidRPr="00C467E0">
        <w:rPr>
          <w:rFonts w:ascii="Times New Roman" w:eastAsia="Times New Roman" w:hAnsi="Times New Roman" w:cs="Times New Roman"/>
          <w:noProof/>
          <w:sz w:val="24"/>
          <w:szCs w:val="24"/>
        </w:rPr>
        <w:t xml:space="preserve">, </w:t>
      </w:r>
      <w:r w:rsidRPr="00C467E0">
        <w:rPr>
          <w:rFonts w:ascii="Times New Roman" w:eastAsia="Times New Roman" w:hAnsi="Times New Roman" w:cs="Times New Roman"/>
          <w:sz w:val="24"/>
          <w:szCs w:val="24"/>
        </w:rPr>
        <w:t xml:space="preserve">LPA was defined as the total number of 1-min epochs between 100 – 2019 counts while MPA and VPA were defined as the total number of 1-min epochs between 2020 – 5998 and ≥ 5999 counts, respectively.  LPA, MPA, and VPA were averaged across all valid days. </w:t>
      </w:r>
    </w:p>
    <w:p w:rsidR="007E4846" w:rsidRPr="00C467E0" w:rsidRDefault="007E4846" w:rsidP="007E4846">
      <w:pPr>
        <w:numPr>
          <w:ilvl w:val="2"/>
          <w:numId w:val="0"/>
        </w:numPr>
        <w:spacing w:after="0" w:line="480" w:lineRule="auto"/>
        <w:outlineLvl w:val="2"/>
        <w:rPr>
          <w:rFonts w:ascii="Times New Roman" w:eastAsia="Times New Roman" w:hAnsi="Times New Roman" w:cs="Times New Roman"/>
          <w:b/>
          <w:bCs/>
          <w:i/>
          <w:sz w:val="24"/>
          <w:szCs w:val="24"/>
        </w:rPr>
      </w:pPr>
      <w:bookmarkStart w:id="209" w:name="_Toc385240825"/>
      <w:bookmarkStart w:id="210" w:name="_Toc385247362"/>
      <w:bookmarkStart w:id="211" w:name="_Toc385329069"/>
      <w:r w:rsidRPr="00C467E0">
        <w:rPr>
          <w:rFonts w:ascii="Times New Roman" w:eastAsia="Times New Roman" w:hAnsi="Times New Roman" w:cs="Times New Roman"/>
          <w:b/>
          <w:bCs/>
          <w:i/>
          <w:sz w:val="24"/>
          <w:szCs w:val="24"/>
        </w:rPr>
        <w:t>Covariates</w:t>
      </w:r>
      <w:bookmarkEnd w:id="209"/>
      <w:bookmarkEnd w:id="210"/>
      <w:bookmarkEnd w:id="211"/>
      <w:r w:rsidRPr="00C467E0">
        <w:rPr>
          <w:rFonts w:ascii="Times New Roman" w:eastAsia="Times New Roman" w:hAnsi="Times New Roman" w:cs="Times New Roman"/>
          <w:b/>
          <w:bCs/>
          <w:i/>
          <w:sz w:val="24"/>
          <w:szCs w:val="24"/>
        </w:rPr>
        <w:t xml:space="preserve"> </w:t>
      </w:r>
    </w:p>
    <w:p w:rsidR="007E4846" w:rsidRPr="00C467E0" w:rsidRDefault="007E4846" w:rsidP="007E4846">
      <w:pPr>
        <w:autoSpaceDE w:val="0"/>
        <w:autoSpaceDN w:val="0"/>
        <w:adjustRightInd w:val="0"/>
        <w:spacing w:after="0" w:line="480" w:lineRule="auto"/>
        <w:ind w:firstLine="720"/>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Several variables known to confound the relationship between PA and the metabolic syndrome, served as covariates in this study.  Demographic covariates included: age (six categories representing 10 y age increments from 20 y to ≥ 70 y), race/ethnicity (non-Hispanic [NH] white, NH black, and Mexican American/Other), education (&lt; 9</w:t>
      </w:r>
      <w:r w:rsidRPr="00C467E0">
        <w:rPr>
          <w:rFonts w:ascii="Times New Roman" w:eastAsia="Times New Roman" w:hAnsi="Times New Roman" w:cs="Times New Roman"/>
          <w:sz w:val="24"/>
          <w:szCs w:val="24"/>
          <w:vertAlign w:val="superscript"/>
        </w:rPr>
        <w:t>th</w:t>
      </w:r>
      <w:r w:rsidRPr="00C467E0">
        <w:rPr>
          <w:rFonts w:ascii="Times New Roman" w:eastAsia="Times New Roman" w:hAnsi="Times New Roman" w:cs="Times New Roman"/>
          <w:sz w:val="24"/>
          <w:szCs w:val="24"/>
        </w:rPr>
        <w:t xml:space="preserve"> grade, 9</w:t>
      </w:r>
      <w:r w:rsidRPr="00C467E0">
        <w:rPr>
          <w:rFonts w:ascii="Times New Roman" w:eastAsia="Times New Roman" w:hAnsi="Times New Roman" w:cs="Times New Roman"/>
          <w:sz w:val="24"/>
          <w:szCs w:val="24"/>
          <w:vertAlign w:val="superscript"/>
        </w:rPr>
        <w:t>th</w:t>
      </w:r>
      <w:r w:rsidRPr="00C467E0">
        <w:rPr>
          <w:rFonts w:ascii="Times New Roman" w:eastAsia="Times New Roman" w:hAnsi="Times New Roman" w:cs="Times New Roman"/>
          <w:sz w:val="24"/>
          <w:szCs w:val="24"/>
        </w:rPr>
        <w:t xml:space="preserve"> – 11</w:t>
      </w:r>
      <w:r w:rsidRPr="00C467E0">
        <w:rPr>
          <w:rFonts w:ascii="Times New Roman" w:eastAsia="Times New Roman" w:hAnsi="Times New Roman" w:cs="Times New Roman"/>
          <w:sz w:val="24"/>
          <w:szCs w:val="24"/>
          <w:vertAlign w:val="superscript"/>
        </w:rPr>
        <w:t>th</w:t>
      </w:r>
      <w:r w:rsidRPr="00C467E0">
        <w:rPr>
          <w:rFonts w:ascii="Times New Roman" w:eastAsia="Times New Roman" w:hAnsi="Times New Roman" w:cs="Times New Roman"/>
          <w:sz w:val="24"/>
          <w:szCs w:val="24"/>
        </w:rPr>
        <w:t xml:space="preserve"> grade, high school or GED, some college or Associates, and ≥ college graduate), and household income (eight categories starting from &lt; $20,000, then $5,000 increments to ≥ $75,000).  Family history of coronary heart disease (CHD) also served as a covariate in this analysis.  Specifically, participants were classified as having a family history of CHD if they reported a parent and/or sibling had been told by a doctor they had CHD.  </w:t>
      </w:r>
    </w:p>
    <w:p w:rsidR="007E4846" w:rsidRPr="00C467E0" w:rsidRDefault="007E4846" w:rsidP="007E4846">
      <w:pPr>
        <w:numPr>
          <w:ilvl w:val="2"/>
          <w:numId w:val="0"/>
        </w:numPr>
        <w:spacing w:after="0" w:line="480" w:lineRule="auto"/>
        <w:outlineLvl w:val="2"/>
        <w:rPr>
          <w:rFonts w:ascii="Times New Roman" w:eastAsia="Times New Roman" w:hAnsi="Times New Roman" w:cs="Times New Roman"/>
          <w:b/>
          <w:bCs/>
          <w:i/>
          <w:sz w:val="24"/>
          <w:szCs w:val="24"/>
        </w:rPr>
      </w:pPr>
      <w:bookmarkStart w:id="212" w:name="_Toc385240826"/>
      <w:bookmarkStart w:id="213" w:name="_Toc385247363"/>
      <w:bookmarkStart w:id="214" w:name="_Toc385329070"/>
      <w:r w:rsidRPr="00C467E0">
        <w:rPr>
          <w:rFonts w:ascii="Times New Roman" w:eastAsia="Times New Roman" w:hAnsi="Times New Roman" w:cs="Times New Roman"/>
          <w:b/>
          <w:bCs/>
          <w:i/>
          <w:sz w:val="24"/>
          <w:szCs w:val="24"/>
        </w:rPr>
        <w:t>Statistical Analysis</w:t>
      </w:r>
      <w:bookmarkEnd w:id="212"/>
      <w:bookmarkEnd w:id="213"/>
      <w:bookmarkEnd w:id="214"/>
    </w:p>
    <w:p w:rsidR="007E4846" w:rsidRPr="00C467E0" w:rsidRDefault="007E4846" w:rsidP="007E4846">
      <w:pPr>
        <w:spacing w:after="0" w:line="480" w:lineRule="auto"/>
        <w:rPr>
          <w:rFonts w:ascii="Times New Roman" w:eastAsia="Times New Roman" w:hAnsi="Times New Roman" w:cs="Times New Roman"/>
          <w:sz w:val="24"/>
          <w:szCs w:val="24"/>
        </w:rPr>
      </w:pPr>
      <w:r w:rsidRPr="00C467E0">
        <w:rPr>
          <w:rFonts w:ascii="Times New Roman" w:eastAsia="Times New Roman" w:hAnsi="Times New Roman" w:cs="Times New Roman"/>
          <w:b/>
          <w:bCs/>
          <w:i/>
        </w:rPr>
        <w:tab/>
      </w:r>
      <w:r w:rsidRPr="00C467E0">
        <w:rPr>
          <w:rFonts w:ascii="Times New Roman" w:eastAsia="Times New Roman" w:hAnsi="Times New Roman" w:cs="Times New Roman"/>
          <w:sz w:val="24"/>
          <w:szCs w:val="24"/>
        </w:rPr>
        <w:t xml:space="preserve">Data were recoded and descriptive analyses were performed using SAS 9.2 </w:t>
      </w:r>
      <w:r w:rsidRPr="00C467E0">
        <w:rPr>
          <w:rFonts w:ascii="Times New Roman" w:eastAsia="Times New Roman" w:hAnsi="Times New Roman" w:cs="Times New Roman"/>
          <w:color w:val="231F20"/>
          <w:sz w:val="24"/>
          <w:szCs w:val="24"/>
        </w:rPr>
        <w:t>(SAS Institute, Inc., Cary, NC)</w:t>
      </w:r>
      <w:r w:rsidRPr="00C467E0">
        <w:rPr>
          <w:rFonts w:ascii="Times New Roman" w:eastAsia="Times New Roman" w:hAnsi="Times New Roman" w:cs="Times New Roman"/>
          <w:sz w:val="24"/>
          <w:szCs w:val="24"/>
        </w:rPr>
        <w:t>.  In addition, the SAS macro provided by the National Cancer Institute</w:t>
      </w:r>
      <w:r w:rsidRPr="00C467E0">
        <w:rPr>
          <w:rFonts w:ascii="Times New Roman" w:eastAsia="Times New Roman" w:hAnsi="Times New Roman" w:cs="Times New Roman"/>
          <w:sz w:val="24"/>
          <w:szCs w:val="24"/>
          <w:vertAlign w:val="superscript"/>
        </w:rPr>
        <w:t xml:space="preserve">7 </w:t>
      </w:r>
      <w:r w:rsidRPr="00C467E0">
        <w:rPr>
          <w:rFonts w:ascii="Times New Roman" w:eastAsia="Times New Roman" w:hAnsi="Times New Roman" w:cs="Times New Roman"/>
          <w:sz w:val="24"/>
          <w:szCs w:val="24"/>
        </w:rPr>
        <w:t xml:space="preserve">was used to recode accelerometer-derived measures of PA.  Descriptive analyses did not account for the complex sampling design of the NHANES in order to make comparisons to the results obtained from the structural equation modeling (SEM) analyses.  </w:t>
      </w:r>
    </w:p>
    <w:p w:rsidR="007E4846" w:rsidRPr="00C467E0" w:rsidRDefault="007E4846" w:rsidP="007E4846">
      <w:pPr>
        <w:spacing w:after="0" w:line="480" w:lineRule="auto"/>
        <w:ind w:firstLine="720"/>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Specifically, SEM was performed using AMOS 20.0 (AMOS Development Corp., Meadville, PA), which is unable to take into account the NHANES sampling weights and sampling design variables that adjust for the complex sampling design.  SEM is an advanced statistical technique which tests hypotheses about the relationships between observed (manifest) variables and latent constructs</w:t>
      </w:r>
      <w:r w:rsidRPr="00C467E0">
        <w:rPr>
          <w:rFonts w:ascii="Times New Roman" w:eastAsia="Times New Roman" w:hAnsi="Times New Roman" w:cs="Times New Roman"/>
          <w:noProof/>
          <w:sz w:val="24"/>
          <w:szCs w:val="24"/>
          <w:vertAlign w:val="superscript"/>
        </w:rPr>
        <w:t>33</w:t>
      </w:r>
      <w:r w:rsidRPr="00C467E0">
        <w:rPr>
          <w:rFonts w:ascii="Times New Roman" w:eastAsia="Times New Roman" w:hAnsi="Times New Roman" w:cs="Times New Roman"/>
          <w:sz w:val="24"/>
          <w:szCs w:val="24"/>
        </w:rPr>
        <w:t>.  Latent constructs are comprised of multiple measures that are classified as being exogenous or endogenous.  Exogenous variables are not dependent on any other variables and are therefore thought of as the independent variables.  Endogenous variables are considered mediating or dependent variables as these constructs are dependent on at least one other construct.  SEM simultaneously estimates the relationship between exogenous and endogenous latent constructs, the loadings of manifest variables onto each construct, and measurement and prediction error</w:t>
      </w:r>
      <w:r w:rsidRPr="00C467E0">
        <w:rPr>
          <w:rFonts w:ascii="Times New Roman" w:eastAsia="Times New Roman" w:hAnsi="Times New Roman" w:cs="Times New Roman"/>
          <w:noProof/>
          <w:sz w:val="24"/>
          <w:szCs w:val="24"/>
          <w:vertAlign w:val="superscript"/>
        </w:rPr>
        <w:t>23,33,34</w:t>
      </w:r>
      <w:r w:rsidRPr="00C467E0">
        <w:rPr>
          <w:rFonts w:ascii="Times New Roman" w:eastAsia="Times New Roman" w:hAnsi="Times New Roman" w:cs="Times New Roman"/>
          <w:sz w:val="24"/>
          <w:szCs w:val="24"/>
        </w:rPr>
        <w:t xml:space="preserve">.  </w:t>
      </w:r>
    </w:p>
    <w:p w:rsidR="007E4846" w:rsidRPr="00C467E0" w:rsidRDefault="007E4846" w:rsidP="007E4846">
      <w:pPr>
        <w:spacing w:after="0" w:line="480" w:lineRule="auto"/>
        <w:ind w:firstLine="720"/>
        <w:rPr>
          <w:rFonts w:ascii="Times New Roman" w:eastAsia="Times New Roman" w:hAnsi="Times New Roman" w:cs="Times New Roman"/>
          <w:color w:val="231F20"/>
          <w:sz w:val="24"/>
          <w:szCs w:val="24"/>
        </w:rPr>
      </w:pPr>
      <w:r w:rsidRPr="00C467E0">
        <w:rPr>
          <w:rFonts w:ascii="Times New Roman" w:eastAsia="Times New Roman" w:hAnsi="Times New Roman" w:cs="Times New Roman"/>
          <w:sz w:val="24"/>
          <w:szCs w:val="24"/>
        </w:rPr>
        <w:t xml:space="preserve">In the present analysis, </w:t>
      </w:r>
      <w:r w:rsidRPr="00C467E0">
        <w:rPr>
          <w:rFonts w:ascii="Times New Roman" w:eastAsia="Times New Roman" w:hAnsi="Times New Roman" w:cs="Times New Roman"/>
          <w:color w:val="231F20"/>
          <w:sz w:val="24"/>
          <w:szCs w:val="24"/>
        </w:rPr>
        <w:t xml:space="preserve">SEM was used to test </w:t>
      </w:r>
      <w:r w:rsidRPr="00C467E0">
        <w:rPr>
          <w:rFonts w:ascii="Times New Roman" w:eastAsia="Times New Roman" w:hAnsi="Times New Roman" w:cs="Times New Roman"/>
          <w:sz w:val="24"/>
          <w:szCs w:val="24"/>
        </w:rPr>
        <w:t>three hypothetical models that were stratified by gender and used various accelerometer-derived measures of PA to examine the association between the prevalence of the metabolic syndrome and PA.  The dependent variable in these models was prevalence of the metabolic syndrome, which had five manifest variables (</w:t>
      </w:r>
      <w:r w:rsidRPr="00C467E0">
        <w:rPr>
          <w:rFonts w:ascii="Times New Roman" w:eastAsia="Times New Roman" w:hAnsi="Times New Roman" w:cs="Times New Roman"/>
          <w:i/>
          <w:sz w:val="24"/>
          <w:szCs w:val="24"/>
        </w:rPr>
        <w:t>e.g.,</w:t>
      </w:r>
      <w:r w:rsidRPr="00C467E0">
        <w:rPr>
          <w:rFonts w:ascii="Times New Roman" w:eastAsia="Times New Roman" w:hAnsi="Times New Roman" w:cs="Times New Roman"/>
          <w:sz w:val="24"/>
          <w:szCs w:val="24"/>
        </w:rPr>
        <w:t xml:space="preserve"> waist circumference, blood pressure).  The independent variable, accelerometer-derived PA, was measured continuously, with each model including different accelerometer-derived measures of PA.  In model 1, the PA latent construct was comprised of two manifest variables: accelerometer-derived minutes of MPA and VPA.  Model 2 had the following three manifest variables loading onto the PA latent construct: accelerometer-derived minutes of LPA, MPA, and VPA.  For model 3, TAC was the only manifest variable loading onto the PA latent construct.  </w:t>
      </w:r>
      <w:r w:rsidRPr="00C467E0">
        <w:rPr>
          <w:rFonts w:ascii="Times New Roman" w:eastAsia="Times New Roman" w:hAnsi="Times New Roman" w:cs="Times New Roman"/>
          <w:color w:val="231F20"/>
          <w:sz w:val="24"/>
          <w:szCs w:val="24"/>
        </w:rPr>
        <w:t xml:space="preserve"> </w:t>
      </w:r>
    </w:p>
    <w:p w:rsidR="007E4846" w:rsidRPr="00C467E0" w:rsidRDefault="007E4846" w:rsidP="007E4846">
      <w:pPr>
        <w:spacing w:after="0" w:line="480" w:lineRule="auto"/>
        <w:ind w:firstLine="720"/>
        <w:rPr>
          <w:rFonts w:ascii="Times New Roman" w:eastAsia="Times New Roman" w:hAnsi="Times New Roman" w:cs="Times New Roman"/>
        </w:rPr>
      </w:pPr>
      <w:r w:rsidRPr="00C467E0">
        <w:rPr>
          <w:rFonts w:ascii="Times New Roman" w:eastAsia="Times New Roman" w:hAnsi="Times New Roman" w:cs="Times New Roman"/>
          <w:sz w:val="24"/>
          <w:szCs w:val="24"/>
        </w:rPr>
        <w:t>Maximum likelihood estimation was used to estimate model parameters (</w:t>
      </w:r>
      <w:r w:rsidRPr="00C467E0">
        <w:rPr>
          <w:rFonts w:ascii="Times New Roman" w:eastAsia="Times New Roman" w:hAnsi="Times New Roman" w:cs="Times New Roman"/>
          <w:i/>
          <w:sz w:val="24"/>
          <w:szCs w:val="24"/>
        </w:rPr>
        <w:t>i.e.,</w:t>
      </w:r>
      <w:r w:rsidRPr="00C467E0">
        <w:rPr>
          <w:rFonts w:ascii="Times New Roman" w:eastAsia="Times New Roman" w:hAnsi="Times New Roman" w:cs="Times New Roman"/>
          <w:sz w:val="24"/>
          <w:szCs w:val="24"/>
        </w:rPr>
        <w:t xml:space="preserve"> factor loadings and standardized regression weights).  This estimation method is the most commonly used procedure in SEM as it is robust against moderate non-normality.  Factor loadings were used to determine the relative contribution of each PA manifest variable in explaining the PA latent construct.  A higher factor loading indicated a stronger contribution of the variable to the PA latent construct.  Standardized regression weights or path weights assessed the standard deviation change in an outcome variable (</w:t>
      </w:r>
      <w:r w:rsidRPr="00C467E0">
        <w:rPr>
          <w:rFonts w:ascii="Times New Roman" w:eastAsia="Times New Roman" w:hAnsi="Times New Roman" w:cs="Times New Roman"/>
          <w:i/>
          <w:sz w:val="24"/>
          <w:szCs w:val="24"/>
        </w:rPr>
        <w:t>e.g.,</w:t>
      </w:r>
      <w:r w:rsidRPr="00C467E0">
        <w:rPr>
          <w:rFonts w:ascii="Times New Roman" w:eastAsia="Times New Roman" w:hAnsi="Times New Roman" w:cs="Times New Roman"/>
          <w:sz w:val="24"/>
          <w:szCs w:val="24"/>
        </w:rPr>
        <w:t xml:space="preserve"> the metabolic syndrome) for every one standard deviation unit change in a predictor variable (</w:t>
      </w:r>
      <w:r w:rsidRPr="00C467E0">
        <w:rPr>
          <w:rFonts w:ascii="Times New Roman" w:eastAsia="Times New Roman" w:hAnsi="Times New Roman" w:cs="Times New Roman"/>
          <w:i/>
          <w:sz w:val="24"/>
          <w:szCs w:val="24"/>
        </w:rPr>
        <w:t>e.g.,</w:t>
      </w:r>
      <w:r w:rsidRPr="00C467E0">
        <w:rPr>
          <w:rFonts w:ascii="Times New Roman" w:eastAsia="Times New Roman" w:hAnsi="Times New Roman" w:cs="Times New Roman"/>
          <w:sz w:val="24"/>
          <w:szCs w:val="24"/>
        </w:rPr>
        <w:t xml:space="preserve"> PA). As the metabolic syndrome variable and the five risk factors were dichotomized (0 = does not meet criteria, and 1 = meets criteria), the standard deviation represents the prevalence of the variable.  Thus, multiplying the standard deviation of the outcome variable by its respective standardized path weight provided an estimate of the prevalence of the outcome variable for every standard deviation change in the predictor variable.   </w:t>
      </w:r>
    </w:p>
    <w:p w:rsidR="007E4846" w:rsidRPr="00C467E0" w:rsidRDefault="007E4846" w:rsidP="007E4846">
      <w:pPr>
        <w:spacing w:after="0" w:line="480" w:lineRule="auto"/>
        <w:ind w:firstLine="720"/>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The fit of each model was also compared to determine which accelerometer model best explained the association between the reduction in the prevalence of the metabolic syndrome, the components of the metabolic syndrome, and PA.  This analysis evaluated four different fit indices: chi-square (χ</w:t>
      </w:r>
      <w:r w:rsidRPr="00C467E0">
        <w:rPr>
          <w:rFonts w:ascii="Times New Roman" w:eastAsia="Times New Roman" w:hAnsi="Times New Roman" w:cs="Times New Roman"/>
          <w:sz w:val="24"/>
          <w:szCs w:val="24"/>
          <w:vertAlign w:val="superscript"/>
        </w:rPr>
        <w:t>2</w:t>
      </w:r>
      <w:r w:rsidRPr="00C467E0">
        <w:rPr>
          <w:rFonts w:ascii="Times New Roman" w:eastAsia="Times New Roman" w:hAnsi="Times New Roman" w:cs="Times New Roman"/>
          <w:sz w:val="24"/>
          <w:szCs w:val="24"/>
        </w:rPr>
        <w:t>) to degrees of freedom (df) ratio (χ</w:t>
      </w:r>
      <w:r w:rsidRPr="00C467E0">
        <w:rPr>
          <w:rFonts w:ascii="Times New Roman" w:eastAsia="Times New Roman" w:hAnsi="Times New Roman" w:cs="Times New Roman"/>
          <w:sz w:val="24"/>
          <w:szCs w:val="24"/>
          <w:vertAlign w:val="superscript"/>
        </w:rPr>
        <w:t>2</w:t>
      </w:r>
      <w:r w:rsidRPr="00C467E0">
        <w:rPr>
          <w:rFonts w:ascii="Times New Roman" w:eastAsia="Times New Roman" w:hAnsi="Times New Roman" w:cs="Times New Roman"/>
          <w:sz w:val="24"/>
          <w:szCs w:val="24"/>
        </w:rPr>
        <w:t>/df), Root Mean Square Error of Approximation (RMSEA), Comparative Fit Index (CFI), and Akaike Information Criterion (AIC).  The χ</w:t>
      </w:r>
      <w:r w:rsidRPr="00C467E0">
        <w:rPr>
          <w:rFonts w:ascii="Times New Roman" w:eastAsia="Times New Roman" w:hAnsi="Times New Roman" w:cs="Times New Roman"/>
          <w:sz w:val="24"/>
          <w:szCs w:val="24"/>
          <w:vertAlign w:val="superscript"/>
        </w:rPr>
        <w:t>2</w:t>
      </w:r>
      <w:r w:rsidRPr="00C467E0">
        <w:rPr>
          <w:rFonts w:ascii="Times New Roman" w:eastAsia="Times New Roman" w:hAnsi="Times New Roman" w:cs="Times New Roman"/>
          <w:sz w:val="24"/>
          <w:szCs w:val="24"/>
        </w:rPr>
        <w:t>/df ratio assesses the fit of a model and the data, with ratios &lt; 4 indicating reasonable fit and &lt; 2 suggesting very good fit.  RMSEA indicates the fit of the model in the population’s covariance matrix, with 0.05 considered to be a “close” fit, &lt; 0.08 reflecting moderate fit, and &gt;0.10 indicating unacceptable fit</w:t>
      </w:r>
      <w:r w:rsidRPr="00C467E0">
        <w:rPr>
          <w:rFonts w:ascii="Times New Roman" w:eastAsia="Times New Roman" w:hAnsi="Times New Roman" w:cs="Times New Roman"/>
          <w:noProof/>
          <w:sz w:val="24"/>
          <w:szCs w:val="24"/>
          <w:vertAlign w:val="superscript"/>
        </w:rPr>
        <w:t>35</w:t>
      </w:r>
      <w:r w:rsidRPr="00C467E0">
        <w:rPr>
          <w:rFonts w:ascii="Times New Roman" w:eastAsia="Times New Roman" w:hAnsi="Times New Roman" w:cs="Times New Roman"/>
          <w:sz w:val="24"/>
          <w:szCs w:val="24"/>
        </w:rPr>
        <w:t>.  CFI compares the independence model (</w:t>
      </w:r>
      <w:r w:rsidRPr="00C467E0">
        <w:rPr>
          <w:rFonts w:ascii="Times New Roman" w:eastAsia="Times New Roman" w:hAnsi="Times New Roman" w:cs="Times New Roman"/>
          <w:i/>
          <w:sz w:val="24"/>
          <w:szCs w:val="24"/>
        </w:rPr>
        <w:t>i.e.,</w:t>
      </w:r>
      <w:r w:rsidRPr="00C467E0">
        <w:rPr>
          <w:rFonts w:ascii="Times New Roman" w:eastAsia="Times New Roman" w:hAnsi="Times New Roman" w:cs="Times New Roman"/>
          <w:sz w:val="24"/>
          <w:szCs w:val="24"/>
        </w:rPr>
        <w:t xml:space="preserve"> worst possible fitting model) to the substantive model (</w:t>
      </w:r>
      <w:r w:rsidRPr="00C467E0">
        <w:rPr>
          <w:rFonts w:ascii="Times New Roman" w:eastAsia="Times New Roman" w:hAnsi="Times New Roman" w:cs="Times New Roman"/>
          <w:i/>
          <w:sz w:val="24"/>
          <w:szCs w:val="24"/>
        </w:rPr>
        <w:t>i.e.,</w:t>
      </w:r>
      <w:r w:rsidRPr="00C467E0">
        <w:rPr>
          <w:rFonts w:ascii="Times New Roman" w:eastAsia="Times New Roman" w:hAnsi="Times New Roman" w:cs="Times New Roman"/>
          <w:sz w:val="24"/>
          <w:szCs w:val="24"/>
        </w:rPr>
        <w:t xml:space="preserve"> tested model), with values ≥ 0.90 indicating good fit</w:t>
      </w:r>
      <w:r w:rsidRPr="00C467E0">
        <w:rPr>
          <w:rFonts w:ascii="Times New Roman" w:eastAsia="Times New Roman" w:hAnsi="Times New Roman" w:cs="Times New Roman"/>
          <w:noProof/>
          <w:sz w:val="24"/>
          <w:szCs w:val="24"/>
          <w:vertAlign w:val="superscript"/>
        </w:rPr>
        <w:t>35</w:t>
      </w:r>
      <w:r w:rsidRPr="00C467E0">
        <w:rPr>
          <w:rFonts w:ascii="Times New Roman" w:eastAsia="Times New Roman" w:hAnsi="Times New Roman" w:cs="Times New Roman"/>
          <w:sz w:val="24"/>
          <w:szCs w:val="24"/>
        </w:rPr>
        <w:t>.  AIC was used to compare the adequacy of the three models; with the smallest AIC representing the best model</w:t>
      </w:r>
      <w:hyperlink w:anchor="_ENREF_58" w:tooltip="Wagenmakers, 2004 #143" w:history="1"/>
      <w:r w:rsidRPr="00C467E0">
        <w:rPr>
          <w:rFonts w:ascii="Times New Roman" w:eastAsia="Times New Roman" w:hAnsi="Times New Roman" w:cs="Times New Roman"/>
          <w:noProof/>
          <w:sz w:val="24"/>
          <w:szCs w:val="24"/>
          <w:vertAlign w:val="superscript"/>
        </w:rPr>
        <w:t>36</w:t>
      </w:r>
      <w:hyperlink w:anchor="_ENREF_98" w:tooltip="Wagenmakers, 2004 #143" w:history="1"/>
      <w:r w:rsidRPr="00C467E0">
        <w:rPr>
          <w:rFonts w:ascii="Times New Roman" w:eastAsia="Times New Roman" w:hAnsi="Times New Roman" w:cs="Times New Roman"/>
          <w:sz w:val="24"/>
          <w:szCs w:val="24"/>
        </w:rPr>
        <w:t xml:space="preserve">.   </w:t>
      </w:r>
    </w:p>
    <w:p w:rsidR="007E4846" w:rsidRPr="00C467E0" w:rsidRDefault="007E4846" w:rsidP="007E4846">
      <w:pPr>
        <w:numPr>
          <w:ilvl w:val="1"/>
          <w:numId w:val="0"/>
        </w:numPr>
        <w:spacing w:after="0" w:line="480" w:lineRule="auto"/>
        <w:outlineLvl w:val="1"/>
        <w:rPr>
          <w:rFonts w:ascii="Times New Roman" w:eastAsia="Times New Roman" w:hAnsi="Times New Roman" w:cs="Times New Roman"/>
          <w:b/>
          <w:bCs/>
          <w:sz w:val="24"/>
          <w:szCs w:val="24"/>
        </w:rPr>
      </w:pPr>
      <w:bookmarkStart w:id="215" w:name="_Toc385240827"/>
      <w:bookmarkStart w:id="216" w:name="_Toc385247364"/>
      <w:bookmarkStart w:id="217" w:name="_Toc385329071"/>
      <w:r w:rsidRPr="00C467E0">
        <w:rPr>
          <w:rFonts w:ascii="Times New Roman" w:eastAsia="Times New Roman" w:hAnsi="Times New Roman" w:cs="Times New Roman"/>
          <w:b/>
          <w:bCs/>
          <w:sz w:val="24"/>
          <w:szCs w:val="24"/>
        </w:rPr>
        <w:t>Results</w:t>
      </w:r>
      <w:bookmarkEnd w:id="215"/>
      <w:bookmarkEnd w:id="216"/>
      <w:bookmarkEnd w:id="217"/>
    </w:p>
    <w:p w:rsidR="007E4846" w:rsidRPr="00C467E0" w:rsidRDefault="007E4846" w:rsidP="007E4846">
      <w:pPr>
        <w:spacing w:after="0" w:line="480" w:lineRule="auto"/>
        <w:ind w:firstLine="720"/>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 xml:space="preserve">Table 6.1 displays the demographic characteristics and prevalence estimates of the metabolic syndrome and its components by gender for subjects included in this study.  A majority of participants were over 50 years of age, NH White, had attained a high school education/GED or greater, and reported an annual household income of $35,000 or greater.  Several gender differences were also noted.  In particular, females were more likely than males to report a family history of CHD (15.3 vs. 11.7%, </w:t>
      </w:r>
      <w:r w:rsidRPr="00C467E0">
        <w:rPr>
          <w:rFonts w:ascii="Times New Roman" w:eastAsia="Times New Roman" w:hAnsi="Times New Roman" w:cs="Times New Roman"/>
          <w:i/>
          <w:sz w:val="24"/>
          <w:szCs w:val="24"/>
        </w:rPr>
        <w:t>p</w:t>
      </w:r>
      <w:r w:rsidRPr="00C467E0">
        <w:rPr>
          <w:rFonts w:ascii="Times New Roman" w:eastAsia="Times New Roman" w:hAnsi="Times New Roman" w:cs="Times New Roman"/>
          <w:sz w:val="24"/>
          <w:szCs w:val="24"/>
        </w:rPr>
        <w:t xml:space="preserve"> = 0.013) and had a higher prevalence of central adiposity (67.9 vs. 43.6; </w:t>
      </w:r>
      <w:r w:rsidRPr="00C467E0">
        <w:rPr>
          <w:rFonts w:ascii="Times New Roman" w:eastAsia="Times New Roman" w:hAnsi="Times New Roman" w:cs="Times New Roman"/>
          <w:i/>
          <w:sz w:val="24"/>
          <w:szCs w:val="24"/>
        </w:rPr>
        <w:t>p</w:t>
      </w:r>
      <w:r w:rsidRPr="00C467E0">
        <w:rPr>
          <w:rFonts w:ascii="Times New Roman" w:eastAsia="Times New Roman" w:hAnsi="Times New Roman" w:cs="Times New Roman"/>
          <w:sz w:val="24"/>
          <w:szCs w:val="24"/>
        </w:rPr>
        <w:t xml:space="preserve"> &lt; 0.001).  Males had a higher prevalence of elevated triglycerides (36.3 vs. 28.0%;</w:t>
      </w:r>
      <w:r w:rsidRPr="00C467E0">
        <w:rPr>
          <w:rFonts w:ascii="Times New Roman" w:eastAsia="Times New Roman" w:hAnsi="Times New Roman" w:cs="Times New Roman"/>
          <w:i/>
          <w:sz w:val="24"/>
          <w:szCs w:val="24"/>
        </w:rPr>
        <w:t xml:space="preserve"> p</w:t>
      </w:r>
      <w:r w:rsidRPr="00C467E0">
        <w:rPr>
          <w:rFonts w:ascii="Times New Roman" w:eastAsia="Times New Roman" w:hAnsi="Times New Roman" w:cs="Times New Roman"/>
          <w:sz w:val="24"/>
          <w:szCs w:val="24"/>
        </w:rPr>
        <w:t xml:space="preserve"> &lt; 0.001), attenuated HDL-C (57.3 vs. 27.3%; </w:t>
      </w:r>
      <w:r w:rsidRPr="00C467E0">
        <w:rPr>
          <w:rFonts w:ascii="Times New Roman" w:eastAsia="Times New Roman" w:hAnsi="Times New Roman" w:cs="Times New Roman"/>
          <w:i/>
          <w:sz w:val="24"/>
          <w:szCs w:val="24"/>
        </w:rPr>
        <w:t>p</w:t>
      </w:r>
      <w:r w:rsidRPr="00C467E0">
        <w:rPr>
          <w:rFonts w:ascii="Times New Roman" w:eastAsia="Times New Roman" w:hAnsi="Times New Roman" w:cs="Times New Roman"/>
          <w:sz w:val="24"/>
          <w:szCs w:val="24"/>
        </w:rPr>
        <w:t xml:space="preserve"> &lt; 0.001), impaired fasting glucose (47.5 vs. 36.5%; </w:t>
      </w:r>
      <w:r w:rsidRPr="00C467E0">
        <w:rPr>
          <w:rFonts w:ascii="Times New Roman" w:eastAsia="Times New Roman" w:hAnsi="Times New Roman" w:cs="Times New Roman"/>
          <w:i/>
          <w:sz w:val="24"/>
          <w:szCs w:val="24"/>
        </w:rPr>
        <w:t>p</w:t>
      </w:r>
      <w:r w:rsidRPr="00C467E0">
        <w:rPr>
          <w:rFonts w:ascii="Times New Roman" w:eastAsia="Times New Roman" w:hAnsi="Times New Roman" w:cs="Times New Roman"/>
          <w:sz w:val="24"/>
          <w:szCs w:val="24"/>
        </w:rPr>
        <w:t xml:space="preserve"> &lt; 0.001), and the metabolic syndrome (56.8 vs. 43.2%; </w:t>
      </w:r>
      <w:r w:rsidRPr="00C467E0">
        <w:rPr>
          <w:rFonts w:ascii="Times New Roman" w:eastAsia="Times New Roman" w:hAnsi="Times New Roman" w:cs="Times New Roman"/>
          <w:i/>
          <w:sz w:val="24"/>
          <w:szCs w:val="24"/>
        </w:rPr>
        <w:t>p</w:t>
      </w:r>
      <w:r w:rsidRPr="00C467E0">
        <w:rPr>
          <w:rFonts w:ascii="Times New Roman" w:eastAsia="Times New Roman" w:hAnsi="Times New Roman" w:cs="Times New Roman"/>
          <w:sz w:val="24"/>
          <w:szCs w:val="24"/>
        </w:rPr>
        <w:t xml:space="preserve"> &lt; 0.001) (Table 6.1).  Physical activity also varied by gender (Table 6.2), with men found to accumulate significantly greater amounts of MPA (26.87 vs. 14.91; </w:t>
      </w:r>
      <w:r w:rsidRPr="00C467E0">
        <w:rPr>
          <w:rFonts w:ascii="Times New Roman" w:eastAsia="Times New Roman" w:hAnsi="Times New Roman" w:cs="Times New Roman"/>
          <w:i/>
          <w:sz w:val="24"/>
          <w:szCs w:val="24"/>
        </w:rPr>
        <w:t>p</w:t>
      </w:r>
      <w:r w:rsidRPr="00C467E0">
        <w:rPr>
          <w:rFonts w:ascii="Times New Roman" w:eastAsia="Times New Roman" w:hAnsi="Times New Roman" w:cs="Times New Roman"/>
          <w:sz w:val="24"/>
          <w:szCs w:val="24"/>
        </w:rPr>
        <w:t xml:space="preserve"> &lt; 0.001) and TAC (292749 vs. 229065; </w:t>
      </w:r>
      <w:r w:rsidRPr="00C467E0">
        <w:rPr>
          <w:rFonts w:ascii="Times New Roman" w:eastAsia="Times New Roman" w:hAnsi="Times New Roman" w:cs="Times New Roman"/>
          <w:i/>
          <w:sz w:val="24"/>
          <w:szCs w:val="24"/>
        </w:rPr>
        <w:t>p</w:t>
      </w:r>
      <w:r w:rsidRPr="00C467E0">
        <w:rPr>
          <w:rFonts w:ascii="Times New Roman" w:eastAsia="Times New Roman" w:hAnsi="Times New Roman" w:cs="Times New Roman"/>
          <w:sz w:val="24"/>
          <w:szCs w:val="24"/>
        </w:rPr>
        <w:t xml:space="preserve"> &lt; 0.001) compared to females.  The accelerometer wear time was also found to be significantly higher in males (14.36 vs. 14.03; </w:t>
      </w:r>
      <w:r w:rsidRPr="00C467E0">
        <w:rPr>
          <w:rFonts w:ascii="Times New Roman" w:eastAsia="Times New Roman" w:hAnsi="Times New Roman" w:cs="Times New Roman"/>
          <w:i/>
          <w:sz w:val="24"/>
          <w:szCs w:val="24"/>
        </w:rPr>
        <w:t>p</w:t>
      </w:r>
      <w:r w:rsidRPr="00C467E0">
        <w:rPr>
          <w:rFonts w:ascii="Times New Roman" w:eastAsia="Times New Roman" w:hAnsi="Times New Roman" w:cs="Times New Roman"/>
          <w:sz w:val="24"/>
          <w:szCs w:val="24"/>
        </w:rPr>
        <w:t xml:space="preserve"> &lt; 0.001), however, no significant difference in LPA or VPA was found between genders.  </w:t>
      </w:r>
    </w:p>
    <w:p w:rsidR="007E4846" w:rsidRPr="00C467E0" w:rsidRDefault="007E4846" w:rsidP="007E4846">
      <w:pPr>
        <w:rPr>
          <w:rFonts w:ascii="Times New Roman" w:eastAsia="Times New Roman" w:hAnsi="Times New Roman" w:cs="Times New Roman"/>
          <w:b/>
          <w:bCs/>
          <w:sz w:val="24"/>
          <w:szCs w:val="24"/>
        </w:rPr>
      </w:pPr>
      <w:r w:rsidRPr="00C467E0">
        <w:rPr>
          <w:rFonts w:ascii="Times New Roman" w:eastAsia="Times New Roman" w:hAnsi="Times New Roman" w:cs="Times New Roman"/>
          <w:b/>
          <w:bCs/>
          <w:sz w:val="24"/>
          <w:szCs w:val="24"/>
        </w:rPr>
        <w:br w:type="page"/>
      </w:r>
    </w:p>
    <w:p w:rsidR="007E4846" w:rsidRPr="00C467E0" w:rsidRDefault="007E4846" w:rsidP="007E4846">
      <w:pPr>
        <w:spacing w:after="0" w:line="240" w:lineRule="auto"/>
        <w:rPr>
          <w:rFonts w:ascii="Times New Roman" w:eastAsia="Times New Roman" w:hAnsi="Times New Roman" w:cs="Times New Roman"/>
          <w:bCs/>
          <w:sz w:val="24"/>
          <w:szCs w:val="24"/>
        </w:rPr>
      </w:pPr>
      <w:bookmarkStart w:id="218" w:name="_Toc385241036"/>
      <w:r w:rsidRPr="00C467E0">
        <w:rPr>
          <w:rFonts w:ascii="Times New Roman" w:eastAsia="Times New Roman" w:hAnsi="Times New Roman" w:cs="Times New Roman"/>
          <w:b/>
          <w:bCs/>
          <w:sz w:val="24"/>
          <w:szCs w:val="24"/>
        </w:rPr>
        <w:t>Table 6.</w:t>
      </w:r>
      <w:r w:rsidRPr="00C467E0">
        <w:rPr>
          <w:rFonts w:ascii="Times New Roman" w:eastAsia="Times New Roman" w:hAnsi="Times New Roman" w:cs="Times New Roman"/>
          <w:b/>
          <w:bCs/>
          <w:sz w:val="24"/>
          <w:szCs w:val="24"/>
        </w:rPr>
        <w:fldChar w:fldCharType="begin"/>
      </w:r>
      <w:r w:rsidRPr="00C467E0">
        <w:rPr>
          <w:rFonts w:ascii="Times New Roman" w:eastAsia="Times New Roman" w:hAnsi="Times New Roman" w:cs="Times New Roman"/>
          <w:b/>
          <w:bCs/>
          <w:sz w:val="24"/>
          <w:szCs w:val="24"/>
        </w:rPr>
        <w:instrText xml:space="preserve"> SEQ Table \* ARABIC \s 1 </w:instrText>
      </w:r>
      <w:r w:rsidRPr="00C467E0">
        <w:rPr>
          <w:rFonts w:ascii="Times New Roman" w:eastAsia="Times New Roman" w:hAnsi="Times New Roman" w:cs="Times New Roman"/>
          <w:b/>
          <w:bCs/>
          <w:sz w:val="24"/>
          <w:szCs w:val="24"/>
        </w:rPr>
        <w:fldChar w:fldCharType="separate"/>
      </w:r>
      <w:r w:rsidRPr="00C467E0">
        <w:rPr>
          <w:rFonts w:ascii="Times New Roman" w:eastAsia="Times New Roman" w:hAnsi="Times New Roman" w:cs="Times New Roman"/>
          <w:b/>
          <w:bCs/>
          <w:noProof/>
          <w:sz w:val="24"/>
          <w:szCs w:val="24"/>
        </w:rPr>
        <w:t>1</w:t>
      </w:r>
      <w:r w:rsidRPr="00C467E0">
        <w:rPr>
          <w:rFonts w:ascii="Times New Roman" w:eastAsia="Times New Roman" w:hAnsi="Times New Roman" w:cs="Times New Roman"/>
          <w:b/>
          <w:bCs/>
          <w:sz w:val="24"/>
          <w:szCs w:val="24"/>
        </w:rPr>
        <w:fldChar w:fldCharType="end"/>
      </w:r>
      <w:r w:rsidRPr="00C467E0">
        <w:rPr>
          <w:rFonts w:ascii="Times New Roman" w:eastAsia="Times New Roman" w:hAnsi="Times New Roman" w:cs="Times New Roman"/>
          <w:b/>
          <w:bCs/>
          <w:sz w:val="24"/>
          <w:szCs w:val="24"/>
        </w:rPr>
        <w:t>:</w:t>
      </w:r>
      <w:r w:rsidRPr="00C467E0">
        <w:rPr>
          <w:rFonts w:ascii="Times New Roman" w:eastAsia="Times New Roman" w:hAnsi="Times New Roman" w:cs="Times New Roman"/>
          <w:bCs/>
          <w:sz w:val="24"/>
          <w:szCs w:val="24"/>
        </w:rPr>
        <w:t xml:space="preserve"> Characteristics of Participants by Gender</w:t>
      </w:r>
      <w:bookmarkEnd w:id="218"/>
    </w:p>
    <w:p w:rsidR="007E4846" w:rsidRPr="00C467E0" w:rsidRDefault="007E4846" w:rsidP="007E4846">
      <w:pPr>
        <w:pBdr>
          <w:top w:val="single" w:sz="4" w:space="1" w:color="auto"/>
        </w:pBdr>
        <w:tabs>
          <w:tab w:val="left" w:pos="270"/>
          <w:tab w:val="center" w:pos="4230"/>
          <w:tab w:val="center" w:pos="6300"/>
        </w:tabs>
        <w:spacing w:after="0" w:line="240" w:lineRule="auto"/>
        <w:ind w:right="720"/>
        <w:rPr>
          <w:rFonts w:ascii="Times New Roman" w:eastAsia="Times New Roman" w:hAnsi="Times New Roman" w:cs="Times New Roman"/>
          <w:b/>
          <w:bCs/>
          <w:color w:val="000000"/>
          <w:sz w:val="21"/>
          <w:szCs w:val="21"/>
        </w:rPr>
      </w:pPr>
      <w:r w:rsidRPr="00C467E0">
        <w:rPr>
          <w:rFonts w:ascii="Times New Roman" w:eastAsia="Times New Roman" w:hAnsi="Times New Roman" w:cs="Times New Roman"/>
          <w:b/>
          <w:bCs/>
          <w:color w:val="000000"/>
          <w:sz w:val="21"/>
          <w:szCs w:val="21"/>
        </w:rPr>
        <w:tab/>
      </w:r>
      <w:r w:rsidRPr="00C467E0">
        <w:rPr>
          <w:rFonts w:ascii="Times New Roman" w:eastAsia="Times New Roman" w:hAnsi="Times New Roman" w:cs="Times New Roman"/>
          <w:b/>
          <w:bCs/>
          <w:color w:val="000000"/>
          <w:sz w:val="21"/>
          <w:szCs w:val="21"/>
        </w:rPr>
        <w:tab/>
        <w:t>Males</w:t>
      </w:r>
      <w:r w:rsidRPr="00C467E0">
        <w:rPr>
          <w:rFonts w:ascii="Times New Roman" w:eastAsia="Times New Roman" w:hAnsi="Times New Roman" w:cs="Times New Roman"/>
          <w:b/>
          <w:bCs/>
          <w:color w:val="000000"/>
          <w:sz w:val="21"/>
          <w:szCs w:val="21"/>
        </w:rPr>
        <w:tab/>
        <w:t>Females</w:t>
      </w:r>
      <w:r w:rsidRPr="00C467E0">
        <w:rPr>
          <w:rFonts w:ascii="Times New Roman" w:eastAsia="Times New Roman" w:hAnsi="Times New Roman" w:cs="Times New Roman"/>
          <w:b/>
          <w:bCs/>
          <w:color w:val="000000"/>
          <w:sz w:val="21"/>
          <w:szCs w:val="21"/>
        </w:rPr>
        <w:tab/>
      </w:r>
      <w:r w:rsidRPr="00C467E0">
        <w:rPr>
          <w:rFonts w:ascii="Times New Roman" w:eastAsia="Times New Roman" w:hAnsi="Times New Roman" w:cs="Times New Roman"/>
          <w:b/>
          <w:bCs/>
          <w:color w:val="000000"/>
          <w:sz w:val="21"/>
          <w:szCs w:val="21"/>
        </w:rPr>
        <w:tab/>
      </w:r>
    </w:p>
    <w:p w:rsidR="007E4846" w:rsidRPr="00C467E0" w:rsidRDefault="007E4846" w:rsidP="007E4846">
      <w:pPr>
        <w:pBdr>
          <w:bottom w:val="single" w:sz="4" w:space="1" w:color="auto"/>
        </w:pBdr>
        <w:tabs>
          <w:tab w:val="left" w:pos="270"/>
          <w:tab w:val="center" w:pos="3780"/>
          <w:tab w:val="center" w:pos="4680"/>
          <w:tab w:val="center" w:pos="5850"/>
          <w:tab w:val="center" w:pos="6840"/>
          <w:tab w:val="center" w:pos="8190"/>
        </w:tabs>
        <w:spacing w:after="0" w:line="240" w:lineRule="auto"/>
        <w:ind w:right="720"/>
        <w:rPr>
          <w:rFonts w:ascii="Times New Roman" w:eastAsia="Times New Roman" w:hAnsi="Times New Roman" w:cs="Times New Roman"/>
          <w:b/>
          <w:bCs/>
          <w:color w:val="000000"/>
          <w:sz w:val="21"/>
          <w:szCs w:val="21"/>
        </w:rPr>
      </w:pPr>
      <w:r w:rsidRPr="00C467E0">
        <w:rPr>
          <w:rFonts w:ascii="Times New Roman" w:eastAsia="Times New Roman" w:hAnsi="Times New Roman" w:cs="Times New Roman"/>
          <w:b/>
          <w:bCs/>
          <w:color w:val="000000"/>
          <w:sz w:val="21"/>
          <w:szCs w:val="21"/>
        </w:rPr>
        <w:t>Characteristic</w:t>
      </w:r>
      <w:r w:rsidRPr="00C467E0">
        <w:rPr>
          <w:rFonts w:ascii="Times New Roman" w:eastAsia="Times New Roman" w:hAnsi="Times New Roman" w:cs="Times New Roman"/>
          <w:b/>
          <w:bCs/>
          <w:color w:val="000000"/>
          <w:sz w:val="21"/>
          <w:szCs w:val="21"/>
        </w:rPr>
        <w:tab/>
      </w:r>
      <w:r w:rsidRPr="00C467E0">
        <w:rPr>
          <w:rFonts w:ascii="Times New Roman" w:eastAsia="Times New Roman" w:hAnsi="Times New Roman" w:cs="Times New Roman"/>
          <w:b/>
          <w:bCs/>
          <w:i/>
          <w:color w:val="000000"/>
          <w:sz w:val="21"/>
          <w:szCs w:val="21"/>
        </w:rPr>
        <w:t>n</w:t>
      </w:r>
      <w:r w:rsidRPr="00C467E0">
        <w:rPr>
          <w:rFonts w:ascii="Times New Roman" w:eastAsia="Times New Roman" w:hAnsi="Times New Roman" w:cs="Times New Roman"/>
          <w:b/>
          <w:bCs/>
          <w:color w:val="000000"/>
          <w:sz w:val="21"/>
          <w:szCs w:val="21"/>
        </w:rPr>
        <w:tab/>
        <w:t>Percent</w:t>
      </w:r>
      <w:r w:rsidRPr="00C467E0">
        <w:rPr>
          <w:rFonts w:ascii="Times New Roman" w:eastAsia="Times New Roman" w:hAnsi="Times New Roman" w:cs="Times New Roman"/>
          <w:b/>
          <w:bCs/>
          <w:color w:val="000000"/>
          <w:sz w:val="21"/>
          <w:szCs w:val="21"/>
        </w:rPr>
        <w:tab/>
      </w:r>
      <w:r w:rsidRPr="00C467E0">
        <w:rPr>
          <w:rFonts w:ascii="Times New Roman" w:eastAsia="Times New Roman" w:hAnsi="Times New Roman" w:cs="Times New Roman"/>
          <w:b/>
          <w:bCs/>
          <w:i/>
          <w:color w:val="000000"/>
          <w:sz w:val="21"/>
          <w:szCs w:val="21"/>
        </w:rPr>
        <w:t>n</w:t>
      </w:r>
      <w:r w:rsidRPr="00C467E0">
        <w:rPr>
          <w:rFonts w:ascii="Times New Roman" w:eastAsia="Times New Roman" w:hAnsi="Times New Roman" w:cs="Times New Roman"/>
          <w:b/>
          <w:bCs/>
          <w:color w:val="000000"/>
          <w:sz w:val="21"/>
          <w:szCs w:val="21"/>
        </w:rPr>
        <w:tab/>
        <w:t>Percent</w:t>
      </w:r>
      <w:r w:rsidRPr="00C467E0">
        <w:rPr>
          <w:rFonts w:ascii="Times New Roman" w:eastAsia="Times New Roman" w:hAnsi="Times New Roman" w:cs="Times New Roman"/>
          <w:b/>
          <w:bCs/>
          <w:color w:val="000000"/>
          <w:sz w:val="21"/>
          <w:szCs w:val="21"/>
        </w:rPr>
        <w:tab/>
      </w:r>
      <w:r w:rsidRPr="00C467E0">
        <w:rPr>
          <w:rFonts w:ascii="Times New Roman" w:eastAsia="Times New Roman" w:hAnsi="Times New Roman" w:cs="Times New Roman"/>
          <w:b/>
          <w:bCs/>
          <w:i/>
          <w:color w:val="000000"/>
          <w:sz w:val="21"/>
          <w:szCs w:val="21"/>
        </w:rPr>
        <w:t>p-</w:t>
      </w:r>
      <w:r w:rsidRPr="00C467E0">
        <w:rPr>
          <w:rFonts w:ascii="Times New Roman" w:eastAsia="Times New Roman" w:hAnsi="Times New Roman" w:cs="Times New Roman"/>
          <w:b/>
          <w:bCs/>
          <w:color w:val="000000"/>
          <w:sz w:val="21"/>
          <w:szCs w:val="21"/>
        </w:rPr>
        <w:t>value</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
          <w:bCs/>
          <w:color w:val="000000"/>
          <w:sz w:val="21"/>
          <w:szCs w:val="21"/>
        </w:rPr>
        <w:t>Age (years)</w:t>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t>0.136</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 xml:space="preserve">20 – 29 </w:t>
      </w:r>
      <w:r w:rsidRPr="00C467E0">
        <w:rPr>
          <w:rFonts w:ascii="Times New Roman" w:eastAsia="Times New Roman" w:hAnsi="Times New Roman" w:cs="Times New Roman"/>
          <w:bCs/>
          <w:color w:val="000000"/>
          <w:sz w:val="21"/>
          <w:szCs w:val="21"/>
        </w:rPr>
        <w:tab/>
        <w:t>147</w:t>
      </w:r>
      <w:r w:rsidRPr="00C467E0">
        <w:rPr>
          <w:rFonts w:ascii="Times New Roman" w:eastAsia="Times New Roman" w:hAnsi="Times New Roman" w:cs="Times New Roman"/>
          <w:bCs/>
          <w:color w:val="000000"/>
          <w:sz w:val="21"/>
          <w:szCs w:val="21"/>
        </w:rPr>
        <w:tab/>
        <w:t>12.7</w:t>
      </w:r>
      <w:r w:rsidRPr="00C467E0">
        <w:rPr>
          <w:rFonts w:ascii="Times New Roman" w:eastAsia="Times New Roman" w:hAnsi="Times New Roman" w:cs="Times New Roman"/>
          <w:bCs/>
          <w:color w:val="000000"/>
          <w:sz w:val="21"/>
          <w:szCs w:val="21"/>
        </w:rPr>
        <w:tab/>
        <w:t>117</w:t>
      </w:r>
      <w:r w:rsidRPr="00C467E0">
        <w:rPr>
          <w:rFonts w:ascii="Times New Roman" w:eastAsia="Times New Roman" w:hAnsi="Times New Roman" w:cs="Times New Roman"/>
          <w:bCs/>
          <w:color w:val="000000"/>
          <w:sz w:val="21"/>
          <w:szCs w:val="21"/>
        </w:rPr>
        <w:tab/>
        <w:t>10.9</w:t>
      </w:r>
      <w:r w:rsidRPr="00C467E0">
        <w:rPr>
          <w:rFonts w:ascii="Times New Roman" w:eastAsia="Times New Roman" w:hAnsi="Times New Roman" w:cs="Times New Roman"/>
          <w:bCs/>
          <w:color w:val="000000"/>
          <w:sz w:val="21"/>
          <w:szCs w:val="21"/>
        </w:rPr>
        <w:tab/>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 xml:space="preserve">30 – 39 </w:t>
      </w:r>
      <w:r w:rsidRPr="00C467E0">
        <w:rPr>
          <w:rFonts w:ascii="Times New Roman" w:eastAsia="Times New Roman" w:hAnsi="Times New Roman" w:cs="Times New Roman"/>
          <w:bCs/>
          <w:color w:val="000000"/>
          <w:sz w:val="21"/>
          <w:szCs w:val="21"/>
        </w:rPr>
        <w:tab/>
        <w:t>186</w:t>
      </w:r>
      <w:r w:rsidRPr="00C467E0">
        <w:rPr>
          <w:rFonts w:ascii="Times New Roman" w:eastAsia="Times New Roman" w:hAnsi="Times New Roman" w:cs="Times New Roman"/>
          <w:bCs/>
          <w:color w:val="000000"/>
          <w:sz w:val="21"/>
          <w:szCs w:val="21"/>
        </w:rPr>
        <w:tab/>
        <w:t>16.0</w:t>
      </w:r>
      <w:r w:rsidRPr="00C467E0">
        <w:rPr>
          <w:rFonts w:ascii="Times New Roman" w:eastAsia="Times New Roman" w:hAnsi="Times New Roman" w:cs="Times New Roman"/>
          <w:bCs/>
          <w:color w:val="000000"/>
          <w:sz w:val="21"/>
          <w:szCs w:val="21"/>
        </w:rPr>
        <w:tab/>
        <w:t>150</w:t>
      </w:r>
      <w:r w:rsidRPr="00C467E0">
        <w:rPr>
          <w:rFonts w:ascii="Times New Roman" w:eastAsia="Times New Roman" w:hAnsi="Times New Roman" w:cs="Times New Roman"/>
          <w:bCs/>
          <w:color w:val="000000"/>
          <w:sz w:val="21"/>
          <w:szCs w:val="21"/>
        </w:rPr>
        <w:tab/>
        <w:t>13.9</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 xml:space="preserve">40 – 49 </w:t>
      </w:r>
      <w:r w:rsidRPr="00C467E0">
        <w:rPr>
          <w:rFonts w:ascii="Times New Roman" w:eastAsia="Times New Roman" w:hAnsi="Times New Roman" w:cs="Times New Roman"/>
          <w:bCs/>
          <w:color w:val="000000"/>
          <w:sz w:val="21"/>
          <w:szCs w:val="21"/>
        </w:rPr>
        <w:tab/>
        <w:t>207</w:t>
      </w:r>
      <w:r w:rsidRPr="00C467E0">
        <w:rPr>
          <w:rFonts w:ascii="Times New Roman" w:eastAsia="Times New Roman" w:hAnsi="Times New Roman" w:cs="Times New Roman"/>
          <w:bCs/>
          <w:color w:val="000000"/>
          <w:sz w:val="21"/>
          <w:szCs w:val="21"/>
        </w:rPr>
        <w:tab/>
        <w:t>17.8</w:t>
      </w:r>
      <w:r w:rsidRPr="00C467E0">
        <w:rPr>
          <w:rFonts w:ascii="Times New Roman" w:eastAsia="Times New Roman" w:hAnsi="Times New Roman" w:cs="Times New Roman"/>
          <w:bCs/>
          <w:color w:val="000000"/>
          <w:sz w:val="21"/>
          <w:szCs w:val="21"/>
        </w:rPr>
        <w:tab/>
        <w:t>214</w:t>
      </w:r>
      <w:r w:rsidRPr="00C467E0">
        <w:rPr>
          <w:rFonts w:ascii="Times New Roman" w:eastAsia="Times New Roman" w:hAnsi="Times New Roman" w:cs="Times New Roman"/>
          <w:bCs/>
          <w:color w:val="000000"/>
          <w:sz w:val="21"/>
          <w:szCs w:val="21"/>
        </w:rPr>
        <w:tab/>
        <w:t>19.9</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 xml:space="preserve">50 – 59 </w:t>
      </w:r>
      <w:r w:rsidRPr="00C467E0">
        <w:rPr>
          <w:rFonts w:ascii="Times New Roman" w:eastAsia="Times New Roman" w:hAnsi="Times New Roman" w:cs="Times New Roman"/>
          <w:bCs/>
          <w:color w:val="000000"/>
          <w:sz w:val="21"/>
          <w:szCs w:val="21"/>
        </w:rPr>
        <w:tab/>
        <w:t>173</w:t>
      </w:r>
      <w:r w:rsidRPr="00C467E0">
        <w:rPr>
          <w:rFonts w:ascii="Times New Roman" w:eastAsia="Times New Roman" w:hAnsi="Times New Roman" w:cs="Times New Roman"/>
          <w:bCs/>
          <w:color w:val="000000"/>
          <w:sz w:val="21"/>
          <w:szCs w:val="21"/>
        </w:rPr>
        <w:tab/>
        <w:t>14.9</w:t>
      </w:r>
      <w:r w:rsidRPr="00C467E0">
        <w:rPr>
          <w:rFonts w:ascii="Times New Roman" w:eastAsia="Times New Roman" w:hAnsi="Times New Roman" w:cs="Times New Roman"/>
          <w:bCs/>
          <w:color w:val="000000"/>
          <w:sz w:val="21"/>
          <w:szCs w:val="21"/>
        </w:rPr>
        <w:tab/>
        <w:t>170</w:t>
      </w:r>
      <w:r w:rsidRPr="00C467E0">
        <w:rPr>
          <w:rFonts w:ascii="Times New Roman" w:eastAsia="Times New Roman" w:hAnsi="Times New Roman" w:cs="Times New Roman"/>
          <w:bCs/>
          <w:color w:val="000000"/>
          <w:sz w:val="21"/>
          <w:szCs w:val="21"/>
        </w:rPr>
        <w:tab/>
        <w:t>15.8</w:t>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60 – 69</w:t>
      </w:r>
      <w:r w:rsidRPr="00C467E0">
        <w:rPr>
          <w:rFonts w:ascii="Times New Roman" w:eastAsia="Times New Roman" w:hAnsi="Times New Roman" w:cs="Times New Roman"/>
          <w:bCs/>
          <w:color w:val="000000"/>
          <w:sz w:val="21"/>
          <w:szCs w:val="21"/>
        </w:rPr>
        <w:tab/>
        <w:t>203</w:t>
      </w:r>
      <w:r w:rsidRPr="00C467E0">
        <w:rPr>
          <w:rFonts w:ascii="Times New Roman" w:eastAsia="Times New Roman" w:hAnsi="Times New Roman" w:cs="Times New Roman"/>
          <w:bCs/>
          <w:color w:val="000000"/>
          <w:sz w:val="21"/>
          <w:szCs w:val="21"/>
        </w:rPr>
        <w:tab/>
        <w:t>17.5</w:t>
      </w:r>
      <w:r w:rsidRPr="00C467E0">
        <w:rPr>
          <w:rFonts w:ascii="Times New Roman" w:eastAsia="Times New Roman" w:hAnsi="Times New Roman" w:cs="Times New Roman"/>
          <w:bCs/>
          <w:color w:val="000000"/>
          <w:sz w:val="21"/>
          <w:szCs w:val="21"/>
        </w:rPr>
        <w:tab/>
        <w:t>221</w:t>
      </w:r>
      <w:r w:rsidRPr="00C467E0">
        <w:rPr>
          <w:rFonts w:ascii="Times New Roman" w:eastAsia="Times New Roman" w:hAnsi="Times New Roman" w:cs="Times New Roman"/>
          <w:bCs/>
          <w:color w:val="000000"/>
          <w:sz w:val="21"/>
          <w:szCs w:val="21"/>
        </w:rPr>
        <w:tab/>
        <w:t>20.5</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 70</w:t>
      </w:r>
      <w:r w:rsidRPr="00C467E0">
        <w:rPr>
          <w:rFonts w:ascii="Times New Roman" w:eastAsia="Times New Roman" w:hAnsi="Times New Roman" w:cs="Times New Roman"/>
          <w:bCs/>
          <w:color w:val="000000"/>
          <w:sz w:val="21"/>
          <w:szCs w:val="21"/>
        </w:rPr>
        <w:tab/>
        <w:t>244</w:t>
      </w:r>
      <w:r w:rsidRPr="00C467E0">
        <w:rPr>
          <w:rFonts w:ascii="Times New Roman" w:eastAsia="Times New Roman" w:hAnsi="Times New Roman" w:cs="Times New Roman"/>
          <w:bCs/>
          <w:color w:val="000000"/>
          <w:sz w:val="21"/>
          <w:szCs w:val="21"/>
        </w:rPr>
        <w:tab/>
        <w:t>21.0</w:t>
      </w:r>
      <w:r w:rsidRPr="00C467E0">
        <w:rPr>
          <w:rFonts w:ascii="Times New Roman" w:eastAsia="Times New Roman" w:hAnsi="Times New Roman" w:cs="Times New Roman"/>
          <w:bCs/>
          <w:color w:val="000000"/>
          <w:sz w:val="21"/>
          <w:szCs w:val="21"/>
        </w:rPr>
        <w:tab/>
        <w:t>206</w:t>
      </w:r>
      <w:r w:rsidRPr="00C467E0">
        <w:rPr>
          <w:rFonts w:ascii="Times New Roman" w:eastAsia="Times New Roman" w:hAnsi="Times New Roman" w:cs="Times New Roman"/>
          <w:bCs/>
          <w:color w:val="000000"/>
          <w:sz w:val="21"/>
          <w:szCs w:val="21"/>
        </w:rPr>
        <w:tab/>
        <w:t>19.1</w:t>
      </w:r>
    </w:p>
    <w:p w:rsidR="007E4846" w:rsidRPr="00C467E0" w:rsidRDefault="007E4846" w:rsidP="007E4846">
      <w:pPr>
        <w:tabs>
          <w:tab w:val="left" w:pos="270"/>
          <w:tab w:val="right" w:pos="3960"/>
          <w:tab w:val="decimal" w:pos="4680"/>
          <w:tab w:val="right" w:pos="6030"/>
          <w:tab w:val="decimal" w:pos="6840"/>
          <w:tab w:val="decimal" w:pos="8100"/>
        </w:tabs>
        <w:spacing w:before="120"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
          <w:bCs/>
          <w:color w:val="000000"/>
          <w:sz w:val="21"/>
          <w:szCs w:val="21"/>
        </w:rPr>
        <w:t>Race/Ethnicity</w:t>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t>0.233</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NH white</w:t>
      </w:r>
      <w:r w:rsidRPr="00C467E0">
        <w:rPr>
          <w:rFonts w:ascii="Times New Roman" w:eastAsia="Times New Roman" w:hAnsi="Times New Roman" w:cs="Times New Roman"/>
          <w:bCs/>
          <w:color w:val="000000"/>
          <w:sz w:val="21"/>
          <w:szCs w:val="21"/>
        </w:rPr>
        <w:tab/>
        <w:t>629</w:t>
      </w:r>
      <w:r w:rsidRPr="00C467E0">
        <w:rPr>
          <w:rFonts w:ascii="Times New Roman" w:eastAsia="Times New Roman" w:hAnsi="Times New Roman" w:cs="Times New Roman"/>
          <w:bCs/>
          <w:color w:val="000000"/>
          <w:sz w:val="21"/>
          <w:szCs w:val="21"/>
        </w:rPr>
        <w:tab/>
        <w:t>54.2</w:t>
      </w:r>
      <w:r w:rsidRPr="00C467E0">
        <w:rPr>
          <w:rFonts w:ascii="Times New Roman" w:eastAsia="Times New Roman" w:hAnsi="Times New Roman" w:cs="Times New Roman"/>
          <w:bCs/>
          <w:color w:val="000000"/>
          <w:sz w:val="21"/>
          <w:szCs w:val="21"/>
        </w:rPr>
        <w:tab/>
        <w:t>581</w:t>
      </w:r>
      <w:r w:rsidRPr="00C467E0">
        <w:rPr>
          <w:rFonts w:ascii="Times New Roman" w:eastAsia="Times New Roman" w:hAnsi="Times New Roman" w:cs="Times New Roman"/>
          <w:bCs/>
          <w:color w:val="000000"/>
          <w:sz w:val="21"/>
          <w:szCs w:val="21"/>
        </w:rPr>
        <w:tab/>
        <w:t>53.9</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NH black</w:t>
      </w:r>
      <w:r w:rsidRPr="00C467E0">
        <w:rPr>
          <w:rFonts w:ascii="Times New Roman" w:eastAsia="Times New Roman" w:hAnsi="Times New Roman" w:cs="Times New Roman"/>
          <w:bCs/>
          <w:color w:val="000000"/>
          <w:sz w:val="21"/>
          <w:szCs w:val="21"/>
        </w:rPr>
        <w:tab/>
        <w:t>201</w:t>
      </w:r>
      <w:r w:rsidRPr="00C467E0">
        <w:rPr>
          <w:rFonts w:ascii="Times New Roman" w:eastAsia="Times New Roman" w:hAnsi="Times New Roman" w:cs="Times New Roman"/>
          <w:bCs/>
          <w:color w:val="000000"/>
          <w:sz w:val="21"/>
          <w:szCs w:val="21"/>
        </w:rPr>
        <w:tab/>
        <w:t>17.3</w:t>
      </w:r>
      <w:r w:rsidRPr="00C467E0">
        <w:rPr>
          <w:rFonts w:ascii="Times New Roman" w:eastAsia="Times New Roman" w:hAnsi="Times New Roman" w:cs="Times New Roman"/>
          <w:bCs/>
          <w:color w:val="000000"/>
          <w:sz w:val="21"/>
          <w:szCs w:val="21"/>
        </w:rPr>
        <w:tab/>
        <w:t>214</w:t>
      </w:r>
      <w:r w:rsidRPr="00C467E0">
        <w:rPr>
          <w:rFonts w:ascii="Times New Roman" w:eastAsia="Times New Roman" w:hAnsi="Times New Roman" w:cs="Times New Roman"/>
          <w:bCs/>
          <w:color w:val="000000"/>
          <w:sz w:val="21"/>
          <w:szCs w:val="21"/>
        </w:rPr>
        <w:tab/>
        <w:t>19.9</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Mexican American/Other</w:t>
      </w:r>
      <w:r w:rsidRPr="00C467E0">
        <w:rPr>
          <w:rFonts w:ascii="Times New Roman" w:eastAsia="Times New Roman" w:hAnsi="Times New Roman" w:cs="Times New Roman"/>
          <w:bCs/>
          <w:color w:val="000000"/>
          <w:sz w:val="21"/>
          <w:szCs w:val="21"/>
        </w:rPr>
        <w:tab/>
        <w:t>330</w:t>
      </w:r>
      <w:r w:rsidRPr="00C467E0">
        <w:rPr>
          <w:rFonts w:ascii="Times New Roman" w:eastAsia="Times New Roman" w:hAnsi="Times New Roman" w:cs="Times New Roman"/>
          <w:bCs/>
          <w:color w:val="000000"/>
          <w:sz w:val="21"/>
          <w:szCs w:val="21"/>
        </w:rPr>
        <w:tab/>
        <w:t>28.4</w:t>
      </w:r>
      <w:r w:rsidRPr="00C467E0">
        <w:rPr>
          <w:rFonts w:ascii="Times New Roman" w:eastAsia="Times New Roman" w:hAnsi="Times New Roman" w:cs="Times New Roman"/>
          <w:bCs/>
          <w:color w:val="000000"/>
          <w:sz w:val="21"/>
          <w:szCs w:val="21"/>
        </w:rPr>
        <w:tab/>
        <w:t>283</w:t>
      </w:r>
      <w:r w:rsidRPr="00C467E0">
        <w:rPr>
          <w:rFonts w:ascii="Times New Roman" w:eastAsia="Times New Roman" w:hAnsi="Times New Roman" w:cs="Times New Roman"/>
          <w:bCs/>
          <w:color w:val="000000"/>
          <w:sz w:val="21"/>
          <w:szCs w:val="21"/>
        </w:rPr>
        <w:tab/>
        <w:t>26.3</w:t>
      </w:r>
    </w:p>
    <w:p w:rsidR="007E4846" w:rsidRPr="00C467E0" w:rsidRDefault="007E4846" w:rsidP="007E4846">
      <w:pPr>
        <w:tabs>
          <w:tab w:val="left" w:pos="270"/>
          <w:tab w:val="right" w:pos="3960"/>
          <w:tab w:val="decimal" w:pos="4680"/>
          <w:tab w:val="right" w:pos="6030"/>
          <w:tab w:val="decimal" w:pos="6840"/>
          <w:tab w:val="decimal" w:pos="8100"/>
        </w:tabs>
        <w:spacing w:before="120"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
          <w:bCs/>
          <w:color w:val="000000"/>
          <w:sz w:val="21"/>
          <w:szCs w:val="21"/>
        </w:rPr>
        <w:t>Education</w:t>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t>0.103</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rPr>
        <w:t>&lt; 9</w:t>
      </w:r>
      <w:r w:rsidRPr="00C467E0">
        <w:rPr>
          <w:rFonts w:ascii="Times New Roman" w:eastAsia="Times New Roman" w:hAnsi="Times New Roman" w:cs="Times New Roman"/>
          <w:vertAlign w:val="superscript"/>
        </w:rPr>
        <w:t>th</w:t>
      </w:r>
      <w:r w:rsidRPr="00C467E0">
        <w:rPr>
          <w:rFonts w:ascii="Times New Roman" w:eastAsia="Times New Roman" w:hAnsi="Times New Roman" w:cs="Times New Roman"/>
        </w:rPr>
        <w:t xml:space="preserve"> grade</w:t>
      </w:r>
      <w:r w:rsidRPr="00C467E0">
        <w:rPr>
          <w:rFonts w:ascii="Times New Roman" w:eastAsia="Times New Roman" w:hAnsi="Times New Roman" w:cs="Times New Roman"/>
          <w:bCs/>
          <w:color w:val="000000"/>
          <w:sz w:val="21"/>
          <w:szCs w:val="21"/>
        </w:rPr>
        <w:tab/>
        <w:t>163</w:t>
      </w:r>
      <w:r w:rsidRPr="00C467E0">
        <w:rPr>
          <w:rFonts w:ascii="Times New Roman" w:eastAsia="Times New Roman" w:hAnsi="Times New Roman" w:cs="Times New Roman"/>
          <w:bCs/>
          <w:color w:val="000000"/>
          <w:sz w:val="21"/>
          <w:szCs w:val="21"/>
        </w:rPr>
        <w:tab/>
        <w:t>14.1</w:t>
      </w:r>
      <w:r w:rsidRPr="00C467E0">
        <w:rPr>
          <w:rFonts w:ascii="Times New Roman" w:eastAsia="Times New Roman" w:hAnsi="Times New Roman" w:cs="Times New Roman"/>
          <w:bCs/>
          <w:color w:val="000000"/>
          <w:sz w:val="21"/>
          <w:szCs w:val="21"/>
        </w:rPr>
        <w:tab/>
        <w:t>122</w:t>
      </w:r>
      <w:r w:rsidRPr="00C467E0">
        <w:rPr>
          <w:rFonts w:ascii="Times New Roman" w:eastAsia="Times New Roman" w:hAnsi="Times New Roman" w:cs="Times New Roman"/>
          <w:bCs/>
          <w:color w:val="000000"/>
          <w:sz w:val="21"/>
          <w:szCs w:val="21"/>
        </w:rPr>
        <w:tab/>
        <w:t>11.3</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rPr>
        <w:t>9 – 11</w:t>
      </w:r>
      <w:r w:rsidRPr="00C467E0">
        <w:rPr>
          <w:rFonts w:ascii="Times New Roman" w:eastAsia="Times New Roman" w:hAnsi="Times New Roman" w:cs="Times New Roman"/>
          <w:vertAlign w:val="superscript"/>
        </w:rPr>
        <w:t>th</w:t>
      </w:r>
      <w:r w:rsidRPr="00C467E0">
        <w:rPr>
          <w:rFonts w:ascii="Times New Roman" w:eastAsia="Times New Roman" w:hAnsi="Times New Roman" w:cs="Times New Roman"/>
        </w:rPr>
        <w:t xml:space="preserve"> grade</w:t>
      </w:r>
      <w:r w:rsidRPr="00C467E0">
        <w:rPr>
          <w:rFonts w:ascii="Times New Roman" w:eastAsia="Times New Roman" w:hAnsi="Times New Roman" w:cs="Times New Roman"/>
          <w:bCs/>
          <w:color w:val="000000"/>
          <w:sz w:val="21"/>
          <w:szCs w:val="21"/>
        </w:rPr>
        <w:tab/>
        <w:t>155</w:t>
      </w:r>
      <w:r w:rsidRPr="00C467E0">
        <w:rPr>
          <w:rFonts w:ascii="Times New Roman" w:eastAsia="Times New Roman" w:hAnsi="Times New Roman" w:cs="Times New Roman"/>
          <w:bCs/>
          <w:color w:val="000000"/>
          <w:sz w:val="21"/>
          <w:szCs w:val="21"/>
        </w:rPr>
        <w:tab/>
        <w:t>13.4</w:t>
      </w:r>
      <w:r w:rsidRPr="00C467E0">
        <w:rPr>
          <w:rFonts w:ascii="Times New Roman" w:eastAsia="Times New Roman" w:hAnsi="Times New Roman" w:cs="Times New Roman"/>
          <w:bCs/>
          <w:color w:val="000000"/>
          <w:sz w:val="21"/>
          <w:szCs w:val="21"/>
        </w:rPr>
        <w:tab/>
        <w:t>123</w:t>
      </w:r>
      <w:r w:rsidRPr="00C467E0">
        <w:rPr>
          <w:rFonts w:ascii="Times New Roman" w:eastAsia="Times New Roman" w:hAnsi="Times New Roman" w:cs="Times New Roman"/>
          <w:bCs/>
          <w:color w:val="000000"/>
          <w:sz w:val="21"/>
          <w:szCs w:val="21"/>
        </w:rPr>
        <w:tab/>
        <w:t>11.4</w:t>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H</w:t>
      </w:r>
      <w:r w:rsidRPr="00C467E0">
        <w:rPr>
          <w:rFonts w:ascii="Times New Roman" w:eastAsia="Times New Roman" w:hAnsi="Times New Roman" w:cs="Times New Roman"/>
        </w:rPr>
        <w:t>igh school grad/GED</w:t>
      </w:r>
      <w:r w:rsidRPr="00C467E0">
        <w:rPr>
          <w:rFonts w:ascii="Times New Roman" w:eastAsia="Times New Roman" w:hAnsi="Times New Roman" w:cs="Times New Roman"/>
          <w:bCs/>
          <w:color w:val="000000"/>
          <w:sz w:val="21"/>
          <w:szCs w:val="21"/>
        </w:rPr>
        <w:tab/>
        <w:t>285</w:t>
      </w:r>
      <w:r w:rsidRPr="00C467E0">
        <w:rPr>
          <w:rFonts w:ascii="Times New Roman" w:eastAsia="Times New Roman" w:hAnsi="Times New Roman" w:cs="Times New Roman"/>
          <w:bCs/>
          <w:color w:val="000000"/>
          <w:sz w:val="21"/>
          <w:szCs w:val="21"/>
        </w:rPr>
        <w:tab/>
        <w:t>24.6</w:t>
      </w:r>
      <w:r w:rsidRPr="00C467E0">
        <w:rPr>
          <w:rFonts w:ascii="Times New Roman" w:eastAsia="Times New Roman" w:hAnsi="Times New Roman" w:cs="Times New Roman"/>
          <w:bCs/>
          <w:color w:val="000000"/>
          <w:sz w:val="21"/>
          <w:szCs w:val="21"/>
        </w:rPr>
        <w:tab/>
        <w:t>272</w:t>
      </w:r>
      <w:r w:rsidRPr="00C467E0">
        <w:rPr>
          <w:rFonts w:ascii="Times New Roman" w:eastAsia="Times New Roman" w:hAnsi="Times New Roman" w:cs="Times New Roman"/>
          <w:bCs/>
          <w:color w:val="000000"/>
          <w:sz w:val="21"/>
          <w:szCs w:val="21"/>
        </w:rPr>
        <w:tab/>
        <w:t>25.2</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S</w:t>
      </w:r>
      <w:r w:rsidRPr="00C467E0">
        <w:rPr>
          <w:rFonts w:ascii="Times New Roman" w:eastAsia="Times New Roman" w:hAnsi="Times New Roman" w:cs="Times New Roman"/>
        </w:rPr>
        <w:t>ome college or AA</w:t>
      </w:r>
      <w:r w:rsidRPr="00C467E0">
        <w:rPr>
          <w:rFonts w:ascii="Times New Roman" w:eastAsia="Times New Roman" w:hAnsi="Times New Roman" w:cs="Times New Roman"/>
          <w:bCs/>
          <w:color w:val="000000"/>
          <w:sz w:val="21"/>
          <w:szCs w:val="21"/>
        </w:rPr>
        <w:tab/>
        <w:t>315</w:t>
      </w:r>
      <w:r w:rsidRPr="00C467E0">
        <w:rPr>
          <w:rFonts w:ascii="Times New Roman" w:eastAsia="Times New Roman" w:hAnsi="Times New Roman" w:cs="Times New Roman"/>
          <w:bCs/>
          <w:color w:val="000000"/>
          <w:sz w:val="21"/>
          <w:szCs w:val="21"/>
        </w:rPr>
        <w:tab/>
        <w:t>27.2</w:t>
      </w:r>
      <w:r w:rsidRPr="00C467E0">
        <w:rPr>
          <w:rFonts w:ascii="Times New Roman" w:eastAsia="Times New Roman" w:hAnsi="Times New Roman" w:cs="Times New Roman"/>
          <w:bCs/>
          <w:color w:val="000000"/>
          <w:sz w:val="21"/>
          <w:szCs w:val="21"/>
        </w:rPr>
        <w:tab/>
        <w:t>332</w:t>
      </w:r>
      <w:r w:rsidRPr="00C467E0">
        <w:rPr>
          <w:rFonts w:ascii="Times New Roman" w:eastAsia="Times New Roman" w:hAnsi="Times New Roman" w:cs="Times New Roman"/>
          <w:bCs/>
          <w:color w:val="000000"/>
          <w:sz w:val="21"/>
          <w:szCs w:val="21"/>
        </w:rPr>
        <w:tab/>
        <w:t>30.8</w:t>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 C</w:t>
      </w:r>
      <w:r w:rsidRPr="00C467E0">
        <w:rPr>
          <w:rFonts w:ascii="Times New Roman" w:eastAsia="Times New Roman" w:hAnsi="Times New Roman" w:cs="Times New Roman"/>
        </w:rPr>
        <w:t>ollege graduate</w:t>
      </w:r>
      <w:r w:rsidRPr="00C467E0">
        <w:rPr>
          <w:rFonts w:ascii="Times New Roman" w:eastAsia="Times New Roman" w:hAnsi="Times New Roman" w:cs="Times New Roman"/>
          <w:bCs/>
          <w:color w:val="000000"/>
          <w:sz w:val="21"/>
          <w:szCs w:val="21"/>
        </w:rPr>
        <w:tab/>
        <w:t>242</w:t>
      </w:r>
      <w:r w:rsidRPr="00C467E0">
        <w:rPr>
          <w:rFonts w:ascii="Times New Roman" w:eastAsia="Times New Roman" w:hAnsi="Times New Roman" w:cs="Times New Roman"/>
          <w:bCs/>
          <w:color w:val="000000"/>
          <w:sz w:val="21"/>
          <w:szCs w:val="21"/>
        </w:rPr>
        <w:tab/>
        <w:t>20.9</w:t>
      </w:r>
      <w:r w:rsidRPr="00C467E0">
        <w:rPr>
          <w:rFonts w:ascii="Times New Roman" w:eastAsia="Times New Roman" w:hAnsi="Times New Roman" w:cs="Times New Roman"/>
          <w:bCs/>
          <w:color w:val="000000"/>
          <w:sz w:val="21"/>
          <w:szCs w:val="21"/>
        </w:rPr>
        <w:tab/>
        <w:t>229</w:t>
      </w:r>
      <w:r w:rsidRPr="00C467E0">
        <w:rPr>
          <w:rFonts w:ascii="Times New Roman" w:eastAsia="Times New Roman" w:hAnsi="Times New Roman" w:cs="Times New Roman"/>
          <w:bCs/>
          <w:color w:val="000000"/>
          <w:sz w:val="21"/>
          <w:szCs w:val="21"/>
        </w:rPr>
        <w:tab/>
        <w:t>21.2</w:t>
      </w:r>
    </w:p>
    <w:p w:rsidR="007E4846" w:rsidRPr="00C467E0" w:rsidRDefault="007E4846" w:rsidP="007E4846">
      <w:pPr>
        <w:tabs>
          <w:tab w:val="left" w:pos="270"/>
          <w:tab w:val="right" w:pos="3960"/>
          <w:tab w:val="decimal" w:pos="4680"/>
          <w:tab w:val="right" w:pos="6030"/>
          <w:tab w:val="decimal" w:pos="6840"/>
          <w:tab w:val="decimal" w:pos="8100"/>
        </w:tabs>
        <w:spacing w:before="120"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
          <w:bCs/>
          <w:color w:val="000000"/>
          <w:sz w:val="21"/>
          <w:szCs w:val="21"/>
        </w:rPr>
        <w:t>Household income</w:t>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r>
      <w:r w:rsidRPr="00C467E0">
        <w:rPr>
          <w:rFonts w:ascii="Times New Roman" w:eastAsia="Times New Roman" w:hAnsi="Times New Roman" w:cs="Times New Roman"/>
          <w:bCs/>
          <w:color w:val="000000"/>
          <w:sz w:val="21"/>
          <w:szCs w:val="21"/>
        </w:rPr>
        <w:tab/>
        <w:t>0.293</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&lt; $20K</w:t>
      </w:r>
      <w:r w:rsidRPr="00C467E0">
        <w:rPr>
          <w:rFonts w:ascii="Times New Roman" w:eastAsia="Times New Roman" w:hAnsi="Times New Roman" w:cs="Times New Roman"/>
          <w:bCs/>
          <w:color w:val="000000"/>
          <w:sz w:val="21"/>
          <w:szCs w:val="21"/>
        </w:rPr>
        <w:tab/>
        <w:t>208</w:t>
      </w:r>
      <w:r w:rsidRPr="00C467E0">
        <w:rPr>
          <w:rFonts w:ascii="Times New Roman" w:eastAsia="Times New Roman" w:hAnsi="Times New Roman" w:cs="Times New Roman"/>
          <w:bCs/>
          <w:color w:val="000000"/>
          <w:sz w:val="21"/>
          <w:szCs w:val="21"/>
        </w:rPr>
        <w:tab/>
        <w:t>17.9</w:t>
      </w:r>
      <w:r w:rsidRPr="00C467E0">
        <w:rPr>
          <w:rFonts w:ascii="Times New Roman" w:eastAsia="Times New Roman" w:hAnsi="Times New Roman" w:cs="Times New Roman"/>
          <w:bCs/>
          <w:color w:val="000000"/>
          <w:sz w:val="21"/>
          <w:szCs w:val="21"/>
        </w:rPr>
        <w:tab/>
        <w:t>232</w:t>
      </w:r>
      <w:r w:rsidRPr="00C467E0">
        <w:rPr>
          <w:rFonts w:ascii="Times New Roman" w:eastAsia="Times New Roman" w:hAnsi="Times New Roman" w:cs="Times New Roman"/>
          <w:bCs/>
          <w:color w:val="000000"/>
          <w:sz w:val="21"/>
          <w:szCs w:val="21"/>
        </w:rPr>
        <w:tab/>
        <w:t>21.5</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$20 – 24.9K</w:t>
      </w:r>
      <w:r w:rsidRPr="00C467E0">
        <w:rPr>
          <w:rFonts w:ascii="Times New Roman" w:eastAsia="Times New Roman" w:hAnsi="Times New Roman" w:cs="Times New Roman"/>
          <w:bCs/>
          <w:color w:val="000000"/>
          <w:sz w:val="21"/>
          <w:szCs w:val="21"/>
        </w:rPr>
        <w:tab/>
        <w:t>84</w:t>
      </w:r>
      <w:r w:rsidRPr="00C467E0">
        <w:rPr>
          <w:rFonts w:ascii="Times New Roman" w:eastAsia="Times New Roman" w:hAnsi="Times New Roman" w:cs="Times New Roman"/>
          <w:bCs/>
          <w:color w:val="000000"/>
          <w:sz w:val="21"/>
          <w:szCs w:val="21"/>
        </w:rPr>
        <w:tab/>
        <w:t>7.2</w:t>
      </w:r>
      <w:r w:rsidRPr="00C467E0">
        <w:rPr>
          <w:rFonts w:ascii="Times New Roman" w:eastAsia="Times New Roman" w:hAnsi="Times New Roman" w:cs="Times New Roman"/>
          <w:bCs/>
          <w:color w:val="000000"/>
          <w:sz w:val="21"/>
          <w:szCs w:val="21"/>
        </w:rPr>
        <w:tab/>
        <w:t>89</w:t>
      </w:r>
      <w:r w:rsidRPr="00C467E0">
        <w:rPr>
          <w:rFonts w:ascii="Times New Roman" w:eastAsia="Times New Roman" w:hAnsi="Times New Roman" w:cs="Times New Roman"/>
          <w:bCs/>
          <w:color w:val="000000"/>
          <w:sz w:val="21"/>
          <w:szCs w:val="21"/>
        </w:rPr>
        <w:tab/>
        <w:t>8.3</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$25 – 34.9K</w:t>
      </w:r>
      <w:r w:rsidRPr="00C467E0">
        <w:rPr>
          <w:rFonts w:ascii="Times New Roman" w:eastAsia="Times New Roman" w:hAnsi="Times New Roman" w:cs="Times New Roman"/>
          <w:bCs/>
          <w:color w:val="000000"/>
          <w:sz w:val="21"/>
          <w:szCs w:val="21"/>
        </w:rPr>
        <w:tab/>
        <w:t>168</w:t>
      </w:r>
      <w:r w:rsidRPr="00C467E0">
        <w:rPr>
          <w:rFonts w:ascii="Times New Roman" w:eastAsia="Times New Roman" w:hAnsi="Times New Roman" w:cs="Times New Roman"/>
          <w:bCs/>
          <w:color w:val="000000"/>
          <w:sz w:val="21"/>
          <w:szCs w:val="21"/>
        </w:rPr>
        <w:tab/>
        <w:t>14.5</w:t>
      </w:r>
      <w:r w:rsidRPr="00C467E0">
        <w:rPr>
          <w:rFonts w:ascii="Times New Roman" w:eastAsia="Times New Roman" w:hAnsi="Times New Roman" w:cs="Times New Roman"/>
          <w:bCs/>
          <w:color w:val="000000"/>
          <w:sz w:val="21"/>
          <w:szCs w:val="21"/>
        </w:rPr>
        <w:tab/>
        <w:t>156</w:t>
      </w:r>
      <w:r w:rsidRPr="00C467E0">
        <w:rPr>
          <w:rFonts w:ascii="Times New Roman" w:eastAsia="Times New Roman" w:hAnsi="Times New Roman" w:cs="Times New Roman"/>
          <w:bCs/>
          <w:color w:val="000000"/>
          <w:sz w:val="21"/>
          <w:szCs w:val="21"/>
        </w:rPr>
        <w:tab/>
        <w:t>14.5</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$35 – 44.9K</w:t>
      </w:r>
      <w:r w:rsidRPr="00C467E0">
        <w:rPr>
          <w:rFonts w:ascii="Times New Roman" w:eastAsia="Times New Roman" w:hAnsi="Times New Roman" w:cs="Times New Roman"/>
          <w:bCs/>
          <w:color w:val="000000"/>
          <w:sz w:val="21"/>
          <w:szCs w:val="21"/>
        </w:rPr>
        <w:tab/>
        <w:t>128</w:t>
      </w:r>
      <w:r w:rsidRPr="00C467E0">
        <w:rPr>
          <w:rFonts w:ascii="Times New Roman" w:eastAsia="Times New Roman" w:hAnsi="Times New Roman" w:cs="Times New Roman"/>
          <w:bCs/>
          <w:color w:val="000000"/>
          <w:sz w:val="21"/>
          <w:szCs w:val="21"/>
        </w:rPr>
        <w:tab/>
        <w:t>11.0</w:t>
      </w:r>
      <w:r w:rsidRPr="00C467E0">
        <w:rPr>
          <w:rFonts w:ascii="Times New Roman" w:eastAsia="Times New Roman" w:hAnsi="Times New Roman" w:cs="Times New Roman"/>
          <w:bCs/>
          <w:color w:val="000000"/>
          <w:sz w:val="21"/>
          <w:szCs w:val="21"/>
        </w:rPr>
        <w:tab/>
        <w:t>104</w:t>
      </w:r>
      <w:r w:rsidRPr="00C467E0">
        <w:rPr>
          <w:rFonts w:ascii="Times New Roman" w:eastAsia="Times New Roman" w:hAnsi="Times New Roman" w:cs="Times New Roman"/>
          <w:bCs/>
          <w:color w:val="000000"/>
          <w:sz w:val="21"/>
          <w:szCs w:val="21"/>
        </w:rPr>
        <w:tab/>
        <w:t>9.6</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$45 – 54.9K</w:t>
      </w:r>
      <w:r w:rsidRPr="00C467E0">
        <w:rPr>
          <w:rFonts w:ascii="Times New Roman" w:eastAsia="Times New Roman" w:hAnsi="Times New Roman" w:cs="Times New Roman"/>
          <w:bCs/>
          <w:color w:val="000000"/>
          <w:sz w:val="21"/>
          <w:szCs w:val="21"/>
        </w:rPr>
        <w:tab/>
        <w:t>124</w:t>
      </w:r>
      <w:r w:rsidRPr="00C467E0">
        <w:rPr>
          <w:rFonts w:ascii="Times New Roman" w:eastAsia="Times New Roman" w:hAnsi="Times New Roman" w:cs="Times New Roman"/>
          <w:bCs/>
          <w:color w:val="000000"/>
          <w:sz w:val="21"/>
          <w:szCs w:val="21"/>
        </w:rPr>
        <w:tab/>
        <w:t>10.7</w:t>
      </w:r>
      <w:r w:rsidRPr="00C467E0">
        <w:rPr>
          <w:rFonts w:ascii="Times New Roman" w:eastAsia="Times New Roman" w:hAnsi="Times New Roman" w:cs="Times New Roman"/>
          <w:bCs/>
          <w:color w:val="000000"/>
          <w:sz w:val="21"/>
          <w:szCs w:val="21"/>
        </w:rPr>
        <w:tab/>
        <w:t>117</w:t>
      </w:r>
      <w:r w:rsidRPr="00C467E0">
        <w:rPr>
          <w:rFonts w:ascii="Times New Roman" w:eastAsia="Times New Roman" w:hAnsi="Times New Roman" w:cs="Times New Roman"/>
          <w:bCs/>
          <w:color w:val="000000"/>
          <w:sz w:val="21"/>
          <w:szCs w:val="21"/>
        </w:rPr>
        <w:tab/>
        <w:t>10.9</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$55 – 64.9K</w:t>
      </w:r>
      <w:r w:rsidRPr="00C467E0">
        <w:rPr>
          <w:rFonts w:ascii="Times New Roman" w:eastAsia="Times New Roman" w:hAnsi="Times New Roman" w:cs="Times New Roman"/>
          <w:bCs/>
          <w:color w:val="000000"/>
          <w:sz w:val="21"/>
          <w:szCs w:val="21"/>
        </w:rPr>
        <w:tab/>
        <w:t>92</w:t>
      </w:r>
      <w:r w:rsidRPr="00C467E0">
        <w:rPr>
          <w:rFonts w:ascii="Times New Roman" w:eastAsia="Times New Roman" w:hAnsi="Times New Roman" w:cs="Times New Roman"/>
          <w:bCs/>
          <w:color w:val="000000"/>
          <w:sz w:val="21"/>
          <w:szCs w:val="21"/>
        </w:rPr>
        <w:tab/>
        <w:t>7.9</w:t>
      </w:r>
      <w:r w:rsidRPr="00C467E0">
        <w:rPr>
          <w:rFonts w:ascii="Times New Roman" w:eastAsia="Times New Roman" w:hAnsi="Times New Roman" w:cs="Times New Roman"/>
          <w:bCs/>
          <w:color w:val="000000"/>
          <w:sz w:val="21"/>
          <w:szCs w:val="21"/>
        </w:rPr>
        <w:tab/>
        <w:t>81</w:t>
      </w:r>
      <w:r w:rsidRPr="00C467E0">
        <w:rPr>
          <w:rFonts w:ascii="Times New Roman" w:eastAsia="Times New Roman" w:hAnsi="Times New Roman" w:cs="Times New Roman"/>
          <w:bCs/>
          <w:color w:val="000000"/>
          <w:sz w:val="21"/>
          <w:szCs w:val="21"/>
        </w:rPr>
        <w:tab/>
        <w:t>7.5</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$65 – 74.9K</w:t>
      </w:r>
      <w:r w:rsidRPr="00C467E0">
        <w:rPr>
          <w:rFonts w:ascii="Times New Roman" w:eastAsia="Times New Roman" w:hAnsi="Times New Roman" w:cs="Times New Roman"/>
          <w:bCs/>
          <w:color w:val="000000"/>
          <w:sz w:val="21"/>
          <w:szCs w:val="21"/>
        </w:rPr>
        <w:tab/>
        <w:t>83</w:t>
      </w:r>
      <w:r w:rsidRPr="00C467E0">
        <w:rPr>
          <w:rFonts w:ascii="Times New Roman" w:eastAsia="Times New Roman" w:hAnsi="Times New Roman" w:cs="Times New Roman"/>
          <w:bCs/>
          <w:color w:val="000000"/>
          <w:sz w:val="21"/>
          <w:szCs w:val="21"/>
        </w:rPr>
        <w:tab/>
        <w:t>7.2</w:t>
      </w:r>
      <w:r w:rsidRPr="00C467E0">
        <w:rPr>
          <w:rFonts w:ascii="Times New Roman" w:eastAsia="Times New Roman" w:hAnsi="Times New Roman" w:cs="Times New Roman"/>
          <w:bCs/>
          <w:color w:val="000000"/>
          <w:sz w:val="21"/>
          <w:szCs w:val="21"/>
        </w:rPr>
        <w:tab/>
        <w:t>59</w:t>
      </w:r>
      <w:r w:rsidRPr="00C467E0">
        <w:rPr>
          <w:rFonts w:ascii="Times New Roman" w:eastAsia="Times New Roman" w:hAnsi="Times New Roman" w:cs="Times New Roman"/>
          <w:bCs/>
          <w:color w:val="000000"/>
          <w:sz w:val="21"/>
          <w:szCs w:val="21"/>
        </w:rPr>
        <w:tab/>
        <w:t>5.5</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 $75K</w:t>
      </w:r>
      <w:r w:rsidRPr="00C467E0">
        <w:rPr>
          <w:rFonts w:ascii="Times New Roman" w:eastAsia="Times New Roman" w:hAnsi="Times New Roman" w:cs="Times New Roman"/>
          <w:bCs/>
          <w:color w:val="000000"/>
          <w:sz w:val="21"/>
          <w:szCs w:val="21"/>
        </w:rPr>
        <w:tab/>
        <w:t>273</w:t>
      </w:r>
      <w:r w:rsidRPr="00C467E0">
        <w:rPr>
          <w:rFonts w:ascii="Times New Roman" w:eastAsia="Times New Roman" w:hAnsi="Times New Roman" w:cs="Times New Roman"/>
          <w:bCs/>
          <w:color w:val="000000"/>
          <w:sz w:val="21"/>
          <w:szCs w:val="21"/>
        </w:rPr>
        <w:tab/>
        <w:t>23.5</w:t>
      </w:r>
      <w:r w:rsidRPr="00C467E0">
        <w:rPr>
          <w:rFonts w:ascii="Times New Roman" w:eastAsia="Times New Roman" w:hAnsi="Times New Roman" w:cs="Times New Roman"/>
          <w:bCs/>
          <w:color w:val="000000"/>
          <w:sz w:val="21"/>
          <w:szCs w:val="21"/>
        </w:rPr>
        <w:tab/>
        <w:t>240</w:t>
      </w:r>
      <w:r w:rsidRPr="00C467E0">
        <w:rPr>
          <w:rFonts w:ascii="Times New Roman" w:eastAsia="Times New Roman" w:hAnsi="Times New Roman" w:cs="Times New Roman"/>
          <w:bCs/>
          <w:color w:val="000000"/>
          <w:sz w:val="21"/>
          <w:szCs w:val="21"/>
        </w:rPr>
        <w:tab/>
        <w:t>22.3</w:t>
      </w:r>
    </w:p>
    <w:p w:rsidR="007E4846" w:rsidRPr="00C467E0" w:rsidRDefault="007E4846" w:rsidP="007E4846">
      <w:pPr>
        <w:tabs>
          <w:tab w:val="left" w:pos="270"/>
          <w:tab w:val="right" w:pos="3960"/>
          <w:tab w:val="decimal" w:pos="4680"/>
          <w:tab w:val="right" w:pos="6030"/>
          <w:tab w:val="decimal" w:pos="6840"/>
          <w:tab w:val="decimal" w:pos="8100"/>
        </w:tabs>
        <w:spacing w:before="120"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
          <w:bCs/>
          <w:color w:val="000000"/>
          <w:sz w:val="21"/>
          <w:szCs w:val="21"/>
        </w:rPr>
        <w:t>CHD Family History</w:t>
      </w:r>
      <w:r w:rsidRPr="00C467E0">
        <w:rPr>
          <w:rFonts w:ascii="Times New Roman" w:eastAsia="Times New Roman" w:hAnsi="Times New Roman" w:cs="Times New Roman"/>
          <w:bCs/>
          <w:color w:val="000000"/>
          <w:sz w:val="21"/>
          <w:szCs w:val="21"/>
        </w:rPr>
        <w:tab/>
        <w:t>136</w:t>
      </w:r>
      <w:r w:rsidRPr="00C467E0">
        <w:rPr>
          <w:rFonts w:ascii="Times New Roman" w:eastAsia="Times New Roman" w:hAnsi="Times New Roman" w:cs="Times New Roman"/>
          <w:bCs/>
          <w:color w:val="000000"/>
          <w:sz w:val="21"/>
          <w:szCs w:val="21"/>
        </w:rPr>
        <w:tab/>
        <w:t>11.7</w:t>
      </w:r>
      <w:r w:rsidRPr="00C467E0">
        <w:rPr>
          <w:rFonts w:ascii="Times New Roman" w:eastAsia="Times New Roman" w:hAnsi="Times New Roman" w:cs="Times New Roman"/>
          <w:bCs/>
          <w:color w:val="000000"/>
          <w:sz w:val="21"/>
          <w:szCs w:val="21"/>
        </w:rPr>
        <w:tab/>
        <w:t>165</w:t>
      </w:r>
      <w:r w:rsidRPr="00C467E0">
        <w:rPr>
          <w:rFonts w:ascii="Times New Roman" w:eastAsia="Times New Roman" w:hAnsi="Times New Roman" w:cs="Times New Roman"/>
          <w:bCs/>
          <w:color w:val="000000"/>
          <w:sz w:val="21"/>
          <w:szCs w:val="21"/>
        </w:rPr>
        <w:tab/>
        <w:t>15.3</w:t>
      </w:r>
      <w:r w:rsidRPr="00C467E0">
        <w:rPr>
          <w:rFonts w:ascii="Times New Roman" w:eastAsia="Times New Roman" w:hAnsi="Times New Roman" w:cs="Times New Roman"/>
          <w:bCs/>
          <w:color w:val="000000"/>
          <w:sz w:val="21"/>
          <w:szCs w:val="21"/>
        </w:rPr>
        <w:tab/>
        <w:t>0.013</w:t>
      </w:r>
    </w:p>
    <w:p w:rsidR="007E4846" w:rsidRPr="00C467E0" w:rsidRDefault="007E4846" w:rsidP="007E4846">
      <w:pPr>
        <w:tabs>
          <w:tab w:val="left" w:pos="270"/>
          <w:tab w:val="right" w:pos="3960"/>
          <w:tab w:val="decimal" w:pos="4680"/>
          <w:tab w:val="right" w:pos="6030"/>
          <w:tab w:val="decimal" w:pos="6840"/>
          <w:tab w:val="decimal" w:pos="8100"/>
        </w:tabs>
        <w:spacing w:before="120" w:after="0" w:line="240" w:lineRule="auto"/>
        <w:ind w:right="720"/>
        <w:rPr>
          <w:rFonts w:ascii="Times New Roman" w:eastAsia="Times New Roman" w:hAnsi="Times New Roman" w:cs="Times New Roman"/>
          <w:b/>
          <w:bCs/>
          <w:color w:val="000000"/>
          <w:sz w:val="21"/>
          <w:szCs w:val="21"/>
        </w:rPr>
      </w:pPr>
      <w:r w:rsidRPr="00C467E0">
        <w:rPr>
          <w:rFonts w:ascii="Times New Roman" w:eastAsia="Times New Roman" w:hAnsi="Times New Roman" w:cs="Times New Roman"/>
          <w:b/>
          <w:bCs/>
          <w:color w:val="000000"/>
          <w:sz w:val="21"/>
          <w:szCs w:val="21"/>
        </w:rPr>
        <w:t>Metabolic Syndrome Components</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Central Adiposity</w:t>
      </w:r>
      <w:r w:rsidRPr="00C467E0">
        <w:rPr>
          <w:rFonts w:ascii="Times New Roman" w:eastAsia="Times New Roman" w:hAnsi="Times New Roman" w:cs="Times New Roman"/>
          <w:bCs/>
          <w:color w:val="000000"/>
          <w:sz w:val="21"/>
          <w:szCs w:val="21"/>
        </w:rPr>
        <w:tab/>
        <w:t>506</w:t>
      </w:r>
      <w:r w:rsidRPr="00C467E0">
        <w:rPr>
          <w:rFonts w:ascii="Times New Roman" w:eastAsia="Times New Roman" w:hAnsi="Times New Roman" w:cs="Times New Roman"/>
          <w:bCs/>
          <w:color w:val="000000"/>
          <w:sz w:val="21"/>
          <w:szCs w:val="21"/>
        </w:rPr>
        <w:tab/>
        <w:t>43.6</w:t>
      </w:r>
      <w:r w:rsidRPr="00C467E0">
        <w:rPr>
          <w:rFonts w:ascii="Times New Roman" w:eastAsia="Times New Roman" w:hAnsi="Times New Roman" w:cs="Times New Roman"/>
          <w:bCs/>
          <w:color w:val="000000"/>
          <w:sz w:val="21"/>
          <w:szCs w:val="21"/>
        </w:rPr>
        <w:tab/>
        <w:t>732</w:t>
      </w:r>
      <w:r w:rsidRPr="00C467E0">
        <w:rPr>
          <w:rFonts w:ascii="Times New Roman" w:eastAsia="Times New Roman" w:hAnsi="Times New Roman" w:cs="Times New Roman"/>
          <w:bCs/>
          <w:color w:val="000000"/>
          <w:sz w:val="21"/>
          <w:szCs w:val="21"/>
        </w:rPr>
        <w:tab/>
        <w:t>67.9</w:t>
      </w:r>
      <w:r w:rsidRPr="00C467E0">
        <w:rPr>
          <w:rFonts w:ascii="Times New Roman" w:eastAsia="Times New Roman" w:hAnsi="Times New Roman" w:cs="Times New Roman"/>
          <w:bCs/>
          <w:color w:val="000000"/>
          <w:sz w:val="21"/>
          <w:szCs w:val="21"/>
        </w:rPr>
        <w:tab/>
        <w:t>&lt;0.001</w:t>
      </w:r>
      <w:r w:rsidRPr="00C467E0">
        <w:rPr>
          <w:rFonts w:ascii="Times New Roman" w:eastAsia="Times New Roman" w:hAnsi="Times New Roman" w:cs="Times New Roman"/>
          <w:bCs/>
          <w:color w:val="000000"/>
          <w:sz w:val="21"/>
          <w:szCs w:val="21"/>
        </w:rPr>
        <w:tab/>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Elevated Blood Pressure</w:t>
      </w:r>
      <w:r w:rsidRPr="00C467E0">
        <w:rPr>
          <w:rFonts w:ascii="Times New Roman" w:eastAsia="Times New Roman" w:hAnsi="Times New Roman" w:cs="Times New Roman"/>
          <w:bCs/>
          <w:color w:val="000000"/>
          <w:sz w:val="21"/>
          <w:szCs w:val="21"/>
        </w:rPr>
        <w:tab/>
        <w:t>587</w:t>
      </w:r>
      <w:r w:rsidRPr="00C467E0">
        <w:rPr>
          <w:rFonts w:ascii="Times New Roman" w:eastAsia="Times New Roman" w:hAnsi="Times New Roman" w:cs="Times New Roman"/>
          <w:bCs/>
          <w:color w:val="000000"/>
          <w:sz w:val="21"/>
          <w:szCs w:val="21"/>
        </w:rPr>
        <w:tab/>
        <w:t>50.6</w:t>
      </w:r>
      <w:r w:rsidRPr="00C467E0">
        <w:rPr>
          <w:rFonts w:ascii="Times New Roman" w:eastAsia="Times New Roman" w:hAnsi="Times New Roman" w:cs="Times New Roman"/>
          <w:bCs/>
          <w:color w:val="000000"/>
          <w:sz w:val="21"/>
          <w:szCs w:val="21"/>
        </w:rPr>
        <w:tab/>
        <w:t>510</w:t>
      </w:r>
      <w:r w:rsidRPr="00C467E0">
        <w:rPr>
          <w:rFonts w:ascii="Times New Roman" w:eastAsia="Times New Roman" w:hAnsi="Times New Roman" w:cs="Times New Roman"/>
          <w:bCs/>
          <w:color w:val="000000"/>
          <w:sz w:val="21"/>
          <w:szCs w:val="21"/>
        </w:rPr>
        <w:tab/>
        <w:t>47.3</w:t>
      </w:r>
      <w:r w:rsidRPr="00C467E0">
        <w:rPr>
          <w:rFonts w:ascii="Times New Roman" w:eastAsia="Times New Roman" w:hAnsi="Times New Roman" w:cs="Times New Roman"/>
          <w:bCs/>
          <w:color w:val="000000"/>
          <w:sz w:val="21"/>
          <w:szCs w:val="21"/>
        </w:rPr>
        <w:tab/>
        <w:t>0.065</w:t>
      </w:r>
      <w:r w:rsidRPr="00C467E0">
        <w:rPr>
          <w:rFonts w:ascii="Times New Roman" w:eastAsia="Times New Roman" w:hAnsi="Times New Roman" w:cs="Times New Roman"/>
          <w:bCs/>
          <w:color w:val="000000"/>
          <w:sz w:val="21"/>
          <w:szCs w:val="21"/>
        </w:rPr>
        <w:tab/>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Elevated Triglycerides</w:t>
      </w:r>
      <w:r w:rsidRPr="00C467E0">
        <w:rPr>
          <w:rFonts w:ascii="Times New Roman" w:eastAsia="Times New Roman" w:hAnsi="Times New Roman" w:cs="Times New Roman"/>
          <w:bCs/>
          <w:color w:val="000000"/>
          <w:sz w:val="21"/>
          <w:szCs w:val="21"/>
        </w:rPr>
        <w:tab/>
        <w:t>421</w:t>
      </w:r>
      <w:r w:rsidRPr="00C467E0">
        <w:rPr>
          <w:rFonts w:ascii="Times New Roman" w:eastAsia="Times New Roman" w:hAnsi="Times New Roman" w:cs="Times New Roman"/>
          <w:bCs/>
          <w:color w:val="000000"/>
          <w:sz w:val="21"/>
          <w:szCs w:val="21"/>
        </w:rPr>
        <w:tab/>
        <w:t>36.3</w:t>
      </w:r>
      <w:r w:rsidRPr="00C467E0">
        <w:rPr>
          <w:rFonts w:ascii="Times New Roman" w:eastAsia="Times New Roman" w:hAnsi="Times New Roman" w:cs="Times New Roman"/>
          <w:bCs/>
          <w:color w:val="000000"/>
          <w:sz w:val="21"/>
          <w:szCs w:val="21"/>
        </w:rPr>
        <w:tab/>
        <w:t>302</w:t>
      </w:r>
      <w:r w:rsidRPr="00C467E0">
        <w:rPr>
          <w:rFonts w:ascii="Times New Roman" w:eastAsia="Times New Roman" w:hAnsi="Times New Roman" w:cs="Times New Roman"/>
          <w:bCs/>
          <w:color w:val="000000"/>
          <w:sz w:val="21"/>
          <w:szCs w:val="21"/>
        </w:rPr>
        <w:tab/>
        <w:t>28.0</w:t>
      </w:r>
      <w:r w:rsidRPr="00C467E0">
        <w:rPr>
          <w:rFonts w:ascii="Times New Roman" w:eastAsia="Times New Roman" w:hAnsi="Times New Roman" w:cs="Times New Roman"/>
          <w:bCs/>
          <w:color w:val="000000"/>
          <w:sz w:val="21"/>
          <w:szCs w:val="21"/>
        </w:rPr>
        <w:tab/>
        <w:t>&lt;0.001</w:t>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Attenuated HDL-C</w:t>
      </w:r>
      <w:r w:rsidRPr="00C467E0">
        <w:rPr>
          <w:rFonts w:ascii="Times New Roman" w:eastAsia="Times New Roman" w:hAnsi="Times New Roman" w:cs="Times New Roman"/>
          <w:bCs/>
          <w:color w:val="000000"/>
          <w:sz w:val="21"/>
          <w:szCs w:val="21"/>
        </w:rPr>
        <w:tab/>
        <w:t>665</w:t>
      </w:r>
      <w:r w:rsidRPr="00C467E0">
        <w:rPr>
          <w:rFonts w:ascii="Times New Roman" w:eastAsia="Times New Roman" w:hAnsi="Times New Roman" w:cs="Times New Roman"/>
          <w:bCs/>
          <w:color w:val="000000"/>
          <w:sz w:val="21"/>
          <w:szCs w:val="21"/>
        </w:rPr>
        <w:tab/>
        <w:t>57.3</w:t>
      </w:r>
      <w:r w:rsidRPr="00C467E0">
        <w:rPr>
          <w:rFonts w:ascii="Times New Roman" w:eastAsia="Times New Roman" w:hAnsi="Times New Roman" w:cs="Times New Roman"/>
          <w:bCs/>
          <w:color w:val="000000"/>
          <w:sz w:val="21"/>
          <w:szCs w:val="21"/>
        </w:rPr>
        <w:tab/>
        <w:t>294</w:t>
      </w:r>
      <w:r w:rsidRPr="00C467E0">
        <w:rPr>
          <w:rFonts w:ascii="Times New Roman" w:eastAsia="Times New Roman" w:hAnsi="Times New Roman" w:cs="Times New Roman"/>
          <w:bCs/>
          <w:color w:val="000000"/>
          <w:sz w:val="21"/>
          <w:szCs w:val="21"/>
        </w:rPr>
        <w:tab/>
        <w:t>27.3</w:t>
      </w:r>
      <w:r w:rsidRPr="00C467E0">
        <w:rPr>
          <w:rFonts w:ascii="Times New Roman" w:eastAsia="Times New Roman" w:hAnsi="Times New Roman" w:cs="Times New Roman"/>
          <w:bCs/>
          <w:color w:val="000000"/>
          <w:sz w:val="21"/>
          <w:szCs w:val="21"/>
        </w:rPr>
        <w:tab/>
        <w:t>&lt;0.001</w:t>
      </w:r>
      <w:r w:rsidRPr="00C467E0">
        <w:rPr>
          <w:rFonts w:ascii="Times New Roman" w:eastAsia="Times New Roman" w:hAnsi="Times New Roman" w:cs="Times New Roman"/>
          <w:bCs/>
          <w:color w:val="000000"/>
          <w:sz w:val="21"/>
          <w:szCs w:val="21"/>
        </w:rPr>
        <w:tab/>
      </w:r>
    </w:p>
    <w:p w:rsidR="007E4846" w:rsidRPr="00C467E0" w:rsidRDefault="007E4846" w:rsidP="007E4846">
      <w:pPr>
        <w:tabs>
          <w:tab w:val="left" w:pos="270"/>
          <w:tab w:val="right" w:pos="3960"/>
          <w:tab w:val="decimal" w:pos="4680"/>
          <w:tab w:val="right" w:pos="6030"/>
          <w:tab w:val="decimal" w:pos="6840"/>
          <w:tab w:val="decimal" w:pos="8100"/>
        </w:tabs>
        <w:spacing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ab/>
        <w:t>Impaired Fasting Glucose</w:t>
      </w:r>
      <w:r w:rsidRPr="00C467E0">
        <w:rPr>
          <w:rFonts w:ascii="Times New Roman" w:eastAsia="Times New Roman" w:hAnsi="Times New Roman" w:cs="Times New Roman"/>
          <w:bCs/>
          <w:color w:val="000000"/>
          <w:sz w:val="21"/>
          <w:szCs w:val="21"/>
        </w:rPr>
        <w:tab/>
        <w:t>551</w:t>
      </w:r>
      <w:r w:rsidRPr="00C467E0">
        <w:rPr>
          <w:rFonts w:ascii="Times New Roman" w:eastAsia="Times New Roman" w:hAnsi="Times New Roman" w:cs="Times New Roman"/>
          <w:bCs/>
          <w:color w:val="000000"/>
          <w:sz w:val="21"/>
          <w:szCs w:val="21"/>
        </w:rPr>
        <w:tab/>
        <w:t>47.5</w:t>
      </w:r>
      <w:r w:rsidRPr="00C467E0">
        <w:rPr>
          <w:rFonts w:ascii="Times New Roman" w:eastAsia="Times New Roman" w:hAnsi="Times New Roman" w:cs="Times New Roman"/>
          <w:bCs/>
          <w:color w:val="000000"/>
          <w:sz w:val="21"/>
          <w:szCs w:val="21"/>
        </w:rPr>
        <w:tab/>
        <w:t>393</w:t>
      </w:r>
      <w:r w:rsidRPr="00C467E0">
        <w:rPr>
          <w:rFonts w:ascii="Times New Roman" w:eastAsia="Times New Roman" w:hAnsi="Times New Roman" w:cs="Times New Roman"/>
          <w:bCs/>
          <w:color w:val="000000"/>
          <w:sz w:val="21"/>
          <w:szCs w:val="21"/>
        </w:rPr>
        <w:tab/>
        <w:t>36.5</w:t>
      </w:r>
      <w:r w:rsidRPr="00C467E0">
        <w:rPr>
          <w:rFonts w:ascii="Times New Roman" w:eastAsia="Times New Roman" w:hAnsi="Times New Roman" w:cs="Times New Roman"/>
          <w:bCs/>
          <w:color w:val="000000"/>
          <w:sz w:val="21"/>
          <w:szCs w:val="21"/>
        </w:rPr>
        <w:tab/>
        <w:t>&lt;0.001</w:t>
      </w:r>
      <w:r w:rsidRPr="00C467E0">
        <w:rPr>
          <w:rFonts w:ascii="Times New Roman" w:eastAsia="Times New Roman" w:hAnsi="Times New Roman" w:cs="Times New Roman"/>
          <w:bCs/>
          <w:color w:val="000000"/>
          <w:sz w:val="21"/>
          <w:szCs w:val="21"/>
        </w:rPr>
        <w:tab/>
      </w:r>
    </w:p>
    <w:p w:rsidR="007E4846" w:rsidRPr="00C467E0" w:rsidRDefault="007E4846" w:rsidP="007E4846">
      <w:pPr>
        <w:pBdr>
          <w:bottom w:val="single" w:sz="4" w:space="1" w:color="auto"/>
        </w:pBdr>
        <w:tabs>
          <w:tab w:val="left" w:pos="270"/>
          <w:tab w:val="right" w:pos="3960"/>
          <w:tab w:val="decimal" w:pos="4680"/>
          <w:tab w:val="right" w:pos="6030"/>
          <w:tab w:val="decimal" w:pos="6840"/>
          <w:tab w:val="decimal" w:pos="8100"/>
        </w:tabs>
        <w:spacing w:before="120" w:after="0" w:line="240" w:lineRule="auto"/>
        <w:ind w:right="72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
          <w:bCs/>
          <w:color w:val="000000"/>
          <w:sz w:val="21"/>
          <w:szCs w:val="21"/>
        </w:rPr>
        <w:t>Metabolic Syndrome</w:t>
      </w:r>
      <w:r w:rsidRPr="00C467E0">
        <w:rPr>
          <w:rFonts w:ascii="Times New Roman" w:eastAsia="Times New Roman" w:hAnsi="Times New Roman" w:cs="Times New Roman"/>
          <w:bCs/>
          <w:color w:val="000000"/>
          <w:sz w:val="21"/>
          <w:szCs w:val="21"/>
        </w:rPr>
        <w:tab/>
        <w:t>541</w:t>
      </w:r>
      <w:r w:rsidRPr="00C467E0">
        <w:rPr>
          <w:rFonts w:ascii="Times New Roman" w:eastAsia="Times New Roman" w:hAnsi="Times New Roman" w:cs="Times New Roman"/>
          <w:bCs/>
          <w:color w:val="000000"/>
          <w:sz w:val="21"/>
          <w:szCs w:val="21"/>
        </w:rPr>
        <w:tab/>
        <w:t>56.8</w:t>
      </w:r>
      <w:r w:rsidRPr="00C467E0">
        <w:rPr>
          <w:rFonts w:ascii="Times New Roman" w:eastAsia="Times New Roman" w:hAnsi="Times New Roman" w:cs="Times New Roman"/>
          <w:bCs/>
          <w:color w:val="000000"/>
          <w:sz w:val="21"/>
          <w:szCs w:val="21"/>
        </w:rPr>
        <w:tab/>
        <w:t>412</w:t>
      </w:r>
      <w:r w:rsidRPr="00C467E0">
        <w:rPr>
          <w:rFonts w:ascii="Times New Roman" w:eastAsia="Times New Roman" w:hAnsi="Times New Roman" w:cs="Times New Roman"/>
          <w:bCs/>
          <w:color w:val="000000"/>
          <w:sz w:val="21"/>
          <w:szCs w:val="21"/>
        </w:rPr>
        <w:tab/>
        <w:t xml:space="preserve">43.2 </w:t>
      </w:r>
      <w:r w:rsidRPr="00C467E0">
        <w:rPr>
          <w:rFonts w:ascii="Times New Roman" w:eastAsia="Times New Roman" w:hAnsi="Times New Roman" w:cs="Times New Roman"/>
          <w:bCs/>
          <w:color w:val="000000"/>
          <w:sz w:val="21"/>
          <w:szCs w:val="21"/>
        </w:rPr>
        <w:tab/>
        <w:t>&lt; 0.001</w:t>
      </w: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Cs/>
          <w:color w:val="000000"/>
          <w:sz w:val="20"/>
          <w:szCs w:val="20"/>
        </w:rPr>
      </w:pPr>
      <w:r w:rsidRPr="00C467E0">
        <w:rPr>
          <w:rFonts w:ascii="Times New Roman" w:eastAsia="Times New Roman" w:hAnsi="Times New Roman" w:cs="Times New Roman"/>
          <w:bCs/>
          <w:i/>
          <w:color w:val="000000"/>
          <w:sz w:val="20"/>
          <w:szCs w:val="20"/>
          <w:u w:val="single"/>
        </w:rPr>
        <w:t>Note:</w:t>
      </w:r>
      <w:r w:rsidRPr="00C467E0">
        <w:rPr>
          <w:rFonts w:ascii="Times New Roman" w:eastAsia="Times New Roman" w:hAnsi="Times New Roman" w:cs="Times New Roman"/>
          <w:bCs/>
          <w:color w:val="000000"/>
          <w:sz w:val="20"/>
          <w:szCs w:val="20"/>
        </w:rPr>
        <w:t xml:space="preserve"> NH, non-Hispanic; AA, Associates of Arts; CHD, coronary heart disease; HDL-C, high density lipoprotein cholesterol. </w:t>
      </w: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Cs/>
          <w:color w:val="000000"/>
          <w:sz w:val="20"/>
          <w:szCs w:val="20"/>
        </w:rPr>
      </w:pPr>
      <w:r w:rsidRPr="00C467E0">
        <w:rPr>
          <w:rFonts w:ascii="Times New Roman" w:eastAsia="Times New Roman" w:hAnsi="Times New Roman" w:cs="Times New Roman"/>
          <w:bCs/>
          <w:color w:val="000000"/>
          <w:sz w:val="20"/>
          <w:szCs w:val="20"/>
        </w:rPr>
        <w:t>*</w:t>
      </w:r>
      <w:r w:rsidRPr="00C467E0">
        <w:rPr>
          <w:rFonts w:ascii="Times New Roman" w:eastAsia="Times New Roman" w:hAnsi="Times New Roman" w:cs="Times New Roman"/>
          <w:bCs/>
          <w:i/>
          <w:color w:val="000000"/>
          <w:sz w:val="20"/>
          <w:szCs w:val="20"/>
        </w:rPr>
        <w:t>p</w:t>
      </w:r>
      <w:r w:rsidRPr="00C467E0">
        <w:rPr>
          <w:rFonts w:ascii="Times New Roman" w:eastAsia="Times New Roman" w:hAnsi="Times New Roman" w:cs="Times New Roman"/>
          <w:bCs/>
          <w:color w:val="000000"/>
          <w:sz w:val="20"/>
          <w:szCs w:val="20"/>
        </w:rPr>
        <w:t>-values are based on a χ</w:t>
      </w:r>
      <w:r w:rsidRPr="00C467E0">
        <w:rPr>
          <w:rFonts w:ascii="Times New Roman" w:eastAsia="Times New Roman" w:hAnsi="Times New Roman" w:cs="Times New Roman"/>
          <w:bCs/>
          <w:color w:val="000000"/>
          <w:sz w:val="20"/>
          <w:szCs w:val="20"/>
          <w:vertAlign w:val="superscript"/>
        </w:rPr>
        <w:t>2</w:t>
      </w:r>
      <w:r w:rsidRPr="00C467E0">
        <w:rPr>
          <w:rFonts w:ascii="Times New Roman" w:eastAsia="Times New Roman" w:hAnsi="Times New Roman" w:cs="Times New Roman"/>
          <w:bCs/>
          <w:color w:val="000000"/>
          <w:sz w:val="20"/>
          <w:szCs w:val="20"/>
        </w:rPr>
        <w:t xml:space="preserve"> test.</w:t>
      </w: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Cs/>
          <w:color w:val="000000"/>
          <w:sz w:val="20"/>
          <w:szCs w:val="20"/>
        </w:rPr>
      </w:pP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Cs/>
          <w:color w:val="000000"/>
          <w:sz w:val="20"/>
          <w:szCs w:val="20"/>
        </w:rPr>
      </w:pP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Cs/>
          <w:color w:val="000000"/>
          <w:sz w:val="20"/>
          <w:szCs w:val="20"/>
        </w:rPr>
      </w:pP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Cs/>
          <w:color w:val="000000"/>
          <w:sz w:val="20"/>
          <w:szCs w:val="20"/>
        </w:rPr>
      </w:pP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Cs/>
          <w:color w:val="000000"/>
          <w:sz w:val="20"/>
          <w:szCs w:val="20"/>
        </w:rPr>
      </w:pP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Cs/>
          <w:color w:val="000000"/>
          <w:sz w:val="20"/>
          <w:szCs w:val="20"/>
        </w:rPr>
      </w:pP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Cs/>
          <w:color w:val="000000"/>
          <w:sz w:val="20"/>
          <w:szCs w:val="20"/>
        </w:rPr>
      </w:pP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Cs/>
          <w:color w:val="000000"/>
          <w:sz w:val="20"/>
          <w:szCs w:val="20"/>
        </w:rPr>
      </w:pP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Cs/>
          <w:color w:val="000000"/>
          <w:sz w:val="20"/>
          <w:szCs w:val="20"/>
        </w:rPr>
      </w:pP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Cs/>
          <w:color w:val="000000"/>
          <w:sz w:val="20"/>
          <w:szCs w:val="20"/>
        </w:rPr>
      </w:pPr>
    </w:p>
    <w:p w:rsidR="007E4846" w:rsidRPr="00C467E0" w:rsidRDefault="007E4846" w:rsidP="007E4846">
      <w:pPr>
        <w:spacing w:after="0" w:line="240" w:lineRule="auto"/>
        <w:rPr>
          <w:rFonts w:ascii="Times New Roman" w:eastAsia="Times New Roman" w:hAnsi="Times New Roman" w:cs="Times New Roman"/>
          <w:bCs/>
          <w:sz w:val="24"/>
          <w:szCs w:val="24"/>
        </w:rPr>
      </w:pPr>
      <w:bookmarkStart w:id="219" w:name="_Toc385241037"/>
      <w:r w:rsidRPr="00C467E0">
        <w:rPr>
          <w:rFonts w:ascii="Times New Roman" w:eastAsia="Times New Roman" w:hAnsi="Times New Roman" w:cs="Times New Roman"/>
          <w:b/>
          <w:bCs/>
          <w:sz w:val="24"/>
          <w:szCs w:val="24"/>
        </w:rPr>
        <w:t>Table 6.</w:t>
      </w:r>
      <w:r w:rsidRPr="00C467E0">
        <w:rPr>
          <w:rFonts w:ascii="Times New Roman" w:eastAsia="Times New Roman" w:hAnsi="Times New Roman" w:cs="Times New Roman"/>
          <w:b/>
          <w:bCs/>
          <w:sz w:val="24"/>
          <w:szCs w:val="24"/>
        </w:rPr>
        <w:fldChar w:fldCharType="begin"/>
      </w:r>
      <w:r w:rsidRPr="00C467E0">
        <w:rPr>
          <w:rFonts w:ascii="Times New Roman" w:eastAsia="Times New Roman" w:hAnsi="Times New Roman" w:cs="Times New Roman"/>
          <w:b/>
          <w:bCs/>
          <w:sz w:val="24"/>
          <w:szCs w:val="24"/>
        </w:rPr>
        <w:instrText xml:space="preserve"> SEQ Table \* ARABIC \s 1 </w:instrText>
      </w:r>
      <w:r w:rsidRPr="00C467E0">
        <w:rPr>
          <w:rFonts w:ascii="Times New Roman" w:eastAsia="Times New Roman" w:hAnsi="Times New Roman" w:cs="Times New Roman"/>
          <w:b/>
          <w:bCs/>
          <w:sz w:val="24"/>
          <w:szCs w:val="24"/>
        </w:rPr>
        <w:fldChar w:fldCharType="separate"/>
      </w:r>
      <w:r w:rsidRPr="00C467E0">
        <w:rPr>
          <w:rFonts w:ascii="Times New Roman" w:eastAsia="Times New Roman" w:hAnsi="Times New Roman" w:cs="Times New Roman"/>
          <w:b/>
          <w:bCs/>
          <w:noProof/>
          <w:sz w:val="24"/>
          <w:szCs w:val="24"/>
        </w:rPr>
        <w:t>2</w:t>
      </w:r>
      <w:r w:rsidRPr="00C467E0">
        <w:rPr>
          <w:rFonts w:ascii="Times New Roman" w:eastAsia="Times New Roman" w:hAnsi="Times New Roman" w:cs="Times New Roman"/>
          <w:b/>
          <w:bCs/>
          <w:sz w:val="24"/>
          <w:szCs w:val="24"/>
        </w:rPr>
        <w:fldChar w:fldCharType="end"/>
      </w:r>
      <w:r w:rsidRPr="00C467E0">
        <w:rPr>
          <w:rFonts w:ascii="Times New Roman" w:eastAsia="Times New Roman" w:hAnsi="Times New Roman" w:cs="Times New Roman"/>
          <w:bCs/>
          <w:sz w:val="24"/>
          <w:szCs w:val="24"/>
        </w:rPr>
        <w:t>: Accelerometer-derived physical activity levels of male and female participants.</w:t>
      </w:r>
      <w:bookmarkEnd w:id="219"/>
    </w:p>
    <w:p w:rsidR="007E4846" w:rsidRPr="00C467E0" w:rsidRDefault="007E4846" w:rsidP="007E4846">
      <w:pPr>
        <w:pBdr>
          <w:top w:val="single" w:sz="4" w:space="1" w:color="auto"/>
        </w:pBdr>
        <w:tabs>
          <w:tab w:val="left" w:pos="270"/>
          <w:tab w:val="center" w:pos="3960"/>
          <w:tab w:val="center" w:pos="6030"/>
        </w:tabs>
        <w:spacing w:after="0" w:line="240" w:lineRule="auto"/>
        <w:ind w:right="1080"/>
        <w:rPr>
          <w:rFonts w:ascii="Times New Roman" w:eastAsia="Times New Roman" w:hAnsi="Times New Roman" w:cs="Times New Roman"/>
          <w:b/>
          <w:bCs/>
          <w:color w:val="000000"/>
          <w:sz w:val="21"/>
          <w:szCs w:val="21"/>
        </w:rPr>
      </w:pPr>
      <w:r w:rsidRPr="00C467E0">
        <w:rPr>
          <w:rFonts w:ascii="Times New Roman" w:eastAsia="Times New Roman" w:hAnsi="Times New Roman" w:cs="Times New Roman"/>
          <w:b/>
          <w:bCs/>
          <w:color w:val="000000"/>
          <w:sz w:val="21"/>
          <w:szCs w:val="21"/>
        </w:rPr>
        <w:tab/>
      </w:r>
      <w:r w:rsidRPr="00C467E0">
        <w:rPr>
          <w:rFonts w:ascii="Times New Roman" w:eastAsia="Times New Roman" w:hAnsi="Times New Roman" w:cs="Times New Roman"/>
          <w:b/>
          <w:bCs/>
          <w:color w:val="000000"/>
          <w:sz w:val="21"/>
          <w:szCs w:val="21"/>
        </w:rPr>
        <w:tab/>
        <w:t>Males</w:t>
      </w:r>
      <w:r w:rsidRPr="00C467E0">
        <w:rPr>
          <w:rFonts w:ascii="Times New Roman" w:eastAsia="Times New Roman" w:hAnsi="Times New Roman" w:cs="Times New Roman"/>
          <w:b/>
          <w:bCs/>
          <w:color w:val="000000"/>
          <w:sz w:val="21"/>
          <w:szCs w:val="21"/>
        </w:rPr>
        <w:tab/>
        <w:t>Females</w:t>
      </w:r>
      <w:r w:rsidRPr="00C467E0">
        <w:rPr>
          <w:rFonts w:ascii="Times New Roman" w:eastAsia="Times New Roman" w:hAnsi="Times New Roman" w:cs="Times New Roman"/>
          <w:b/>
          <w:bCs/>
          <w:color w:val="000000"/>
          <w:sz w:val="21"/>
          <w:szCs w:val="21"/>
        </w:rPr>
        <w:tab/>
      </w:r>
      <w:r w:rsidRPr="00C467E0">
        <w:rPr>
          <w:rFonts w:ascii="Times New Roman" w:eastAsia="Times New Roman" w:hAnsi="Times New Roman" w:cs="Times New Roman"/>
          <w:b/>
          <w:bCs/>
          <w:color w:val="000000"/>
          <w:sz w:val="21"/>
          <w:szCs w:val="21"/>
        </w:rPr>
        <w:tab/>
      </w:r>
    </w:p>
    <w:p w:rsidR="007E4846" w:rsidRPr="00C467E0" w:rsidRDefault="007E4846" w:rsidP="007E4846">
      <w:pPr>
        <w:pBdr>
          <w:bottom w:val="single" w:sz="4" w:space="1" w:color="auto"/>
        </w:pBdr>
        <w:tabs>
          <w:tab w:val="left" w:pos="270"/>
          <w:tab w:val="center" w:pos="3510"/>
          <w:tab w:val="center" w:pos="4320"/>
          <w:tab w:val="center" w:pos="5670"/>
          <w:tab w:val="center" w:pos="6480"/>
          <w:tab w:val="center" w:pos="7560"/>
        </w:tabs>
        <w:spacing w:after="0" w:line="240" w:lineRule="auto"/>
        <w:ind w:right="1080"/>
        <w:rPr>
          <w:rFonts w:ascii="Times New Roman" w:eastAsia="Times New Roman" w:hAnsi="Times New Roman" w:cs="Times New Roman"/>
          <w:b/>
          <w:bCs/>
          <w:color w:val="000000"/>
          <w:sz w:val="21"/>
          <w:szCs w:val="21"/>
        </w:rPr>
      </w:pPr>
      <w:r w:rsidRPr="00C467E0">
        <w:rPr>
          <w:rFonts w:ascii="Times New Roman" w:eastAsia="Times New Roman" w:hAnsi="Times New Roman" w:cs="Times New Roman"/>
          <w:b/>
          <w:bCs/>
          <w:color w:val="000000"/>
          <w:sz w:val="21"/>
          <w:szCs w:val="21"/>
        </w:rPr>
        <w:t>Physical Activity Variable</w:t>
      </w:r>
      <w:r w:rsidRPr="00C467E0">
        <w:rPr>
          <w:rFonts w:ascii="Times New Roman" w:eastAsia="Times New Roman" w:hAnsi="Times New Roman" w:cs="Times New Roman"/>
          <w:b/>
          <w:bCs/>
          <w:color w:val="000000"/>
          <w:sz w:val="21"/>
          <w:szCs w:val="21"/>
        </w:rPr>
        <w:tab/>
        <w:t>Mean</w:t>
      </w:r>
      <w:r w:rsidRPr="00C467E0">
        <w:rPr>
          <w:rFonts w:ascii="Times New Roman" w:eastAsia="Times New Roman" w:hAnsi="Times New Roman" w:cs="Times New Roman"/>
          <w:b/>
          <w:bCs/>
          <w:color w:val="000000"/>
          <w:sz w:val="21"/>
          <w:szCs w:val="21"/>
        </w:rPr>
        <w:tab/>
        <w:t>SE</w:t>
      </w:r>
      <w:r w:rsidRPr="00C467E0">
        <w:rPr>
          <w:rFonts w:ascii="Times New Roman" w:eastAsia="Times New Roman" w:hAnsi="Times New Roman" w:cs="Times New Roman"/>
          <w:b/>
          <w:bCs/>
          <w:color w:val="000000"/>
          <w:sz w:val="21"/>
          <w:szCs w:val="21"/>
        </w:rPr>
        <w:tab/>
        <w:t>Mean</w:t>
      </w:r>
      <w:r w:rsidRPr="00C467E0">
        <w:rPr>
          <w:rFonts w:ascii="Times New Roman" w:eastAsia="Times New Roman" w:hAnsi="Times New Roman" w:cs="Times New Roman"/>
          <w:b/>
          <w:bCs/>
          <w:color w:val="000000"/>
          <w:sz w:val="21"/>
          <w:szCs w:val="21"/>
        </w:rPr>
        <w:tab/>
        <w:t>SE</w:t>
      </w:r>
      <w:r w:rsidRPr="00C467E0">
        <w:rPr>
          <w:rFonts w:ascii="Times New Roman" w:eastAsia="Times New Roman" w:hAnsi="Times New Roman" w:cs="Times New Roman"/>
          <w:b/>
          <w:bCs/>
          <w:color w:val="000000"/>
          <w:sz w:val="21"/>
          <w:szCs w:val="21"/>
        </w:rPr>
        <w:tab/>
      </w:r>
      <w:r w:rsidRPr="00C467E0">
        <w:rPr>
          <w:rFonts w:ascii="Times New Roman" w:eastAsia="Times New Roman" w:hAnsi="Times New Roman" w:cs="Times New Roman"/>
          <w:b/>
          <w:bCs/>
          <w:i/>
          <w:color w:val="000000"/>
          <w:sz w:val="21"/>
          <w:szCs w:val="21"/>
        </w:rPr>
        <w:t xml:space="preserve">P </w:t>
      </w:r>
      <w:r w:rsidRPr="00C467E0">
        <w:rPr>
          <w:rFonts w:ascii="Times New Roman" w:eastAsia="Times New Roman" w:hAnsi="Times New Roman" w:cs="Times New Roman"/>
          <w:b/>
          <w:bCs/>
          <w:color w:val="000000"/>
          <w:sz w:val="21"/>
          <w:szCs w:val="21"/>
        </w:rPr>
        <w:t>value</w:t>
      </w:r>
    </w:p>
    <w:p w:rsidR="007E4846" w:rsidRPr="00C467E0" w:rsidRDefault="007E4846" w:rsidP="007E4846">
      <w:pPr>
        <w:tabs>
          <w:tab w:val="right" w:pos="3780"/>
          <w:tab w:val="right" w:pos="4500"/>
          <w:tab w:val="right" w:pos="5940"/>
          <w:tab w:val="right" w:pos="6660"/>
          <w:tab w:val="right" w:pos="7920"/>
        </w:tabs>
        <w:spacing w:before="120" w:after="0" w:line="240" w:lineRule="auto"/>
        <w:ind w:right="108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Light PA (min.)</w:t>
      </w:r>
      <w:r w:rsidRPr="00C467E0">
        <w:rPr>
          <w:rFonts w:ascii="Times New Roman" w:eastAsia="Times New Roman" w:hAnsi="Times New Roman" w:cs="Times New Roman"/>
          <w:bCs/>
          <w:color w:val="000000"/>
          <w:sz w:val="21"/>
          <w:szCs w:val="21"/>
        </w:rPr>
        <w:tab/>
        <w:t>345.49</w:t>
      </w:r>
      <w:r w:rsidRPr="00C467E0">
        <w:rPr>
          <w:rFonts w:ascii="Times New Roman" w:eastAsia="Times New Roman" w:hAnsi="Times New Roman" w:cs="Times New Roman"/>
          <w:bCs/>
          <w:color w:val="000000"/>
          <w:sz w:val="21"/>
          <w:szCs w:val="21"/>
        </w:rPr>
        <w:tab/>
        <w:t>3.21</w:t>
      </w:r>
      <w:r w:rsidRPr="00C467E0">
        <w:rPr>
          <w:rFonts w:ascii="Times New Roman" w:eastAsia="Times New Roman" w:hAnsi="Times New Roman" w:cs="Times New Roman"/>
          <w:bCs/>
          <w:color w:val="000000"/>
          <w:sz w:val="21"/>
          <w:szCs w:val="21"/>
        </w:rPr>
        <w:tab/>
        <w:t>338.30</w:t>
      </w:r>
      <w:r w:rsidRPr="00C467E0">
        <w:rPr>
          <w:rFonts w:ascii="Times New Roman" w:eastAsia="Times New Roman" w:hAnsi="Times New Roman" w:cs="Times New Roman"/>
          <w:bCs/>
          <w:color w:val="000000"/>
          <w:sz w:val="21"/>
          <w:szCs w:val="21"/>
        </w:rPr>
        <w:tab/>
        <w:t>2.95</w:t>
      </w:r>
      <w:r w:rsidRPr="00C467E0">
        <w:rPr>
          <w:rFonts w:ascii="Times New Roman" w:eastAsia="Times New Roman" w:hAnsi="Times New Roman" w:cs="Times New Roman"/>
          <w:bCs/>
          <w:color w:val="000000"/>
          <w:sz w:val="21"/>
          <w:szCs w:val="21"/>
        </w:rPr>
        <w:tab/>
        <w:t>0.10</w:t>
      </w:r>
    </w:p>
    <w:p w:rsidR="007E4846" w:rsidRPr="00C467E0" w:rsidRDefault="007E4846" w:rsidP="007E4846">
      <w:pPr>
        <w:tabs>
          <w:tab w:val="right" w:pos="3780"/>
          <w:tab w:val="right" w:pos="4500"/>
          <w:tab w:val="right" w:pos="5940"/>
          <w:tab w:val="right" w:pos="6660"/>
          <w:tab w:val="right" w:pos="7920"/>
        </w:tabs>
        <w:spacing w:before="120" w:after="0" w:line="240" w:lineRule="auto"/>
        <w:ind w:right="108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Moderate PA (min.)</w:t>
      </w:r>
      <w:r w:rsidRPr="00C467E0">
        <w:rPr>
          <w:rFonts w:ascii="Times New Roman" w:eastAsia="Times New Roman" w:hAnsi="Times New Roman" w:cs="Times New Roman"/>
          <w:bCs/>
          <w:color w:val="000000"/>
          <w:sz w:val="21"/>
          <w:szCs w:val="21"/>
        </w:rPr>
        <w:tab/>
        <w:t>26.87</w:t>
      </w:r>
      <w:r w:rsidRPr="00C467E0">
        <w:rPr>
          <w:rFonts w:ascii="Times New Roman" w:eastAsia="Times New Roman" w:hAnsi="Times New Roman" w:cs="Times New Roman"/>
          <w:bCs/>
          <w:color w:val="000000"/>
          <w:sz w:val="21"/>
          <w:szCs w:val="21"/>
        </w:rPr>
        <w:tab/>
        <w:t>0.75</w:t>
      </w:r>
      <w:r w:rsidRPr="00C467E0">
        <w:rPr>
          <w:rFonts w:ascii="Times New Roman" w:eastAsia="Times New Roman" w:hAnsi="Times New Roman" w:cs="Times New Roman"/>
          <w:bCs/>
          <w:color w:val="000000"/>
          <w:sz w:val="21"/>
          <w:szCs w:val="21"/>
        </w:rPr>
        <w:tab/>
        <w:t>14.91</w:t>
      </w:r>
      <w:r w:rsidRPr="00C467E0">
        <w:rPr>
          <w:rFonts w:ascii="Times New Roman" w:eastAsia="Times New Roman" w:hAnsi="Times New Roman" w:cs="Times New Roman"/>
          <w:bCs/>
          <w:color w:val="000000"/>
          <w:sz w:val="21"/>
          <w:szCs w:val="21"/>
        </w:rPr>
        <w:tab/>
        <w:t>0.47</w:t>
      </w:r>
      <w:r w:rsidRPr="00C467E0">
        <w:rPr>
          <w:rFonts w:ascii="Times New Roman" w:eastAsia="Times New Roman" w:hAnsi="Times New Roman" w:cs="Times New Roman"/>
          <w:bCs/>
          <w:color w:val="000000"/>
          <w:sz w:val="21"/>
          <w:szCs w:val="21"/>
        </w:rPr>
        <w:tab/>
        <w:t>&lt;0.001</w:t>
      </w:r>
    </w:p>
    <w:p w:rsidR="007E4846" w:rsidRPr="00C467E0" w:rsidRDefault="007E4846" w:rsidP="007E4846">
      <w:pPr>
        <w:tabs>
          <w:tab w:val="right" w:pos="3780"/>
          <w:tab w:val="right" w:pos="4500"/>
          <w:tab w:val="right" w:pos="5940"/>
          <w:tab w:val="right" w:pos="6660"/>
          <w:tab w:val="right" w:pos="7920"/>
        </w:tabs>
        <w:spacing w:before="120" w:after="0" w:line="240" w:lineRule="auto"/>
        <w:ind w:right="108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Vigorous PA (min.)</w:t>
      </w:r>
      <w:r w:rsidRPr="00C467E0">
        <w:rPr>
          <w:rFonts w:ascii="Times New Roman" w:eastAsia="Times New Roman" w:hAnsi="Times New Roman" w:cs="Times New Roman"/>
          <w:bCs/>
          <w:color w:val="000000"/>
          <w:sz w:val="21"/>
          <w:szCs w:val="21"/>
        </w:rPr>
        <w:tab/>
        <w:t>0.85</w:t>
      </w:r>
      <w:r w:rsidRPr="00C467E0">
        <w:rPr>
          <w:rFonts w:ascii="Times New Roman" w:eastAsia="Times New Roman" w:hAnsi="Times New Roman" w:cs="Times New Roman"/>
          <w:bCs/>
          <w:color w:val="000000"/>
          <w:sz w:val="21"/>
          <w:szCs w:val="21"/>
        </w:rPr>
        <w:tab/>
        <w:t>0.09</w:t>
      </w:r>
      <w:r w:rsidRPr="00C467E0">
        <w:rPr>
          <w:rFonts w:ascii="Times New Roman" w:eastAsia="Times New Roman" w:hAnsi="Times New Roman" w:cs="Times New Roman"/>
          <w:bCs/>
          <w:color w:val="000000"/>
          <w:sz w:val="21"/>
          <w:szCs w:val="21"/>
        </w:rPr>
        <w:tab/>
        <w:t>0.62</w:t>
      </w:r>
      <w:r w:rsidRPr="00C467E0">
        <w:rPr>
          <w:rFonts w:ascii="Times New Roman" w:eastAsia="Times New Roman" w:hAnsi="Times New Roman" w:cs="Times New Roman"/>
          <w:bCs/>
          <w:color w:val="000000"/>
          <w:sz w:val="21"/>
          <w:szCs w:val="21"/>
        </w:rPr>
        <w:tab/>
        <w:t>0.08</w:t>
      </w:r>
      <w:r w:rsidRPr="00C467E0">
        <w:rPr>
          <w:rFonts w:ascii="Times New Roman" w:eastAsia="Times New Roman" w:hAnsi="Times New Roman" w:cs="Times New Roman"/>
          <w:bCs/>
          <w:color w:val="000000"/>
          <w:sz w:val="21"/>
          <w:szCs w:val="21"/>
        </w:rPr>
        <w:tab/>
        <w:t>0.06</w:t>
      </w:r>
    </w:p>
    <w:p w:rsidR="007E4846" w:rsidRPr="00C467E0" w:rsidRDefault="007E4846" w:rsidP="007E4846">
      <w:pPr>
        <w:tabs>
          <w:tab w:val="right" w:pos="3780"/>
          <w:tab w:val="right" w:pos="4500"/>
          <w:tab w:val="right" w:pos="5940"/>
          <w:tab w:val="right" w:pos="6660"/>
          <w:tab w:val="right" w:pos="7920"/>
        </w:tabs>
        <w:spacing w:before="120" w:after="0" w:line="240" w:lineRule="auto"/>
        <w:ind w:right="108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Total Activity Counts</w:t>
      </w:r>
      <w:r w:rsidRPr="00C467E0">
        <w:rPr>
          <w:rFonts w:ascii="Times New Roman" w:eastAsia="Times New Roman" w:hAnsi="Times New Roman" w:cs="Times New Roman"/>
          <w:bCs/>
          <w:color w:val="000000"/>
          <w:sz w:val="21"/>
          <w:szCs w:val="21"/>
        </w:rPr>
        <w:tab/>
        <w:t>292740</w:t>
      </w:r>
      <w:r w:rsidRPr="00C467E0">
        <w:rPr>
          <w:rFonts w:ascii="Times New Roman" w:eastAsia="Times New Roman" w:hAnsi="Times New Roman" w:cs="Times New Roman"/>
          <w:bCs/>
          <w:color w:val="000000"/>
          <w:sz w:val="21"/>
          <w:szCs w:val="21"/>
        </w:rPr>
        <w:tab/>
        <w:t>4570</w:t>
      </w:r>
      <w:r w:rsidRPr="00C467E0">
        <w:rPr>
          <w:rFonts w:ascii="Times New Roman" w:eastAsia="Times New Roman" w:hAnsi="Times New Roman" w:cs="Times New Roman"/>
          <w:bCs/>
          <w:color w:val="000000"/>
          <w:sz w:val="21"/>
          <w:szCs w:val="21"/>
        </w:rPr>
        <w:tab/>
        <w:t>229065</w:t>
      </w:r>
      <w:r w:rsidRPr="00C467E0">
        <w:rPr>
          <w:rFonts w:ascii="Times New Roman" w:eastAsia="Times New Roman" w:hAnsi="Times New Roman" w:cs="Times New Roman"/>
          <w:bCs/>
          <w:color w:val="000000"/>
          <w:sz w:val="21"/>
          <w:szCs w:val="21"/>
        </w:rPr>
        <w:tab/>
        <w:t>3391</w:t>
      </w:r>
      <w:r w:rsidRPr="00C467E0">
        <w:rPr>
          <w:rFonts w:ascii="Times New Roman" w:eastAsia="Times New Roman" w:hAnsi="Times New Roman" w:cs="Times New Roman"/>
          <w:bCs/>
          <w:color w:val="000000"/>
          <w:sz w:val="21"/>
          <w:szCs w:val="21"/>
        </w:rPr>
        <w:tab/>
        <w:t>&lt;0.001</w:t>
      </w:r>
    </w:p>
    <w:p w:rsidR="007E4846" w:rsidRPr="00C467E0" w:rsidRDefault="007E4846" w:rsidP="007E4846">
      <w:pPr>
        <w:pBdr>
          <w:bottom w:val="single" w:sz="4" w:space="1" w:color="auto"/>
        </w:pBdr>
        <w:tabs>
          <w:tab w:val="right" w:pos="3780"/>
          <w:tab w:val="right" w:pos="4500"/>
          <w:tab w:val="right" w:pos="5940"/>
          <w:tab w:val="right" w:pos="6660"/>
          <w:tab w:val="right" w:pos="7920"/>
        </w:tabs>
        <w:spacing w:before="120" w:after="0" w:line="240" w:lineRule="auto"/>
        <w:ind w:right="108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color w:val="000000"/>
          <w:sz w:val="21"/>
          <w:szCs w:val="21"/>
        </w:rPr>
        <w:t xml:space="preserve">Wear Time (hr/day) </w:t>
      </w:r>
      <w:r w:rsidRPr="00C467E0">
        <w:rPr>
          <w:rFonts w:ascii="Times New Roman" w:eastAsia="Times New Roman" w:hAnsi="Times New Roman" w:cs="Times New Roman"/>
          <w:bCs/>
          <w:color w:val="000000"/>
          <w:sz w:val="21"/>
          <w:szCs w:val="21"/>
        </w:rPr>
        <w:tab/>
        <w:t>14.36</w:t>
      </w:r>
      <w:r w:rsidRPr="00C467E0">
        <w:rPr>
          <w:rFonts w:ascii="Times New Roman" w:eastAsia="Times New Roman" w:hAnsi="Times New Roman" w:cs="Times New Roman"/>
          <w:bCs/>
          <w:color w:val="000000"/>
          <w:sz w:val="21"/>
          <w:szCs w:val="21"/>
        </w:rPr>
        <w:tab/>
        <w:t>0.06</w:t>
      </w:r>
      <w:r w:rsidRPr="00C467E0">
        <w:rPr>
          <w:rFonts w:ascii="Times New Roman" w:eastAsia="Times New Roman" w:hAnsi="Times New Roman" w:cs="Times New Roman"/>
          <w:bCs/>
          <w:color w:val="000000"/>
          <w:sz w:val="21"/>
          <w:szCs w:val="21"/>
        </w:rPr>
        <w:tab/>
        <w:t>14.03</w:t>
      </w:r>
      <w:r w:rsidRPr="00C467E0">
        <w:rPr>
          <w:rFonts w:ascii="Times New Roman" w:eastAsia="Times New Roman" w:hAnsi="Times New Roman" w:cs="Times New Roman"/>
          <w:bCs/>
          <w:color w:val="000000"/>
          <w:sz w:val="21"/>
          <w:szCs w:val="21"/>
        </w:rPr>
        <w:tab/>
        <w:t>0.05</w:t>
      </w:r>
      <w:r w:rsidRPr="00C467E0">
        <w:rPr>
          <w:rFonts w:ascii="Times New Roman" w:eastAsia="Times New Roman" w:hAnsi="Times New Roman" w:cs="Times New Roman"/>
          <w:bCs/>
          <w:color w:val="000000"/>
          <w:sz w:val="21"/>
          <w:szCs w:val="21"/>
        </w:rPr>
        <w:tab/>
        <w:t>&lt;0.001</w:t>
      </w: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Cs/>
          <w:color w:val="000000"/>
          <w:sz w:val="21"/>
          <w:szCs w:val="21"/>
        </w:rPr>
      </w:pPr>
      <w:r w:rsidRPr="00C467E0">
        <w:rPr>
          <w:rFonts w:ascii="Times New Roman" w:eastAsia="Times New Roman" w:hAnsi="Times New Roman" w:cs="Times New Roman"/>
          <w:bCs/>
          <w:i/>
          <w:color w:val="000000"/>
          <w:sz w:val="21"/>
          <w:szCs w:val="21"/>
          <w:u w:val="single"/>
        </w:rPr>
        <w:t>Note:</w:t>
      </w:r>
      <w:r w:rsidRPr="00C467E0">
        <w:rPr>
          <w:rFonts w:ascii="Times New Roman" w:eastAsia="Times New Roman" w:hAnsi="Times New Roman" w:cs="Times New Roman"/>
          <w:bCs/>
          <w:color w:val="000000"/>
          <w:sz w:val="21"/>
          <w:szCs w:val="21"/>
        </w:rPr>
        <w:t xml:space="preserve"> Light, moderate, and vigorous intensity physical activity represent total daily non-bout minutes. SE, standard error; PA, physical activity; min., minutes; hr, hours.</w:t>
      </w: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Cs/>
          <w:color w:val="000000"/>
          <w:sz w:val="21"/>
          <w:szCs w:val="21"/>
        </w:rPr>
      </w:pPr>
    </w:p>
    <w:p w:rsidR="007E4846" w:rsidRPr="00C467E0" w:rsidRDefault="007E4846" w:rsidP="007E4846">
      <w:pPr>
        <w:spacing w:after="0" w:line="240" w:lineRule="auto"/>
        <w:rPr>
          <w:rFonts w:ascii="Times New Roman" w:eastAsia="Times New Roman" w:hAnsi="Times New Roman" w:cs="Times New Roman"/>
          <w:bCs/>
          <w:sz w:val="24"/>
          <w:szCs w:val="24"/>
        </w:rPr>
      </w:pPr>
    </w:p>
    <w:p w:rsidR="007E4846" w:rsidRPr="00C467E0" w:rsidRDefault="007E4846" w:rsidP="007E4846">
      <w:pPr>
        <w:spacing w:after="0" w:line="240" w:lineRule="auto"/>
        <w:rPr>
          <w:rFonts w:ascii="Times New Roman" w:eastAsia="Times New Roman" w:hAnsi="Times New Roman" w:cs="Times New Roman"/>
        </w:rPr>
      </w:pPr>
    </w:p>
    <w:p w:rsidR="007E4846" w:rsidRPr="0054480C" w:rsidRDefault="007E4846" w:rsidP="0054480C">
      <w:pPr>
        <w:pStyle w:val="Heading21"/>
        <w:spacing w:before="0" w:line="480" w:lineRule="auto"/>
        <w:rPr>
          <w:b w:val="0"/>
          <w:i/>
          <w:sz w:val="24"/>
          <w:szCs w:val="24"/>
        </w:rPr>
      </w:pPr>
      <w:bookmarkStart w:id="220" w:name="_Toc385240828"/>
      <w:bookmarkStart w:id="221" w:name="_Toc385247365"/>
      <w:bookmarkStart w:id="222" w:name="_Toc385329072"/>
      <w:r w:rsidRPr="0054480C">
        <w:rPr>
          <w:b w:val="0"/>
          <w:i/>
          <w:sz w:val="24"/>
          <w:szCs w:val="24"/>
        </w:rPr>
        <w:t>Physical Activity Factor Loadings</w:t>
      </w:r>
      <w:bookmarkEnd w:id="220"/>
      <w:bookmarkEnd w:id="221"/>
      <w:bookmarkEnd w:id="222"/>
    </w:p>
    <w:p w:rsidR="007E4846" w:rsidRPr="00C467E0" w:rsidRDefault="007E4846" w:rsidP="007E4846">
      <w:pPr>
        <w:spacing w:after="0" w:line="480" w:lineRule="auto"/>
        <w:rPr>
          <w:rFonts w:ascii="Times New Roman" w:eastAsia="Times New Roman" w:hAnsi="Times New Roman" w:cs="Times New Roman"/>
          <w:sz w:val="24"/>
          <w:szCs w:val="24"/>
        </w:rPr>
      </w:pPr>
      <w:r w:rsidRPr="00C467E0">
        <w:rPr>
          <w:rFonts w:ascii="Times New Roman" w:eastAsia="Times New Roman" w:hAnsi="Times New Roman" w:cs="Times New Roman"/>
        </w:rPr>
        <w:tab/>
      </w:r>
      <w:r w:rsidRPr="00C467E0">
        <w:rPr>
          <w:rFonts w:ascii="Times New Roman" w:eastAsia="Times New Roman" w:hAnsi="Times New Roman" w:cs="Times New Roman"/>
          <w:sz w:val="24"/>
          <w:szCs w:val="24"/>
        </w:rPr>
        <w:t>Figures 6.1 – 6.3 display the three gender-specific structural equation models.  For simplicity, covariate paths of age, race/ethnicity, socioeconomic status, and family history of CHD are not presented.  For expanded models and standardized regression weights please refer to Appendices A and B.  Across all models, the PA indictors had significant loadings on the latent construct PA.  In model 1 (MPA+VPA) and model 2 (LPA+MPA+VPA), MPA had a high loading for both genders (Figures 6.1 – 6.2) with VPA having substantially lower loadings.  LPA (model 2) had a high loading that was similar to MPA for males (0.51) but did not load as high for females (0.31) (Figure 6.2).  For both males and females, TAC (Figure 6.3) had a high loading that was similar to MPA and male's LPA.</w:t>
      </w:r>
    </w:p>
    <w:p w:rsidR="007E4846" w:rsidRPr="00C467E0" w:rsidRDefault="007E4846" w:rsidP="007E4846">
      <w:pPr>
        <w:rPr>
          <w:rFonts w:ascii="Times New Roman" w:eastAsia="Times New Roman" w:hAnsi="Times New Roman" w:cs="Times New Roman"/>
          <w:bCs/>
          <w:i/>
          <w:sz w:val="24"/>
          <w:szCs w:val="24"/>
        </w:rPr>
      </w:pPr>
      <w:r w:rsidRPr="00C467E0">
        <w:rPr>
          <w:rFonts w:ascii="Times New Roman" w:eastAsia="Times New Roman" w:hAnsi="Times New Roman" w:cs="Times New Roman"/>
          <w:bCs/>
          <w:i/>
          <w:sz w:val="24"/>
          <w:szCs w:val="24"/>
        </w:rPr>
        <w:br w:type="page"/>
      </w:r>
    </w:p>
    <w:p w:rsidR="007E4846" w:rsidRPr="00C467E0" w:rsidRDefault="007E4846" w:rsidP="007E4846">
      <w:pPr>
        <w:rPr>
          <w:rFonts w:ascii="Times New Roman" w:eastAsia="Times New Roman" w:hAnsi="Times New Roman" w:cs="Times New Roman"/>
        </w:rPr>
      </w:pPr>
      <w:r w:rsidRPr="00C467E0">
        <w:rPr>
          <w:rFonts w:ascii="Times New Roman" w:eastAsia="Times New Roman" w:hAnsi="Times New Roman" w:cs="Times New Roman"/>
          <w:noProof/>
          <w:sz w:val="24"/>
          <w:szCs w:val="24"/>
        </w:rPr>
        <w:drawing>
          <wp:inline distT="0" distB="0" distL="0" distR="0" wp14:anchorId="7A44B1E3" wp14:editId="3869393E">
            <wp:extent cx="5940743" cy="6200775"/>
            <wp:effectExtent l="0" t="0" r="0" b="0"/>
            <wp:docPr id="1" name="Picture 1" descr="G:\Diss Documents\Final models collapsed 3.26\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iss Documents\Final models collapsed 3.26\Slide1.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2597"/>
                    <a:stretch/>
                  </pic:blipFill>
                  <pic:spPr bwMode="auto">
                    <a:xfrm>
                      <a:off x="0" y="0"/>
                      <a:ext cx="5943601" cy="6203758"/>
                    </a:xfrm>
                    <a:prstGeom prst="rect">
                      <a:avLst/>
                    </a:prstGeom>
                    <a:noFill/>
                    <a:ln>
                      <a:noFill/>
                    </a:ln>
                    <a:extLst>
                      <a:ext uri="{53640926-AAD7-44D8-BBD7-CCE9431645EC}">
                        <a14:shadowObscured xmlns:a14="http://schemas.microsoft.com/office/drawing/2010/main"/>
                      </a:ext>
                    </a:extLst>
                  </pic:spPr>
                </pic:pic>
              </a:graphicData>
            </a:graphic>
          </wp:inline>
        </w:drawing>
      </w:r>
    </w:p>
    <w:p w:rsidR="007E4846" w:rsidRPr="00C467E0" w:rsidRDefault="007E4846" w:rsidP="007E4846">
      <w:pPr>
        <w:spacing w:after="0" w:line="240" w:lineRule="auto"/>
        <w:rPr>
          <w:rFonts w:ascii="Times New Roman" w:eastAsia="Times New Roman" w:hAnsi="Times New Roman" w:cs="Times New Roman"/>
          <w:b/>
          <w:sz w:val="24"/>
          <w:szCs w:val="24"/>
        </w:rPr>
      </w:pPr>
      <w:bookmarkStart w:id="223" w:name="_Toc385241050"/>
      <w:r w:rsidRPr="00C467E0">
        <w:rPr>
          <w:rFonts w:ascii="Times New Roman" w:eastAsia="Times New Roman" w:hAnsi="Times New Roman" w:cs="Times New Roman"/>
          <w:b/>
          <w:bCs/>
          <w:sz w:val="24"/>
          <w:szCs w:val="24"/>
        </w:rPr>
        <w:t>Figure 6.</w:t>
      </w:r>
      <w:r w:rsidRPr="00C467E0">
        <w:rPr>
          <w:rFonts w:ascii="Times New Roman" w:eastAsia="Times New Roman" w:hAnsi="Times New Roman" w:cs="Times New Roman"/>
          <w:b/>
          <w:bCs/>
          <w:sz w:val="24"/>
          <w:szCs w:val="24"/>
        </w:rPr>
        <w:fldChar w:fldCharType="begin"/>
      </w:r>
      <w:r w:rsidRPr="00C467E0">
        <w:rPr>
          <w:rFonts w:ascii="Times New Roman" w:eastAsia="Times New Roman" w:hAnsi="Times New Roman" w:cs="Times New Roman"/>
          <w:b/>
          <w:bCs/>
          <w:sz w:val="24"/>
          <w:szCs w:val="24"/>
        </w:rPr>
        <w:instrText xml:space="preserve"> SEQ Figure \* ARABIC \s 1 </w:instrText>
      </w:r>
      <w:r w:rsidRPr="00C467E0">
        <w:rPr>
          <w:rFonts w:ascii="Times New Roman" w:eastAsia="Times New Roman" w:hAnsi="Times New Roman" w:cs="Times New Roman"/>
          <w:b/>
          <w:bCs/>
          <w:sz w:val="24"/>
          <w:szCs w:val="24"/>
        </w:rPr>
        <w:fldChar w:fldCharType="separate"/>
      </w:r>
      <w:r w:rsidRPr="00C467E0">
        <w:rPr>
          <w:rFonts w:ascii="Times New Roman" w:eastAsia="Times New Roman" w:hAnsi="Times New Roman" w:cs="Times New Roman"/>
          <w:b/>
          <w:bCs/>
          <w:noProof/>
          <w:sz w:val="24"/>
          <w:szCs w:val="24"/>
        </w:rPr>
        <w:t>1</w:t>
      </w:r>
      <w:r w:rsidRPr="00C467E0">
        <w:rPr>
          <w:rFonts w:ascii="Times New Roman" w:eastAsia="Times New Roman" w:hAnsi="Times New Roman" w:cs="Times New Roman"/>
          <w:b/>
          <w:bCs/>
          <w:sz w:val="24"/>
          <w:szCs w:val="24"/>
        </w:rPr>
        <w:fldChar w:fldCharType="end"/>
      </w:r>
      <w:r w:rsidRPr="00C467E0">
        <w:rPr>
          <w:rFonts w:ascii="Times New Roman" w:eastAsia="Times New Roman" w:hAnsi="Times New Roman" w:cs="Times New Roman"/>
          <w:b/>
          <w:bCs/>
          <w:sz w:val="24"/>
          <w:szCs w:val="24"/>
        </w:rPr>
        <w:t xml:space="preserve">: </w:t>
      </w:r>
      <w:r w:rsidRPr="00C467E0">
        <w:rPr>
          <w:rFonts w:ascii="Times New Roman" w:eastAsia="Times New Roman" w:hAnsi="Times New Roman" w:cs="Times New Roman"/>
          <w:bCs/>
          <w:sz w:val="24"/>
          <w:szCs w:val="24"/>
        </w:rPr>
        <w:t>Model 1 of moderate and vigorous intensity physical activity and the metabolic syndrome in adult (A) Males and (B) Females, NHANES 2003 - 2006.</w:t>
      </w:r>
      <w:bookmarkEnd w:id="223"/>
    </w:p>
    <w:p w:rsidR="007E4846" w:rsidRPr="00C467E0" w:rsidRDefault="007E4846" w:rsidP="007E4846">
      <w:pPr>
        <w:spacing w:after="0" w:line="240" w:lineRule="auto"/>
        <w:rPr>
          <w:rFonts w:ascii="Times New Roman" w:eastAsia="Times New Roman" w:hAnsi="Times New Roman" w:cs="Times New Roman"/>
          <w:bCs/>
          <w:sz w:val="24"/>
          <w:szCs w:val="24"/>
        </w:rPr>
      </w:pPr>
    </w:p>
    <w:p w:rsidR="007E4846" w:rsidRPr="00C467E0" w:rsidRDefault="007E4846" w:rsidP="007E4846">
      <w:pPr>
        <w:spacing w:after="0" w:line="240" w:lineRule="auto"/>
        <w:rPr>
          <w:rFonts w:ascii="Times New Roman" w:eastAsia="Times New Roman" w:hAnsi="Times New Roman" w:cs="Times New Roman"/>
          <w:bCs/>
          <w:color w:val="000000"/>
          <w:sz w:val="24"/>
          <w:szCs w:val="24"/>
        </w:rPr>
      </w:pPr>
      <w:r w:rsidRPr="00C467E0">
        <w:rPr>
          <w:rFonts w:ascii="Times New Roman" w:eastAsia="Times New Roman" w:hAnsi="Times New Roman" w:cs="Times New Roman"/>
          <w:bCs/>
          <w:i/>
          <w:sz w:val="24"/>
          <w:szCs w:val="24"/>
          <w:u w:val="single"/>
        </w:rPr>
        <w:t>Note:</w:t>
      </w:r>
      <w:r w:rsidRPr="00C467E0">
        <w:rPr>
          <w:rFonts w:ascii="Times New Roman" w:eastAsia="Times New Roman" w:hAnsi="Times New Roman" w:cs="Times New Roman"/>
          <w:bCs/>
          <w:sz w:val="24"/>
          <w:szCs w:val="24"/>
        </w:rPr>
        <w:t xml:space="preserve"> Model fit (A): </w:t>
      </w:r>
      <w:r w:rsidRPr="00C467E0">
        <w:rPr>
          <w:rFonts w:ascii="Times New Roman" w:eastAsia="Times New Roman" w:hAnsi="Times New Roman" w:cs="Times New Roman"/>
          <w:bCs/>
          <w:color w:val="000000"/>
          <w:sz w:val="24"/>
          <w:szCs w:val="24"/>
        </w:rPr>
        <w:t xml:space="preserve">CMIN/DF=4.25, CFI = 0.95, RMSEA = 0.05, AIC = 324.59; </w:t>
      </w:r>
    </w:p>
    <w:p w:rsidR="007E4846" w:rsidRPr="00C467E0" w:rsidRDefault="007E4846" w:rsidP="007E4846">
      <w:pPr>
        <w:spacing w:after="0" w:line="240" w:lineRule="auto"/>
        <w:rPr>
          <w:rFonts w:ascii="Times New Roman" w:eastAsia="Times New Roman" w:hAnsi="Times New Roman" w:cs="Times New Roman"/>
          <w:bCs/>
          <w:sz w:val="24"/>
          <w:szCs w:val="24"/>
        </w:rPr>
      </w:pPr>
      <w:r w:rsidRPr="00C467E0">
        <w:rPr>
          <w:rFonts w:ascii="Times New Roman" w:eastAsia="Times New Roman" w:hAnsi="Times New Roman" w:cs="Times New Roman"/>
          <w:bCs/>
          <w:color w:val="000000"/>
          <w:sz w:val="24"/>
          <w:szCs w:val="24"/>
        </w:rPr>
        <w:t>Model fit (B): CMIN/DF = 4.26, CFI = 0.96, RMSEA = 0.05, AIC = 325.27.</w:t>
      </w:r>
      <w:r w:rsidRPr="00C467E0">
        <w:rPr>
          <w:rFonts w:ascii="Times New Roman" w:eastAsia="Times New Roman" w:hAnsi="Times New Roman" w:cs="Times New Roman"/>
          <w:bCs/>
          <w:sz w:val="24"/>
          <w:szCs w:val="24"/>
        </w:rPr>
        <w:t xml:space="preserve"> Adjusted for age, race/ethnicity, socioeconomic status, and family history of coronary heart disease.</w:t>
      </w:r>
    </w:p>
    <w:p w:rsidR="007E4846" w:rsidRPr="00C467E0" w:rsidRDefault="007E4846" w:rsidP="007E4846">
      <w:pPr>
        <w:spacing w:after="0" w:line="240" w:lineRule="auto"/>
        <w:rPr>
          <w:rFonts w:ascii="Times New Roman" w:eastAsia="Times New Roman" w:hAnsi="Times New Roman" w:cs="Times New Roman"/>
          <w:bCs/>
          <w:sz w:val="24"/>
          <w:szCs w:val="24"/>
        </w:rPr>
      </w:pPr>
      <w:r w:rsidRPr="00C467E0">
        <w:rPr>
          <w:rFonts w:ascii="Times New Roman" w:eastAsia="Times New Roman" w:hAnsi="Times New Roman" w:cs="Times New Roman"/>
          <w:bCs/>
          <w:i/>
          <w:sz w:val="24"/>
          <w:szCs w:val="24"/>
          <w:u w:val="single"/>
        </w:rPr>
        <w:t>Abbreviations:</w:t>
      </w:r>
      <w:r w:rsidRPr="00C467E0">
        <w:rPr>
          <w:rFonts w:ascii="Times New Roman" w:eastAsia="Times New Roman" w:hAnsi="Times New Roman" w:cs="Times New Roman"/>
          <w:bCs/>
          <w:sz w:val="24"/>
          <w:szCs w:val="24"/>
        </w:rPr>
        <w:t xml:space="preserve"> MPA, moderate physical activity; VPA, vigorous physical activity; WC, waist circumference; HDL-C, high density lipoprotein cholesterol. Ellipse indicates latent construct; box indicates observed variable; straight line represents a direct effect; dashed line represents an indirect effect.  </w:t>
      </w:r>
    </w:p>
    <w:p w:rsidR="007E4846" w:rsidRPr="00C467E0" w:rsidRDefault="007E4846" w:rsidP="007E4846">
      <w:pPr>
        <w:spacing w:after="0" w:line="240" w:lineRule="auto"/>
        <w:rPr>
          <w:rFonts w:ascii="Times New Roman" w:eastAsia="Times New Roman" w:hAnsi="Times New Roman" w:cs="Times New Roman"/>
          <w:noProof/>
        </w:rPr>
      </w:pPr>
    </w:p>
    <w:p w:rsidR="007E4846" w:rsidRPr="00C467E0" w:rsidRDefault="007E4846" w:rsidP="007E4846">
      <w:pPr>
        <w:spacing w:after="0" w:line="240" w:lineRule="auto"/>
        <w:rPr>
          <w:rFonts w:ascii="Times New Roman" w:eastAsia="Times New Roman" w:hAnsi="Times New Roman" w:cs="Times New Roman"/>
          <w:noProof/>
        </w:rPr>
      </w:pPr>
      <w:r w:rsidRPr="00C467E0">
        <w:rPr>
          <w:rFonts w:ascii="Times New Roman" w:eastAsia="Times New Roman" w:hAnsi="Times New Roman" w:cs="Times New Roman"/>
          <w:noProof/>
        </w:rPr>
        <w:drawing>
          <wp:inline distT="0" distB="0" distL="0" distR="0" wp14:anchorId="37C5C907" wp14:editId="39BDF2A7">
            <wp:extent cx="5937918" cy="5961413"/>
            <wp:effectExtent l="19050" t="0" r="5682" b="0"/>
            <wp:docPr id="2" name="Picture 2" descr="G:\Diss Documents\Final models collapsed 3.26\Sli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iss Documents\Final models collapsed 3.26\Slide2.JPG"/>
                    <pic:cNvPicPr>
                      <a:picLocks noChangeAspect="1" noChangeArrowheads="1"/>
                    </pic:cNvPicPr>
                  </pic:nvPicPr>
                  <pic:blipFill>
                    <a:blip r:embed="rId18" cstate="print"/>
                    <a:srcRect b="1876"/>
                    <a:stretch>
                      <a:fillRect/>
                    </a:stretch>
                  </pic:blipFill>
                  <pic:spPr bwMode="auto">
                    <a:xfrm>
                      <a:off x="0" y="0"/>
                      <a:ext cx="5943600" cy="5967117"/>
                    </a:xfrm>
                    <a:prstGeom prst="rect">
                      <a:avLst/>
                    </a:prstGeom>
                    <a:noFill/>
                    <a:ln w="9525">
                      <a:noFill/>
                      <a:miter lim="800000"/>
                      <a:headEnd/>
                      <a:tailEnd/>
                    </a:ln>
                  </pic:spPr>
                </pic:pic>
              </a:graphicData>
            </a:graphic>
          </wp:inline>
        </w:drawing>
      </w:r>
    </w:p>
    <w:p w:rsidR="007E4846" w:rsidRPr="00C467E0" w:rsidRDefault="007E4846" w:rsidP="007E4846">
      <w:pPr>
        <w:spacing w:after="0" w:line="240" w:lineRule="auto"/>
        <w:rPr>
          <w:rFonts w:ascii="Times New Roman" w:eastAsia="Times New Roman" w:hAnsi="Times New Roman" w:cs="Times New Roman"/>
        </w:rPr>
      </w:pPr>
    </w:p>
    <w:p w:rsidR="007E4846" w:rsidRPr="00C467E0" w:rsidRDefault="007E4846" w:rsidP="007E4846">
      <w:pPr>
        <w:spacing w:after="0" w:line="240" w:lineRule="auto"/>
        <w:rPr>
          <w:rFonts w:ascii="Times New Roman" w:eastAsia="Times New Roman" w:hAnsi="Times New Roman" w:cs="Times New Roman"/>
          <w:bCs/>
          <w:sz w:val="24"/>
          <w:szCs w:val="24"/>
        </w:rPr>
      </w:pPr>
      <w:bookmarkStart w:id="224" w:name="_Toc385241051"/>
      <w:r w:rsidRPr="00C467E0">
        <w:rPr>
          <w:rFonts w:ascii="Times New Roman" w:eastAsia="Times New Roman" w:hAnsi="Times New Roman" w:cs="Times New Roman"/>
          <w:b/>
          <w:bCs/>
          <w:sz w:val="24"/>
          <w:szCs w:val="24"/>
        </w:rPr>
        <w:t>Figure 6.</w:t>
      </w:r>
      <w:r w:rsidRPr="00C467E0">
        <w:rPr>
          <w:rFonts w:ascii="Times New Roman" w:eastAsia="Times New Roman" w:hAnsi="Times New Roman" w:cs="Times New Roman"/>
          <w:b/>
          <w:bCs/>
          <w:sz w:val="24"/>
          <w:szCs w:val="24"/>
        </w:rPr>
        <w:fldChar w:fldCharType="begin"/>
      </w:r>
      <w:r w:rsidRPr="00C467E0">
        <w:rPr>
          <w:rFonts w:ascii="Times New Roman" w:eastAsia="Times New Roman" w:hAnsi="Times New Roman" w:cs="Times New Roman"/>
          <w:b/>
          <w:bCs/>
          <w:sz w:val="24"/>
          <w:szCs w:val="24"/>
        </w:rPr>
        <w:instrText xml:space="preserve"> SEQ Figure \* ARABIC \s 1 </w:instrText>
      </w:r>
      <w:r w:rsidRPr="00C467E0">
        <w:rPr>
          <w:rFonts w:ascii="Times New Roman" w:eastAsia="Times New Roman" w:hAnsi="Times New Roman" w:cs="Times New Roman"/>
          <w:b/>
          <w:bCs/>
          <w:sz w:val="24"/>
          <w:szCs w:val="24"/>
        </w:rPr>
        <w:fldChar w:fldCharType="separate"/>
      </w:r>
      <w:r w:rsidRPr="00C467E0">
        <w:rPr>
          <w:rFonts w:ascii="Times New Roman" w:eastAsia="Times New Roman" w:hAnsi="Times New Roman" w:cs="Times New Roman"/>
          <w:b/>
          <w:bCs/>
          <w:noProof/>
          <w:sz w:val="24"/>
          <w:szCs w:val="24"/>
        </w:rPr>
        <w:t>2</w:t>
      </w:r>
      <w:r w:rsidRPr="00C467E0">
        <w:rPr>
          <w:rFonts w:ascii="Times New Roman" w:eastAsia="Times New Roman" w:hAnsi="Times New Roman" w:cs="Times New Roman"/>
          <w:b/>
          <w:bCs/>
          <w:sz w:val="24"/>
          <w:szCs w:val="24"/>
        </w:rPr>
        <w:fldChar w:fldCharType="end"/>
      </w:r>
      <w:r w:rsidRPr="00C467E0">
        <w:rPr>
          <w:rFonts w:ascii="Times New Roman" w:eastAsia="Times New Roman" w:hAnsi="Times New Roman" w:cs="Times New Roman"/>
          <w:b/>
          <w:bCs/>
          <w:sz w:val="24"/>
          <w:szCs w:val="24"/>
        </w:rPr>
        <w:t>:</w:t>
      </w:r>
      <w:r w:rsidRPr="00C467E0">
        <w:rPr>
          <w:rFonts w:ascii="Times New Roman" w:eastAsia="Times New Roman" w:hAnsi="Times New Roman" w:cs="Times New Roman"/>
          <w:bCs/>
          <w:sz w:val="24"/>
          <w:szCs w:val="24"/>
        </w:rPr>
        <w:t xml:space="preserve"> Model 2 of light, moderate, and vigorous intensity physical activity and the metabolic syndrome in adult (A) Males and (B) Females, NHANES 2003 - 2006.</w:t>
      </w:r>
      <w:bookmarkEnd w:id="224"/>
    </w:p>
    <w:p w:rsidR="007E4846" w:rsidRPr="00C467E0" w:rsidRDefault="007E4846" w:rsidP="007E4846">
      <w:pPr>
        <w:spacing w:after="0" w:line="240" w:lineRule="auto"/>
        <w:rPr>
          <w:rFonts w:ascii="Times New Roman" w:eastAsia="Times New Roman" w:hAnsi="Times New Roman" w:cs="Times New Roman"/>
          <w:bCs/>
          <w:sz w:val="24"/>
          <w:szCs w:val="24"/>
        </w:rPr>
      </w:pPr>
    </w:p>
    <w:p w:rsidR="007E4846" w:rsidRPr="00C467E0" w:rsidRDefault="007E4846" w:rsidP="007E4846">
      <w:pPr>
        <w:spacing w:after="0" w:line="240" w:lineRule="auto"/>
        <w:rPr>
          <w:rFonts w:ascii="Times New Roman" w:eastAsia="Times New Roman" w:hAnsi="Times New Roman" w:cs="Times New Roman"/>
          <w:bCs/>
          <w:color w:val="000000"/>
          <w:sz w:val="24"/>
          <w:szCs w:val="24"/>
        </w:rPr>
      </w:pPr>
      <w:r w:rsidRPr="00C467E0">
        <w:rPr>
          <w:rFonts w:ascii="Times New Roman" w:eastAsia="Times New Roman" w:hAnsi="Times New Roman" w:cs="Times New Roman"/>
          <w:bCs/>
          <w:i/>
          <w:sz w:val="24"/>
          <w:szCs w:val="24"/>
          <w:u w:val="single"/>
        </w:rPr>
        <w:t>Note:</w:t>
      </w:r>
      <w:r w:rsidRPr="00C467E0">
        <w:rPr>
          <w:rFonts w:ascii="Times New Roman" w:eastAsia="Times New Roman" w:hAnsi="Times New Roman" w:cs="Times New Roman"/>
          <w:bCs/>
          <w:sz w:val="24"/>
          <w:szCs w:val="24"/>
        </w:rPr>
        <w:t xml:space="preserve"> Model fit (A): </w:t>
      </w:r>
      <w:r w:rsidRPr="00C467E0">
        <w:rPr>
          <w:rFonts w:ascii="Times New Roman" w:eastAsia="Times New Roman" w:hAnsi="Times New Roman" w:cs="Times New Roman"/>
          <w:bCs/>
          <w:color w:val="000000"/>
          <w:sz w:val="24"/>
          <w:szCs w:val="24"/>
        </w:rPr>
        <w:t xml:space="preserve">CMIN/ CMIN/DF = 5.09, CFI = 0.93, RMSEA = 0.06, AIC = 431.72; </w:t>
      </w:r>
    </w:p>
    <w:p w:rsidR="007E4846" w:rsidRPr="00C467E0" w:rsidRDefault="007E4846" w:rsidP="007E4846">
      <w:pPr>
        <w:spacing w:after="0" w:line="240" w:lineRule="auto"/>
        <w:rPr>
          <w:rFonts w:ascii="Times New Roman" w:eastAsia="Times New Roman" w:hAnsi="Times New Roman" w:cs="Times New Roman"/>
          <w:bCs/>
          <w:sz w:val="24"/>
          <w:szCs w:val="24"/>
        </w:rPr>
      </w:pPr>
      <w:r w:rsidRPr="00C467E0">
        <w:rPr>
          <w:rFonts w:ascii="Times New Roman" w:eastAsia="Times New Roman" w:hAnsi="Times New Roman" w:cs="Times New Roman"/>
          <w:bCs/>
          <w:color w:val="000000"/>
          <w:sz w:val="24"/>
          <w:szCs w:val="24"/>
        </w:rPr>
        <w:t>Model fit (B): CMIN/DF = 4.57, CFI = 0.94, RMSEA = 0.06, AIC = 339.09.</w:t>
      </w:r>
      <w:r w:rsidRPr="00C467E0">
        <w:rPr>
          <w:rFonts w:ascii="Times New Roman" w:eastAsia="Times New Roman" w:hAnsi="Times New Roman" w:cs="Times New Roman"/>
          <w:bCs/>
          <w:sz w:val="24"/>
          <w:szCs w:val="24"/>
        </w:rPr>
        <w:t xml:space="preserve"> Adjusted for age, race/ethnicity, socioeconomic status, and family history of coronary heart disease.</w:t>
      </w:r>
    </w:p>
    <w:p w:rsidR="007E4846" w:rsidRPr="00C467E0" w:rsidRDefault="007E4846" w:rsidP="007E4846">
      <w:pPr>
        <w:spacing w:after="0" w:line="240" w:lineRule="auto"/>
        <w:rPr>
          <w:rFonts w:ascii="Times New Roman" w:eastAsia="Times New Roman" w:hAnsi="Times New Roman" w:cs="Times New Roman"/>
          <w:bCs/>
          <w:sz w:val="24"/>
          <w:szCs w:val="24"/>
        </w:rPr>
      </w:pPr>
      <w:r w:rsidRPr="00C467E0">
        <w:rPr>
          <w:rFonts w:ascii="Times New Roman" w:eastAsia="Times New Roman" w:hAnsi="Times New Roman" w:cs="Times New Roman"/>
          <w:bCs/>
          <w:i/>
          <w:sz w:val="24"/>
          <w:szCs w:val="24"/>
          <w:u w:val="single"/>
        </w:rPr>
        <w:t>Abbreviations:</w:t>
      </w:r>
      <w:r w:rsidRPr="00C467E0">
        <w:rPr>
          <w:rFonts w:ascii="Times New Roman" w:eastAsia="Times New Roman" w:hAnsi="Times New Roman" w:cs="Times New Roman"/>
          <w:bCs/>
          <w:sz w:val="24"/>
          <w:szCs w:val="24"/>
        </w:rPr>
        <w:t xml:space="preserve"> LPA, light physical activity; MPA, moderate physical activity; VPA, vigorous physical activity; WC, waist circumference; HDL-C, high density lipoprotein cholesterol. Ellipse indicates latent construct; box indicates observed variable; straight line represents a direct effect; dashed line represents an indirect effect.  </w:t>
      </w:r>
    </w:p>
    <w:p w:rsidR="007E4846" w:rsidRPr="00C467E0" w:rsidRDefault="007E4846" w:rsidP="007E4846">
      <w:pPr>
        <w:spacing w:after="0" w:line="240" w:lineRule="auto"/>
        <w:rPr>
          <w:rFonts w:ascii="Times New Roman" w:eastAsia="Times New Roman" w:hAnsi="Times New Roman" w:cs="Times New Roman"/>
          <w:b/>
          <w:bCs/>
          <w:color w:val="4F81BD"/>
          <w:sz w:val="18"/>
          <w:szCs w:val="18"/>
        </w:rPr>
      </w:pPr>
    </w:p>
    <w:p w:rsidR="007E4846" w:rsidRPr="00C467E0" w:rsidRDefault="007E4846" w:rsidP="007E4846">
      <w:pPr>
        <w:tabs>
          <w:tab w:val="left" w:pos="7144"/>
        </w:tabs>
        <w:spacing w:after="0"/>
        <w:rPr>
          <w:rFonts w:ascii="Times New Roman" w:eastAsia="Times New Roman" w:hAnsi="Times New Roman" w:cs="Times New Roman"/>
        </w:rPr>
      </w:pPr>
      <w:r w:rsidRPr="00C467E0">
        <w:rPr>
          <w:rFonts w:ascii="Times New Roman" w:eastAsia="Times New Roman" w:hAnsi="Times New Roman" w:cs="Times New Roman"/>
          <w:noProof/>
        </w:rPr>
        <w:drawing>
          <wp:inline distT="0" distB="0" distL="0" distR="0" wp14:anchorId="4712B3BB" wp14:editId="3385D637">
            <wp:extent cx="5942363" cy="6483982"/>
            <wp:effectExtent l="19050" t="0" r="1237" b="0"/>
            <wp:docPr id="3" name="Picture 2" descr="G:\Diss Documents\Final models collapsed 3.26\Sli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iss Documents\Final models collapsed 3.26\Slide3.JPG"/>
                    <pic:cNvPicPr>
                      <a:picLocks noChangeAspect="1" noChangeArrowheads="1"/>
                    </pic:cNvPicPr>
                  </pic:nvPicPr>
                  <pic:blipFill>
                    <a:blip r:embed="rId19" cstate="print"/>
                    <a:srcRect b="1798"/>
                    <a:stretch>
                      <a:fillRect/>
                    </a:stretch>
                  </pic:blipFill>
                  <pic:spPr bwMode="auto">
                    <a:xfrm>
                      <a:off x="0" y="0"/>
                      <a:ext cx="5942363" cy="6483982"/>
                    </a:xfrm>
                    <a:prstGeom prst="rect">
                      <a:avLst/>
                    </a:prstGeom>
                    <a:noFill/>
                    <a:ln w="9525">
                      <a:noFill/>
                      <a:miter lim="800000"/>
                      <a:headEnd/>
                      <a:tailEnd/>
                    </a:ln>
                  </pic:spPr>
                </pic:pic>
              </a:graphicData>
            </a:graphic>
          </wp:inline>
        </w:drawing>
      </w:r>
    </w:p>
    <w:p w:rsidR="007E4846" w:rsidRPr="00C467E0" w:rsidRDefault="007E4846" w:rsidP="007E4846">
      <w:pPr>
        <w:spacing w:after="0" w:line="240" w:lineRule="auto"/>
        <w:rPr>
          <w:rFonts w:ascii="Times New Roman" w:eastAsia="Times New Roman" w:hAnsi="Times New Roman" w:cs="Times New Roman"/>
          <w:bCs/>
          <w:sz w:val="24"/>
          <w:szCs w:val="24"/>
        </w:rPr>
      </w:pPr>
      <w:bookmarkStart w:id="225" w:name="_Toc385241052"/>
      <w:r w:rsidRPr="00C467E0">
        <w:rPr>
          <w:rFonts w:ascii="Times New Roman" w:eastAsia="Times New Roman" w:hAnsi="Times New Roman" w:cs="Times New Roman"/>
          <w:b/>
          <w:bCs/>
          <w:sz w:val="24"/>
          <w:szCs w:val="24"/>
        </w:rPr>
        <w:t>Figure 6.</w:t>
      </w:r>
      <w:r w:rsidRPr="00C467E0">
        <w:rPr>
          <w:rFonts w:ascii="Times New Roman" w:eastAsia="Times New Roman" w:hAnsi="Times New Roman" w:cs="Times New Roman"/>
          <w:b/>
          <w:bCs/>
          <w:sz w:val="24"/>
          <w:szCs w:val="24"/>
        </w:rPr>
        <w:fldChar w:fldCharType="begin"/>
      </w:r>
      <w:r w:rsidRPr="00C467E0">
        <w:rPr>
          <w:rFonts w:ascii="Times New Roman" w:eastAsia="Times New Roman" w:hAnsi="Times New Roman" w:cs="Times New Roman"/>
          <w:b/>
          <w:bCs/>
          <w:sz w:val="24"/>
          <w:szCs w:val="24"/>
        </w:rPr>
        <w:instrText xml:space="preserve"> SEQ Figure \* ARABIC \s 1 </w:instrText>
      </w:r>
      <w:r w:rsidRPr="00C467E0">
        <w:rPr>
          <w:rFonts w:ascii="Times New Roman" w:eastAsia="Times New Roman" w:hAnsi="Times New Roman" w:cs="Times New Roman"/>
          <w:b/>
          <w:bCs/>
          <w:sz w:val="24"/>
          <w:szCs w:val="24"/>
        </w:rPr>
        <w:fldChar w:fldCharType="separate"/>
      </w:r>
      <w:r w:rsidRPr="00C467E0">
        <w:rPr>
          <w:rFonts w:ascii="Times New Roman" w:eastAsia="Times New Roman" w:hAnsi="Times New Roman" w:cs="Times New Roman"/>
          <w:b/>
          <w:bCs/>
          <w:noProof/>
          <w:sz w:val="24"/>
          <w:szCs w:val="24"/>
        </w:rPr>
        <w:t>3</w:t>
      </w:r>
      <w:r w:rsidRPr="00C467E0">
        <w:rPr>
          <w:rFonts w:ascii="Times New Roman" w:eastAsia="Times New Roman" w:hAnsi="Times New Roman" w:cs="Times New Roman"/>
          <w:b/>
          <w:bCs/>
          <w:sz w:val="24"/>
          <w:szCs w:val="24"/>
        </w:rPr>
        <w:fldChar w:fldCharType="end"/>
      </w:r>
      <w:r w:rsidRPr="00C467E0">
        <w:rPr>
          <w:rFonts w:ascii="Times New Roman" w:eastAsia="Times New Roman" w:hAnsi="Times New Roman" w:cs="Times New Roman"/>
          <w:b/>
          <w:bCs/>
          <w:sz w:val="24"/>
          <w:szCs w:val="24"/>
        </w:rPr>
        <w:t xml:space="preserve">: </w:t>
      </w:r>
      <w:r w:rsidRPr="00C467E0">
        <w:rPr>
          <w:rFonts w:ascii="Times New Roman" w:eastAsia="Times New Roman" w:hAnsi="Times New Roman" w:cs="Times New Roman"/>
          <w:bCs/>
          <w:sz w:val="24"/>
          <w:szCs w:val="24"/>
        </w:rPr>
        <w:t>Model 3 of total activity counts and the metabolic syndrome in adult (A) Males and (B) Females, NHANES 2003 - 2006.</w:t>
      </w:r>
      <w:bookmarkEnd w:id="225"/>
      <w:r w:rsidRPr="00C467E0">
        <w:rPr>
          <w:rFonts w:ascii="Times New Roman" w:eastAsia="Times New Roman" w:hAnsi="Times New Roman" w:cs="Times New Roman"/>
          <w:bCs/>
          <w:color w:val="000000"/>
          <w:sz w:val="20"/>
          <w:szCs w:val="20"/>
        </w:rPr>
        <w:t xml:space="preserve"> </w:t>
      </w:r>
    </w:p>
    <w:p w:rsidR="007E4846" w:rsidRPr="00C467E0" w:rsidRDefault="007E4846" w:rsidP="007E4846">
      <w:pPr>
        <w:keepNext/>
        <w:tabs>
          <w:tab w:val="left" w:pos="7144"/>
        </w:tabs>
        <w:spacing w:after="0" w:line="240" w:lineRule="auto"/>
        <w:rPr>
          <w:rFonts w:ascii="Times New Roman" w:eastAsia="Times New Roman" w:hAnsi="Times New Roman" w:cs="Times New Roman"/>
        </w:rPr>
      </w:pPr>
    </w:p>
    <w:p w:rsidR="007E4846" w:rsidRPr="00C467E0" w:rsidRDefault="007E4846" w:rsidP="007E4846">
      <w:pPr>
        <w:spacing w:after="0" w:line="240" w:lineRule="auto"/>
        <w:rPr>
          <w:rFonts w:ascii="Times New Roman" w:eastAsia="Times New Roman" w:hAnsi="Times New Roman" w:cs="Times New Roman"/>
          <w:bCs/>
          <w:color w:val="000000"/>
          <w:sz w:val="24"/>
          <w:szCs w:val="24"/>
        </w:rPr>
      </w:pPr>
      <w:r w:rsidRPr="00C467E0">
        <w:rPr>
          <w:rFonts w:ascii="Times New Roman" w:eastAsia="Times New Roman" w:hAnsi="Times New Roman" w:cs="Times New Roman"/>
          <w:bCs/>
          <w:i/>
          <w:sz w:val="24"/>
          <w:szCs w:val="24"/>
          <w:u w:val="single"/>
        </w:rPr>
        <w:t>Note:</w:t>
      </w:r>
      <w:r w:rsidRPr="00C467E0">
        <w:rPr>
          <w:rFonts w:ascii="Times New Roman" w:eastAsia="Times New Roman" w:hAnsi="Times New Roman" w:cs="Times New Roman"/>
          <w:bCs/>
          <w:sz w:val="24"/>
          <w:szCs w:val="24"/>
        </w:rPr>
        <w:t xml:space="preserve"> Model fit (A): </w:t>
      </w:r>
      <w:r w:rsidRPr="00C467E0">
        <w:rPr>
          <w:rFonts w:ascii="Times New Roman" w:eastAsia="Times New Roman" w:hAnsi="Times New Roman" w:cs="Times New Roman"/>
          <w:bCs/>
          <w:color w:val="000000"/>
          <w:sz w:val="24"/>
          <w:szCs w:val="24"/>
        </w:rPr>
        <w:t xml:space="preserve">CMIN/DF = 3.67, CFI = 0.97, RMSEA = 0.05, AIC = 247.21; </w:t>
      </w:r>
    </w:p>
    <w:p w:rsidR="007E4846" w:rsidRPr="00C467E0" w:rsidRDefault="007E4846" w:rsidP="007E4846">
      <w:pPr>
        <w:spacing w:after="0" w:line="240" w:lineRule="auto"/>
        <w:rPr>
          <w:rFonts w:ascii="Times New Roman" w:eastAsia="Times New Roman" w:hAnsi="Times New Roman" w:cs="Times New Roman"/>
          <w:bCs/>
          <w:sz w:val="24"/>
          <w:szCs w:val="24"/>
        </w:rPr>
      </w:pPr>
      <w:r w:rsidRPr="00C467E0">
        <w:rPr>
          <w:rFonts w:ascii="Times New Roman" w:eastAsia="Times New Roman" w:hAnsi="Times New Roman" w:cs="Times New Roman"/>
          <w:bCs/>
          <w:color w:val="000000"/>
          <w:sz w:val="24"/>
          <w:szCs w:val="24"/>
        </w:rPr>
        <w:t>Model fit (B): CMIN/DF = 3.70, CFI = 0.97, RMSEA = 0.05, AIC = 248.28.</w:t>
      </w:r>
      <w:r w:rsidRPr="00C467E0">
        <w:rPr>
          <w:rFonts w:ascii="Times New Roman" w:eastAsia="Times New Roman" w:hAnsi="Times New Roman" w:cs="Times New Roman"/>
          <w:bCs/>
          <w:sz w:val="24"/>
          <w:szCs w:val="24"/>
        </w:rPr>
        <w:t xml:space="preserve"> Adjusted for age, race/ethnicity, socioeconomic status, and family history of coronary heart disease.</w:t>
      </w:r>
    </w:p>
    <w:p w:rsidR="007E4846" w:rsidRPr="00C467E0" w:rsidRDefault="007E4846" w:rsidP="007E4846">
      <w:pPr>
        <w:spacing w:after="0" w:line="240" w:lineRule="auto"/>
        <w:rPr>
          <w:rFonts w:ascii="Times New Roman" w:eastAsia="Times New Roman" w:hAnsi="Times New Roman" w:cs="Times New Roman"/>
          <w:bCs/>
          <w:sz w:val="24"/>
          <w:szCs w:val="24"/>
        </w:rPr>
      </w:pPr>
      <w:r w:rsidRPr="00C467E0">
        <w:rPr>
          <w:rFonts w:ascii="Times New Roman" w:eastAsia="Times New Roman" w:hAnsi="Times New Roman" w:cs="Times New Roman"/>
          <w:bCs/>
          <w:i/>
          <w:sz w:val="24"/>
          <w:szCs w:val="24"/>
          <w:u w:val="single"/>
        </w:rPr>
        <w:t>Abbreviations:</w:t>
      </w:r>
      <w:r w:rsidRPr="00C467E0">
        <w:rPr>
          <w:rFonts w:ascii="Times New Roman" w:eastAsia="Times New Roman" w:hAnsi="Times New Roman" w:cs="Times New Roman"/>
          <w:bCs/>
          <w:sz w:val="24"/>
          <w:szCs w:val="24"/>
        </w:rPr>
        <w:t xml:space="preserve"> TAC, total activity counts; WC, waist circumference; HDL-C, high density lipoprotein cholesterol. Ellipse indicates latent construct; box indicates observed variable; straight line represents a direct effect; dashed line represents an indirect effect.  </w:t>
      </w:r>
    </w:p>
    <w:p w:rsidR="007E4846" w:rsidRPr="0054480C" w:rsidRDefault="007E4846" w:rsidP="0054480C">
      <w:pPr>
        <w:pStyle w:val="Heading21"/>
        <w:spacing w:before="0" w:line="480" w:lineRule="auto"/>
        <w:rPr>
          <w:b w:val="0"/>
          <w:i/>
          <w:sz w:val="24"/>
          <w:szCs w:val="24"/>
        </w:rPr>
      </w:pPr>
      <w:bookmarkStart w:id="226" w:name="_Toc385329073"/>
      <w:r w:rsidRPr="0054480C">
        <w:rPr>
          <w:b w:val="0"/>
          <w:i/>
          <w:sz w:val="24"/>
          <w:szCs w:val="24"/>
        </w:rPr>
        <w:t>Association of Physical Activity with the Metabolic Syndrome Components</w:t>
      </w:r>
      <w:bookmarkEnd w:id="226"/>
      <w:r w:rsidRPr="0054480C">
        <w:rPr>
          <w:b w:val="0"/>
          <w:i/>
          <w:sz w:val="24"/>
          <w:szCs w:val="24"/>
        </w:rPr>
        <w:t xml:space="preserve">  </w:t>
      </w:r>
    </w:p>
    <w:p w:rsidR="007E4846" w:rsidRPr="00C467E0" w:rsidRDefault="007E4846" w:rsidP="007E4846">
      <w:pPr>
        <w:spacing w:after="0" w:line="480" w:lineRule="auto"/>
        <w:rPr>
          <w:rFonts w:ascii="Times New Roman" w:eastAsia="Times New Roman" w:hAnsi="Times New Roman" w:cs="Times New Roman"/>
          <w:bCs/>
          <w:sz w:val="24"/>
          <w:szCs w:val="24"/>
        </w:rPr>
      </w:pPr>
      <w:r w:rsidRPr="00C467E0">
        <w:rPr>
          <w:rFonts w:ascii="Times New Roman" w:eastAsia="Times New Roman" w:hAnsi="Times New Roman" w:cs="Times New Roman"/>
          <w:bCs/>
          <w:sz w:val="24"/>
          <w:szCs w:val="24"/>
        </w:rPr>
        <w:tab/>
        <w:t xml:space="preserve">Table 6.3 summarizes the standardized path weights from PA to the metabolic syndrome and its components for each model by gender.  These results indicate that for both genders, across the three models, there is a significant inverse association between PA and the components of the metabolic syndrome.  Across all models, regardless of gender, PA had the greatest association with waist circumference (M: -0.75 to -1.09; F: -0.74 to -1.04) and had the least association with hypertension (M: -0.40 to -0.51; F: -0.39 to -0.54).  </w:t>
      </w:r>
    </w:p>
    <w:p w:rsidR="007E4846" w:rsidRPr="00C467E0" w:rsidRDefault="007E4846" w:rsidP="007E4846">
      <w:pPr>
        <w:spacing w:after="0" w:line="480" w:lineRule="auto"/>
        <w:rPr>
          <w:rFonts w:ascii="Times New Roman" w:eastAsia="Times New Roman" w:hAnsi="Times New Roman" w:cs="Times New Roman"/>
          <w:bCs/>
          <w:sz w:val="24"/>
          <w:szCs w:val="24"/>
        </w:rPr>
      </w:pPr>
      <w:r w:rsidRPr="00C467E0">
        <w:rPr>
          <w:rFonts w:ascii="Times New Roman" w:eastAsia="Times New Roman" w:hAnsi="Times New Roman" w:cs="Times New Roman"/>
          <w:bCs/>
          <w:sz w:val="24"/>
          <w:szCs w:val="24"/>
        </w:rPr>
        <w:tab/>
        <w:t xml:space="preserve">Several gender differences were also seen in the three models, with the association between PA and HDL-C found to be larger for men (-0.71 to -0.97) than women (-0.50 to -0.76).  In model 1 (MPA+VPA) and model 2 (LPA+MPA+VPA), PA was more strongly associated with fasting glucose and triglycerides in women compared to men.  Examining the paths of each model, it was also found that TAC had the greatest association with all five metabolic syndrome components (Table 6.3). </w:t>
      </w:r>
    </w:p>
    <w:p w:rsidR="007E4846" w:rsidRPr="0054480C" w:rsidRDefault="007E4846" w:rsidP="0054480C">
      <w:pPr>
        <w:pStyle w:val="Heading21"/>
        <w:spacing w:before="0" w:line="480" w:lineRule="auto"/>
        <w:rPr>
          <w:b w:val="0"/>
          <w:i/>
          <w:sz w:val="24"/>
          <w:szCs w:val="24"/>
        </w:rPr>
      </w:pPr>
      <w:bookmarkStart w:id="227" w:name="_Toc385329074"/>
      <w:r w:rsidRPr="0054480C">
        <w:rPr>
          <w:b w:val="0"/>
          <w:i/>
          <w:sz w:val="24"/>
          <w:szCs w:val="24"/>
        </w:rPr>
        <w:t>Association of the Metabolic Syndrome Components with the Metabolic Syndrome</w:t>
      </w:r>
      <w:bookmarkEnd w:id="227"/>
    </w:p>
    <w:p w:rsidR="007E4846" w:rsidRPr="00C467E0" w:rsidRDefault="007E4846" w:rsidP="007E4846">
      <w:pPr>
        <w:spacing w:after="0" w:line="480" w:lineRule="auto"/>
        <w:rPr>
          <w:rFonts w:ascii="Times New Roman" w:eastAsia="Times New Roman" w:hAnsi="Times New Roman" w:cs="Times New Roman"/>
          <w:bCs/>
          <w:sz w:val="24"/>
          <w:szCs w:val="24"/>
        </w:rPr>
        <w:sectPr w:rsidR="007E4846" w:rsidRPr="00C467E0" w:rsidSect="00671C2F">
          <w:footerReference w:type="default" r:id="rId20"/>
          <w:pgSz w:w="12240" w:h="15840"/>
          <w:pgMar w:top="1440" w:right="1440" w:bottom="1440" w:left="1440" w:header="720" w:footer="720" w:gutter="0"/>
          <w:cols w:space="720"/>
          <w:docGrid w:linePitch="360"/>
        </w:sectPr>
      </w:pPr>
      <w:r w:rsidRPr="00C467E0">
        <w:rPr>
          <w:rFonts w:ascii="Times New Roman" w:eastAsia="Times New Roman" w:hAnsi="Times New Roman" w:cs="Times New Roman"/>
          <w:bCs/>
          <w:sz w:val="24"/>
          <w:szCs w:val="24"/>
        </w:rPr>
        <w:tab/>
        <w:t xml:space="preserve">Table 6.3 displays the standardized regression weights between all five components of the metabolic syndrome and the prevalence of the metabolic syndrome.  As the prevalence of the metabolic syndrome was a formative indicator, the path weight of each metabolic syndrome risk factor to the prevalence of the metabolic syndrome varied little across models for each respective gender.  For males, HDL-C (0.31) had the greatest association and hypertension (0.26) and had the least association with the risk of being classified with the metabolic syndrome.  In females, fasting glucose (0.37) was found to have the strongest association and waist circumference the least association (0.18) with the prevalence of the metabolic syndrome.  </w:t>
      </w:r>
    </w:p>
    <w:p w:rsidR="007E4846" w:rsidRPr="00C467E0" w:rsidRDefault="007E4846" w:rsidP="007E4846">
      <w:pPr>
        <w:spacing w:after="0" w:line="240" w:lineRule="auto"/>
        <w:rPr>
          <w:rFonts w:ascii="Calibri" w:eastAsia="Times New Roman" w:hAnsi="Calibri" w:cs="Times New Roman"/>
          <w:bCs/>
          <w:sz w:val="24"/>
          <w:szCs w:val="24"/>
        </w:rPr>
      </w:pPr>
      <w:bookmarkStart w:id="228" w:name="_Toc385241038"/>
      <w:r w:rsidRPr="00C467E0">
        <w:rPr>
          <w:rFonts w:ascii="Times New Roman" w:eastAsia="Times New Roman" w:hAnsi="Times New Roman" w:cs="Times New Roman"/>
          <w:b/>
          <w:bCs/>
          <w:sz w:val="24"/>
          <w:szCs w:val="24"/>
        </w:rPr>
        <w:t>Table 6.</w:t>
      </w:r>
      <w:r w:rsidRPr="00C467E0">
        <w:rPr>
          <w:rFonts w:ascii="Times New Roman" w:eastAsia="Times New Roman" w:hAnsi="Times New Roman" w:cs="Times New Roman"/>
          <w:b/>
          <w:bCs/>
          <w:sz w:val="24"/>
          <w:szCs w:val="24"/>
        </w:rPr>
        <w:fldChar w:fldCharType="begin"/>
      </w:r>
      <w:r w:rsidRPr="00C467E0">
        <w:rPr>
          <w:rFonts w:ascii="Times New Roman" w:eastAsia="Times New Roman" w:hAnsi="Times New Roman" w:cs="Times New Roman"/>
          <w:b/>
          <w:bCs/>
          <w:sz w:val="24"/>
          <w:szCs w:val="24"/>
        </w:rPr>
        <w:instrText xml:space="preserve"> SEQ Table \* ARABIC \s 1 </w:instrText>
      </w:r>
      <w:r w:rsidRPr="00C467E0">
        <w:rPr>
          <w:rFonts w:ascii="Times New Roman" w:eastAsia="Times New Roman" w:hAnsi="Times New Roman" w:cs="Times New Roman"/>
          <w:b/>
          <w:bCs/>
          <w:sz w:val="24"/>
          <w:szCs w:val="24"/>
        </w:rPr>
        <w:fldChar w:fldCharType="separate"/>
      </w:r>
      <w:r w:rsidRPr="00C467E0">
        <w:rPr>
          <w:rFonts w:ascii="Times New Roman" w:eastAsia="Times New Roman" w:hAnsi="Times New Roman" w:cs="Times New Roman"/>
          <w:b/>
          <w:bCs/>
          <w:noProof/>
          <w:sz w:val="24"/>
          <w:szCs w:val="24"/>
        </w:rPr>
        <w:t>3</w:t>
      </w:r>
      <w:r w:rsidRPr="00C467E0">
        <w:rPr>
          <w:rFonts w:ascii="Times New Roman" w:eastAsia="Times New Roman" w:hAnsi="Times New Roman" w:cs="Times New Roman"/>
          <w:b/>
          <w:bCs/>
          <w:sz w:val="24"/>
          <w:szCs w:val="24"/>
        </w:rPr>
        <w:fldChar w:fldCharType="end"/>
      </w:r>
      <w:r w:rsidRPr="00C467E0">
        <w:rPr>
          <w:rFonts w:ascii="Times New Roman" w:eastAsia="Times New Roman" w:hAnsi="Times New Roman" w:cs="Times New Roman"/>
          <w:b/>
          <w:bCs/>
          <w:sz w:val="24"/>
          <w:szCs w:val="24"/>
        </w:rPr>
        <w:t>:</w:t>
      </w:r>
      <w:r w:rsidRPr="00C467E0">
        <w:rPr>
          <w:rFonts w:ascii="Times New Roman" w:eastAsia="Times New Roman" w:hAnsi="Times New Roman" w:cs="Times New Roman"/>
          <w:bCs/>
          <w:sz w:val="24"/>
          <w:szCs w:val="24"/>
        </w:rPr>
        <w:t xml:space="preserve"> The association of physical activity intensity and volume with the risk of metabolic syndrome diagnosis: summary of factor loadings and standardized path weights for models 1 – 3 by gender.</w:t>
      </w:r>
      <w:bookmarkEnd w:id="228"/>
      <w:r w:rsidRPr="00C467E0">
        <w:rPr>
          <w:rFonts w:ascii="Times New Roman" w:eastAsia="Times New Roman" w:hAnsi="Times New Roman" w:cs="Times New Roman"/>
          <w:bCs/>
          <w:sz w:val="24"/>
          <w:szCs w:val="24"/>
        </w:rPr>
        <w:t xml:space="preserve"> </w:t>
      </w:r>
    </w:p>
    <w:p w:rsidR="007E4846" w:rsidRPr="00C467E0" w:rsidRDefault="007E4846" w:rsidP="007E4846">
      <w:pPr>
        <w:pBdr>
          <w:top w:val="single" w:sz="4" w:space="1" w:color="auto"/>
          <w:bar w:val="single" w:sz="4" w:color="auto"/>
        </w:pBdr>
        <w:tabs>
          <w:tab w:val="center" w:pos="4770"/>
          <w:tab w:val="center" w:pos="8370"/>
          <w:tab w:val="center" w:pos="11610"/>
        </w:tabs>
        <w:spacing w:after="0" w:line="240" w:lineRule="auto"/>
        <w:ind w:left="93"/>
        <w:rPr>
          <w:rFonts w:ascii="Times New Roman" w:eastAsia="Times New Roman" w:hAnsi="Times New Roman" w:cs="Times New Roman"/>
          <w:b/>
          <w:color w:val="000000"/>
        </w:rPr>
      </w:pPr>
      <w:r w:rsidRPr="00C467E0">
        <w:rPr>
          <w:rFonts w:ascii="Calibri" w:eastAsia="Times New Roman" w:hAnsi="Calibri" w:cs="Times New Roman"/>
          <w:color w:val="000000"/>
        </w:rPr>
        <w:tab/>
      </w:r>
      <w:r w:rsidRPr="00C467E0">
        <w:rPr>
          <w:rFonts w:ascii="Times New Roman" w:eastAsia="Times New Roman" w:hAnsi="Times New Roman" w:cs="Times New Roman"/>
          <w:b/>
          <w:color w:val="000000"/>
        </w:rPr>
        <w:t>Model 1 (MPA + VPA)</w:t>
      </w:r>
      <w:r w:rsidRPr="00C467E0">
        <w:rPr>
          <w:rFonts w:ascii="Times New Roman" w:eastAsia="Times New Roman" w:hAnsi="Times New Roman" w:cs="Times New Roman"/>
          <w:b/>
          <w:color w:val="000000"/>
        </w:rPr>
        <w:tab/>
        <w:t>Model 2 (LPA + MPA + VPA)</w:t>
      </w:r>
      <w:r w:rsidRPr="00C467E0">
        <w:rPr>
          <w:rFonts w:ascii="Times New Roman" w:eastAsia="Times New Roman" w:hAnsi="Times New Roman" w:cs="Times New Roman"/>
          <w:b/>
          <w:color w:val="000000"/>
        </w:rPr>
        <w:tab/>
        <w:t>Model 3 (TAC)</w:t>
      </w:r>
    </w:p>
    <w:p w:rsidR="007E4846" w:rsidRPr="00C467E0" w:rsidRDefault="007E4846" w:rsidP="007E4846">
      <w:pPr>
        <w:tabs>
          <w:tab w:val="center" w:pos="3960"/>
          <w:tab w:val="center" w:pos="5400"/>
          <w:tab w:val="center" w:pos="7470"/>
          <w:tab w:val="center" w:pos="9000"/>
          <w:tab w:val="center" w:pos="10890"/>
          <w:tab w:val="center" w:pos="12330"/>
        </w:tabs>
        <w:spacing w:after="0" w:line="240" w:lineRule="auto"/>
        <w:ind w:left="93"/>
        <w:rPr>
          <w:rFonts w:ascii="Times New Roman" w:eastAsia="Times New Roman" w:hAnsi="Times New Roman" w:cs="Times New Roman"/>
          <w:color w:val="000000"/>
        </w:rPr>
      </w:pPr>
      <w:r w:rsidRPr="00C467E0">
        <w:rPr>
          <w:rFonts w:ascii="Calibri" w:eastAsia="Times New Roman" w:hAnsi="Calibri" w:cs="Times New Roman"/>
          <w:color w:val="000000"/>
        </w:rPr>
        <w:tab/>
      </w:r>
      <w:r w:rsidRPr="00C467E0">
        <w:rPr>
          <w:rFonts w:ascii="Times New Roman" w:eastAsia="Times New Roman" w:hAnsi="Times New Roman" w:cs="Times New Roman"/>
          <w:color w:val="000000"/>
        </w:rPr>
        <w:t>Males</w:t>
      </w:r>
      <w:r w:rsidRPr="00C467E0">
        <w:rPr>
          <w:rFonts w:ascii="Times New Roman" w:eastAsia="Times New Roman" w:hAnsi="Times New Roman" w:cs="Times New Roman"/>
          <w:color w:val="000000"/>
        </w:rPr>
        <w:tab/>
        <w:t>Females</w:t>
      </w:r>
      <w:r w:rsidRPr="00C467E0">
        <w:rPr>
          <w:rFonts w:ascii="Times New Roman" w:eastAsia="Times New Roman" w:hAnsi="Times New Roman" w:cs="Times New Roman"/>
          <w:color w:val="000000"/>
        </w:rPr>
        <w:tab/>
        <w:t>Males</w:t>
      </w:r>
      <w:r w:rsidRPr="00C467E0">
        <w:rPr>
          <w:rFonts w:ascii="Times New Roman" w:eastAsia="Times New Roman" w:hAnsi="Times New Roman" w:cs="Times New Roman"/>
          <w:color w:val="000000"/>
        </w:rPr>
        <w:tab/>
        <w:t>Females</w:t>
      </w:r>
      <w:r w:rsidRPr="00C467E0">
        <w:rPr>
          <w:rFonts w:ascii="Times New Roman" w:eastAsia="Times New Roman" w:hAnsi="Times New Roman" w:cs="Times New Roman"/>
          <w:color w:val="000000"/>
        </w:rPr>
        <w:tab/>
        <w:t>Males</w:t>
      </w:r>
      <w:r w:rsidRPr="00C467E0">
        <w:rPr>
          <w:rFonts w:ascii="Times New Roman" w:eastAsia="Times New Roman" w:hAnsi="Times New Roman" w:cs="Times New Roman"/>
          <w:color w:val="000000"/>
        </w:rPr>
        <w:tab/>
        <w:t>Females</w:t>
      </w:r>
    </w:p>
    <w:p w:rsidR="007E4846" w:rsidRPr="00C467E0" w:rsidRDefault="007E4846" w:rsidP="007E4846">
      <w:pPr>
        <w:pBdr>
          <w:top w:val="single" w:sz="4" w:space="1" w:color="auto"/>
        </w:pBd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b/>
          <w:bCs/>
          <w:color w:val="000000"/>
        </w:rPr>
        <w:t>PA Factor Loadings</w:t>
      </w:r>
      <w:r w:rsidRPr="00C467E0">
        <w:rPr>
          <w:rFonts w:ascii="Times New Roman" w:eastAsia="Times New Roman" w:hAnsi="Times New Roman" w:cs="Times New Roman"/>
          <w:b/>
          <w:bCs/>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p>
    <w:p w:rsidR="007E4846" w:rsidRPr="00C467E0" w:rsidRDefault="007E4846" w:rsidP="007E4846">
      <w:pPr>
        <w:tabs>
          <w:tab w:val="left" w:pos="360"/>
          <w:tab w:val="decimal" w:pos="4050"/>
          <w:tab w:val="decimal" w:pos="5490"/>
          <w:tab w:val="decimal" w:pos="7290"/>
          <w:tab w:val="decimal" w:pos="8730"/>
          <w:tab w:val="decimal" w:pos="10980"/>
          <w:tab w:val="decimal" w:pos="12240"/>
        </w:tabs>
        <w:spacing w:after="0" w:line="240" w:lineRule="auto"/>
        <w:ind w:left="93"/>
        <w:rPr>
          <w:rFonts w:ascii="Calibri" w:eastAsia="Times New Roman" w:hAnsi="Calibri" w:cs="Times New Roman"/>
          <w:color w:val="000000"/>
        </w:rPr>
      </w:pPr>
      <w:r w:rsidRPr="00C467E0">
        <w:rPr>
          <w:rFonts w:ascii="Times New Roman" w:eastAsia="Times New Roman" w:hAnsi="Times New Roman" w:cs="Times New Roman"/>
          <w:color w:val="000000"/>
        </w:rPr>
        <w:tab/>
        <w:t>LPA</w:t>
      </w:r>
      <w:r w:rsidRPr="00C467E0">
        <w:rPr>
          <w:rFonts w:ascii="Times New Roman" w:eastAsia="Times New Roman" w:hAnsi="Times New Roman" w:cs="Times New Roman"/>
          <w:color w:val="000000"/>
        </w:rPr>
        <w:tab/>
      </w:r>
      <w:r w:rsidRPr="00C467E0">
        <w:rPr>
          <w:rFonts w:ascii="Calibri" w:eastAsia="Times New Roman" w:hAnsi="Calibri" w:cs="Times New Roman"/>
          <w:color w:val="000000"/>
        </w:rPr>
        <w:t>--</w:t>
      </w:r>
      <w:r w:rsidRPr="00C467E0">
        <w:rPr>
          <w:rFonts w:ascii="Calibri" w:eastAsia="Times New Roman" w:hAnsi="Calibri" w:cs="Times New Roman"/>
          <w:color w:val="000000"/>
        </w:rPr>
        <w:tab/>
        <w:t>--</w:t>
      </w:r>
      <w:r w:rsidRPr="00C467E0">
        <w:rPr>
          <w:rFonts w:ascii="Calibri" w:eastAsia="Times New Roman" w:hAnsi="Calibri" w:cs="Times New Roman"/>
          <w:color w:val="000000"/>
        </w:rPr>
        <w:tab/>
      </w:r>
      <w:r w:rsidRPr="00C467E0">
        <w:rPr>
          <w:rFonts w:ascii="Times New Roman" w:eastAsia="Times New Roman" w:hAnsi="Times New Roman" w:cs="Times New Roman"/>
          <w:color w:val="000000"/>
        </w:rPr>
        <w:t>0.513***</w:t>
      </w:r>
      <w:r w:rsidRPr="00C467E0">
        <w:rPr>
          <w:rFonts w:ascii="Times New Roman" w:eastAsia="Times New Roman" w:hAnsi="Times New Roman" w:cs="Times New Roman"/>
          <w:color w:val="000000"/>
        </w:rPr>
        <w:tab/>
        <w:t>0.305***</w:t>
      </w:r>
      <w:r w:rsidRPr="00C467E0">
        <w:rPr>
          <w:rFonts w:ascii="Times New Roman" w:eastAsia="Times New Roman" w:hAnsi="Times New Roman" w:cs="Times New Roman"/>
          <w:color w:val="000000"/>
        </w:rPr>
        <w:tab/>
        <w:t>--</w:t>
      </w:r>
      <w:r w:rsidRPr="00C467E0">
        <w:rPr>
          <w:rFonts w:ascii="Times New Roman" w:eastAsia="Times New Roman" w:hAnsi="Times New Roman" w:cs="Times New Roman"/>
          <w:color w:val="000000"/>
        </w:rPr>
        <w:tab/>
      </w:r>
      <w:r w:rsidRPr="00C467E0">
        <w:rPr>
          <w:rFonts w:ascii="Calibri" w:eastAsia="Times New Roman" w:hAnsi="Calibri" w:cs="Times New Roman"/>
          <w:color w:val="000000"/>
        </w:rPr>
        <w:t>--</w:t>
      </w:r>
    </w:p>
    <w:p w:rsidR="007E4846" w:rsidRPr="00C467E0" w:rsidRDefault="007E4846" w:rsidP="007E4846">
      <w:pPr>
        <w:tabs>
          <w:tab w:val="left" w:pos="360"/>
          <w:tab w:val="decimal" w:pos="3870"/>
          <w:tab w:val="decimal" w:pos="5220"/>
          <w:tab w:val="decimal" w:pos="7290"/>
          <w:tab w:val="decimal" w:pos="8730"/>
          <w:tab w:val="decimal" w:pos="10980"/>
          <w:tab w:val="decimal" w:pos="12240"/>
        </w:tabs>
        <w:spacing w:after="0" w:line="240" w:lineRule="auto"/>
        <w:ind w:left="93"/>
        <w:rPr>
          <w:rFonts w:ascii="Calibri" w:eastAsia="Times New Roman" w:hAnsi="Calibri" w:cs="Times New Roman"/>
          <w:color w:val="000000"/>
        </w:rPr>
      </w:pPr>
      <w:r w:rsidRPr="00C467E0">
        <w:rPr>
          <w:rFonts w:ascii="Times New Roman" w:eastAsia="Times New Roman" w:hAnsi="Times New Roman" w:cs="Times New Roman"/>
          <w:color w:val="000000"/>
        </w:rPr>
        <w:tab/>
        <w:t>MPA</w:t>
      </w:r>
      <w:r w:rsidRPr="00C467E0">
        <w:rPr>
          <w:rFonts w:ascii="Times New Roman" w:eastAsia="Times New Roman" w:hAnsi="Times New Roman" w:cs="Times New Roman"/>
          <w:color w:val="000000"/>
        </w:rPr>
        <w:tab/>
        <w:t>0.570***</w:t>
      </w:r>
      <w:r w:rsidRPr="00C467E0">
        <w:rPr>
          <w:rFonts w:ascii="Times New Roman" w:eastAsia="Times New Roman" w:hAnsi="Times New Roman" w:cs="Times New Roman"/>
          <w:color w:val="000000"/>
        </w:rPr>
        <w:tab/>
        <w:t>0.558***</w:t>
      </w:r>
      <w:r w:rsidRPr="00C467E0">
        <w:rPr>
          <w:rFonts w:ascii="Times New Roman" w:eastAsia="Times New Roman" w:hAnsi="Times New Roman" w:cs="Times New Roman"/>
          <w:color w:val="000000"/>
        </w:rPr>
        <w:tab/>
        <w:t>0.574***</w:t>
      </w:r>
      <w:r w:rsidRPr="00C467E0">
        <w:rPr>
          <w:rFonts w:ascii="Times New Roman" w:eastAsia="Times New Roman" w:hAnsi="Times New Roman" w:cs="Times New Roman"/>
          <w:color w:val="000000"/>
        </w:rPr>
        <w:tab/>
        <w:t>0.518***</w:t>
      </w:r>
      <w:r w:rsidRPr="00C467E0">
        <w:rPr>
          <w:rFonts w:ascii="Times New Roman" w:eastAsia="Times New Roman" w:hAnsi="Times New Roman" w:cs="Times New Roman"/>
          <w:color w:val="000000"/>
        </w:rPr>
        <w:tab/>
        <w:t>--</w:t>
      </w:r>
      <w:r w:rsidRPr="00C467E0">
        <w:rPr>
          <w:rFonts w:ascii="Times New Roman" w:eastAsia="Times New Roman" w:hAnsi="Times New Roman" w:cs="Times New Roman"/>
          <w:color w:val="000000"/>
        </w:rPr>
        <w:tab/>
      </w:r>
      <w:r w:rsidRPr="00C467E0">
        <w:rPr>
          <w:rFonts w:ascii="Calibri" w:eastAsia="Times New Roman" w:hAnsi="Calibri" w:cs="Times New Roman"/>
          <w:color w:val="000000"/>
        </w:rPr>
        <w:t>--</w:t>
      </w:r>
    </w:p>
    <w:p w:rsidR="007E4846" w:rsidRPr="00C467E0" w:rsidRDefault="007E4846" w:rsidP="007E4846">
      <w:pPr>
        <w:tabs>
          <w:tab w:val="left" w:pos="360"/>
          <w:tab w:val="decimal" w:pos="3870"/>
          <w:tab w:val="decimal" w:pos="5220"/>
          <w:tab w:val="decimal" w:pos="7290"/>
          <w:tab w:val="decimal" w:pos="8730"/>
          <w:tab w:val="decimal" w:pos="10980"/>
          <w:tab w:val="decimal" w:pos="12240"/>
        </w:tabs>
        <w:spacing w:after="0" w:line="240" w:lineRule="auto"/>
        <w:ind w:left="93"/>
        <w:rPr>
          <w:rFonts w:ascii="Calibri" w:eastAsia="Times New Roman" w:hAnsi="Calibri" w:cs="Times New Roman"/>
          <w:color w:val="000000"/>
        </w:rPr>
      </w:pPr>
      <w:r w:rsidRPr="00C467E0">
        <w:rPr>
          <w:rFonts w:ascii="Times New Roman" w:eastAsia="Times New Roman" w:hAnsi="Times New Roman" w:cs="Times New Roman"/>
          <w:color w:val="000000"/>
        </w:rPr>
        <w:tab/>
        <w:t>VPA</w:t>
      </w:r>
      <w:r w:rsidRPr="00C467E0">
        <w:rPr>
          <w:rFonts w:ascii="Times New Roman" w:eastAsia="Times New Roman" w:hAnsi="Times New Roman" w:cs="Times New Roman"/>
          <w:color w:val="000000"/>
        </w:rPr>
        <w:tab/>
        <w:t>0.240***</w:t>
      </w:r>
      <w:r w:rsidRPr="00C467E0">
        <w:rPr>
          <w:rFonts w:ascii="Times New Roman" w:eastAsia="Times New Roman" w:hAnsi="Times New Roman" w:cs="Times New Roman"/>
          <w:color w:val="000000"/>
        </w:rPr>
        <w:tab/>
        <w:t>0.363***</w:t>
      </w:r>
      <w:r w:rsidRPr="00C467E0">
        <w:rPr>
          <w:rFonts w:ascii="Times New Roman" w:eastAsia="Times New Roman" w:hAnsi="Times New Roman" w:cs="Times New Roman"/>
          <w:color w:val="000000"/>
        </w:rPr>
        <w:tab/>
        <w:t>0.155***</w:t>
      </w:r>
      <w:r w:rsidRPr="00C467E0">
        <w:rPr>
          <w:rFonts w:ascii="Times New Roman" w:eastAsia="Times New Roman" w:hAnsi="Times New Roman" w:cs="Times New Roman"/>
          <w:color w:val="000000"/>
        </w:rPr>
        <w:tab/>
        <w:t>0.267***</w:t>
      </w:r>
      <w:r w:rsidRPr="00C467E0">
        <w:rPr>
          <w:rFonts w:ascii="Times New Roman" w:eastAsia="Times New Roman" w:hAnsi="Times New Roman" w:cs="Times New Roman"/>
          <w:color w:val="000000"/>
        </w:rPr>
        <w:tab/>
        <w:t>--</w:t>
      </w:r>
      <w:r w:rsidRPr="00C467E0">
        <w:rPr>
          <w:rFonts w:ascii="Times New Roman" w:eastAsia="Times New Roman" w:hAnsi="Times New Roman" w:cs="Times New Roman"/>
          <w:color w:val="000000"/>
        </w:rPr>
        <w:tab/>
      </w:r>
      <w:r w:rsidRPr="00C467E0">
        <w:rPr>
          <w:rFonts w:ascii="Calibri" w:eastAsia="Times New Roman" w:hAnsi="Calibri" w:cs="Times New Roman"/>
          <w:color w:val="000000"/>
        </w:rPr>
        <w:t>--</w:t>
      </w:r>
    </w:p>
    <w:p w:rsidR="007E4846" w:rsidRPr="00C467E0" w:rsidRDefault="007E4846" w:rsidP="007E4846">
      <w:pPr>
        <w:tabs>
          <w:tab w:val="left" w:pos="360"/>
          <w:tab w:val="decimal" w:pos="4050"/>
          <w:tab w:val="decimal" w:pos="5490"/>
          <w:tab w:val="decimal" w:pos="7560"/>
          <w:tab w:val="decimal" w:pos="891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t>TAC</w:t>
      </w:r>
      <w:r w:rsidRPr="00C467E0">
        <w:rPr>
          <w:rFonts w:ascii="Times New Roman" w:eastAsia="Times New Roman" w:hAnsi="Times New Roman" w:cs="Times New Roman"/>
          <w:color w:val="000000"/>
        </w:rPr>
        <w:tab/>
        <w:t>--</w:t>
      </w:r>
      <w:r w:rsidRPr="00C467E0">
        <w:rPr>
          <w:rFonts w:ascii="Times New Roman" w:eastAsia="Times New Roman" w:hAnsi="Times New Roman" w:cs="Times New Roman"/>
          <w:color w:val="000000"/>
        </w:rPr>
        <w:tab/>
        <w:t>--</w:t>
      </w:r>
      <w:r w:rsidRPr="00C467E0">
        <w:rPr>
          <w:rFonts w:ascii="Times New Roman" w:eastAsia="Times New Roman" w:hAnsi="Times New Roman" w:cs="Times New Roman"/>
          <w:color w:val="000000"/>
        </w:rPr>
        <w:tab/>
        <w:t>--</w:t>
      </w:r>
      <w:r w:rsidRPr="00C467E0">
        <w:rPr>
          <w:rFonts w:ascii="Times New Roman" w:eastAsia="Times New Roman" w:hAnsi="Times New Roman" w:cs="Times New Roman"/>
          <w:color w:val="000000"/>
        </w:rPr>
        <w:tab/>
        <w:t>--</w:t>
      </w:r>
      <w:r w:rsidRPr="00C467E0">
        <w:rPr>
          <w:rFonts w:ascii="Times New Roman" w:eastAsia="Times New Roman" w:hAnsi="Times New Roman" w:cs="Times New Roman"/>
          <w:color w:val="000000"/>
        </w:rPr>
        <w:tab/>
        <w:t>0.594***</w:t>
      </w:r>
      <w:r w:rsidRPr="00C467E0">
        <w:rPr>
          <w:rFonts w:ascii="Times New Roman" w:eastAsia="Times New Roman" w:hAnsi="Times New Roman" w:cs="Times New Roman"/>
          <w:color w:val="000000"/>
        </w:rPr>
        <w:tab/>
        <w:t> 0.519***</w:t>
      </w: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t>Wear Time</w:t>
      </w:r>
      <w:r w:rsidRPr="00C467E0">
        <w:rPr>
          <w:rFonts w:ascii="Times New Roman" w:eastAsia="Times New Roman" w:hAnsi="Times New Roman" w:cs="Times New Roman"/>
          <w:color w:val="000000"/>
        </w:rPr>
        <w:tab/>
        <w:t>0.157</w:t>
      </w:r>
      <w:r w:rsidRPr="00C467E0">
        <w:rPr>
          <w:rFonts w:ascii="Times New Roman" w:eastAsia="Times New Roman" w:hAnsi="Times New Roman" w:cs="Times New Roman"/>
          <w:color w:val="000000"/>
        </w:rPr>
        <w:tab/>
        <w:t>0.166</w:t>
      </w:r>
      <w:r w:rsidRPr="00C467E0">
        <w:rPr>
          <w:rFonts w:ascii="Times New Roman" w:eastAsia="Times New Roman" w:hAnsi="Times New Roman" w:cs="Times New Roman"/>
          <w:color w:val="000000"/>
        </w:rPr>
        <w:tab/>
        <w:t>0.157</w:t>
      </w:r>
      <w:r w:rsidRPr="00C467E0">
        <w:rPr>
          <w:rFonts w:ascii="Times New Roman" w:eastAsia="Times New Roman" w:hAnsi="Times New Roman" w:cs="Times New Roman"/>
          <w:color w:val="000000"/>
        </w:rPr>
        <w:tab/>
        <w:t>0.147</w:t>
      </w:r>
      <w:r w:rsidRPr="00C467E0">
        <w:rPr>
          <w:rFonts w:ascii="Times New Roman" w:eastAsia="Times New Roman" w:hAnsi="Times New Roman" w:cs="Times New Roman"/>
          <w:color w:val="000000"/>
        </w:rPr>
        <w:tab/>
        <w:t>0.134</w:t>
      </w:r>
      <w:r w:rsidRPr="00C467E0">
        <w:rPr>
          <w:rFonts w:ascii="Times New Roman" w:eastAsia="Times New Roman" w:hAnsi="Times New Roman" w:cs="Times New Roman"/>
          <w:color w:val="000000"/>
        </w:rPr>
        <w:tab/>
        <w:t>0.129</w:t>
      </w: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b/>
          <w:bCs/>
          <w:color w:val="000000"/>
        </w:rPr>
      </w:pP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b/>
          <w:bCs/>
          <w:color w:val="000000"/>
        </w:rPr>
        <w:t>PA to MetS Risk Factors</w:t>
      </w:r>
      <w:r w:rsidRPr="00C467E0">
        <w:rPr>
          <w:rFonts w:ascii="Times New Roman" w:eastAsia="Times New Roman" w:hAnsi="Times New Roman" w:cs="Times New Roman"/>
          <w:b/>
          <w:bCs/>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t xml:space="preserve">PA </w:t>
      </w:r>
      <w:r w:rsidRPr="00C467E0">
        <w:rPr>
          <w:rFonts w:ascii="Wingdings" w:eastAsia="Times New Roman" w:hAnsi="Wingdings" w:cs="Times New Roman"/>
          <w:color w:val="000000"/>
        </w:rPr>
        <w:t></w:t>
      </w:r>
      <w:r w:rsidRPr="00C467E0">
        <w:rPr>
          <w:rFonts w:ascii="Times New Roman" w:eastAsia="Times New Roman" w:hAnsi="Times New Roman" w:cs="Times New Roman"/>
          <w:color w:val="000000"/>
        </w:rPr>
        <w:t xml:space="preserve"> WC</w:t>
      </w:r>
      <w:r w:rsidRPr="00C467E0">
        <w:rPr>
          <w:rFonts w:ascii="Times New Roman" w:eastAsia="Times New Roman" w:hAnsi="Times New Roman" w:cs="Times New Roman"/>
          <w:color w:val="000000"/>
        </w:rPr>
        <w:tab/>
        <w:t>-0.871***</w:t>
      </w:r>
      <w:r w:rsidRPr="00C467E0">
        <w:rPr>
          <w:rFonts w:ascii="Times New Roman" w:eastAsia="Times New Roman" w:hAnsi="Times New Roman" w:cs="Times New Roman"/>
          <w:color w:val="000000"/>
        </w:rPr>
        <w:tab/>
        <w:t>-0.740***</w:t>
      </w:r>
      <w:r w:rsidRPr="00C467E0">
        <w:rPr>
          <w:rFonts w:ascii="Times New Roman" w:eastAsia="Times New Roman" w:hAnsi="Times New Roman" w:cs="Times New Roman"/>
          <w:color w:val="000000"/>
        </w:rPr>
        <w:tab/>
        <w:t>-0.755***</w:t>
      </w:r>
      <w:r w:rsidRPr="00C467E0">
        <w:rPr>
          <w:rFonts w:ascii="Times New Roman" w:eastAsia="Times New Roman" w:hAnsi="Times New Roman" w:cs="Times New Roman"/>
          <w:color w:val="000000"/>
        </w:rPr>
        <w:tab/>
        <w:t>-0.826***</w:t>
      </w:r>
      <w:r w:rsidRPr="00C467E0">
        <w:rPr>
          <w:rFonts w:ascii="Times New Roman" w:eastAsia="Times New Roman" w:hAnsi="Times New Roman" w:cs="Times New Roman"/>
          <w:color w:val="000000"/>
        </w:rPr>
        <w:tab/>
        <w:t>-1.093***</w:t>
      </w:r>
      <w:r w:rsidRPr="00C467E0">
        <w:rPr>
          <w:rFonts w:ascii="Times New Roman" w:eastAsia="Times New Roman" w:hAnsi="Times New Roman" w:cs="Times New Roman"/>
          <w:color w:val="000000"/>
        </w:rPr>
        <w:tab/>
        <w:t>-1.038***</w:t>
      </w: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t xml:space="preserve">PA </w:t>
      </w:r>
      <w:r w:rsidRPr="00C467E0">
        <w:rPr>
          <w:rFonts w:ascii="Wingdings" w:eastAsia="Times New Roman" w:hAnsi="Wingdings" w:cs="Times New Roman"/>
          <w:color w:val="000000"/>
        </w:rPr>
        <w:t></w:t>
      </w:r>
      <w:r w:rsidRPr="00C467E0">
        <w:rPr>
          <w:rFonts w:ascii="Times New Roman" w:eastAsia="Times New Roman" w:hAnsi="Times New Roman" w:cs="Times New Roman"/>
          <w:color w:val="000000"/>
        </w:rPr>
        <w:t xml:space="preserve"> Hypertension</w:t>
      </w:r>
      <w:r w:rsidRPr="00C467E0">
        <w:rPr>
          <w:rFonts w:ascii="Times New Roman" w:eastAsia="Times New Roman" w:hAnsi="Times New Roman" w:cs="Times New Roman"/>
          <w:color w:val="000000"/>
        </w:rPr>
        <w:tab/>
        <w:t>-0.408***</w:t>
      </w:r>
      <w:r w:rsidRPr="00C467E0">
        <w:rPr>
          <w:rFonts w:ascii="Times New Roman" w:eastAsia="Times New Roman" w:hAnsi="Times New Roman" w:cs="Times New Roman"/>
          <w:color w:val="000000"/>
        </w:rPr>
        <w:tab/>
        <w:t>-0.391***</w:t>
      </w:r>
      <w:r w:rsidRPr="00C467E0">
        <w:rPr>
          <w:rFonts w:ascii="Times New Roman" w:eastAsia="Times New Roman" w:hAnsi="Times New Roman" w:cs="Times New Roman"/>
          <w:color w:val="000000"/>
        </w:rPr>
        <w:tab/>
        <w:t>-0.405***</w:t>
      </w:r>
      <w:r w:rsidRPr="00C467E0">
        <w:rPr>
          <w:rFonts w:ascii="Times New Roman" w:eastAsia="Times New Roman" w:hAnsi="Times New Roman" w:cs="Times New Roman"/>
          <w:color w:val="000000"/>
        </w:rPr>
        <w:tab/>
        <w:t>-0.453***</w:t>
      </w:r>
      <w:r w:rsidRPr="00C467E0">
        <w:rPr>
          <w:rFonts w:ascii="Times New Roman" w:eastAsia="Times New Roman" w:hAnsi="Times New Roman" w:cs="Times New Roman"/>
          <w:color w:val="000000"/>
        </w:rPr>
        <w:tab/>
        <w:t>-0.514**</w:t>
      </w:r>
      <w:r w:rsidRPr="00C467E0">
        <w:rPr>
          <w:rFonts w:ascii="Times New Roman" w:eastAsia="Times New Roman" w:hAnsi="Times New Roman" w:cs="Times New Roman"/>
          <w:color w:val="000000"/>
        </w:rPr>
        <w:tab/>
        <w:t>-0.537**</w:t>
      </w: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t xml:space="preserve">PA </w:t>
      </w:r>
      <w:r w:rsidRPr="00C467E0">
        <w:rPr>
          <w:rFonts w:ascii="Wingdings" w:eastAsia="Times New Roman" w:hAnsi="Wingdings" w:cs="Times New Roman"/>
          <w:color w:val="000000"/>
        </w:rPr>
        <w:t></w:t>
      </w:r>
      <w:r w:rsidRPr="00C467E0">
        <w:rPr>
          <w:rFonts w:ascii="Times New Roman" w:eastAsia="Times New Roman" w:hAnsi="Times New Roman" w:cs="Times New Roman"/>
          <w:color w:val="000000"/>
        </w:rPr>
        <w:t xml:space="preserve"> Glucose</w:t>
      </w:r>
      <w:r w:rsidRPr="00C467E0">
        <w:rPr>
          <w:rFonts w:ascii="Times New Roman" w:eastAsia="Times New Roman" w:hAnsi="Times New Roman" w:cs="Times New Roman"/>
          <w:color w:val="000000"/>
        </w:rPr>
        <w:tab/>
        <w:t>-0.466***</w:t>
      </w:r>
      <w:r w:rsidRPr="00C467E0">
        <w:rPr>
          <w:rFonts w:ascii="Times New Roman" w:eastAsia="Times New Roman" w:hAnsi="Times New Roman" w:cs="Times New Roman"/>
          <w:color w:val="000000"/>
        </w:rPr>
        <w:tab/>
        <w:t>-0.488***</w:t>
      </w:r>
      <w:r w:rsidRPr="00C467E0">
        <w:rPr>
          <w:rFonts w:ascii="Times New Roman" w:eastAsia="Times New Roman" w:hAnsi="Times New Roman" w:cs="Times New Roman"/>
          <w:color w:val="000000"/>
        </w:rPr>
        <w:tab/>
        <w:t>-0.454***</w:t>
      </w:r>
      <w:r w:rsidRPr="00C467E0">
        <w:rPr>
          <w:rFonts w:ascii="Times New Roman" w:eastAsia="Times New Roman" w:hAnsi="Times New Roman" w:cs="Times New Roman"/>
          <w:color w:val="000000"/>
        </w:rPr>
        <w:tab/>
        <w:t>-0.613***</w:t>
      </w:r>
      <w:r w:rsidRPr="00C467E0">
        <w:rPr>
          <w:rFonts w:ascii="Times New Roman" w:eastAsia="Times New Roman" w:hAnsi="Times New Roman" w:cs="Times New Roman"/>
          <w:color w:val="000000"/>
        </w:rPr>
        <w:tab/>
        <w:t>-0.598***</w:t>
      </w:r>
      <w:r w:rsidRPr="00C467E0">
        <w:rPr>
          <w:rFonts w:ascii="Times New Roman" w:eastAsia="Times New Roman" w:hAnsi="Times New Roman" w:cs="Times New Roman"/>
          <w:color w:val="000000"/>
        </w:rPr>
        <w:tab/>
        <w:t>-0.766***</w:t>
      </w: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t xml:space="preserve">PA </w:t>
      </w:r>
      <w:r w:rsidRPr="00C467E0">
        <w:rPr>
          <w:rFonts w:ascii="Wingdings" w:eastAsia="Times New Roman" w:hAnsi="Wingdings" w:cs="Times New Roman"/>
          <w:color w:val="000000"/>
        </w:rPr>
        <w:t></w:t>
      </w:r>
      <w:r w:rsidRPr="00C467E0">
        <w:rPr>
          <w:rFonts w:ascii="Times New Roman" w:eastAsia="Times New Roman" w:hAnsi="Times New Roman" w:cs="Times New Roman"/>
          <w:color w:val="000000"/>
        </w:rPr>
        <w:t xml:space="preserve"> Triglycerides</w:t>
      </w:r>
      <w:r w:rsidRPr="00C467E0">
        <w:rPr>
          <w:rFonts w:ascii="Times New Roman" w:eastAsia="Times New Roman" w:hAnsi="Times New Roman" w:cs="Times New Roman"/>
          <w:color w:val="000000"/>
        </w:rPr>
        <w:tab/>
        <w:t>-0.483***</w:t>
      </w:r>
      <w:r w:rsidRPr="00C467E0">
        <w:rPr>
          <w:rFonts w:ascii="Times New Roman" w:eastAsia="Times New Roman" w:hAnsi="Times New Roman" w:cs="Times New Roman"/>
          <w:color w:val="000000"/>
        </w:rPr>
        <w:tab/>
        <w:t>-0.492***</w:t>
      </w:r>
      <w:r w:rsidRPr="00C467E0">
        <w:rPr>
          <w:rFonts w:ascii="Times New Roman" w:eastAsia="Times New Roman" w:hAnsi="Times New Roman" w:cs="Times New Roman"/>
          <w:color w:val="000000"/>
        </w:rPr>
        <w:tab/>
        <w:t>-0.493***</w:t>
      </w:r>
      <w:r w:rsidRPr="00C467E0">
        <w:rPr>
          <w:rFonts w:ascii="Times New Roman" w:eastAsia="Times New Roman" w:hAnsi="Times New Roman" w:cs="Times New Roman"/>
          <w:color w:val="000000"/>
        </w:rPr>
        <w:tab/>
        <w:t>-0.605***</w:t>
      </w:r>
      <w:r w:rsidRPr="00C467E0">
        <w:rPr>
          <w:rFonts w:ascii="Times New Roman" w:eastAsia="Times New Roman" w:hAnsi="Times New Roman" w:cs="Times New Roman"/>
          <w:color w:val="000000"/>
        </w:rPr>
        <w:tab/>
        <w:t>-0.661***</w:t>
      </w:r>
      <w:r w:rsidRPr="00C467E0">
        <w:rPr>
          <w:rFonts w:ascii="Times New Roman" w:eastAsia="Times New Roman" w:hAnsi="Times New Roman" w:cs="Times New Roman"/>
          <w:color w:val="000000"/>
        </w:rPr>
        <w:tab/>
        <w:t>-0.759***</w:t>
      </w:r>
      <w:r w:rsidRPr="00C467E0">
        <w:rPr>
          <w:rFonts w:ascii="Times New Roman" w:eastAsia="Times New Roman" w:hAnsi="Times New Roman" w:cs="Times New Roman"/>
          <w:color w:val="000000"/>
        </w:rPr>
        <w:tab/>
      </w: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t xml:space="preserve">PA </w:t>
      </w:r>
      <w:r w:rsidRPr="00C467E0">
        <w:rPr>
          <w:rFonts w:ascii="Wingdings" w:eastAsia="Times New Roman" w:hAnsi="Wingdings" w:cs="Times New Roman"/>
          <w:color w:val="000000"/>
        </w:rPr>
        <w:t></w:t>
      </w:r>
      <w:r w:rsidRPr="00C467E0">
        <w:rPr>
          <w:rFonts w:ascii="Times New Roman" w:eastAsia="Times New Roman" w:hAnsi="Times New Roman" w:cs="Times New Roman"/>
          <w:color w:val="000000"/>
        </w:rPr>
        <w:t xml:space="preserve"> HDL-C</w:t>
      </w:r>
      <w:r w:rsidRPr="00C467E0">
        <w:rPr>
          <w:rFonts w:ascii="Times New Roman" w:eastAsia="Times New Roman" w:hAnsi="Times New Roman" w:cs="Times New Roman"/>
          <w:color w:val="000000"/>
        </w:rPr>
        <w:tab/>
        <w:t>-0.712***</w:t>
      </w:r>
      <w:r w:rsidRPr="00C467E0">
        <w:rPr>
          <w:rFonts w:ascii="Times New Roman" w:eastAsia="Times New Roman" w:hAnsi="Times New Roman" w:cs="Times New Roman"/>
          <w:color w:val="000000"/>
        </w:rPr>
        <w:tab/>
        <w:t>-0.498***</w:t>
      </w:r>
      <w:r w:rsidRPr="00C467E0">
        <w:rPr>
          <w:rFonts w:ascii="Times New Roman" w:eastAsia="Times New Roman" w:hAnsi="Times New Roman" w:cs="Times New Roman"/>
          <w:color w:val="000000"/>
        </w:rPr>
        <w:tab/>
        <w:t>-0.744***</w:t>
      </w:r>
      <w:r w:rsidRPr="00C467E0">
        <w:rPr>
          <w:rFonts w:ascii="Times New Roman" w:eastAsia="Times New Roman" w:hAnsi="Times New Roman" w:cs="Times New Roman"/>
          <w:color w:val="000000"/>
        </w:rPr>
        <w:tab/>
        <w:t>-0.602***</w:t>
      </w:r>
      <w:r w:rsidRPr="00C467E0">
        <w:rPr>
          <w:rFonts w:ascii="Times New Roman" w:eastAsia="Times New Roman" w:hAnsi="Times New Roman" w:cs="Times New Roman"/>
          <w:color w:val="000000"/>
        </w:rPr>
        <w:tab/>
        <w:t>-0.968***</w:t>
      </w:r>
      <w:r w:rsidRPr="00C467E0">
        <w:rPr>
          <w:rFonts w:ascii="Times New Roman" w:eastAsia="Times New Roman" w:hAnsi="Times New Roman" w:cs="Times New Roman"/>
          <w:color w:val="000000"/>
        </w:rPr>
        <w:tab/>
        <w:t>-0.761***</w:t>
      </w: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b/>
          <w:bCs/>
          <w:color w:val="000000"/>
        </w:rPr>
      </w:pP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b/>
          <w:bCs/>
          <w:color w:val="000000"/>
        </w:rPr>
        <w:t>PA to MetS Diagnosis</w:t>
      </w:r>
      <w:r w:rsidRPr="00C467E0">
        <w:rPr>
          <w:rFonts w:ascii="Times New Roman" w:eastAsia="Times New Roman" w:hAnsi="Times New Roman" w:cs="Times New Roman"/>
          <w:b/>
          <w:bCs/>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t>PA - -&gt; MetS</w:t>
      </w:r>
      <w:r w:rsidRPr="00C467E0">
        <w:rPr>
          <w:rFonts w:ascii="Times New Roman" w:eastAsia="Times New Roman" w:hAnsi="Times New Roman" w:cs="Times New Roman"/>
          <w:color w:val="000000"/>
        </w:rPr>
        <w:tab/>
        <w:t>-0.883***</w:t>
      </w:r>
      <w:r w:rsidRPr="00C467E0">
        <w:rPr>
          <w:rFonts w:ascii="Times New Roman" w:eastAsia="Times New Roman" w:hAnsi="Times New Roman" w:cs="Times New Roman"/>
          <w:color w:val="000000"/>
        </w:rPr>
        <w:tab/>
        <w:t>-0.704***</w:t>
      </w:r>
      <w:r w:rsidRPr="00C467E0">
        <w:rPr>
          <w:rFonts w:ascii="Times New Roman" w:eastAsia="Times New Roman" w:hAnsi="Times New Roman" w:cs="Times New Roman"/>
          <w:color w:val="000000"/>
        </w:rPr>
        <w:tab/>
        <w:t>-0.861***</w:t>
      </w:r>
      <w:r w:rsidRPr="00C467E0">
        <w:rPr>
          <w:rFonts w:ascii="Times New Roman" w:eastAsia="Times New Roman" w:hAnsi="Times New Roman" w:cs="Times New Roman"/>
          <w:color w:val="000000"/>
        </w:rPr>
        <w:tab/>
        <w:t>-0.838***</w:t>
      </w:r>
      <w:r w:rsidRPr="00C467E0">
        <w:rPr>
          <w:rFonts w:ascii="Times New Roman" w:eastAsia="Times New Roman" w:hAnsi="Times New Roman" w:cs="Times New Roman"/>
          <w:color w:val="000000"/>
        </w:rPr>
        <w:tab/>
        <w:t>-1.145***</w:t>
      </w:r>
      <w:r w:rsidRPr="00C467E0">
        <w:rPr>
          <w:rFonts w:ascii="Times New Roman" w:eastAsia="Times New Roman" w:hAnsi="Times New Roman" w:cs="Times New Roman"/>
          <w:color w:val="000000"/>
        </w:rPr>
        <w:tab/>
        <w:t>-1.040***</w:t>
      </w: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b/>
          <w:bCs/>
          <w:color w:val="000000"/>
        </w:rPr>
      </w:pP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b/>
          <w:bCs/>
          <w:color w:val="000000"/>
        </w:rPr>
        <w:t>MetS Risk Factors to MetS</w:t>
      </w:r>
      <w:r w:rsidRPr="00C467E0">
        <w:rPr>
          <w:rFonts w:ascii="Times New Roman" w:eastAsia="Times New Roman" w:hAnsi="Times New Roman" w:cs="Times New Roman"/>
          <w:b/>
          <w:bCs/>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t xml:space="preserve">Hypertension </w:t>
      </w:r>
      <w:r w:rsidRPr="00C467E0">
        <w:rPr>
          <w:rFonts w:ascii="Wingdings" w:eastAsia="Times New Roman" w:hAnsi="Wingdings" w:cs="Times New Roman"/>
          <w:color w:val="000000"/>
        </w:rPr>
        <w:t></w:t>
      </w:r>
      <w:r w:rsidRPr="00C467E0">
        <w:rPr>
          <w:rFonts w:ascii="Times New Roman" w:eastAsia="Times New Roman" w:hAnsi="Times New Roman" w:cs="Times New Roman"/>
          <w:color w:val="000000"/>
        </w:rPr>
        <w:t xml:space="preserve"> MetS</w:t>
      </w:r>
      <w:r w:rsidRPr="00C467E0">
        <w:rPr>
          <w:rFonts w:ascii="Times New Roman" w:eastAsia="Times New Roman" w:hAnsi="Times New Roman" w:cs="Times New Roman"/>
          <w:color w:val="000000"/>
        </w:rPr>
        <w:tab/>
        <w:t>0.261***</w:t>
      </w:r>
      <w:r w:rsidRPr="00C467E0">
        <w:rPr>
          <w:rFonts w:ascii="Times New Roman" w:eastAsia="Times New Roman" w:hAnsi="Times New Roman" w:cs="Times New Roman"/>
          <w:color w:val="000000"/>
        </w:rPr>
        <w:tab/>
        <w:t>0.267***</w:t>
      </w:r>
      <w:r w:rsidRPr="00C467E0">
        <w:rPr>
          <w:rFonts w:ascii="Times New Roman" w:eastAsia="Times New Roman" w:hAnsi="Times New Roman" w:cs="Times New Roman"/>
          <w:color w:val="000000"/>
        </w:rPr>
        <w:tab/>
        <w:t>0.263***</w:t>
      </w:r>
      <w:r w:rsidRPr="00C467E0">
        <w:rPr>
          <w:rFonts w:ascii="Times New Roman" w:eastAsia="Times New Roman" w:hAnsi="Times New Roman" w:cs="Times New Roman"/>
          <w:color w:val="000000"/>
        </w:rPr>
        <w:tab/>
        <w:t>0.265***</w:t>
      </w:r>
      <w:r w:rsidRPr="00C467E0">
        <w:rPr>
          <w:rFonts w:ascii="Times New Roman" w:eastAsia="Times New Roman" w:hAnsi="Times New Roman" w:cs="Times New Roman"/>
          <w:color w:val="000000"/>
        </w:rPr>
        <w:tab/>
        <w:t>0.259***</w:t>
      </w:r>
      <w:r w:rsidRPr="00C467E0">
        <w:rPr>
          <w:rFonts w:ascii="Times New Roman" w:eastAsia="Times New Roman" w:hAnsi="Times New Roman" w:cs="Times New Roman"/>
          <w:color w:val="000000"/>
        </w:rPr>
        <w:tab/>
        <w:t>0.264***</w:t>
      </w: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t xml:space="preserve">WC </w:t>
      </w:r>
      <w:r w:rsidRPr="00C467E0">
        <w:rPr>
          <w:rFonts w:ascii="Wingdings" w:eastAsia="Times New Roman" w:hAnsi="Wingdings" w:cs="Times New Roman"/>
          <w:color w:val="000000"/>
        </w:rPr>
        <w:t></w:t>
      </w:r>
      <w:r w:rsidRPr="00C467E0">
        <w:rPr>
          <w:rFonts w:ascii="Times New Roman" w:eastAsia="Times New Roman" w:hAnsi="Times New Roman" w:cs="Times New Roman"/>
          <w:color w:val="000000"/>
        </w:rPr>
        <w:t xml:space="preserve"> MetS</w:t>
      </w:r>
      <w:r w:rsidRPr="00C467E0">
        <w:rPr>
          <w:rFonts w:ascii="Times New Roman" w:eastAsia="Times New Roman" w:hAnsi="Times New Roman" w:cs="Times New Roman"/>
          <w:color w:val="000000"/>
        </w:rPr>
        <w:tab/>
        <w:t>0.324***</w:t>
      </w:r>
      <w:r w:rsidRPr="00C467E0">
        <w:rPr>
          <w:rFonts w:ascii="Times New Roman" w:eastAsia="Times New Roman" w:hAnsi="Times New Roman" w:cs="Times New Roman"/>
          <w:color w:val="000000"/>
        </w:rPr>
        <w:tab/>
        <w:t>0.182***</w:t>
      </w:r>
      <w:r w:rsidRPr="00C467E0">
        <w:rPr>
          <w:rFonts w:ascii="Times New Roman" w:eastAsia="Times New Roman" w:hAnsi="Times New Roman" w:cs="Times New Roman"/>
          <w:color w:val="000000"/>
        </w:rPr>
        <w:tab/>
        <w:t>0.327***</w:t>
      </w:r>
      <w:r w:rsidRPr="00C467E0">
        <w:rPr>
          <w:rFonts w:ascii="Times New Roman" w:eastAsia="Times New Roman" w:hAnsi="Times New Roman" w:cs="Times New Roman"/>
          <w:color w:val="000000"/>
        </w:rPr>
        <w:tab/>
        <w:t>0.18***</w:t>
      </w:r>
      <w:r w:rsidRPr="00C467E0">
        <w:rPr>
          <w:rFonts w:ascii="Times New Roman" w:eastAsia="Times New Roman" w:hAnsi="Times New Roman" w:cs="Times New Roman"/>
          <w:color w:val="000000"/>
        </w:rPr>
        <w:tab/>
        <w:t>0.322***</w:t>
      </w:r>
      <w:r w:rsidRPr="00C467E0">
        <w:rPr>
          <w:rFonts w:ascii="Times New Roman" w:eastAsia="Times New Roman" w:hAnsi="Times New Roman" w:cs="Times New Roman"/>
          <w:color w:val="000000"/>
        </w:rPr>
        <w:tab/>
        <w:t>0.180***</w:t>
      </w: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t xml:space="preserve">Triglycerides </w:t>
      </w:r>
      <w:r w:rsidRPr="00C467E0">
        <w:rPr>
          <w:rFonts w:ascii="Wingdings" w:eastAsia="Times New Roman" w:hAnsi="Wingdings" w:cs="Times New Roman"/>
          <w:color w:val="000000"/>
        </w:rPr>
        <w:t></w:t>
      </w:r>
      <w:r w:rsidRPr="00C467E0">
        <w:rPr>
          <w:rFonts w:ascii="Times New Roman" w:eastAsia="Times New Roman" w:hAnsi="Times New Roman" w:cs="Times New Roman"/>
          <w:color w:val="000000"/>
        </w:rPr>
        <w:t xml:space="preserve"> MetS</w:t>
      </w:r>
      <w:r w:rsidRPr="00C467E0">
        <w:rPr>
          <w:rFonts w:ascii="Times New Roman" w:eastAsia="Times New Roman" w:hAnsi="Times New Roman" w:cs="Times New Roman"/>
          <w:color w:val="000000"/>
        </w:rPr>
        <w:tab/>
        <w:t>0.298***</w:t>
      </w:r>
      <w:r w:rsidRPr="00C467E0">
        <w:rPr>
          <w:rFonts w:ascii="Times New Roman" w:eastAsia="Times New Roman" w:hAnsi="Times New Roman" w:cs="Times New Roman"/>
          <w:color w:val="000000"/>
        </w:rPr>
        <w:tab/>
        <w:t>0.333***</w:t>
      </w:r>
      <w:r w:rsidRPr="00C467E0">
        <w:rPr>
          <w:rFonts w:ascii="Times New Roman" w:eastAsia="Times New Roman" w:hAnsi="Times New Roman" w:cs="Times New Roman"/>
          <w:color w:val="000000"/>
        </w:rPr>
        <w:tab/>
        <w:t>0.301***</w:t>
      </w:r>
      <w:r w:rsidRPr="00C467E0">
        <w:rPr>
          <w:rFonts w:ascii="Times New Roman" w:eastAsia="Times New Roman" w:hAnsi="Times New Roman" w:cs="Times New Roman"/>
          <w:color w:val="000000"/>
        </w:rPr>
        <w:tab/>
        <w:t>0.331***</w:t>
      </w:r>
      <w:r w:rsidRPr="00C467E0">
        <w:rPr>
          <w:rFonts w:ascii="Times New Roman" w:eastAsia="Times New Roman" w:hAnsi="Times New Roman" w:cs="Times New Roman"/>
          <w:color w:val="000000"/>
        </w:rPr>
        <w:tab/>
        <w:t>0.297***</w:t>
      </w:r>
      <w:r w:rsidRPr="00C467E0">
        <w:rPr>
          <w:rFonts w:ascii="Times New Roman" w:eastAsia="Times New Roman" w:hAnsi="Times New Roman" w:cs="Times New Roman"/>
          <w:color w:val="000000"/>
        </w:rPr>
        <w:tab/>
        <w:t>0.329***</w:t>
      </w:r>
    </w:p>
    <w:p w:rsidR="007E4846" w:rsidRPr="00C467E0" w:rsidRDefault="007E4846" w:rsidP="007E4846">
      <w:pP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t xml:space="preserve">HDL-C </w:t>
      </w:r>
      <w:r w:rsidRPr="00C467E0">
        <w:rPr>
          <w:rFonts w:ascii="Wingdings" w:eastAsia="Times New Roman" w:hAnsi="Wingdings" w:cs="Times New Roman"/>
          <w:color w:val="000000"/>
        </w:rPr>
        <w:t></w:t>
      </w:r>
      <w:r w:rsidRPr="00C467E0">
        <w:rPr>
          <w:rFonts w:ascii="Times New Roman" w:eastAsia="Times New Roman" w:hAnsi="Times New Roman" w:cs="Times New Roman"/>
          <w:color w:val="000000"/>
        </w:rPr>
        <w:t xml:space="preserve"> MetS</w:t>
      </w:r>
      <w:r w:rsidRPr="00C467E0">
        <w:rPr>
          <w:rFonts w:ascii="Times New Roman" w:eastAsia="Times New Roman" w:hAnsi="Times New Roman" w:cs="Times New Roman"/>
          <w:color w:val="000000"/>
        </w:rPr>
        <w:tab/>
        <w:t>0.308***</w:t>
      </w:r>
      <w:r w:rsidRPr="00C467E0">
        <w:rPr>
          <w:rFonts w:ascii="Times New Roman" w:eastAsia="Times New Roman" w:hAnsi="Times New Roman" w:cs="Times New Roman"/>
          <w:color w:val="000000"/>
        </w:rPr>
        <w:tab/>
        <w:t>0.239***</w:t>
      </w:r>
      <w:r w:rsidRPr="00C467E0">
        <w:rPr>
          <w:rFonts w:ascii="Times New Roman" w:eastAsia="Times New Roman" w:hAnsi="Times New Roman" w:cs="Times New Roman"/>
          <w:color w:val="000000"/>
        </w:rPr>
        <w:tab/>
        <w:t>0.311***</w:t>
      </w:r>
      <w:r w:rsidRPr="00C467E0">
        <w:rPr>
          <w:rFonts w:ascii="Times New Roman" w:eastAsia="Times New Roman" w:hAnsi="Times New Roman" w:cs="Times New Roman"/>
          <w:color w:val="000000"/>
        </w:rPr>
        <w:tab/>
        <w:t>0.237***</w:t>
      </w:r>
      <w:r w:rsidRPr="00C467E0">
        <w:rPr>
          <w:rFonts w:ascii="Times New Roman" w:eastAsia="Times New Roman" w:hAnsi="Times New Roman" w:cs="Times New Roman"/>
          <w:color w:val="000000"/>
        </w:rPr>
        <w:tab/>
        <w:t>0.307***</w:t>
      </w:r>
      <w:r w:rsidRPr="00C467E0">
        <w:rPr>
          <w:rFonts w:ascii="Times New Roman" w:eastAsia="Times New Roman" w:hAnsi="Times New Roman" w:cs="Times New Roman"/>
          <w:color w:val="000000"/>
        </w:rPr>
        <w:tab/>
        <w:t>0.237***</w:t>
      </w:r>
    </w:p>
    <w:p w:rsidR="007E4846" w:rsidRPr="00C467E0" w:rsidRDefault="007E4846" w:rsidP="007E4846">
      <w:pPr>
        <w:pBdr>
          <w:bottom w:val="single" w:sz="4" w:space="1" w:color="auto"/>
        </w:pBdr>
        <w:tabs>
          <w:tab w:val="left" w:pos="360"/>
          <w:tab w:val="decimal" w:pos="3870"/>
          <w:tab w:val="decimal" w:pos="5220"/>
          <w:tab w:val="decimal" w:pos="7290"/>
          <w:tab w:val="decimal" w:pos="8730"/>
          <w:tab w:val="decimal" w:pos="10710"/>
          <w:tab w:val="decimal" w:pos="12150"/>
        </w:tabs>
        <w:spacing w:after="0" w:line="240" w:lineRule="auto"/>
        <w:ind w:left="93"/>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t xml:space="preserve">Glucose </w:t>
      </w:r>
      <w:r w:rsidRPr="00C467E0">
        <w:rPr>
          <w:rFonts w:ascii="Wingdings" w:eastAsia="Times New Roman" w:hAnsi="Wingdings" w:cs="Times New Roman"/>
          <w:color w:val="000000"/>
        </w:rPr>
        <w:t></w:t>
      </w:r>
      <w:r w:rsidRPr="00C467E0">
        <w:rPr>
          <w:rFonts w:ascii="Times New Roman" w:eastAsia="Times New Roman" w:hAnsi="Times New Roman" w:cs="Times New Roman"/>
          <w:color w:val="000000"/>
        </w:rPr>
        <w:t xml:space="preserve"> MetS</w:t>
      </w:r>
      <w:r w:rsidRPr="00C467E0">
        <w:rPr>
          <w:rFonts w:ascii="Times New Roman" w:eastAsia="Times New Roman" w:hAnsi="Times New Roman" w:cs="Times New Roman"/>
          <w:color w:val="000000"/>
        </w:rPr>
        <w:tab/>
        <w:t>0.280***</w:t>
      </w:r>
      <w:r w:rsidRPr="00C467E0">
        <w:rPr>
          <w:rFonts w:ascii="Times New Roman" w:eastAsia="Times New Roman" w:hAnsi="Times New Roman" w:cs="Times New Roman"/>
          <w:color w:val="000000"/>
        </w:rPr>
        <w:tab/>
        <w:t>0.372***</w:t>
      </w:r>
      <w:r w:rsidRPr="00C467E0">
        <w:rPr>
          <w:rFonts w:ascii="Times New Roman" w:eastAsia="Times New Roman" w:hAnsi="Times New Roman" w:cs="Times New Roman"/>
          <w:color w:val="000000"/>
        </w:rPr>
        <w:tab/>
        <w:t>0.283***</w:t>
      </w:r>
      <w:r w:rsidRPr="00C467E0">
        <w:rPr>
          <w:rFonts w:ascii="Times New Roman" w:eastAsia="Times New Roman" w:hAnsi="Times New Roman" w:cs="Times New Roman"/>
          <w:color w:val="000000"/>
        </w:rPr>
        <w:tab/>
        <w:t>0.369***</w:t>
      </w:r>
      <w:r w:rsidRPr="00C467E0">
        <w:rPr>
          <w:rFonts w:ascii="Times New Roman" w:eastAsia="Times New Roman" w:hAnsi="Times New Roman" w:cs="Times New Roman"/>
          <w:color w:val="000000"/>
        </w:rPr>
        <w:tab/>
        <w:t>0.279***</w:t>
      </w:r>
      <w:r w:rsidRPr="00C467E0">
        <w:rPr>
          <w:rFonts w:ascii="Times New Roman" w:eastAsia="Times New Roman" w:hAnsi="Times New Roman" w:cs="Times New Roman"/>
          <w:color w:val="000000"/>
        </w:rPr>
        <w:tab/>
        <w:t>0.368***</w:t>
      </w:r>
    </w:p>
    <w:p w:rsidR="007E4846" w:rsidRPr="00C467E0" w:rsidRDefault="007E4846" w:rsidP="007E4846">
      <w:pPr>
        <w:spacing w:after="0" w:line="240" w:lineRule="auto"/>
        <w:ind w:left="86" w:right="1260"/>
        <w:rPr>
          <w:rFonts w:ascii="Times New Roman" w:eastAsia="Times New Roman" w:hAnsi="Times New Roman" w:cs="Times New Roman"/>
          <w:sz w:val="21"/>
          <w:szCs w:val="21"/>
        </w:rPr>
      </w:pPr>
      <w:r w:rsidRPr="00C467E0">
        <w:rPr>
          <w:rFonts w:ascii="Times New Roman" w:eastAsia="Times New Roman" w:hAnsi="Times New Roman" w:cs="Times New Roman"/>
          <w:i/>
          <w:sz w:val="21"/>
          <w:szCs w:val="21"/>
          <w:u w:val="single"/>
        </w:rPr>
        <w:t>Note:</w:t>
      </w:r>
      <w:r w:rsidRPr="00C467E0">
        <w:rPr>
          <w:rFonts w:ascii="Times New Roman" w:eastAsia="Times New Roman" w:hAnsi="Times New Roman" w:cs="Times New Roman"/>
          <w:sz w:val="21"/>
          <w:szCs w:val="21"/>
        </w:rPr>
        <w:t xml:space="preserve"> LPA, minutes of light intensity physical activity; MPA, minutes of moderate intensity physical activity; VPA, minutes of vigorous intensity physical activity; WC, waist circumference, HDL-C, high density lipoprotein cholesterol;</w:t>
      </w:r>
    </w:p>
    <w:p w:rsidR="007E4846" w:rsidRPr="00C467E0" w:rsidRDefault="007E4846" w:rsidP="007E4846">
      <w:pPr>
        <w:spacing w:after="0" w:line="240" w:lineRule="auto"/>
        <w:ind w:left="86" w:right="1260"/>
        <w:rPr>
          <w:rFonts w:ascii="Times New Roman" w:eastAsia="Times New Roman" w:hAnsi="Times New Roman" w:cs="Times New Roman"/>
          <w:color w:val="000000"/>
          <w:sz w:val="20"/>
          <w:szCs w:val="20"/>
        </w:rPr>
      </w:pPr>
      <w:r w:rsidRPr="00C467E0">
        <w:rPr>
          <w:rFonts w:ascii="Times New Roman" w:eastAsia="Times New Roman" w:hAnsi="Times New Roman" w:cs="Times New Roman"/>
          <w:color w:val="000000"/>
          <w:sz w:val="20"/>
          <w:szCs w:val="20"/>
        </w:rPr>
        <w:t>--, Not applicable as measure not included in model</w:t>
      </w:r>
    </w:p>
    <w:p w:rsidR="007E4846" w:rsidRPr="00C467E0" w:rsidRDefault="007E4846" w:rsidP="007E4846">
      <w:pPr>
        <w:spacing w:after="0" w:line="240" w:lineRule="auto"/>
        <w:ind w:left="86" w:right="1260"/>
        <w:rPr>
          <w:rFonts w:ascii="Times New Roman" w:eastAsia="Times New Roman" w:hAnsi="Times New Roman" w:cs="Times New Roman"/>
          <w:sz w:val="20"/>
          <w:szCs w:val="20"/>
        </w:rPr>
      </w:pPr>
      <w:r w:rsidRPr="00C467E0">
        <w:rPr>
          <w:rFonts w:ascii="Wingdings" w:eastAsia="Times New Roman" w:hAnsi="Wingdings" w:cs="Times New Roman"/>
          <w:color w:val="000000"/>
          <w:sz w:val="20"/>
          <w:szCs w:val="20"/>
        </w:rPr>
        <w:t></w:t>
      </w:r>
      <w:r w:rsidRPr="00C467E0">
        <w:rPr>
          <w:rFonts w:ascii="Times New Roman" w:eastAsia="Times New Roman" w:hAnsi="Times New Roman" w:cs="Times New Roman"/>
          <w:sz w:val="20"/>
          <w:szCs w:val="20"/>
        </w:rPr>
        <w:t xml:space="preserve">, Direct effect; </w:t>
      </w:r>
    </w:p>
    <w:p w:rsidR="007E4846" w:rsidRPr="00C467E0" w:rsidRDefault="007E4846" w:rsidP="007E4846">
      <w:pPr>
        <w:spacing w:after="0" w:line="240" w:lineRule="auto"/>
        <w:ind w:left="86" w:right="1260"/>
        <w:rPr>
          <w:rFonts w:ascii="Times New Roman" w:eastAsia="Times New Roman" w:hAnsi="Times New Roman" w:cs="Times New Roman"/>
          <w:sz w:val="20"/>
          <w:szCs w:val="20"/>
        </w:rPr>
      </w:pPr>
      <w:r w:rsidRPr="00C467E0">
        <w:rPr>
          <w:rFonts w:ascii="Times New Roman" w:eastAsia="Times New Roman" w:hAnsi="Times New Roman" w:cs="Times New Roman"/>
          <w:color w:val="000000"/>
        </w:rPr>
        <w:t xml:space="preserve">- -&gt;, </w:t>
      </w:r>
      <w:r w:rsidRPr="00C467E0">
        <w:rPr>
          <w:rFonts w:ascii="Times New Roman" w:eastAsia="Times New Roman" w:hAnsi="Times New Roman" w:cs="Times New Roman"/>
          <w:sz w:val="20"/>
          <w:szCs w:val="20"/>
        </w:rPr>
        <w:t>Indirect effect;</w:t>
      </w:r>
    </w:p>
    <w:p w:rsidR="007E4846" w:rsidRPr="00C467E0" w:rsidRDefault="007E4846" w:rsidP="007E4846">
      <w:pPr>
        <w:spacing w:after="0" w:line="240" w:lineRule="auto"/>
        <w:ind w:left="86" w:right="1260"/>
        <w:rPr>
          <w:rFonts w:ascii="Times New Roman" w:eastAsia="Times New Roman" w:hAnsi="Times New Roman" w:cs="Times New Roman"/>
          <w:sz w:val="21"/>
          <w:szCs w:val="21"/>
        </w:rPr>
      </w:pPr>
      <w:r w:rsidRPr="00C467E0">
        <w:rPr>
          <w:rFonts w:ascii="Times New Roman" w:eastAsia="Times New Roman" w:hAnsi="Times New Roman" w:cs="Times New Roman"/>
          <w:sz w:val="21"/>
          <w:szCs w:val="21"/>
        </w:rPr>
        <w:t xml:space="preserve">* </w:t>
      </w:r>
      <w:r w:rsidRPr="00C467E0">
        <w:rPr>
          <w:rFonts w:ascii="Times New Roman" w:eastAsia="Times New Roman" w:hAnsi="Times New Roman" w:cs="Times New Roman"/>
          <w:i/>
          <w:sz w:val="21"/>
          <w:szCs w:val="21"/>
        </w:rPr>
        <w:t>p</w:t>
      </w:r>
      <w:r w:rsidRPr="00C467E0">
        <w:rPr>
          <w:rFonts w:ascii="Times New Roman" w:eastAsia="Times New Roman" w:hAnsi="Times New Roman" w:cs="Times New Roman"/>
          <w:sz w:val="21"/>
          <w:szCs w:val="21"/>
        </w:rPr>
        <w:t xml:space="preserve"> ≤ 0.05</w:t>
      </w:r>
    </w:p>
    <w:p w:rsidR="007E4846" w:rsidRPr="00C467E0" w:rsidRDefault="007E4846" w:rsidP="007E4846">
      <w:pPr>
        <w:spacing w:after="0" w:line="240" w:lineRule="auto"/>
        <w:ind w:left="86" w:right="1260"/>
        <w:rPr>
          <w:rFonts w:ascii="Times New Roman" w:eastAsia="Times New Roman" w:hAnsi="Times New Roman" w:cs="Times New Roman"/>
          <w:sz w:val="21"/>
          <w:szCs w:val="21"/>
        </w:rPr>
      </w:pPr>
      <w:r w:rsidRPr="00C467E0">
        <w:rPr>
          <w:rFonts w:ascii="Times New Roman" w:eastAsia="Times New Roman" w:hAnsi="Times New Roman" w:cs="Times New Roman"/>
          <w:sz w:val="21"/>
          <w:szCs w:val="21"/>
        </w:rPr>
        <w:t xml:space="preserve">** </w:t>
      </w:r>
      <w:r w:rsidRPr="00C467E0">
        <w:rPr>
          <w:rFonts w:ascii="Times New Roman" w:eastAsia="Times New Roman" w:hAnsi="Times New Roman" w:cs="Times New Roman"/>
          <w:i/>
          <w:sz w:val="21"/>
          <w:szCs w:val="21"/>
        </w:rPr>
        <w:t>p</w:t>
      </w:r>
      <w:r w:rsidRPr="00C467E0">
        <w:rPr>
          <w:rFonts w:ascii="Times New Roman" w:eastAsia="Times New Roman" w:hAnsi="Times New Roman" w:cs="Times New Roman"/>
          <w:sz w:val="21"/>
          <w:szCs w:val="21"/>
        </w:rPr>
        <w:t xml:space="preserve"> ≤ 0.01</w:t>
      </w:r>
    </w:p>
    <w:p w:rsidR="007E4846" w:rsidRPr="00C467E0" w:rsidRDefault="007E4846" w:rsidP="007E4846">
      <w:pPr>
        <w:tabs>
          <w:tab w:val="decimal" w:pos="7290"/>
          <w:tab w:val="decimal" w:pos="8730"/>
        </w:tabs>
        <w:spacing w:after="0" w:line="240" w:lineRule="auto"/>
        <w:ind w:left="90"/>
        <w:rPr>
          <w:rFonts w:ascii="Times New Roman" w:eastAsia="Times New Roman" w:hAnsi="Times New Roman" w:cs="Times New Roman"/>
        </w:rPr>
      </w:pPr>
      <w:r w:rsidRPr="00C467E0">
        <w:rPr>
          <w:rFonts w:ascii="Times New Roman" w:eastAsia="Times New Roman" w:hAnsi="Times New Roman" w:cs="Times New Roman"/>
          <w:sz w:val="21"/>
          <w:szCs w:val="21"/>
        </w:rPr>
        <w:t xml:space="preserve">*** </w:t>
      </w:r>
      <w:r w:rsidRPr="00C467E0">
        <w:rPr>
          <w:rFonts w:ascii="Times New Roman" w:eastAsia="Times New Roman" w:hAnsi="Times New Roman" w:cs="Times New Roman"/>
          <w:i/>
          <w:sz w:val="21"/>
          <w:szCs w:val="21"/>
        </w:rPr>
        <w:t>p</w:t>
      </w:r>
      <w:r w:rsidRPr="00C467E0">
        <w:rPr>
          <w:rFonts w:ascii="Times New Roman" w:eastAsia="Times New Roman" w:hAnsi="Times New Roman" w:cs="Times New Roman"/>
          <w:sz w:val="21"/>
          <w:szCs w:val="21"/>
        </w:rPr>
        <w:t xml:space="preserve"> ≤ 0.001</w:t>
      </w:r>
    </w:p>
    <w:p w:rsidR="007E4846" w:rsidRPr="00C467E0" w:rsidRDefault="007E4846" w:rsidP="007E4846">
      <w:pPr>
        <w:spacing w:after="0" w:line="480" w:lineRule="auto"/>
        <w:ind w:firstLine="720"/>
        <w:rPr>
          <w:rFonts w:ascii="Times New Roman" w:eastAsia="Times New Roman" w:hAnsi="Times New Roman" w:cs="Times New Roman"/>
          <w:bCs/>
          <w:sz w:val="24"/>
          <w:szCs w:val="24"/>
        </w:rPr>
        <w:sectPr w:rsidR="007E4846" w:rsidRPr="00C467E0" w:rsidSect="00F74343">
          <w:headerReference w:type="default" r:id="rId21"/>
          <w:footerReference w:type="default" r:id="rId22"/>
          <w:pgSz w:w="15840" w:h="12240" w:orient="landscape"/>
          <w:pgMar w:top="1440" w:right="1440" w:bottom="1440" w:left="1440" w:header="720" w:footer="720" w:gutter="0"/>
          <w:cols w:space="720"/>
          <w:docGrid w:linePitch="360"/>
        </w:sectPr>
      </w:pPr>
    </w:p>
    <w:p w:rsidR="007E4846" w:rsidRPr="0054480C" w:rsidRDefault="007E4846" w:rsidP="0054480C">
      <w:pPr>
        <w:pStyle w:val="Heading21"/>
        <w:spacing w:before="0" w:line="480" w:lineRule="auto"/>
        <w:rPr>
          <w:b w:val="0"/>
          <w:i/>
          <w:sz w:val="24"/>
          <w:szCs w:val="24"/>
        </w:rPr>
      </w:pPr>
      <w:bookmarkStart w:id="229" w:name="_Toc385329075"/>
      <w:r w:rsidRPr="0054480C">
        <w:rPr>
          <w:b w:val="0"/>
          <w:i/>
          <w:sz w:val="24"/>
          <w:szCs w:val="24"/>
        </w:rPr>
        <w:t>Association of Physical Activity with the Metabolic Syndrome</w:t>
      </w:r>
      <w:bookmarkEnd w:id="229"/>
    </w:p>
    <w:p w:rsidR="007E4846" w:rsidRPr="00C467E0" w:rsidRDefault="007E4846" w:rsidP="007E4846">
      <w:pPr>
        <w:spacing w:after="0" w:line="480" w:lineRule="auto"/>
        <w:rPr>
          <w:rFonts w:ascii="Times New Roman" w:eastAsia="Times New Roman" w:hAnsi="Times New Roman" w:cs="Times New Roman"/>
          <w:bCs/>
          <w:sz w:val="24"/>
          <w:szCs w:val="24"/>
        </w:rPr>
      </w:pPr>
      <w:r w:rsidRPr="00C467E0">
        <w:rPr>
          <w:rFonts w:ascii="Times New Roman" w:eastAsia="Times New Roman" w:hAnsi="Times New Roman" w:cs="Times New Roman"/>
          <w:bCs/>
          <w:sz w:val="24"/>
          <w:szCs w:val="24"/>
        </w:rPr>
        <w:tab/>
        <w:t>For both genders, the indirect association of the PA construct with the metabolic syndrome was the highest when PA was measured using TAC in model 3 (M: -1.14; F: -1.04) compared to MPA and VPA in model 1 (M: -0.88; F: -0.70) or LPA, MPA, and VPA in model 2 (M: -0.86; F: -0.84) (Table 6.3).  The reduction in the prevalence of the metabolic syndrome for a standard deviation increase in the PA indicator variables (</w:t>
      </w:r>
      <w:r w:rsidRPr="00C467E0">
        <w:rPr>
          <w:rFonts w:ascii="Times New Roman" w:eastAsia="Times New Roman" w:hAnsi="Times New Roman" w:cs="Times New Roman"/>
          <w:bCs/>
          <w:i/>
          <w:sz w:val="24"/>
          <w:szCs w:val="24"/>
        </w:rPr>
        <w:t>i.e.,</w:t>
      </w:r>
      <w:r w:rsidRPr="00C467E0">
        <w:rPr>
          <w:rFonts w:ascii="Times New Roman" w:eastAsia="Times New Roman" w:hAnsi="Times New Roman" w:cs="Times New Roman"/>
          <w:bCs/>
          <w:sz w:val="24"/>
          <w:szCs w:val="24"/>
        </w:rPr>
        <w:t xml:space="preserve"> LPA, MPA, VPA, and TAC) is displayed in table 6.4.  </w:t>
      </w:r>
      <w:r w:rsidRPr="00C467E0">
        <w:rPr>
          <w:rFonts w:ascii="Times New Roman" w:eastAsia="Times New Roman" w:hAnsi="Times New Roman" w:cs="Times New Roman"/>
          <w:sz w:val="24"/>
          <w:szCs w:val="24"/>
        </w:rPr>
        <w:t xml:space="preserve">For an expanded table please refer to Appendix C.  </w:t>
      </w:r>
      <w:r w:rsidRPr="00C467E0">
        <w:rPr>
          <w:rFonts w:ascii="Times New Roman" w:eastAsia="Times New Roman" w:hAnsi="Times New Roman" w:cs="Times New Roman"/>
          <w:bCs/>
          <w:sz w:val="24"/>
          <w:szCs w:val="24"/>
        </w:rPr>
        <w:t xml:space="preserve">In models 1 and 2, increasing MPA by 6.1 - 6.8 minutes per day in males and 4.9 - 5.3 minutes per day in females was associated with a reduction in the prevalence of the metabolic syndrome of 3.4% and 2.5 - 3.0%, respectively.  Increasing VPA, by 0.5 - 0.6 minutes per day in males and 0.6 - 0.7 minutes per day in females was associated with a 1.4 to 1.7% and 1.5 to 2.1% reduction in the metabolic syndrome, respectively.  Every additional 22 minutes per day of LPA in females and 24 additional minutes per day in males was associated with a reduction in the prevalence of the metabolic syndrome of 1.9 and 3.2%, respectively.  In model 3, the prevalence of the metabolic syndrome was reduced by 4.6% in females and 3.5% in males for an increase of 39,721 and 35,910 TAC, respectively.  </w:t>
      </w:r>
    </w:p>
    <w:p w:rsidR="007E4846" w:rsidRPr="00C467E0" w:rsidRDefault="007E4846" w:rsidP="007E4846">
      <w:pPr>
        <w:rPr>
          <w:rFonts w:ascii="Times New Roman" w:eastAsia="Times New Roman" w:hAnsi="Times New Roman" w:cs="Times New Roman"/>
          <w:b/>
          <w:bCs/>
          <w:sz w:val="24"/>
          <w:szCs w:val="24"/>
        </w:rPr>
      </w:pPr>
      <w:r w:rsidRPr="00C467E0">
        <w:rPr>
          <w:rFonts w:ascii="Times New Roman" w:eastAsia="Times New Roman" w:hAnsi="Times New Roman" w:cs="Times New Roman"/>
          <w:sz w:val="24"/>
          <w:szCs w:val="24"/>
        </w:rPr>
        <w:br w:type="page"/>
      </w:r>
    </w:p>
    <w:p w:rsidR="007E4846" w:rsidRPr="00C467E0" w:rsidRDefault="007E4846" w:rsidP="007E4846">
      <w:pPr>
        <w:keepNext/>
        <w:spacing w:after="0" w:line="240" w:lineRule="auto"/>
        <w:rPr>
          <w:rFonts w:ascii="Times New Roman" w:eastAsia="Times New Roman" w:hAnsi="Times New Roman" w:cs="Times New Roman"/>
          <w:bCs/>
          <w:sz w:val="24"/>
          <w:szCs w:val="24"/>
        </w:rPr>
      </w:pPr>
      <w:bookmarkStart w:id="230" w:name="_Toc385241039"/>
      <w:r w:rsidRPr="00C467E0">
        <w:rPr>
          <w:rFonts w:ascii="Times New Roman" w:eastAsia="Times New Roman" w:hAnsi="Times New Roman" w:cs="Times New Roman"/>
          <w:b/>
          <w:bCs/>
          <w:sz w:val="24"/>
          <w:szCs w:val="24"/>
        </w:rPr>
        <w:t>Table 6.</w:t>
      </w:r>
      <w:r w:rsidRPr="00C467E0">
        <w:rPr>
          <w:rFonts w:ascii="Times New Roman" w:eastAsia="Times New Roman" w:hAnsi="Times New Roman" w:cs="Times New Roman"/>
          <w:b/>
          <w:bCs/>
          <w:sz w:val="24"/>
          <w:szCs w:val="24"/>
        </w:rPr>
        <w:fldChar w:fldCharType="begin"/>
      </w:r>
      <w:r w:rsidRPr="00C467E0">
        <w:rPr>
          <w:rFonts w:ascii="Times New Roman" w:eastAsia="Times New Roman" w:hAnsi="Times New Roman" w:cs="Times New Roman"/>
          <w:b/>
          <w:bCs/>
          <w:sz w:val="24"/>
          <w:szCs w:val="24"/>
        </w:rPr>
        <w:instrText xml:space="preserve"> SEQ Table \* ARABIC \s 1 </w:instrText>
      </w:r>
      <w:r w:rsidRPr="00C467E0">
        <w:rPr>
          <w:rFonts w:ascii="Times New Roman" w:eastAsia="Times New Roman" w:hAnsi="Times New Roman" w:cs="Times New Roman"/>
          <w:b/>
          <w:bCs/>
          <w:sz w:val="24"/>
          <w:szCs w:val="24"/>
        </w:rPr>
        <w:fldChar w:fldCharType="separate"/>
      </w:r>
      <w:r w:rsidRPr="00C467E0">
        <w:rPr>
          <w:rFonts w:ascii="Times New Roman" w:eastAsia="Times New Roman" w:hAnsi="Times New Roman" w:cs="Times New Roman"/>
          <w:b/>
          <w:bCs/>
          <w:noProof/>
          <w:sz w:val="24"/>
          <w:szCs w:val="24"/>
        </w:rPr>
        <w:t>4</w:t>
      </w:r>
      <w:r w:rsidRPr="00C467E0">
        <w:rPr>
          <w:rFonts w:ascii="Times New Roman" w:eastAsia="Times New Roman" w:hAnsi="Times New Roman" w:cs="Times New Roman"/>
          <w:b/>
          <w:bCs/>
          <w:sz w:val="24"/>
          <w:szCs w:val="24"/>
        </w:rPr>
        <w:fldChar w:fldCharType="end"/>
      </w:r>
      <w:r w:rsidRPr="00C467E0">
        <w:rPr>
          <w:rFonts w:ascii="Times New Roman" w:eastAsia="Times New Roman" w:hAnsi="Times New Roman" w:cs="Times New Roman"/>
          <w:b/>
          <w:bCs/>
          <w:sz w:val="24"/>
          <w:szCs w:val="24"/>
        </w:rPr>
        <w:t xml:space="preserve">: </w:t>
      </w:r>
      <w:r w:rsidRPr="00C467E0">
        <w:rPr>
          <w:rFonts w:ascii="Times New Roman" w:eastAsia="Times New Roman" w:hAnsi="Times New Roman" w:cs="Times New Roman"/>
          <w:bCs/>
          <w:sz w:val="24"/>
          <w:szCs w:val="24"/>
        </w:rPr>
        <w:t>Reduction in metabolic syndrome prevalence with increased physical activity</w:t>
      </w:r>
      <w:bookmarkEnd w:id="230"/>
      <w:r w:rsidRPr="00C467E0">
        <w:rPr>
          <w:rFonts w:ascii="Times New Roman" w:eastAsia="Times New Roman" w:hAnsi="Times New Roman" w:cs="Times New Roman"/>
          <w:bCs/>
          <w:sz w:val="24"/>
          <w:szCs w:val="24"/>
        </w:rPr>
        <w:t xml:space="preserve"> </w:t>
      </w:r>
    </w:p>
    <w:p w:rsidR="007E4846" w:rsidRPr="00C467E0" w:rsidRDefault="007E4846" w:rsidP="007E4846">
      <w:pPr>
        <w:pBdr>
          <w:top w:val="single" w:sz="4" w:space="1" w:color="auto"/>
        </w:pBdr>
        <w:tabs>
          <w:tab w:val="center" w:pos="3240"/>
          <w:tab w:val="center" w:pos="5670"/>
          <w:tab w:val="center" w:pos="8190"/>
          <w:tab w:val="center" w:pos="9360"/>
        </w:tabs>
        <w:spacing w:after="0" w:line="240" w:lineRule="auto"/>
        <w:rPr>
          <w:rFonts w:ascii="Times New Roman" w:eastAsia="Times New Roman" w:hAnsi="Times New Roman" w:cs="Times New Roman"/>
          <w:b/>
          <w:bCs/>
          <w:color w:val="000000"/>
          <w:sz w:val="24"/>
          <w:szCs w:val="24"/>
        </w:rPr>
      </w:pPr>
      <w:r w:rsidRPr="00C467E0">
        <w:rPr>
          <w:rFonts w:ascii="Times New Roman" w:eastAsia="Times New Roman" w:hAnsi="Times New Roman" w:cs="Times New Roman"/>
          <w:b/>
          <w:bCs/>
          <w:color w:val="000000"/>
          <w:sz w:val="24"/>
          <w:szCs w:val="24"/>
        </w:rPr>
        <w:tab/>
        <w:t xml:space="preserve">Model 1 </w:t>
      </w:r>
      <w:r w:rsidRPr="00C467E0">
        <w:rPr>
          <w:rFonts w:ascii="Times New Roman" w:eastAsia="Times New Roman" w:hAnsi="Times New Roman" w:cs="Times New Roman"/>
          <w:b/>
          <w:bCs/>
          <w:color w:val="000000"/>
          <w:sz w:val="24"/>
          <w:szCs w:val="24"/>
        </w:rPr>
        <w:tab/>
        <w:t>Model 2</w:t>
      </w:r>
      <w:r w:rsidRPr="00C467E0">
        <w:rPr>
          <w:rFonts w:ascii="Times New Roman" w:eastAsia="Times New Roman" w:hAnsi="Times New Roman" w:cs="Times New Roman"/>
          <w:b/>
          <w:bCs/>
          <w:color w:val="000000"/>
          <w:sz w:val="24"/>
          <w:szCs w:val="24"/>
        </w:rPr>
        <w:tab/>
        <w:t xml:space="preserve">Model 3 </w:t>
      </w:r>
    </w:p>
    <w:p w:rsidR="007E4846" w:rsidRPr="00C467E0" w:rsidRDefault="007E4846" w:rsidP="007E4846">
      <w:pPr>
        <w:pBdr>
          <w:bottom w:val="single" w:sz="4" w:space="1" w:color="auto"/>
        </w:pBdr>
        <w:tabs>
          <w:tab w:val="center" w:pos="2700"/>
          <w:tab w:val="center" w:pos="3780"/>
          <w:tab w:val="center" w:pos="5220"/>
          <w:tab w:val="center" w:pos="6300"/>
          <w:tab w:val="center" w:pos="7830"/>
          <w:tab w:val="center" w:pos="8910"/>
          <w:tab w:val="center" w:pos="9360"/>
        </w:tabs>
        <w:spacing w:after="0" w:line="240" w:lineRule="auto"/>
        <w:rPr>
          <w:rFonts w:ascii="Times New Roman" w:eastAsia="Times New Roman" w:hAnsi="Times New Roman" w:cs="Times New Roman"/>
          <w:b/>
          <w:bCs/>
          <w:color w:val="000000"/>
          <w:sz w:val="24"/>
          <w:szCs w:val="24"/>
          <w:vertAlign w:val="superscript"/>
        </w:rPr>
      </w:pPr>
      <w:r w:rsidRPr="00C467E0">
        <w:rPr>
          <w:rFonts w:ascii="Calibri" w:eastAsia="Times New Roman" w:hAnsi="Calibri" w:cs="Times New Roman"/>
          <w:color w:val="000000"/>
          <w:sz w:val="24"/>
          <w:szCs w:val="24"/>
        </w:rPr>
        <w:tab/>
      </w:r>
      <w:r w:rsidRPr="00C467E0">
        <w:rPr>
          <w:rFonts w:ascii="Times New Roman" w:eastAsia="Times New Roman" w:hAnsi="Times New Roman" w:cs="Times New Roman"/>
          <w:b/>
          <w:bCs/>
          <w:color w:val="000000"/>
          <w:sz w:val="24"/>
          <w:szCs w:val="24"/>
        </w:rPr>
        <w:t>SD</w:t>
      </w:r>
      <w:r w:rsidRPr="00C467E0">
        <w:rPr>
          <w:rFonts w:ascii="Times New Roman" w:eastAsia="Times New Roman" w:hAnsi="Times New Roman" w:cs="Times New Roman"/>
          <w:b/>
          <w:bCs/>
          <w:color w:val="000000"/>
          <w:sz w:val="24"/>
          <w:szCs w:val="24"/>
          <w:vertAlign w:val="subscript"/>
        </w:rPr>
        <w:t>PA</w:t>
      </w:r>
      <w:r w:rsidRPr="00C467E0">
        <w:rPr>
          <w:rFonts w:ascii="Times New Roman" w:eastAsia="Times New Roman" w:hAnsi="Times New Roman" w:cs="Times New Roman"/>
          <w:b/>
          <w:bCs/>
          <w:color w:val="000000"/>
          <w:sz w:val="24"/>
          <w:szCs w:val="24"/>
        </w:rPr>
        <w:tab/>
        <w:t>Δ MetS</w:t>
      </w:r>
      <w:r w:rsidRPr="00C467E0">
        <w:rPr>
          <w:rFonts w:ascii="Times New Roman" w:eastAsia="Times New Roman" w:hAnsi="Times New Roman" w:cs="Times New Roman"/>
          <w:b/>
          <w:bCs/>
          <w:color w:val="000000"/>
          <w:sz w:val="24"/>
          <w:szCs w:val="24"/>
          <w:vertAlign w:val="superscript"/>
        </w:rPr>
        <w:t>a</w:t>
      </w:r>
      <w:r w:rsidRPr="00C467E0">
        <w:rPr>
          <w:rFonts w:ascii="Times New Roman" w:eastAsia="Times New Roman" w:hAnsi="Times New Roman" w:cs="Times New Roman"/>
          <w:b/>
          <w:bCs/>
          <w:color w:val="000000"/>
          <w:sz w:val="24"/>
          <w:szCs w:val="24"/>
        </w:rPr>
        <w:tab/>
        <w:t>SD</w:t>
      </w:r>
      <w:r w:rsidRPr="00C467E0">
        <w:rPr>
          <w:rFonts w:ascii="Times New Roman" w:eastAsia="Times New Roman" w:hAnsi="Times New Roman" w:cs="Times New Roman"/>
          <w:b/>
          <w:bCs/>
          <w:color w:val="000000"/>
          <w:sz w:val="24"/>
          <w:szCs w:val="24"/>
          <w:vertAlign w:val="subscript"/>
        </w:rPr>
        <w:t>PA</w:t>
      </w:r>
      <w:r w:rsidRPr="00C467E0">
        <w:rPr>
          <w:rFonts w:ascii="Times New Roman" w:eastAsia="Times New Roman" w:hAnsi="Times New Roman" w:cs="Times New Roman"/>
          <w:b/>
          <w:bCs/>
          <w:color w:val="000000"/>
          <w:sz w:val="24"/>
          <w:szCs w:val="24"/>
        </w:rPr>
        <w:tab/>
        <w:t>Δ MetS</w:t>
      </w:r>
      <w:r w:rsidRPr="00C467E0">
        <w:rPr>
          <w:rFonts w:ascii="Times New Roman" w:eastAsia="Times New Roman" w:hAnsi="Times New Roman" w:cs="Times New Roman"/>
          <w:b/>
          <w:bCs/>
          <w:color w:val="000000"/>
          <w:sz w:val="24"/>
          <w:szCs w:val="24"/>
          <w:vertAlign w:val="superscript"/>
        </w:rPr>
        <w:t>a</w:t>
      </w:r>
      <w:r w:rsidRPr="00C467E0">
        <w:rPr>
          <w:rFonts w:ascii="Times New Roman" w:eastAsia="Times New Roman" w:hAnsi="Times New Roman" w:cs="Times New Roman"/>
          <w:b/>
          <w:bCs/>
          <w:color w:val="000000"/>
          <w:sz w:val="24"/>
          <w:szCs w:val="24"/>
        </w:rPr>
        <w:tab/>
        <w:t>SD</w:t>
      </w:r>
      <w:r w:rsidRPr="00C467E0">
        <w:rPr>
          <w:rFonts w:ascii="Times New Roman" w:eastAsia="Times New Roman" w:hAnsi="Times New Roman" w:cs="Times New Roman"/>
          <w:b/>
          <w:bCs/>
          <w:color w:val="000000"/>
          <w:sz w:val="24"/>
          <w:szCs w:val="24"/>
          <w:vertAlign w:val="subscript"/>
        </w:rPr>
        <w:t>PA</w:t>
      </w:r>
      <w:r w:rsidRPr="00C467E0">
        <w:rPr>
          <w:rFonts w:ascii="Times New Roman" w:eastAsia="Times New Roman" w:hAnsi="Times New Roman" w:cs="Times New Roman"/>
          <w:b/>
          <w:bCs/>
          <w:color w:val="000000"/>
          <w:sz w:val="24"/>
          <w:szCs w:val="24"/>
        </w:rPr>
        <w:tab/>
        <w:t>Δ MetS</w:t>
      </w:r>
      <w:r w:rsidRPr="00C467E0">
        <w:rPr>
          <w:rFonts w:ascii="Times New Roman" w:eastAsia="Times New Roman" w:hAnsi="Times New Roman" w:cs="Times New Roman"/>
          <w:b/>
          <w:bCs/>
          <w:color w:val="000000"/>
          <w:sz w:val="24"/>
          <w:szCs w:val="24"/>
          <w:vertAlign w:val="superscript"/>
        </w:rPr>
        <w:t>a</w:t>
      </w:r>
    </w:p>
    <w:p w:rsidR="007E4846" w:rsidRPr="00C467E0" w:rsidRDefault="007E4846" w:rsidP="007E4846">
      <w:pPr>
        <w:tabs>
          <w:tab w:val="left" w:pos="180"/>
          <w:tab w:val="center" w:pos="2340"/>
          <w:tab w:val="center" w:pos="4230"/>
          <w:tab w:val="center" w:pos="6480"/>
          <w:tab w:val="center" w:pos="7740"/>
          <w:tab w:val="center" w:pos="9360"/>
          <w:tab w:val="center" w:pos="9900"/>
          <w:tab w:val="center" w:pos="11160"/>
        </w:tabs>
        <w:spacing w:after="0" w:line="240" w:lineRule="auto"/>
        <w:rPr>
          <w:rFonts w:ascii="Times New Roman" w:eastAsia="Times New Roman" w:hAnsi="Times New Roman" w:cs="Times New Roman"/>
          <w:b/>
          <w:bCs/>
          <w:color w:val="000000"/>
          <w:sz w:val="24"/>
          <w:szCs w:val="24"/>
        </w:rPr>
      </w:pPr>
      <w:r w:rsidRPr="00C467E0">
        <w:rPr>
          <w:rFonts w:ascii="Times New Roman" w:eastAsia="Times New Roman" w:hAnsi="Times New Roman" w:cs="Times New Roman"/>
          <w:b/>
          <w:bCs/>
          <w:color w:val="000000"/>
          <w:sz w:val="24"/>
          <w:szCs w:val="24"/>
        </w:rPr>
        <w:t>Males</w:t>
      </w:r>
      <w:r w:rsidRPr="00C467E0">
        <w:rPr>
          <w:rFonts w:ascii="Times New Roman" w:eastAsia="Times New Roman" w:hAnsi="Times New Roman" w:cs="Times New Roman"/>
          <w:b/>
          <w:bCs/>
          <w:color w:val="000000"/>
          <w:sz w:val="24"/>
          <w:szCs w:val="24"/>
        </w:rPr>
        <w:tab/>
      </w:r>
      <w:r w:rsidRPr="00C467E0">
        <w:rPr>
          <w:rFonts w:ascii="Times New Roman" w:eastAsia="Times New Roman" w:hAnsi="Times New Roman" w:cs="Times New Roman"/>
          <w:b/>
          <w:bCs/>
          <w:color w:val="000000"/>
          <w:sz w:val="24"/>
          <w:szCs w:val="24"/>
        </w:rPr>
        <w:tab/>
      </w:r>
      <w:r w:rsidRPr="00C467E0">
        <w:rPr>
          <w:rFonts w:ascii="Times New Roman" w:eastAsia="Times New Roman" w:hAnsi="Times New Roman" w:cs="Times New Roman"/>
          <w:b/>
          <w:bCs/>
          <w:color w:val="000000"/>
          <w:sz w:val="24"/>
          <w:szCs w:val="24"/>
        </w:rPr>
        <w:tab/>
      </w:r>
      <w:r w:rsidRPr="00C467E0">
        <w:rPr>
          <w:rFonts w:ascii="Times New Roman" w:eastAsia="Times New Roman" w:hAnsi="Times New Roman" w:cs="Times New Roman"/>
          <w:b/>
          <w:bCs/>
          <w:color w:val="000000"/>
          <w:sz w:val="24"/>
          <w:szCs w:val="24"/>
        </w:rPr>
        <w:tab/>
      </w:r>
      <w:r w:rsidRPr="00C467E0">
        <w:rPr>
          <w:rFonts w:ascii="Times New Roman" w:eastAsia="Times New Roman" w:hAnsi="Times New Roman" w:cs="Times New Roman"/>
          <w:b/>
          <w:bCs/>
          <w:color w:val="000000"/>
          <w:sz w:val="24"/>
          <w:szCs w:val="24"/>
        </w:rPr>
        <w:tab/>
      </w:r>
      <w:r w:rsidRPr="00C467E0">
        <w:rPr>
          <w:rFonts w:ascii="Times New Roman" w:eastAsia="Times New Roman" w:hAnsi="Times New Roman" w:cs="Times New Roman"/>
          <w:b/>
          <w:bCs/>
          <w:color w:val="000000"/>
          <w:sz w:val="24"/>
          <w:szCs w:val="24"/>
        </w:rPr>
        <w:tab/>
      </w:r>
    </w:p>
    <w:p w:rsidR="007E4846" w:rsidRPr="00C467E0" w:rsidRDefault="007E4846" w:rsidP="007E4846">
      <w:pPr>
        <w:tabs>
          <w:tab w:val="left" w:pos="180"/>
          <w:tab w:val="center" w:pos="2700"/>
          <w:tab w:val="center" w:pos="3780"/>
          <w:tab w:val="center" w:pos="5220"/>
          <w:tab w:val="center" w:pos="6300"/>
          <w:tab w:val="center" w:pos="7830"/>
          <w:tab w:val="center" w:pos="8910"/>
          <w:tab w:val="center" w:pos="9360"/>
          <w:tab w:val="center" w:pos="11160"/>
        </w:tabs>
        <w:spacing w:after="0" w:line="240" w:lineRule="auto"/>
        <w:rPr>
          <w:rFonts w:ascii="Times New Roman" w:eastAsia="Times New Roman" w:hAnsi="Times New Roman" w:cs="Times New Roman"/>
          <w:color w:val="000000"/>
          <w:sz w:val="24"/>
          <w:szCs w:val="24"/>
        </w:rPr>
      </w:pPr>
      <w:r w:rsidRPr="00C467E0">
        <w:rPr>
          <w:rFonts w:ascii="Times New Roman" w:eastAsia="Times New Roman" w:hAnsi="Times New Roman" w:cs="Times New Roman"/>
          <w:color w:val="000000"/>
          <w:sz w:val="24"/>
          <w:szCs w:val="24"/>
        </w:rPr>
        <w:tab/>
        <w:t>MPA - -&gt; MetS</w:t>
      </w:r>
      <w:r w:rsidRPr="00C467E0">
        <w:rPr>
          <w:rFonts w:ascii="Times New Roman" w:eastAsia="Times New Roman" w:hAnsi="Times New Roman" w:cs="Times New Roman"/>
          <w:color w:val="000000"/>
          <w:sz w:val="24"/>
          <w:szCs w:val="24"/>
        </w:rPr>
        <w:tab/>
        <w:t>6.8</w:t>
      </w:r>
      <w:r w:rsidRPr="00C467E0">
        <w:rPr>
          <w:rFonts w:ascii="Times New Roman" w:eastAsia="Times New Roman" w:hAnsi="Times New Roman" w:cs="Times New Roman"/>
          <w:color w:val="000000"/>
          <w:sz w:val="24"/>
          <w:szCs w:val="24"/>
        </w:rPr>
        <w:tab/>
        <w:t>-3.4%</w:t>
      </w:r>
      <w:r w:rsidRPr="00C467E0">
        <w:rPr>
          <w:rFonts w:ascii="Times New Roman" w:eastAsia="Times New Roman" w:hAnsi="Times New Roman" w:cs="Times New Roman"/>
          <w:color w:val="000000"/>
          <w:sz w:val="24"/>
          <w:szCs w:val="24"/>
        </w:rPr>
        <w:tab/>
        <w:t>6.1</w:t>
      </w:r>
      <w:r w:rsidRPr="00C467E0">
        <w:rPr>
          <w:rFonts w:ascii="Times New Roman" w:eastAsia="Times New Roman" w:hAnsi="Times New Roman" w:cs="Times New Roman"/>
          <w:color w:val="000000"/>
          <w:sz w:val="24"/>
          <w:szCs w:val="24"/>
        </w:rPr>
        <w:tab/>
        <w:t>-3.4%</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w:t>
      </w:r>
    </w:p>
    <w:p w:rsidR="007E4846" w:rsidRPr="00C467E0" w:rsidRDefault="007E4846" w:rsidP="007E4846">
      <w:pPr>
        <w:tabs>
          <w:tab w:val="left" w:pos="180"/>
          <w:tab w:val="center" w:pos="2700"/>
          <w:tab w:val="center" w:pos="3780"/>
          <w:tab w:val="center" w:pos="5220"/>
          <w:tab w:val="center" w:pos="6300"/>
          <w:tab w:val="center" w:pos="7830"/>
          <w:tab w:val="center" w:pos="8910"/>
          <w:tab w:val="center" w:pos="9360"/>
          <w:tab w:val="center" w:pos="11160"/>
        </w:tabs>
        <w:spacing w:after="0" w:line="240" w:lineRule="auto"/>
        <w:rPr>
          <w:rFonts w:ascii="Times New Roman" w:eastAsia="Times New Roman" w:hAnsi="Times New Roman" w:cs="Times New Roman"/>
          <w:color w:val="000000"/>
          <w:sz w:val="24"/>
          <w:szCs w:val="24"/>
        </w:rPr>
      </w:pPr>
      <w:r w:rsidRPr="00C467E0">
        <w:rPr>
          <w:rFonts w:ascii="Times New Roman" w:eastAsia="Times New Roman" w:hAnsi="Times New Roman" w:cs="Times New Roman"/>
          <w:color w:val="000000"/>
          <w:sz w:val="24"/>
          <w:szCs w:val="24"/>
        </w:rPr>
        <w:tab/>
        <w:t>VPA - -&gt; MetS</w:t>
      </w:r>
      <w:r w:rsidRPr="00C467E0">
        <w:rPr>
          <w:rFonts w:ascii="Times New Roman" w:eastAsia="Times New Roman" w:hAnsi="Times New Roman" w:cs="Times New Roman"/>
          <w:color w:val="000000"/>
          <w:sz w:val="24"/>
          <w:szCs w:val="24"/>
        </w:rPr>
        <w:tab/>
        <w:t>0.6</w:t>
      </w:r>
      <w:r w:rsidRPr="00C467E0">
        <w:rPr>
          <w:rFonts w:ascii="Times New Roman" w:eastAsia="Times New Roman" w:hAnsi="Times New Roman" w:cs="Times New Roman"/>
          <w:color w:val="000000"/>
          <w:sz w:val="24"/>
          <w:szCs w:val="24"/>
        </w:rPr>
        <w:tab/>
        <w:t>-1.4%</w:t>
      </w:r>
      <w:r w:rsidRPr="00C467E0">
        <w:rPr>
          <w:rFonts w:ascii="Times New Roman" w:eastAsia="Times New Roman" w:hAnsi="Times New Roman" w:cs="Times New Roman"/>
          <w:color w:val="000000"/>
          <w:sz w:val="24"/>
          <w:szCs w:val="24"/>
        </w:rPr>
        <w:tab/>
        <w:t>0.5</w:t>
      </w:r>
      <w:r w:rsidRPr="00C467E0">
        <w:rPr>
          <w:rFonts w:ascii="Times New Roman" w:eastAsia="Times New Roman" w:hAnsi="Times New Roman" w:cs="Times New Roman"/>
          <w:color w:val="000000"/>
          <w:sz w:val="24"/>
          <w:szCs w:val="24"/>
        </w:rPr>
        <w:tab/>
        <w:t>-1.7%</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w:t>
      </w:r>
    </w:p>
    <w:p w:rsidR="007E4846" w:rsidRPr="00C467E0" w:rsidRDefault="007E4846" w:rsidP="007E4846">
      <w:pPr>
        <w:tabs>
          <w:tab w:val="left" w:pos="180"/>
          <w:tab w:val="center" w:pos="2700"/>
          <w:tab w:val="center" w:pos="3780"/>
          <w:tab w:val="center" w:pos="5220"/>
          <w:tab w:val="center" w:pos="6300"/>
          <w:tab w:val="center" w:pos="7830"/>
          <w:tab w:val="center" w:pos="8910"/>
          <w:tab w:val="center" w:pos="9360"/>
          <w:tab w:val="center" w:pos="11160"/>
        </w:tabs>
        <w:spacing w:after="0" w:line="240" w:lineRule="auto"/>
        <w:rPr>
          <w:rFonts w:ascii="Times New Roman" w:eastAsia="Times New Roman" w:hAnsi="Times New Roman" w:cs="Times New Roman"/>
          <w:color w:val="000000"/>
          <w:sz w:val="24"/>
          <w:szCs w:val="24"/>
        </w:rPr>
      </w:pPr>
      <w:r w:rsidRPr="00C467E0">
        <w:rPr>
          <w:rFonts w:ascii="Times New Roman" w:eastAsia="Times New Roman" w:hAnsi="Times New Roman" w:cs="Times New Roman"/>
          <w:color w:val="000000"/>
          <w:sz w:val="24"/>
          <w:szCs w:val="24"/>
        </w:rPr>
        <w:tab/>
        <w:t>LPA - -&gt; MetS</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24</w:t>
      </w:r>
      <w:r w:rsidRPr="00C467E0">
        <w:rPr>
          <w:rFonts w:ascii="Times New Roman" w:eastAsia="Times New Roman" w:hAnsi="Times New Roman" w:cs="Times New Roman"/>
          <w:color w:val="000000"/>
          <w:sz w:val="24"/>
          <w:szCs w:val="24"/>
        </w:rPr>
        <w:tab/>
        <w:t>-3.2%</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w:t>
      </w:r>
    </w:p>
    <w:p w:rsidR="007E4846" w:rsidRPr="00C467E0" w:rsidRDefault="007E4846" w:rsidP="007E4846">
      <w:pPr>
        <w:tabs>
          <w:tab w:val="left" w:pos="180"/>
          <w:tab w:val="center" w:pos="2700"/>
          <w:tab w:val="center" w:pos="3780"/>
          <w:tab w:val="center" w:pos="5220"/>
          <w:tab w:val="center" w:pos="6300"/>
          <w:tab w:val="center" w:pos="7830"/>
          <w:tab w:val="center" w:pos="8910"/>
          <w:tab w:val="center" w:pos="9360"/>
          <w:tab w:val="center" w:pos="11160"/>
        </w:tabs>
        <w:spacing w:after="0" w:line="240" w:lineRule="auto"/>
        <w:rPr>
          <w:rFonts w:ascii="Times New Roman" w:eastAsia="Times New Roman" w:hAnsi="Times New Roman" w:cs="Times New Roman"/>
          <w:color w:val="000000"/>
          <w:sz w:val="24"/>
          <w:szCs w:val="24"/>
        </w:rPr>
      </w:pPr>
      <w:r w:rsidRPr="00C467E0">
        <w:rPr>
          <w:rFonts w:ascii="Times New Roman" w:eastAsia="Times New Roman" w:hAnsi="Times New Roman" w:cs="Times New Roman"/>
          <w:color w:val="000000"/>
          <w:sz w:val="24"/>
          <w:szCs w:val="24"/>
        </w:rPr>
        <w:tab/>
        <w:t xml:space="preserve">TAC - -&gt; MetS </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39721</w:t>
      </w:r>
      <w:r w:rsidRPr="00C467E0">
        <w:rPr>
          <w:rFonts w:ascii="Times New Roman" w:eastAsia="Times New Roman" w:hAnsi="Times New Roman" w:cs="Times New Roman"/>
          <w:color w:val="000000"/>
          <w:sz w:val="24"/>
          <w:szCs w:val="24"/>
        </w:rPr>
        <w:tab/>
        <w:t>-4.6%</w:t>
      </w:r>
    </w:p>
    <w:p w:rsidR="007E4846" w:rsidRPr="00C467E0" w:rsidRDefault="007E4846" w:rsidP="007E4846">
      <w:pPr>
        <w:tabs>
          <w:tab w:val="left" w:pos="180"/>
          <w:tab w:val="center" w:pos="2700"/>
          <w:tab w:val="center" w:pos="3780"/>
          <w:tab w:val="center" w:pos="5220"/>
          <w:tab w:val="center" w:pos="6300"/>
          <w:tab w:val="center" w:pos="7830"/>
          <w:tab w:val="center" w:pos="8910"/>
          <w:tab w:val="center" w:pos="9360"/>
          <w:tab w:val="center" w:pos="11160"/>
        </w:tabs>
        <w:spacing w:after="0" w:line="240" w:lineRule="auto"/>
        <w:rPr>
          <w:rFonts w:ascii="Times New Roman" w:eastAsia="Times New Roman" w:hAnsi="Times New Roman" w:cs="Times New Roman"/>
          <w:b/>
          <w:bCs/>
          <w:color w:val="000000"/>
          <w:sz w:val="24"/>
          <w:szCs w:val="24"/>
        </w:rPr>
      </w:pPr>
      <w:r w:rsidRPr="00C467E0">
        <w:rPr>
          <w:rFonts w:ascii="Times New Roman" w:eastAsia="Times New Roman" w:hAnsi="Times New Roman" w:cs="Times New Roman"/>
          <w:b/>
          <w:bCs/>
          <w:color w:val="000000"/>
          <w:sz w:val="24"/>
          <w:szCs w:val="24"/>
        </w:rPr>
        <w:t>Females</w:t>
      </w:r>
      <w:r w:rsidRPr="00C467E0">
        <w:rPr>
          <w:rFonts w:ascii="Times New Roman" w:eastAsia="Times New Roman" w:hAnsi="Times New Roman" w:cs="Times New Roman"/>
          <w:b/>
          <w:bCs/>
          <w:color w:val="000000"/>
          <w:sz w:val="24"/>
          <w:szCs w:val="24"/>
        </w:rPr>
        <w:tab/>
      </w:r>
      <w:r w:rsidRPr="00C467E0">
        <w:rPr>
          <w:rFonts w:ascii="Times New Roman" w:eastAsia="Times New Roman" w:hAnsi="Times New Roman" w:cs="Times New Roman"/>
          <w:b/>
          <w:bCs/>
          <w:color w:val="000000"/>
          <w:sz w:val="24"/>
          <w:szCs w:val="24"/>
        </w:rPr>
        <w:tab/>
      </w:r>
      <w:r w:rsidRPr="00C467E0">
        <w:rPr>
          <w:rFonts w:ascii="Times New Roman" w:eastAsia="Times New Roman" w:hAnsi="Times New Roman" w:cs="Times New Roman"/>
          <w:b/>
          <w:bCs/>
          <w:color w:val="000000"/>
          <w:sz w:val="24"/>
          <w:szCs w:val="24"/>
        </w:rPr>
        <w:tab/>
      </w:r>
      <w:r w:rsidRPr="00C467E0">
        <w:rPr>
          <w:rFonts w:ascii="Times New Roman" w:eastAsia="Times New Roman" w:hAnsi="Times New Roman" w:cs="Times New Roman"/>
          <w:b/>
          <w:bCs/>
          <w:color w:val="000000"/>
          <w:sz w:val="24"/>
          <w:szCs w:val="24"/>
        </w:rPr>
        <w:tab/>
      </w:r>
      <w:r w:rsidRPr="00C467E0">
        <w:rPr>
          <w:rFonts w:ascii="Times New Roman" w:eastAsia="Times New Roman" w:hAnsi="Times New Roman" w:cs="Times New Roman"/>
          <w:b/>
          <w:bCs/>
          <w:color w:val="000000"/>
          <w:sz w:val="24"/>
          <w:szCs w:val="24"/>
        </w:rPr>
        <w:tab/>
      </w:r>
      <w:r w:rsidRPr="00C467E0">
        <w:rPr>
          <w:rFonts w:ascii="Times New Roman" w:eastAsia="Times New Roman" w:hAnsi="Times New Roman" w:cs="Times New Roman"/>
          <w:b/>
          <w:bCs/>
          <w:color w:val="000000"/>
          <w:sz w:val="24"/>
          <w:szCs w:val="24"/>
        </w:rPr>
        <w:tab/>
      </w:r>
    </w:p>
    <w:p w:rsidR="007E4846" w:rsidRPr="00C467E0" w:rsidRDefault="007E4846" w:rsidP="007E4846">
      <w:pPr>
        <w:tabs>
          <w:tab w:val="left" w:pos="180"/>
          <w:tab w:val="center" w:pos="2700"/>
          <w:tab w:val="center" w:pos="3780"/>
          <w:tab w:val="center" w:pos="5220"/>
          <w:tab w:val="center" w:pos="6300"/>
          <w:tab w:val="center" w:pos="7830"/>
          <w:tab w:val="center" w:pos="8910"/>
          <w:tab w:val="center" w:pos="9360"/>
          <w:tab w:val="center" w:pos="11160"/>
        </w:tabs>
        <w:spacing w:after="0" w:line="240" w:lineRule="auto"/>
        <w:rPr>
          <w:rFonts w:ascii="Times New Roman" w:eastAsia="Times New Roman" w:hAnsi="Times New Roman" w:cs="Times New Roman"/>
          <w:color w:val="000000"/>
          <w:sz w:val="24"/>
          <w:szCs w:val="24"/>
        </w:rPr>
      </w:pPr>
      <w:r w:rsidRPr="00C467E0">
        <w:rPr>
          <w:rFonts w:ascii="Times New Roman" w:eastAsia="Times New Roman" w:hAnsi="Times New Roman" w:cs="Times New Roman"/>
          <w:color w:val="000000"/>
          <w:sz w:val="24"/>
          <w:szCs w:val="24"/>
        </w:rPr>
        <w:tab/>
        <w:t>MPA - -&gt; MetS</w:t>
      </w:r>
      <w:r w:rsidRPr="00C467E0">
        <w:rPr>
          <w:rFonts w:ascii="Times New Roman" w:eastAsia="Times New Roman" w:hAnsi="Times New Roman" w:cs="Times New Roman"/>
          <w:color w:val="000000"/>
          <w:sz w:val="24"/>
          <w:szCs w:val="24"/>
        </w:rPr>
        <w:tab/>
        <w:t>5.3</w:t>
      </w:r>
      <w:r w:rsidRPr="00C467E0">
        <w:rPr>
          <w:rFonts w:ascii="Times New Roman" w:eastAsia="Times New Roman" w:hAnsi="Times New Roman" w:cs="Times New Roman"/>
          <w:color w:val="000000"/>
          <w:sz w:val="24"/>
          <w:szCs w:val="24"/>
        </w:rPr>
        <w:tab/>
        <w:t>-2.5%</w:t>
      </w:r>
      <w:r w:rsidRPr="00C467E0">
        <w:rPr>
          <w:rFonts w:ascii="Times New Roman" w:eastAsia="Times New Roman" w:hAnsi="Times New Roman" w:cs="Times New Roman"/>
          <w:color w:val="000000"/>
          <w:sz w:val="24"/>
          <w:szCs w:val="24"/>
        </w:rPr>
        <w:tab/>
        <w:t>4.9</w:t>
      </w:r>
      <w:r w:rsidRPr="00C467E0">
        <w:rPr>
          <w:rFonts w:ascii="Times New Roman" w:eastAsia="Times New Roman" w:hAnsi="Times New Roman" w:cs="Times New Roman"/>
          <w:color w:val="000000"/>
          <w:sz w:val="24"/>
          <w:szCs w:val="24"/>
        </w:rPr>
        <w:tab/>
        <w:t>-3.0%</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w:t>
      </w:r>
    </w:p>
    <w:p w:rsidR="007E4846" w:rsidRPr="00C467E0" w:rsidRDefault="007E4846" w:rsidP="007E4846">
      <w:pPr>
        <w:tabs>
          <w:tab w:val="left" w:pos="180"/>
          <w:tab w:val="center" w:pos="2700"/>
          <w:tab w:val="center" w:pos="3780"/>
          <w:tab w:val="center" w:pos="5220"/>
          <w:tab w:val="center" w:pos="6300"/>
          <w:tab w:val="center" w:pos="7830"/>
          <w:tab w:val="center" w:pos="8910"/>
          <w:tab w:val="center" w:pos="9360"/>
          <w:tab w:val="center" w:pos="11160"/>
        </w:tabs>
        <w:spacing w:after="0" w:line="240" w:lineRule="auto"/>
        <w:rPr>
          <w:rFonts w:ascii="Times New Roman" w:eastAsia="Times New Roman" w:hAnsi="Times New Roman" w:cs="Times New Roman"/>
          <w:color w:val="000000"/>
          <w:sz w:val="24"/>
          <w:szCs w:val="24"/>
        </w:rPr>
      </w:pPr>
      <w:r w:rsidRPr="00C467E0">
        <w:rPr>
          <w:rFonts w:ascii="Times New Roman" w:eastAsia="Times New Roman" w:hAnsi="Times New Roman" w:cs="Times New Roman"/>
          <w:color w:val="000000"/>
          <w:sz w:val="24"/>
          <w:szCs w:val="24"/>
        </w:rPr>
        <w:tab/>
        <w:t>VPA - -&gt; MetS</w:t>
      </w:r>
      <w:r w:rsidRPr="00C467E0">
        <w:rPr>
          <w:rFonts w:ascii="Times New Roman" w:eastAsia="Times New Roman" w:hAnsi="Times New Roman" w:cs="Times New Roman"/>
          <w:color w:val="000000"/>
          <w:sz w:val="24"/>
          <w:szCs w:val="24"/>
        </w:rPr>
        <w:tab/>
        <w:t>0.7</w:t>
      </w:r>
      <w:r w:rsidRPr="00C467E0">
        <w:rPr>
          <w:rFonts w:ascii="Times New Roman" w:eastAsia="Times New Roman" w:hAnsi="Times New Roman" w:cs="Times New Roman"/>
          <w:color w:val="000000"/>
          <w:sz w:val="24"/>
          <w:szCs w:val="24"/>
        </w:rPr>
        <w:tab/>
        <w:t>-1.5%</w:t>
      </w:r>
      <w:r w:rsidRPr="00C467E0">
        <w:rPr>
          <w:rFonts w:ascii="Times New Roman" w:eastAsia="Times New Roman" w:hAnsi="Times New Roman" w:cs="Times New Roman"/>
          <w:color w:val="000000"/>
          <w:sz w:val="24"/>
          <w:szCs w:val="24"/>
        </w:rPr>
        <w:tab/>
        <w:t>0.6</w:t>
      </w:r>
      <w:r w:rsidRPr="00C467E0">
        <w:rPr>
          <w:rFonts w:ascii="Times New Roman" w:eastAsia="Times New Roman" w:hAnsi="Times New Roman" w:cs="Times New Roman"/>
          <w:color w:val="000000"/>
          <w:sz w:val="24"/>
          <w:szCs w:val="24"/>
        </w:rPr>
        <w:tab/>
        <w:t>-2.1%</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w:t>
      </w:r>
    </w:p>
    <w:p w:rsidR="007E4846" w:rsidRPr="00C467E0" w:rsidRDefault="007E4846" w:rsidP="007E4846">
      <w:pPr>
        <w:tabs>
          <w:tab w:val="left" w:pos="180"/>
          <w:tab w:val="center" w:pos="2700"/>
          <w:tab w:val="center" w:pos="3780"/>
          <w:tab w:val="center" w:pos="5220"/>
          <w:tab w:val="center" w:pos="6300"/>
          <w:tab w:val="center" w:pos="7830"/>
          <w:tab w:val="center" w:pos="8910"/>
          <w:tab w:val="center" w:pos="9360"/>
          <w:tab w:val="center" w:pos="11160"/>
        </w:tabs>
        <w:spacing w:after="0" w:line="240" w:lineRule="auto"/>
        <w:rPr>
          <w:rFonts w:ascii="Times New Roman" w:eastAsia="Times New Roman" w:hAnsi="Times New Roman" w:cs="Times New Roman"/>
          <w:color w:val="000000"/>
          <w:sz w:val="24"/>
          <w:szCs w:val="24"/>
        </w:rPr>
      </w:pPr>
      <w:r w:rsidRPr="00C467E0">
        <w:rPr>
          <w:rFonts w:ascii="Times New Roman" w:eastAsia="Times New Roman" w:hAnsi="Times New Roman" w:cs="Times New Roman"/>
          <w:color w:val="000000"/>
          <w:sz w:val="24"/>
          <w:szCs w:val="24"/>
        </w:rPr>
        <w:tab/>
        <w:t>LPA - -&gt; MetS</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22.0</w:t>
      </w:r>
      <w:r w:rsidRPr="00C467E0">
        <w:rPr>
          <w:rFonts w:ascii="Times New Roman" w:eastAsia="Times New Roman" w:hAnsi="Times New Roman" w:cs="Times New Roman"/>
          <w:color w:val="000000"/>
          <w:sz w:val="24"/>
          <w:szCs w:val="24"/>
        </w:rPr>
        <w:tab/>
        <w:t>-1.9%</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w:t>
      </w:r>
    </w:p>
    <w:p w:rsidR="007E4846" w:rsidRPr="00C467E0" w:rsidRDefault="007E4846" w:rsidP="007E4846">
      <w:pPr>
        <w:pBdr>
          <w:bottom w:val="single" w:sz="4" w:space="1" w:color="auto"/>
        </w:pBdr>
        <w:tabs>
          <w:tab w:val="left" w:pos="180"/>
          <w:tab w:val="center" w:pos="2700"/>
          <w:tab w:val="center" w:pos="3780"/>
          <w:tab w:val="center" w:pos="5220"/>
          <w:tab w:val="center" w:pos="6300"/>
          <w:tab w:val="center" w:pos="7830"/>
          <w:tab w:val="center" w:pos="8910"/>
          <w:tab w:val="center" w:pos="9360"/>
          <w:tab w:val="center" w:pos="11160"/>
        </w:tabs>
        <w:spacing w:after="0" w:line="240" w:lineRule="auto"/>
        <w:rPr>
          <w:rFonts w:ascii="Times New Roman" w:eastAsia="Times New Roman" w:hAnsi="Times New Roman" w:cs="Times New Roman"/>
          <w:color w:val="000000"/>
          <w:sz w:val="24"/>
          <w:szCs w:val="24"/>
        </w:rPr>
      </w:pPr>
      <w:r w:rsidRPr="00C467E0">
        <w:rPr>
          <w:rFonts w:ascii="Times New Roman" w:eastAsia="Times New Roman" w:hAnsi="Times New Roman" w:cs="Times New Roman"/>
          <w:color w:val="000000"/>
          <w:sz w:val="24"/>
          <w:szCs w:val="24"/>
        </w:rPr>
        <w:tab/>
        <w:t>TAC - -&gt; MetS</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w:t>
      </w:r>
      <w:r w:rsidRPr="00C467E0">
        <w:rPr>
          <w:rFonts w:ascii="Times New Roman" w:eastAsia="Times New Roman" w:hAnsi="Times New Roman" w:cs="Times New Roman"/>
          <w:color w:val="000000"/>
          <w:sz w:val="24"/>
          <w:szCs w:val="24"/>
        </w:rPr>
        <w:tab/>
        <w:t>35910</w:t>
      </w:r>
      <w:r w:rsidRPr="00C467E0">
        <w:rPr>
          <w:rFonts w:ascii="Times New Roman" w:eastAsia="Times New Roman" w:hAnsi="Times New Roman" w:cs="Times New Roman"/>
          <w:color w:val="000000"/>
          <w:sz w:val="24"/>
          <w:szCs w:val="24"/>
        </w:rPr>
        <w:tab/>
        <w:t>-3.5%</w:t>
      </w:r>
    </w:p>
    <w:p w:rsidR="007E4846" w:rsidRPr="00C467E0" w:rsidRDefault="007E4846" w:rsidP="007E4846">
      <w:pPr>
        <w:spacing w:after="0" w:line="240" w:lineRule="auto"/>
        <w:ind w:right="360"/>
        <w:rPr>
          <w:rFonts w:ascii="Times New Roman" w:eastAsia="Times New Roman" w:hAnsi="Times New Roman" w:cs="Times New Roman"/>
          <w:sz w:val="20"/>
          <w:szCs w:val="20"/>
        </w:rPr>
      </w:pPr>
      <w:r w:rsidRPr="00C467E0">
        <w:rPr>
          <w:rFonts w:ascii="Times New Roman" w:eastAsia="Times New Roman" w:hAnsi="Times New Roman" w:cs="Times New Roman"/>
          <w:i/>
          <w:sz w:val="20"/>
          <w:szCs w:val="20"/>
          <w:u w:val="single"/>
        </w:rPr>
        <w:t>Note:</w:t>
      </w:r>
      <w:r w:rsidRPr="00C467E0">
        <w:rPr>
          <w:rFonts w:ascii="Times New Roman" w:eastAsia="Times New Roman" w:hAnsi="Times New Roman" w:cs="Times New Roman"/>
          <w:sz w:val="20"/>
          <w:szCs w:val="20"/>
        </w:rPr>
        <w:t xml:space="preserve"> </w:t>
      </w:r>
      <w:r w:rsidRPr="00C467E0">
        <w:rPr>
          <w:rFonts w:ascii="Times New Roman" w:eastAsia="Times New Roman" w:hAnsi="Times New Roman" w:cs="Times New Roman"/>
          <w:bCs/>
          <w:color w:val="000000"/>
          <w:sz w:val="20"/>
          <w:szCs w:val="20"/>
        </w:rPr>
        <w:t xml:space="preserve">Δ, change; </w:t>
      </w:r>
      <w:r w:rsidRPr="00C467E0">
        <w:rPr>
          <w:rFonts w:ascii="Times New Roman" w:eastAsia="Times New Roman" w:hAnsi="Times New Roman" w:cs="Times New Roman"/>
          <w:sz w:val="20"/>
          <w:szCs w:val="20"/>
        </w:rPr>
        <w:t>MetS; metabolic syndrome; SD</w:t>
      </w:r>
      <w:r w:rsidRPr="00C467E0">
        <w:rPr>
          <w:rFonts w:ascii="Times New Roman" w:eastAsia="Times New Roman" w:hAnsi="Times New Roman" w:cs="Times New Roman"/>
          <w:sz w:val="20"/>
          <w:szCs w:val="20"/>
          <w:vertAlign w:val="subscript"/>
        </w:rPr>
        <w:t>PA</w:t>
      </w:r>
      <w:r w:rsidRPr="00C467E0">
        <w:rPr>
          <w:rFonts w:ascii="Times New Roman" w:eastAsia="Times New Roman" w:hAnsi="Times New Roman" w:cs="Times New Roman"/>
          <w:sz w:val="20"/>
          <w:szCs w:val="20"/>
        </w:rPr>
        <w:t>; standard deviation of the physical activity (PA) variable; MPA, moderate PA; VPA, vigorous PA; LPA, light PA; TAC, total activity counts.</w:t>
      </w:r>
    </w:p>
    <w:p w:rsidR="007E4846" w:rsidRPr="00C467E0" w:rsidRDefault="007E4846" w:rsidP="007E4846">
      <w:pPr>
        <w:spacing w:after="0" w:line="240" w:lineRule="auto"/>
        <w:ind w:right="360"/>
        <w:rPr>
          <w:rFonts w:ascii="Times New Roman" w:eastAsia="Times New Roman" w:hAnsi="Times New Roman" w:cs="Times New Roman"/>
          <w:color w:val="000000"/>
          <w:sz w:val="20"/>
          <w:szCs w:val="20"/>
        </w:rPr>
      </w:pPr>
      <w:r w:rsidRPr="00C467E0">
        <w:rPr>
          <w:rFonts w:ascii="Times New Roman" w:eastAsia="Times New Roman" w:hAnsi="Times New Roman" w:cs="Times New Roman"/>
          <w:color w:val="000000"/>
          <w:sz w:val="20"/>
          <w:szCs w:val="20"/>
          <w:vertAlign w:val="superscript"/>
        </w:rPr>
        <w:t>a</w:t>
      </w:r>
      <w:r w:rsidRPr="00C467E0">
        <w:rPr>
          <w:rFonts w:ascii="Times New Roman" w:eastAsia="Times New Roman" w:hAnsi="Times New Roman" w:cs="Times New Roman"/>
          <w:color w:val="000000"/>
          <w:sz w:val="20"/>
          <w:szCs w:val="20"/>
        </w:rPr>
        <w:t xml:space="preserve">MetS change represents the percent change in the metabolic syndrome for every SD increase in the physical activity indicator variable.  </w:t>
      </w:r>
    </w:p>
    <w:p w:rsidR="007E4846" w:rsidRPr="00C467E0" w:rsidRDefault="007E4846" w:rsidP="007E4846">
      <w:pPr>
        <w:spacing w:after="0" w:line="240" w:lineRule="auto"/>
        <w:ind w:right="360"/>
        <w:rPr>
          <w:rFonts w:ascii="Times New Roman" w:eastAsia="Times New Roman" w:hAnsi="Times New Roman" w:cs="Times New Roman"/>
          <w:color w:val="000000"/>
          <w:sz w:val="20"/>
          <w:szCs w:val="20"/>
        </w:rPr>
      </w:pPr>
      <w:r w:rsidRPr="00C467E0">
        <w:rPr>
          <w:rFonts w:ascii="Times New Roman" w:eastAsia="Times New Roman" w:hAnsi="Times New Roman" w:cs="Times New Roman"/>
          <w:color w:val="000000"/>
          <w:sz w:val="20"/>
          <w:szCs w:val="20"/>
        </w:rPr>
        <w:t>--, Not applicable as measure is not included in model.</w:t>
      </w:r>
    </w:p>
    <w:p w:rsidR="00517DE1" w:rsidRDefault="00517DE1" w:rsidP="007E4846">
      <w:pPr>
        <w:spacing w:after="0" w:line="480" w:lineRule="auto"/>
        <w:outlineLvl w:val="1"/>
        <w:rPr>
          <w:rFonts w:ascii="Times New Roman" w:eastAsia="Times New Roman" w:hAnsi="Times New Roman" w:cs="Times New Roman"/>
          <w:bCs/>
          <w:i/>
          <w:sz w:val="24"/>
          <w:szCs w:val="24"/>
        </w:rPr>
      </w:pPr>
      <w:bookmarkStart w:id="231" w:name="_Toc385240829"/>
    </w:p>
    <w:p w:rsidR="00517DE1" w:rsidRDefault="00517DE1" w:rsidP="007E4846">
      <w:pPr>
        <w:spacing w:after="0" w:line="480" w:lineRule="auto"/>
        <w:outlineLvl w:val="1"/>
        <w:rPr>
          <w:rFonts w:ascii="Times New Roman" w:eastAsia="Times New Roman" w:hAnsi="Times New Roman" w:cs="Times New Roman"/>
          <w:bCs/>
          <w:i/>
          <w:sz w:val="24"/>
          <w:szCs w:val="24"/>
        </w:rPr>
      </w:pPr>
    </w:p>
    <w:p w:rsidR="007E4846" w:rsidRPr="0054480C" w:rsidRDefault="007E4846" w:rsidP="0054480C">
      <w:pPr>
        <w:pStyle w:val="Heading21"/>
        <w:spacing w:before="0" w:line="480" w:lineRule="auto"/>
        <w:rPr>
          <w:b w:val="0"/>
          <w:i/>
          <w:sz w:val="24"/>
          <w:szCs w:val="24"/>
        </w:rPr>
      </w:pPr>
      <w:bookmarkStart w:id="232" w:name="_Toc385247366"/>
      <w:bookmarkStart w:id="233" w:name="_Toc385329076"/>
      <w:r w:rsidRPr="0054480C">
        <w:rPr>
          <w:b w:val="0"/>
          <w:i/>
          <w:sz w:val="24"/>
          <w:szCs w:val="24"/>
        </w:rPr>
        <w:t>Model Fit of Physical Activity with the Metabolic Syndrome</w:t>
      </w:r>
      <w:bookmarkEnd w:id="231"/>
      <w:bookmarkEnd w:id="232"/>
      <w:bookmarkEnd w:id="233"/>
    </w:p>
    <w:p w:rsidR="007E4846" w:rsidRPr="00C467E0" w:rsidRDefault="007E4846" w:rsidP="007E4846">
      <w:pPr>
        <w:spacing w:after="0" w:line="480" w:lineRule="auto"/>
        <w:ind w:firstLine="720"/>
        <w:rPr>
          <w:rFonts w:ascii="Times New Roman" w:eastAsia="Times New Roman" w:hAnsi="Times New Roman" w:cs="Times New Roman"/>
          <w:bCs/>
          <w:sz w:val="24"/>
          <w:szCs w:val="24"/>
        </w:rPr>
      </w:pPr>
      <w:r w:rsidRPr="00C467E0">
        <w:rPr>
          <w:rFonts w:ascii="Times New Roman" w:eastAsia="Times New Roman" w:hAnsi="Times New Roman" w:cs="Times New Roman"/>
          <w:bCs/>
          <w:sz w:val="24"/>
          <w:szCs w:val="24"/>
        </w:rPr>
        <w:t>The model fit for the three gender-specific structural equation models is presented in Table 6.4.  All models displayed good fit, with CFIs ranging from 0.93 to 0.97 and the RMSEA at or above 0.05.  The best fitting model for both genders, however, was model 3 (TAC) as the χ</w:t>
      </w:r>
      <w:r w:rsidRPr="00C467E0">
        <w:rPr>
          <w:rFonts w:ascii="Times New Roman" w:eastAsia="Times New Roman" w:hAnsi="Times New Roman" w:cs="Times New Roman"/>
          <w:bCs/>
          <w:sz w:val="24"/>
          <w:szCs w:val="24"/>
          <w:vertAlign w:val="superscript"/>
        </w:rPr>
        <w:t>2</w:t>
      </w:r>
      <w:r w:rsidRPr="00C467E0">
        <w:rPr>
          <w:rFonts w:ascii="Times New Roman" w:eastAsia="Times New Roman" w:hAnsi="Times New Roman" w:cs="Times New Roman"/>
          <w:bCs/>
          <w:sz w:val="24"/>
          <w:szCs w:val="24"/>
        </w:rPr>
        <w:t xml:space="preserve">/DF ratio was lower than three and the AIC was substantially lower than the other two models.  Model 1 (MPA + VPA) had the second best fit followed by model 3 (LPA + MPA + VPA).  </w:t>
      </w: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
          <w:bCs/>
          <w:color w:val="000000"/>
          <w:sz w:val="24"/>
          <w:szCs w:val="24"/>
        </w:rPr>
      </w:pP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
          <w:bCs/>
          <w:color w:val="000000"/>
          <w:sz w:val="24"/>
          <w:szCs w:val="24"/>
        </w:rPr>
      </w:pP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
          <w:bCs/>
          <w:color w:val="000000"/>
          <w:sz w:val="24"/>
          <w:szCs w:val="24"/>
        </w:rPr>
      </w:pP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
          <w:bCs/>
          <w:color w:val="000000"/>
          <w:sz w:val="24"/>
          <w:szCs w:val="24"/>
        </w:rPr>
      </w:pP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
          <w:bCs/>
          <w:color w:val="000000"/>
          <w:sz w:val="24"/>
          <w:szCs w:val="24"/>
        </w:rPr>
      </w:pP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
          <w:bCs/>
          <w:color w:val="000000"/>
          <w:sz w:val="24"/>
          <w:szCs w:val="24"/>
        </w:rPr>
      </w:pP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
          <w:bCs/>
          <w:color w:val="000000"/>
          <w:sz w:val="24"/>
          <w:szCs w:val="24"/>
        </w:rPr>
      </w:pPr>
    </w:p>
    <w:p w:rsidR="007E4846" w:rsidRPr="00C467E0" w:rsidRDefault="007E4846" w:rsidP="007E4846">
      <w:pPr>
        <w:tabs>
          <w:tab w:val="center" w:pos="2520"/>
          <w:tab w:val="center" w:pos="2880"/>
          <w:tab w:val="center" w:pos="5040"/>
          <w:tab w:val="center" w:pos="7200"/>
        </w:tabs>
        <w:spacing w:after="0" w:line="240" w:lineRule="auto"/>
        <w:ind w:right="1260"/>
        <w:rPr>
          <w:rFonts w:ascii="Times New Roman" w:eastAsia="Times New Roman" w:hAnsi="Times New Roman" w:cs="Times New Roman"/>
          <w:b/>
          <w:bCs/>
          <w:color w:val="000000"/>
          <w:sz w:val="24"/>
          <w:szCs w:val="24"/>
        </w:rPr>
      </w:pPr>
    </w:p>
    <w:p w:rsidR="00347629" w:rsidRDefault="00347629">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rsidR="007E4846" w:rsidRPr="00C467E0" w:rsidRDefault="007E4846" w:rsidP="007E4846">
      <w:pPr>
        <w:spacing w:after="0" w:line="240" w:lineRule="auto"/>
        <w:rPr>
          <w:rFonts w:ascii="Times New Roman" w:eastAsia="Times New Roman" w:hAnsi="Times New Roman" w:cs="Times New Roman"/>
          <w:sz w:val="24"/>
          <w:szCs w:val="24"/>
        </w:rPr>
      </w:pPr>
      <w:bookmarkStart w:id="234" w:name="_Toc385241040"/>
      <w:r w:rsidRPr="00C467E0">
        <w:rPr>
          <w:rFonts w:ascii="Times New Roman" w:eastAsia="Times New Roman" w:hAnsi="Times New Roman" w:cs="Times New Roman"/>
          <w:b/>
          <w:bCs/>
          <w:sz w:val="24"/>
          <w:szCs w:val="24"/>
        </w:rPr>
        <w:t>Table 6.</w:t>
      </w:r>
      <w:r w:rsidRPr="00C467E0">
        <w:rPr>
          <w:rFonts w:ascii="Times New Roman" w:eastAsia="Times New Roman" w:hAnsi="Times New Roman" w:cs="Times New Roman"/>
          <w:b/>
          <w:bCs/>
          <w:sz w:val="24"/>
          <w:szCs w:val="24"/>
        </w:rPr>
        <w:fldChar w:fldCharType="begin"/>
      </w:r>
      <w:r w:rsidRPr="00C467E0">
        <w:rPr>
          <w:rFonts w:ascii="Times New Roman" w:eastAsia="Times New Roman" w:hAnsi="Times New Roman" w:cs="Times New Roman"/>
          <w:b/>
          <w:bCs/>
          <w:sz w:val="24"/>
          <w:szCs w:val="24"/>
        </w:rPr>
        <w:instrText xml:space="preserve"> SEQ Table \* ARABIC \s 1 </w:instrText>
      </w:r>
      <w:r w:rsidRPr="00C467E0">
        <w:rPr>
          <w:rFonts w:ascii="Times New Roman" w:eastAsia="Times New Roman" w:hAnsi="Times New Roman" w:cs="Times New Roman"/>
          <w:b/>
          <w:bCs/>
          <w:sz w:val="24"/>
          <w:szCs w:val="24"/>
        </w:rPr>
        <w:fldChar w:fldCharType="separate"/>
      </w:r>
      <w:r w:rsidRPr="00C467E0">
        <w:rPr>
          <w:rFonts w:ascii="Times New Roman" w:eastAsia="Times New Roman" w:hAnsi="Times New Roman" w:cs="Times New Roman"/>
          <w:b/>
          <w:bCs/>
          <w:noProof/>
          <w:sz w:val="24"/>
          <w:szCs w:val="24"/>
        </w:rPr>
        <w:t>5</w:t>
      </w:r>
      <w:r w:rsidRPr="00C467E0">
        <w:rPr>
          <w:rFonts w:ascii="Times New Roman" w:eastAsia="Times New Roman" w:hAnsi="Times New Roman" w:cs="Times New Roman"/>
          <w:b/>
          <w:bCs/>
          <w:sz w:val="24"/>
          <w:szCs w:val="24"/>
        </w:rPr>
        <w:fldChar w:fldCharType="end"/>
      </w:r>
      <w:r w:rsidRPr="00C467E0">
        <w:rPr>
          <w:rFonts w:ascii="Times New Roman" w:eastAsia="Times New Roman" w:hAnsi="Times New Roman" w:cs="Times New Roman"/>
          <w:b/>
          <w:bCs/>
          <w:sz w:val="24"/>
          <w:szCs w:val="24"/>
        </w:rPr>
        <w:t>:</w:t>
      </w:r>
      <w:r w:rsidRPr="00C467E0">
        <w:rPr>
          <w:rFonts w:ascii="Times New Roman" w:eastAsia="Times New Roman" w:hAnsi="Times New Roman" w:cs="Times New Roman"/>
          <w:bCs/>
          <w:sz w:val="24"/>
          <w:szCs w:val="24"/>
        </w:rPr>
        <w:t xml:space="preserve"> Fit indices of the final structural models</w:t>
      </w:r>
      <w:bookmarkEnd w:id="234"/>
    </w:p>
    <w:p w:rsidR="007E4846" w:rsidRPr="00C467E0" w:rsidRDefault="007E4846" w:rsidP="007E4846">
      <w:pPr>
        <w:pBdr>
          <w:top w:val="single" w:sz="4" w:space="1" w:color="auto"/>
          <w:bottom w:val="single" w:sz="4" w:space="1" w:color="auto"/>
        </w:pBdr>
        <w:tabs>
          <w:tab w:val="center" w:pos="2700"/>
          <w:tab w:val="center" w:pos="5040"/>
          <w:tab w:val="center" w:pos="7200"/>
        </w:tabs>
        <w:spacing w:after="0" w:line="240" w:lineRule="auto"/>
        <w:ind w:right="1350"/>
        <w:rPr>
          <w:rFonts w:ascii="Times New Roman" w:eastAsia="Times New Roman" w:hAnsi="Times New Roman" w:cs="Times New Roman"/>
          <w:b/>
          <w:bCs/>
          <w:color w:val="000000"/>
        </w:rPr>
      </w:pPr>
      <w:r w:rsidRPr="00C467E0">
        <w:rPr>
          <w:rFonts w:ascii="Times New Roman" w:eastAsia="Times New Roman" w:hAnsi="Times New Roman" w:cs="Times New Roman"/>
          <w:b/>
          <w:bCs/>
          <w:color w:val="000000"/>
        </w:rPr>
        <w:tab/>
      </w:r>
      <w:r w:rsidRPr="00C467E0">
        <w:rPr>
          <w:rFonts w:ascii="Times New Roman" w:eastAsia="Times New Roman" w:hAnsi="Times New Roman" w:cs="Times New Roman"/>
          <w:b/>
          <w:bCs/>
          <w:color w:val="000000"/>
          <w:sz w:val="24"/>
          <w:szCs w:val="24"/>
        </w:rPr>
        <w:t>Model 1</w:t>
      </w:r>
      <w:r w:rsidRPr="00C467E0">
        <w:rPr>
          <w:rFonts w:ascii="Times New Roman" w:eastAsia="Times New Roman" w:hAnsi="Times New Roman" w:cs="Times New Roman"/>
          <w:b/>
          <w:bCs/>
          <w:color w:val="000000"/>
        </w:rPr>
        <w:tab/>
      </w:r>
      <w:r w:rsidRPr="00C467E0">
        <w:rPr>
          <w:rFonts w:ascii="Times New Roman" w:eastAsia="Times New Roman" w:hAnsi="Times New Roman" w:cs="Times New Roman"/>
          <w:b/>
          <w:bCs/>
          <w:color w:val="000000"/>
          <w:sz w:val="24"/>
          <w:szCs w:val="24"/>
        </w:rPr>
        <w:t>Model 2</w:t>
      </w:r>
      <w:r w:rsidRPr="00C467E0">
        <w:rPr>
          <w:rFonts w:ascii="Times New Roman" w:eastAsia="Times New Roman" w:hAnsi="Times New Roman" w:cs="Times New Roman"/>
          <w:b/>
          <w:bCs/>
          <w:color w:val="000000"/>
        </w:rPr>
        <w:tab/>
      </w:r>
      <w:r w:rsidRPr="00C467E0">
        <w:rPr>
          <w:rFonts w:ascii="Times New Roman" w:eastAsia="Times New Roman" w:hAnsi="Times New Roman" w:cs="Times New Roman"/>
          <w:b/>
          <w:bCs/>
          <w:color w:val="000000"/>
          <w:sz w:val="24"/>
          <w:szCs w:val="24"/>
        </w:rPr>
        <w:t>Model 3</w:t>
      </w:r>
      <w:r w:rsidRPr="00C467E0">
        <w:rPr>
          <w:rFonts w:ascii="Times New Roman" w:eastAsia="Times New Roman" w:hAnsi="Times New Roman" w:cs="Times New Roman"/>
          <w:b/>
          <w:bCs/>
          <w:color w:val="000000"/>
        </w:rPr>
        <w:tab/>
      </w:r>
      <w:r w:rsidRPr="00C467E0">
        <w:rPr>
          <w:rFonts w:ascii="Times New Roman" w:eastAsia="Times New Roman" w:hAnsi="Times New Roman" w:cs="Times New Roman"/>
          <w:b/>
          <w:bCs/>
          <w:color w:val="000000"/>
          <w:sz w:val="24"/>
          <w:szCs w:val="24"/>
        </w:rPr>
        <w:t>(MPA + VPA)</w:t>
      </w:r>
      <w:r w:rsidRPr="00C467E0">
        <w:rPr>
          <w:rFonts w:ascii="Times New Roman" w:eastAsia="Times New Roman" w:hAnsi="Times New Roman" w:cs="Times New Roman"/>
          <w:b/>
          <w:bCs/>
          <w:color w:val="000000"/>
        </w:rPr>
        <w:t xml:space="preserve"> </w:t>
      </w:r>
      <w:r w:rsidRPr="00C467E0">
        <w:rPr>
          <w:rFonts w:ascii="Times New Roman" w:eastAsia="Times New Roman" w:hAnsi="Times New Roman" w:cs="Times New Roman"/>
          <w:b/>
          <w:bCs/>
          <w:color w:val="000000"/>
        </w:rPr>
        <w:tab/>
      </w:r>
      <w:r w:rsidRPr="00C467E0">
        <w:rPr>
          <w:rFonts w:ascii="Times New Roman" w:eastAsia="Times New Roman" w:hAnsi="Times New Roman" w:cs="Times New Roman"/>
          <w:b/>
          <w:bCs/>
          <w:color w:val="000000"/>
          <w:sz w:val="24"/>
          <w:szCs w:val="24"/>
        </w:rPr>
        <w:t>(LPA + MPA + VPA)</w:t>
      </w:r>
      <w:r w:rsidRPr="00C467E0">
        <w:rPr>
          <w:rFonts w:ascii="Times New Roman" w:eastAsia="Times New Roman" w:hAnsi="Times New Roman" w:cs="Times New Roman"/>
          <w:b/>
          <w:bCs/>
          <w:color w:val="000000"/>
        </w:rPr>
        <w:tab/>
        <w:t xml:space="preserve"> </w:t>
      </w:r>
      <w:r w:rsidRPr="00C467E0">
        <w:rPr>
          <w:rFonts w:ascii="Times New Roman" w:eastAsia="Times New Roman" w:hAnsi="Times New Roman" w:cs="Times New Roman"/>
          <w:b/>
          <w:bCs/>
          <w:color w:val="000000"/>
          <w:sz w:val="24"/>
          <w:szCs w:val="24"/>
        </w:rPr>
        <w:t>(TAC)</w:t>
      </w:r>
    </w:p>
    <w:p w:rsidR="007E4846" w:rsidRPr="00C467E0" w:rsidRDefault="007E4846" w:rsidP="007E4846">
      <w:pPr>
        <w:tabs>
          <w:tab w:val="left" w:pos="1818"/>
          <w:tab w:val="left" w:pos="4086"/>
          <w:tab w:val="left" w:pos="6966"/>
          <w:tab w:val="decimal" w:pos="7110"/>
          <w:tab w:val="left" w:pos="8100"/>
        </w:tabs>
        <w:spacing w:after="0" w:line="240" w:lineRule="auto"/>
        <w:ind w:left="93" w:right="1350"/>
        <w:rPr>
          <w:rFonts w:ascii="Times New Roman" w:eastAsia="Times New Roman" w:hAnsi="Times New Roman" w:cs="Times New Roman"/>
          <w:color w:val="000000"/>
        </w:rPr>
      </w:pPr>
      <w:r w:rsidRPr="00C467E0">
        <w:rPr>
          <w:rFonts w:ascii="Times New Roman" w:eastAsia="Times New Roman" w:hAnsi="Times New Roman" w:cs="Times New Roman"/>
          <w:b/>
          <w:i/>
          <w:color w:val="000000"/>
          <w:sz w:val="24"/>
          <w:szCs w:val="24"/>
        </w:rPr>
        <w:t>Χ</w:t>
      </w:r>
      <w:r w:rsidRPr="00C467E0">
        <w:rPr>
          <w:rFonts w:ascii="Times New Roman" w:eastAsia="Times New Roman" w:hAnsi="Times New Roman" w:cs="Times New Roman"/>
          <w:b/>
          <w:color w:val="000000"/>
          <w:sz w:val="24"/>
          <w:szCs w:val="24"/>
          <w:vertAlign w:val="superscript"/>
        </w:rPr>
        <w:t>2</w:t>
      </w:r>
      <w:r w:rsidRPr="00C467E0">
        <w:rPr>
          <w:rFonts w:ascii="Times New Roman" w:eastAsia="Times New Roman" w:hAnsi="Times New Roman" w:cs="Times New Roman"/>
          <w:b/>
          <w:color w:val="000000"/>
          <w:sz w:val="24"/>
          <w:szCs w:val="24"/>
        </w:rPr>
        <w:t>/DF</w:t>
      </w:r>
      <w:r w:rsidRPr="00C467E0">
        <w:rPr>
          <w:rFonts w:ascii="Times New Roman" w:eastAsia="Times New Roman" w:hAnsi="Times New Roman" w:cs="Times New Roman"/>
          <w:b/>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p>
    <w:p w:rsidR="007E4846" w:rsidRPr="00C467E0" w:rsidRDefault="007E4846" w:rsidP="007E4846">
      <w:pPr>
        <w:tabs>
          <w:tab w:val="left" w:pos="540"/>
          <w:tab w:val="decimal" w:pos="2610"/>
          <w:tab w:val="decimal" w:pos="4860"/>
          <w:tab w:val="decimal" w:pos="7110"/>
          <w:tab w:val="left" w:pos="8100"/>
        </w:tabs>
        <w:spacing w:after="0" w:line="240" w:lineRule="auto"/>
        <w:ind w:left="93" w:right="1350"/>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Males</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4.25</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5.09</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3.67</w:t>
      </w:r>
    </w:p>
    <w:p w:rsidR="007E4846" w:rsidRPr="00C467E0" w:rsidRDefault="007E4846" w:rsidP="007E4846">
      <w:pPr>
        <w:tabs>
          <w:tab w:val="left" w:pos="540"/>
          <w:tab w:val="decimal" w:pos="2610"/>
          <w:tab w:val="decimal" w:pos="4860"/>
          <w:tab w:val="decimal" w:pos="7110"/>
          <w:tab w:val="left" w:pos="8100"/>
        </w:tabs>
        <w:spacing w:after="0" w:line="240" w:lineRule="auto"/>
        <w:ind w:left="93" w:right="1350"/>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Females</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4.26</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4.57</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3.70</w:t>
      </w:r>
    </w:p>
    <w:p w:rsidR="007E4846" w:rsidRPr="00C467E0" w:rsidRDefault="007E4846" w:rsidP="007E4846">
      <w:pPr>
        <w:tabs>
          <w:tab w:val="left" w:pos="540"/>
          <w:tab w:val="decimal" w:pos="2610"/>
          <w:tab w:val="decimal" w:pos="4860"/>
          <w:tab w:val="decimal" w:pos="7110"/>
          <w:tab w:val="left" w:pos="8100"/>
        </w:tabs>
        <w:spacing w:after="0" w:line="240" w:lineRule="auto"/>
        <w:ind w:left="86" w:right="1350"/>
        <w:rPr>
          <w:rFonts w:ascii="Times New Roman" w:eastAsia="Times New Roman" w:hAnsi="Times New Roman" w:cs="Times New Roman"/>
          <w:color w:val="000000"/>
        </w:rPr>
      </w:pPr>
      <w:r w:rsidRPr="00C467E0">
        <w:rPr>
          <w:rFonts w:ascii="Times New Roman" w:eastAsia="Times New Roman" w:hAnsi="Times New Roman" w:cs="Times New Roman"/>
          <w:b/>
          <w:color w:val="000000"/>
          <w:sz w:val="24"/>
          <w:szCs w:val="24"/>
        </w:rPr>
        <w:t>CFI</w:t>
      </w:r>
      <w:r w:rsidRPr="00C467E0">
        <w:rPr>
          <w:rFonts w:ascii="Times New Roman" w:eastAsia="Times New Roman" w:hAnsi="Times New Roman" w:cs="Times New Roman"/>
          <w:b/>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p>
    <w:p w:rsidR="007E4846" w:rsidRPr="00C467E0" w:rsidRDefault="007E4846" w:rsidP="007E4846">
      <w:pPr>
        <w:tabs>
          <w:tab w:val="left" w:pos="540"/>
          <w:tab w:val="decimal" w:pos="2610"/>
          <w:tab w:val="decimal" w:pos="4860"/>
          <w:tab w:val="decimal" w:pos="7110"/>
          <w:tab w:val="left" w:pos="8100"/>
        </w:tabs>
        <w:spacing w:after="0" w:line="240" w:lineRule="auto"/>
        <w:ind w:left="93" w:right="1350"/>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Males</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0.95</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0.93</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0.97</w:t>
      </w:r>
    </w:p>
    <w:p w:rsidR="007E4846" w:rsidRPr="00C467E0" w:rsidRDefault="007E4846" w:rsidP="007E4846">
      <w:pPr>
        <w:tabs>
          <w:tab w:val="left" w:pos="540"/>
          <w:tab w:val="decimal" w:pos="2610"/>
          <w:tab w:val="decimal" w:pos="4860"/>
          <w:tab w:val="decimal" w:pos="7110"/>
          <w:tab w:val="left" w:pos="8100"/>
        </w:tabs>
        <w:spacing w:after="0" w:line="240" w:lineRule="auto"/>
        <w:ind w:left="93" w:right="1350"/>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Females</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0.96</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0.94</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0.97</w:t>
      </w:r>
    </w:p>
    <w:p w:rsidR="007E4846" w:rsidRPr="00C467E0" w:rsidRDefault="007E4846" w:rsidP="007E4846">
      <w:pPr>
        <w:tabs>
          <w:tab w:val="left" w:pos="540"/>
          <w:tab w:val="decimal" w:pos="2610"/>
          <w:tab w:val="decimal" w:pos="4860"/>
          <w:tab w:val="decimal" w:pos="7110"/>
          <w:tab w:val="left" w:pos="8100"/>
        </w:tabs>
        <w:spacing w:after="0" w:line="240" w:lineRule="auto"/>
        <w:ind w:left="86" w:right="1350"/>
        <w:rPr>
          <w:rFonts w:ascii="Times New Roman" w:eastAsia="Times New Roman" w:hAnsi="Times New Roman" w:cs="Times New Roman"/>
          <w:color w:val="000000"/>
        </w:rPr>
      </w:pPr>
      <w:r w:rsidRPr="00C467E0">
        <w:rPr>
          <w:rFonts w:ascii="Times New Roman" w:eastAsia="Times New Roman" w:hAnsi="Times New Roman" w:cs="Times New Roman"/>
          <w:b/>
          <w:color w:val="000000"/>
          <w:sz w:val="24"/>
          <w:szCs w:val="24"/>
        </w:rPr>
        <w:t>RMSEA</w:t>
      </w:r>
      <w:r w:rsidRPr="00C467E0">
        <w:rPr>
          <w:rFonts w:ascii="Times New Roman" w:eastAsia="Times New Roman" w:hAnsi="Times New Roman" w:cs="Times New Roman"/>
          <w:b/>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p>
    <w:p w:rsidR="007E4846" w:rsidRPr="00C467E0" w:rsidRDefault="007E4846" w:rsidP="007E4846">
      <w:pPr>
        <w:tabs>
          <w:tab w:val="left" w:pos="540"/>
          <w:tab w:val="decimal" w:pos="2610"/>
          <w:tab w:val="decimal" w:pos="4860"/>
          <w:tab w:val="decimal" w:pos="7110"/>
          <w:tab w:val="left" w:pos="8100"/>
        </w:tabs>
        <w:spacing w:after="0" w:line="240" w:lineRule="auto"/>
        <w:ind w:left="93" w:right="1350"/>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Males</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0.05</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0.06</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0.05</w:t>
      </w:r>
    </w:p>
    <w:p w:rsidR="007E4846" w:rsidRPr="00C467E0" w:rsidRDefault="007E4846" w:rsidP="007E4846">
      <w:pPr>
        <w:tabs>
          <w:tab w:val="left" w:pos="540"/>
          <w:tab w:val="decimal" w:pos="2610"/>
          <w:tab w:val="decimal" w:pos="4860"/>
          <w:tab w:val="decimal" w:pos="7110"/>
          <w:tab w:val="left" w:pos="8100"/>
        </w:tabs>
        <w:spacing w:after="0" w:line="240" w:lineRule="auto"/>
        <w:ind w:left="93" w:right="1350"/>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Females</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0.05</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0.06</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0.05</w:t>
      </w:r>
    </w:p>
    <w:p w:rsidR="007E4846" w:rsidRPr="00C467E0" w:rsidRDefault="007E4846" w:rsidP="007E4846">
      <w:pPr>
        <w:tabs>
          <w:tab w:val="left" w:pos="540"/>
          <w:tab w:val="decimal" w:pos="2610"/>
          <w:tab w:val="decimal" w:pos="4860"/>
          <w:tab w:val="decimal" w:pos="7110"/>
          <w:tab w:val="left" w:pos="8100"/>
        </w:tabs>
        <w:spacing w:after="0" w:line="240" w:lineRule="auto"/>
        <w:ind w:left="86" w:right="1350"/>
        <w:rPr>
          <w:rFonts w:ascii="Times New Roman" w:eastAsia="Times New Roman" w:hAnsi="Times New Roman" w:cs="Times New Roman"/>
          <w:color w:val="000000"/>
        </w:rPr>
      </w:pPr>
      <w:r w:rsidRPr="00C467E0">
        <w:rPr>
          <w:rFonts w:ascii="Times New Roman" w:eastAsia="Times New Roman" w:hAnsi="Times New Roman" w:cs="Times New Roman"/>
          <w:b/>
          <w:color w:val="000000"/>
          <w:sz w:val="24"/>
          <w:szCs w:val="24"/>
        </w:rPr>
        <w:t>AIC</w:t>
      </w:r>
      <w:r w:rsidRPr="00C467E0">
        <w:rPr>
          <w:rFonts w:ascii="Times New Roman" w:eastAsia="Times New Roman" w:hAnsi="Times New Roman" w:cs="Times New Roman"/>
          <w:b/>
          <w:color w:val="000000"/>
        </w:rPr>
        <w:tab/>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rPr>
        <w:tab/>
      </w:r>
    </w:p>
    <w:p w:rsidR="007E4846" w:rsidRPr="00C467E0" w:rsidRDefault="007E4846" w:rsidP="007E4846">
      <w:pPr>
        <w:tabs>
          <w:tab w:val="left" w:pos="540"/>
          <w:tab w:val="decimal" w:pos="2610"/>
          <w:tab w:val="decimal" w:pos="4860"/>
          <w:tab w:val="decimal" w:pos="7110"/>
          <w:tab w:val="left" w:pos="8100"/>
        </w:tabs>
        <w:spacing w:after="0" w:line="240" w:lineRule="auto"/>
        <w:ind w:left="93" w:right="1350"/>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Males</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324.59</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431.72</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247.21</w:t>
      </w:r>
    </w:p>
    <w:p w:rsidR="007E4846" w:rsidRPr="00C467E0" w:rsidRDefault="007E4846" w:rsidP="007E4846">
      <w:pPr>
        <w:pBdr>
          <w:bottom w:val="single" w:sz="4" w:space="1" w:color="auto"/>
        </w:pBdr>
        <w:tabs>
          <w:tab w:val="left" w:pos="540"/>
          <w:tab w:val="decimal" w:pos="2610"/>
          <w:tab w:val="decimal" w:pos="4860"/>
          <w:tab w:val="decimal" w:pos="7110"/>
          <w:tab w:val="left" w:pos="8100"/>
        </w:tabs>
        <w:spacing w:after="0" w:line="240" w:lineRule="auto"/>
        <w:ind w:left="93" w:right="1350"/>
        <w:rPr>
          <w:rFonts w:ascii="Times New Roman" w:eastAsia="Times New Roman" w:hAnsi="Times New Roman" w:cs="Times New Roman"/>
          <w:color w:val="000000"/>
        </w:rPr>
      </w:pP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Females</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325.27</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399.09</w:t>
      </w:r>
      <w:r w:rsidRPr="00C467E0">
        <w:rPr>
          <w:rFonts w:ascii="Times New Roman" w:eastAsia="Times New Roman" w:hAnsi="Times New Roman" w:cs="Times New Roman"/>
          <w:color w:val="000000"/>
        </w:rPr>
        <w:tab/>
      </w:r>
      <w:r w:rsidRPr="00C467E0">
        <w:rPr>
          <w:rFonts w:ascii="Times New Roman" w:eastAsia="Times New Roman" w:hAnsi="Times New Roman" w:cs="Times New Roman"/>
          <w:color w:val="000000"/>
          <w:sz w:val="24"/>
          <w:szCs w:val="24"/>
        </w:rPr>
        <w:t>248.28</w:t>
      </w:r>
    </w:p>
    <w:p w:rsidR="007E4846" w:rsidRPr="00C467E0" w:rsidRDefault="007E4846" w:rsidP="007E4846">
      <w:pPr>
        <w:tabs>
          <w:tab w:val="left" w:pos="1818"/>
          <w:tab w:val="left" w:pos="4086"/>
          <w:tab w:val="left" w:pos="6966"/>
          <w:tab w:val="left" w:pos="8100"/>
        </w:tabs>
        <w:spacing w:after="0" w:line="240" w:lineRule="auto"/>
        <w:ind w:left="93" w:right="1350"/>
        <w:rPr>
          <w:rFonts w:ascii="Times New Roman" w:eastAsia="Times New Roman" w:hAnsi="Times New Roman" w:cs="Times New Roman"/>
          <w:sz w:val="20"/>
          <w:szCs w:val="20"/>
        </w:rPr>
      </w:pPr>
      <w:r w:rsidRPr="00C467E0">
        <w:rPr>
          <w:rFonts w:ascii="Times New Roman" w:eastAsia="Times New Roman" w:hAnsi="Times New Roman" w:cs="Times New Roman"/>
          <w:i/>
          <w:sz w:val="20"/>
          <w:szCs w:val="20"/>
          <w:u w:val="single"/>
        </w:rPr>
        <w:t>Note:</w:t>
      </w:r>
      <w:r w:rsidRPr="00C467E0">
        <w:rPr>
          <w:rFonts w:ascii="Times New Roman" w:eastAsia="Times New Roman" w:hAnsi="Times New Roman" w:cs="Times New Roman"/>
          <w:sz w:val="20"/>
          <w:szCs w:val="20"/>
        </w:rPr>
        <w:t xml:space="preserve"> MPA, moderate physical activity; VPA, vigorous physical activity; LPA, light physical activity; TAC, total activity counts;</w:t>
      </w:r>
      <w:r w:rsidRPr="00C467E0">
        <w:rPr>
          <w:rFonts w:ascii="Times New Roman" w:eastAsia="Times New Roman" w:hAnsi="Times New Roman" w:cs="Times New Roman"/>
          <w:i/>
          <w:color w:val="000000"/>
          <w:sz w:val="20"/>
          <w:szCs w:val="20"/>
        </w:rPr>
        <w:t xml:space="preserve"> Χ</w:t>
      </w:r>
      <w:r w:rsidRPr="00C467E0">
        <w:rPr>
          <w:rFonts w:ascii="Times New Roman" w:eastAsia="Times New Roman" w:hAnsi="Times New Roman" w:cs="Times New Roman"/>
          <w:i/>
          <w:color w:val="000000"/>
          <w:sz w:val="20"/>
          <w:szCs w:val="20"/>
          <w:vertAlign w:val="superscript"/>
        </w:rPr>
        <w:t>2</w:t>
      </w:r>
      <w:r w:rsidRPr="00C467E0">
        <w:rPr>
          <w:rFonts w:ascii="Times New Roman" w:eastAsia="Times New Roman" w:hAnsi="Times New Roman" w:cs="Times New Roman"/>
          <w:color w:val="000000"/>
          <w:sz w:val="20"/>
          <w:szCs w:val="20"/>
        </w:rPr>
        <w:t>, chi-square; df, degrees of freedom,</w:t>
      </w:r>
      <w:r w:rsidRPr="00C467E0">
        <w:rPr>
          <w:rFonts w:ascii="Times New Roman" w:eastAsia="Times New Roman" w:hAnsi="Times New Roman" w:cs="Times New Roman"/>
          <w:sz w:val="20"/>
          <w:szCs w:val="20"/>
        </w:rPr>
        <w:t xml:space="preserve"> CMIN/DF, minimum chi-square;  CFI, Comparative Fit Index; RMSEA, Root Mean Square Error of Approximation; AIC, Akaike Information Criterion.</w:t>
      </w:r>
    </w:p>
    <w:p w:rsidR="00347629" w:rsidRDefault="00347629" w:rsidP="007E4846">
      <w:pPr>
        <w:numPr>
          <w:ilvl w:val="1"/>
          <w:numId w:val="0"/>
        </w:numPr>
        <w:spacing w:after="0" w:line="480" w:lineRule="auto"/>
        <w:outlineLvl w:val="1"/>
        <w:rPr>
          <w:rFonts w:ascii="Times New Roman" w:eastAsia="Times New Roman" w:hAnsi="Times New Roman" w:cs="Times New Roman"/>
          <w:b/>
          <w:bCs/>
          <w:sz w:val="24"/>
          <w:szCs w:val="24"/>
        </w:rPr>
      </w:pPr>
      <w:bookmarkStart w:id="235" w:name="_Toc385240830"/>
    </w:p>
    <w:p w:rsidR="00347629" w:rsidRDefault="00347629" w:rsidP="007E4846">
      <w:pPr>
        <w:numPr>
          <w:ilvl w:val="1"/>
          <w:numId w:val="0"/>
        </w:numPr>
        <w:spacing w:after="0" w:line="480" w:lineRule="auto"/>
        <w:outlineLvl w:val="1"/>
        <w:rPr>
          <w:rFonts w:ascii="Times New Roman" w:eastAsia="Times New Roman" w:hAnsi="Times New Roman" w:cs="Times New Roman"/>
          <w:b/>
          <w:bCs/>
          <w:sz w:val="24"/>
          <w:szCs w:val="24"/>
        </w:rPr>
      </w:pPr>
    </w:p>
    <w:p w:rsidR="007E4846" w:rsidRPr="00C467E0" w:rsidRDefault="007E4846" w:rsidP="007E4846">
      <w:pPr>
        <w:numPr>
          <w:ilvl w:val="1"/>
          <w:numId w:val="0"/>
        </w:numPr>
        <w:spacing w:after="0" w:line="480" w:lineRule="auto"/>
        <w:outlineLvl w:val="1"/>
        <w:rPr>
          <w:rFonts w:ascii="Times New Roman" w:eastAsia="Times New Roman" w:hAnsi="Times New Roman" w:cs="Times New Roman"/>
          <w:b/>
          <w:bCs/>
          <w:sz w:val="24"/>
          <w:szCs w:val="24"/>
        </w:rPr>
      </w:pPr>
      <w:bookmarkStart w:id="236" w:name="_Toc385247367"/>
      <w:bookmarkStart w:id="237" w:name="_Toc385329077"/>
      <w:r w:rsidRPr="00C467E0">
        <w:rPr>
          <w:rFonts w:ascii="Times New Roman" w:eastAsia="Times New Roman" w:hAnsi="Times New Roman" w:cs="Times New Roman"/>
          <w:b/>
          <w:bCs/>
          <w:sz w:val="24"/>
          <w:szCs w:val="24"/>
        </w:rPr>
        <w:t>Discussion</w:t>
      </w:r>
      <w:bookmarkEnd w:id="235"/>
      <w:bookmarkEnd w:id="236"/>
      <w:bookmarkEnd w:id="237"/>
    </w:p>
    <w:p w:rsidR="007E4846" w:rsidRPr="00C467E0" w:rsidRDefault="007E4846" w:rsidP="007E4846">
      <w:pPr>
        <w:spacing w:after="0" w:line="480" w:lineRule="auto"/>
        <w:ind w:firstLine="720"/>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 xml:space="preserve">The present study highlights the utilitarian value of SEM in examining the relationship between PA and the prevalence of the metabolic syndrome.  In particular, the results provide insight into the complex relationship between PA intensity and volume and the reduction of the prevalence of the metabolic syndrome.  To our knowledge, this is the first study to determine the relative contributions of TAC and various intensities of PA to the prevalence of the metabolic syndrome and its underlying risk factors.  The major finding was that a model with TAC provided the best fit for assessing the association between PA and the metabolic syndrome.  In addition, the PA construct had stronger associations with the metabolic syndrome and its components when represented by TAC.  </w:t>
      </w:r>
    </w:p>
    <w:p w:rsidR="007E4846" w:rsidRPr="00C467E0" w:rsidRDefault="007E4846" w:rsidP="007E4846">
      <w:pPr>
        <w:spacing w:after="0" w:line="480" w:lineRule="auto"/>
        <w:ind w:firstLine="720"/>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 xml:space="preserve">This finding is due in part to the measurement of PA in each model.  In particular, TAC is a continuous measure that weights each minute according to the intensity of the movement.  This allows TAC to serve as a proxy for the total volume of PA while preserving the variability of the measure within a sample.  In addition, TAC provides an alternative to traditional approaches to accelerometer data reduction as it avoids the pitfalls of misclassification error associated with these techniques.  </w:t>
      </w:r>
    </w:p>
    <w:p w:rsidR="007E4846" w:rsidRPr="00C467E0" w:rsidRDefault="007E4846" w:rsidP="007E4846">
      <w:pPr>
        <w:spacing w:after="0" w:line="480" w:lineRule="auto"/>
        <w:ind w:firstLine="720"/>
        <w:rPr>
          <w:rFonts w:ascii="Times New Roman" w:eastAsia="Times New Roman" w:hAnsi="Times New Roman" w:cs="Times New Roman"/>
          <w:sz w:val="24"/>
          <w:szCs w:val="24"/>
          <w:highlight w:val="yellow"/>
        </w:rPr>
      </w:pPr>
      <w:r w:rsidRPr="00C467E0">
        <w:rPr>
          <w:rFonts w:ascii="Times New Roman" w:eastAsia="Times New Roman" w:hAnsi="Times New Roman" w:cs="Times New Roman"/>
          <w:sz w:val="24"/>
          <w:szCs w:val="24"/>
        </w:rPr>
        <w:t>While the TAC appears to be the best metric by which to estimate the association of PA with the metabolic syndrome, the results of this study indicate that both TAC and PA intensity subcategories are significantly associated with the metabolic syndrome.  This is co</w:t>
      </w:r>
      <w:r w:rsidR="00347629">
        <w:rPr>
          <w:rFonts w:ascii="Times New Roman" w:eastAsia="Times New Roman" w:hAnsi="Times New Roman" w:cs="Times New Roman"/>
          <w:sz w:val="24"/>
          <w:szCs w:val="24"/>
        </w:rPr>
        <w:t>nsistent with previous research</w:t>
      </w:r>
      <w:r w:rsidRPr="00C467E0">
        <w:rPr>
          <w:rFonts w:ascii="Times New Roman" w:eastAsia="Times New Roman" w:hAnsi="Times New Roman" w:cs="Times New Roman"/>
          <w:sz w:val="24"/>
          <w:szCs w:val="24"/>
        </w:rPr>
        <w:t xml:space="preserve"> that found LPA</w:t>
      </w:r>
      <w:r w:rsidRPr="00C467E0">
        <w:rPr>
          <w:rFonts w:ascii="Times New Roman" w:eastAsia="Times New Roman" w:hAnsi="Times New Roman" w:cs="Times New Roman"/>
          <w:noProof/>
          <w:sz w:val="24"/>
          <w:szCs w:val="24"/>
          <w:vertAlign w:val="superscript"/>
        </w:rPr>
        <w:t>17,37,38</w:t>
      </w:r>
      <w:r w:rsidRPr="00C467E0">
        <w:rPr>
          <w:rFonts w:ascii="Times New Roman" w:eastAsia="Times New Roman" w:hAnsi="Times New Roman" w:cs="Times New Roman"/>
          <w:sz w:val="24"/>
          <w:szCs w:val="24"/>
        </w:rPr>
        <w:t xml:space="preserve"> and MVPA</w:t>
      </w:r>
      <w:r w:rsidRPr="00C467E0">
        <w:rPr>
          <w:rFonts w:ascii="Times New Roman" w:eastAsia="Times New Roman" w:hAnsi="Times New Roman" w:cs="Times New Roman"/>
          <w:noProof/>
          <w:sz w:val="24"/>
          <w:szCs w:val="24"/>
          <w:vertAlign w:val="superscript"/>
        </w:rPr>
        <w:t>14,37,39,40</w:t>
      </w:r>
      <w:r w:rsidRPr="00C467E0">
        <w:rPr>
          <w:rFonts w:ascii="Times New Roman" w:eastAsia="Times New Roman" w:hAnsi="Times New Roman" w:cs="Times New Roman"/>
          <w:sz w:val="24"/>
          <w:szCs w:val="24"/>
        </w:rPr>
        <w:t xml:space="preserve"> both have a significant and independent contribution to the risk reduction of the metabolic syndrome.  These results also support previous work of Wolff and colleagues, who demonstrated that TAC had stronger associations with cardiometabolic biomarkers (</w:t>
      </w:r>
      <w:r w:rsidRPr="00C467E0">
        <w:rPr>
          <w:rFonts w:ascii="Times New Roman" w:eastAsia="Times New Roman" w:hAnsi="Times New Roman" w:cs="Times New Roman"/>
          <w:i/>
          <w:sz w:val="24"/>
          <w:szCs w:val="24"/>
        </w:rPr>
        <w:t>i.e.</w:t>
      </w:r>
      <w:r w:rsidRPr="00C467E0">
        <w:rPr>
          <w:rFonts w:ascii="Times New Roman" w:eastAsia="Times New Roman" w:hAnsi="Times New Roman" w:cs="Times New Roman"/>
          <w:sz w:val="24"/>
          <w:szCs w:val="24"/>
        </w:rPr>
        <w:t xml:space="preserve">, blood pressure, body mass index, cholesterol, etc.) than accelerometer-derived minutes spent in MVPA bouts of 10 minutes or greater (Part IV). </w:t>
      </w:r>
      <w:r w:rsidRPr="00C467E0">
        <w:rPr>
          <w:rFonts w:ascii="Times New Roman" w:eastAsia="Times New Roman" w:hAnsi="Times New Roman" w:cs="Times New Roman"/>
        </w:rPr>
        <w:t xml:space="preserve"> </w:t>
      </w:r>
    </w:p>
    <w:p w:rsidR="007E4846" w:rsidRPr="00C467E0" w:rsidRDefault="007E4846" w:rsidP="007E4846">
      <w:pPr>
        <w:spacing w:after="0" w:line="480" w:lineRule="auto"/>
        <w:ind w:firstLine="720"/>
        <w:rPr>
          <w:rFonts w:ascii="Times New Roman" w:eastAsia="Times New Roman" w:hAnsi="Times New Roman" w:cs="Times New Roman"/>
          <w:color w:val="000000"/>
          <w:sz w:val="24"/>
          <w:szCs w:val="24"/>
          <w:shd w:val="clear" w:color="auto" w:fill="FFFFFF"/>
        </w:rPr>
      </w:pPr>
      <w:r w:rsidRPr="00C467E0">
        <w:rPr>
          <w:rFonts w:ascii="Times New Roman" w:eastAsia="Times New Roman" w:hAnsi="Times New Roman" w:cs="Times New Roman"/>
          <w:sz w:val="24"/>
          <w:szCs w:val="24"/>
        </w:rPr>
        <w:t xml:space="preserve">The results of this study are also consistent with </w:t>
      </w:r>
      <w:r w:rsidRPr="00C467E0">
        <w:rPr>
          <w:rFonts w:ascii="Times New Roman" w:eastAsia="Times New Roman" w:hAnsi="Times New Roman" w:cs="Times New Roman"/>
          <w:i/>
          <w:sz w:val="24"/>
          <w:szCs w:val="24"/>
        </w:rPr>
        <w:t>2008 Physical Activity Guidelines Advisory Committee</w:t>
      </w:r>
      <w:r w:rsidRPr="00C467E0">
        <w:rPr>
          <w:rFonts w:ascii="Times New Roman" w:eastAsia="Times New Roman" w:hAnsi="Times New Roman" w:cs="Times New Roman"/>
          <w:sz w:val="24"/>
          <w:szCs w:val="24"/>
        </w:rPr>
        <w:t xml:space="preserve"> (PAGAC) report</w:t>
      </w:r>
      <w:r w:rsidRPr="00C467E0">
        <w:rPr>
          <w:rFonts w:ascii="Times New Roman" w:eastAsia="Times New Roman" w:hAnsi="Times New Roman" w:cs="Times New Roman"/>
          <w:noProof/>
          <w:sz w:val="24"/>
          <w:szCs w:val="24"/>
          <w:vertAlign w:val="superscript"/>
        </w:rPr>
        <w:t>41</w:t>
      </w:r>
      <w:r w:rsidRPr="00C467E0">
        <w:rPr>
          <w:rFonts w:ascii="Times New Roman" w:eastAsia="Times New Roman" w:hAnsi="Times New Roman" w:cs="Times New Roman"/>
          <w:sz w:val="24"/>
          <w:szCs w:val="24"/>
        </w:rPr>
        <w:t xml:space="preserve">.  In particular, the report </w:t>
      </w:r>
      <w:r w:rsidRPr="00C467E0">
        <w:rPr>
          <w:rFonts w:ascii="Times New Roman" w:eastAsia="Times New Roman" w:hAnsi="Times New Roman" w:cs="Times New Roman"/>
          <w:color w:val="000000"/>
          <w:sz w:val="24"/>
          <w:szCs w:val="24"/>
          <w:shd w:val="clear" w:color="auto" w:fill="FFFFFF"/>
        </w:rPr>
        <w:t xml:space="preserve">proposes that minutes of VPA count twice as much as </w:t>
      </w:r>
      <w:r w:rsidRPr="00C467E0">
        <w:rPr>
          <w:rFonts w:ascii="Times New Roman" w:eastAsia="Times New Roman" w:hAnsi="Times New Roman" w:cs="Times New Roman"/>
          <w:sz w:val="24"/>
          <w:szCs w:val="24"/>
        </w:rPr>
        <w:t xml:space="preserve">MPA and </w:t>
      </w:r>
      <w:r w:rsidRPr="00C467E0">
        <w:rPr>
          <w:rFonts w:ascii="Times New Roman" w:eastAsia="Times New Roman" w:hAnsi="Times New Roman" w:cs="Times New Roman"/>
          <w:color w:val="000000"/>
          <w:sz w:val="24"/>
          <w:szCs w:val="24"/>
          <w:shd w:val="clear" w:color="auto" w:fill="FFFFFF"/>
        </w:rPr>
        <w:t xml:space="preserve">the health benefits </w:t>
      </w:r>
      <w:r w:rsidRPr="00C467E0">
        <w:rPr>
          <w:rFonts w:ascii="Times New Roman" w:eastAsia="Times New Roman" w:hAnsi="Times New Roman" w:cs="Times New Roman"/>
          <w:sz w:val="24"/>
          <w:szCs w:val="24"/>
        </w:rPr>
        <w:t>derived from PA are likely accrued in proportion to intensity.  In the present study, models 1 and 2 revealed that increasing VPA by less than a minute per day (0.5 - 0.7 minutes) was associated with a 1.4 - 2.1% drop in the prevalence of the metabolic syndrome.  However, greater than 5-minutes of MPA per day was needed to produce a 2.5 - 3.5% reduction in the prevalence, respectively.  The PAGAC report</w:t>
      </w:r>
      <w:r w:rsidRPr="00C467E0">
        <w:rPr>
          <w:rFonts w:ascii="Times New Roman" w:eastAsia="Times New Roman" w:hAnsi="Times New Roman" w:cs="Times New Roman"/>
          <w:noProof/>
          <w:sz w:val="24"/>
          <w:szCs w:val="24"/>
          <w:vertAlign w:val="superscript"/>
        </w:rPr>
        <w:t>41</w:t>
      </w:r>
      <w:r w:rsidRPr="00C467E0">
        <w:rPr>
          <w:rFonts w:ascii="Times New Roman" w:eastAsia="Times New Roman" w:hAnsi="Times New Roman" w:cs="Times New Roman"/>
          <w:sz w:val="24"/>
          <w:szCs w:val="24"/>
        </w:rPr>
        <w:t xml:space="preserve"> also indicated</w:t>
      </w:r>
      <w:r w:rsidRPr="00C467E0">
        <w:rPr>
          <w:rFonts w:ascii="Times New Roman" w:eastAsia="Times New Roman" w:hAnsi="Times New Roman" w:cs="Times New Roman"/>
          <w:color w:val="000000"/>
          <w:sz w:val="24"/>
          <w:szCs w:val="24"/>
          <w:shd w:val="clear" w:color="auto" w:fill="FFFFFF"/>
        </w:rPr>
        <w:t xml:space="preserve"> that the total volume of activity is more closely related to health outcomes.  Our findings revealed the importance of total volume as reflected in models 2 and 3.  Specifically, model 2 demonstrated that increasing LPA by 22 minutes per day in women and 24 minutes per day in men significantly reduced the prevalence of the metabolic syndrome by </w:t>
      </w:r>
      <w:r w:rsidRPr="00C467E0">
        <w:rPr>
          <w:rFonts w:ascii="Times New Roman" w:eastAsia="Times New Roman" w:hAnsi="Times New Roman" w:cs="Times New Roman"/>
          <w:sz w:val="24"/>
          <w:szCs w:val="24"/>
        </w:rPr>
        <w:t xml:space="preserve">1.9 and 3.2%, respectively.  In addition, model 3 (TAC) was found to have the greatest association with the metabolic syndrome and its components as well as the best overall fit for capturing the relationship between the metabolic syndrome and PA.     </w:t>
      </w:r>
    </w:p>
    <w:p w:rsidR="007E4846" w:rsidRPr="00C467E0" w:rsidRDefault="007E4846" w:rsidP="007E4846">
      <w:pPr>
        <w:spacing w:after="0" w:line="480" w:lineRule="auto"/>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ab/>
        <w:t>While model 2 (LPA+MPA+VPA) and model 3 (TAC) reflected the total volume of PA, the results were not comparable, with model 2 performing the worst of the three models.  One explanation is that the TAC metric included counts accrued in sedentary time, while model 2 (LPA + MPA + VPA) did not include a measure of sedentary time.  However, the average daily counts accumulated due to sedentary behavior accounted for less than 2% of the daily TAC.  A more plausible explanation is the cut-points for LPA (100 – 2019 counts/min) and MPA (2020 – 5998 counts/min), which may have resulted in misclassification of PA at both ends of the intensity spectrum.  For example, one study found the total amount of time spent in MVPA, regardless of bout duration, was underestimated by 50% when using NHANES ActiGraph cut-points</w:t>
      </w:r>
      <w:r w:rsidRPr="00C467E0">
        <w:rPr>
          <w:rFonts w:ascii="Times New Roman" w:eastAsia="Times New Roman" w:hAnsi="Times New Roman" w:cs="Times New Roman"/>
          <w:noProof/>
          <w:sz w:val="24"/>
          <w:szCs w:val="24"/>
          <w:vertAlign w:val="superscript"/>
        </w:rPr>
        <w:t>19</w:t>
      </w:r>
      <w:r w:rsidRPr="00C467E0">
        <w:rPr>
          <w:rFonts w:ascii="Times New Roman" w:eastAsia="Times New Roman" w:hAnsi="Times New Roman" w:cs="Times New Roman"/>
          <w:sz w:val="24"/>
          <w:szCs w:val="24"/>
        </w:rPr>
        <w:t>.  In another study, Lyden et. al</w:t>
      </w:r>
      <w:r w:rsidRPr="00C467E0">
        <w:rPr>
          <w:rFonts w:ascii="Times New Roman" w:eastAsia="Times New Roman" w:hAnsi="Times New Roman" w:cs="Times New Roman"/>
          <w:noProof/>
          <w:sz w:val="24"/>
          <w:szCs w:val="24"/>
          <w:vertAlign w:val="superscript"/>
        </w:rPr>
        <w:t xml:space="preserve">42 </w:t>
      </w:r>
      <w:r w:rsidRPr="00C467E0">
        <w:rPr>
          <w:rFonts w:ascii="Times New Roman" w:eastAsia="Times New Roman" w:hAnsi="Times New Roman" w:cs="Times New Roman"/>
          <w:sz w:val="24"/>
          <w:szCs w:val="24"/>
        </w:rPr>
        <w:t>evaluated the ability of different regression equations for the ActiGraph, Actical, and RT</w:t>
      </w:r>
      <w:r w:rsidRPr="00C467E0">
        <w:rPr>
          <w:rFonts w:ascii="Times New Roman" w:eastAsia="Times New Roman" w:hAnsi="Times New Roman" w:cs="Times New Roman"/>
          <w:sz w:val="24"/>
          <w:szCs w:val="24"/>
          <w:vertAlign w:val="subscript"/>
        </w:rPr>
        <w:t xml:space="preserve">3 </w:t>
      </w:r>
      <w:r w:rsidRPr="00C467E0">
        <w:rPr>
          <w:rFonts w:ascii="Times New Roman" w:eastAsia="Times New Roman" w:hAnsi="Times New Roman" w:cs="Times New Roman"/>
          <w:sz w:val="24"/>
          <w:szCs w:val="24"/>
        </w:rPr>
        <w:t>accelerometers to accurately classify time spent in PA intensity sub-categories and found none of the regression equations examined were able to correctly classify minutes spent in each intensity category.  In particular, the misclassification error of these equations ranged from 8.9 - 34.3% for MPA and 28.2 - 54.5% for VPA.  The authors noted that the misclassification error of MPA may be related to the insensitivity of the regression equations to distinguish LPA due to the high y-intercept of 2.6 METs.  While regression equations with a lower y-intercept had increased sensitivity to LPA, they tended to underestimate MPA and VPA</w:t>
      </w:r>
      <w:r w:rsidRPr="00C467E0">
        <w:rPr>
          <w:rFonts w:ascii="Times New Roman" w:eastAsia="Times New Roman" w:hAnsi="Times New Roman" w:cs="Times New Roman"/>
          <w:noProof/>
          <w:sz w:val="24"/>
          <w:szCs w:val="24"/>
          <w:vertAlign w:val="superscript"/>
        </w:rPr>
        <w:t>42</w:t>
      </w:r>
      <w:r w:rsidRPr="00C467E0">
        <w:rPr>
          <w:rFonts w:ascii="Times New Roman" w:eastAsia="Times New Roman" w:hAnsi="Times New Roman" w:cs="Times New Roman"/>
          <w:sz w:val="24"/>
          <w:szCs w:val="24"/>
        </w:rPr>
        <w:t xml:space="preserve">.   </w:t>
      </w:r>
    </w:p>
    <w:p w:rsidR="007E4846" w:rsidRPr="00C467E0" w:rsidRDefault="007E4846" w:rsidP="007E4846">
      <w:pPr>
        <w:spacing w:after="0" w:line="480" w:lineRule="auto"/>
        <w:ind w:firstLine="720"/>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Due to this misclassification error, the PA estimates derived from cut-points vary widely.  This was demonstrated by Loprinzi et al., using the NHANES data, who found the time spent in MVPA ranged from 17 to 59 minutes per day and the percentage meeting PA guidelines ranged from 6.2 – 59.3%, depending on the regression equation used</w:t>
      </w:r>
      <w:r w:rsidRPr="00C467E0">
        <w:rPr>
          <w:rFonts w:ascii="Times New Roman" w:eastAsia="Times New Roman" w:hAnsi="Times New Roman" w:cs="Times New Roman"/>
          <w:noProof/>
          <w:sz w:val="24"/>
          <w:szCs w:val="24"/>
          <w:vertAlign w:val="superscript"/>
        </w:rPr>
        <w:t>75</w:t>
      </w:r>
      <w:r w:rsidRPr="00C467E0">
        <w:rPr>
          <w:rFonts w:ascii="Times New Roman" w:eastAsia="Times New Roman" w:hAnsi="Times New Roman" w:cs="Times New Roman"/>
          <w:sz w:val="24"/>
          <w:szCs w:val="24"/>
        </w:rPr>
        <w:t>.   Therefore, it is unclear which cut-point(s), if any, provide an accurate representation of the time spent in LPA, MPA, and VPA.  This is a limitation to the present study as well as other studies using cut-points to classify the intensity of PA, as the misclassification error may affect the relationship with disease leading to conflicting results.  In addition to the estimation error associated with cut-points derived from regression equations, the numerous cut-points also hinders the ability to draw comparisons between studies</w:t>
      </w:r>
      <w:r w:rsidRPr="00C467E0">
        <w:rPr>
          <w:rFonts w:ascii="Times New Roman" w:eastAsia="Times New Roman" w:hAnsi="Times New Roman" w:cs="Times New Roman"/>
          <w:noProof/>
          <w:sz w:val="24"/>
          <w:szCs w:val="24"/>
          <w:vertAlign w:val="superscript"/>
        </w:rPr>
        <w:t>76,77</w:t>
      </w:r>
      <w:r w:rsidRPr="00C467E0">
        <w:rPr>
          <w:rFonts w:ascii="Times New Roman" w:eastAsia="Times New Roman" w:hAnsi="Times New Roman" w:cs="Times New Roman"/>
          <w:sz w:val="24"/>
          <w:szCs w:val="24"/>
        </w:rPr>
        <w:t>.  Freedson et al.</w:t>
      </w:r>
      <w:r w:rsidRPr="00C467E0">
        <w:rPr>
          <w:rFonts w:ascii="Times New Roman" w:eastAsia="Times New Roman" w:hAnsi="Times New Roman" w:cs="Times New Roman"/>
          <w:noProof/>
          <w:sz w:val="24"/>
          <w:szCs w:val="24"/>
          <w:vertAlign w:val="superscript"/>
        </w:rPr>
        <w:t>43</w:t>
      </w:r>
      <w:r w:rsidRPr="00C467E0">
        <w:rPr>
          <w:rFonts w:ascii="Times New Roman" w:eastAsia="Times New Roman" w:hAnsi="Times New Roman" w:cs="Times New Roman"/>
          <w:sz w:val="24"/>
          <w:szCs w:val="24"/>
        </w:rPr>
        <w:t xml:space="preserve"> have therefore urged researchers to discontinue the development of cut-points to categorize accelerometer-derived PA and explore alternative accelerometer data reduction techniques.  </w:t>
      </w:r>
    </w:p>
    <w:p w:rsidR="007E4846" w:rsidRPr="00C467E0" w:rsidRDefault="007E4846" w:rsidP="007E4846">
      <w:pPr>
        <w:spacing w:after="0" w:line="480" w:lineRule="auto"/>
        <w:ind w:firstLine="720"/>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There are two key strengths of the current study. The first is the use of accelerometers, an objective measure of PA, which improves the precision with which PA is measured.  The second is the statistical approach utilized in this study.  Specifically, SEM uses multiple, correlated measures to define a construct.  This allowed for the inclusion of multiple PA intensity levels, which can’t be modeled simultaneously in traditional regression due to violations of multicollinearity</w:t>
      </w:r>
      <w:r w:rsidRPr="00C467E0">
        <w:rPr>
          <w:rFonts w:ascii="Times New Roman" w:eastAsia="Times New Roman" w:hAnsi="Times New Roman" w:cs="Times New Roman"/>
          <w:noProof/>
          <w:sz w:val="24"/>
          <w:szCs w:val="24"/>
          <w:vertAlign w:val="superscript"/>
        </w:rPr>
        <w:t>33,44,45</w:t>
      </w:r>
      <w:r w:rsidRPr="00C467E0">
        <w:rPr>
          <w:rFonts w:ascii="Times New Roman" w:eastAsia="Times New Roman" w:hAnsi="Times New Roman" w:cs="Times New Roman"/>
          <w:sz w:val="24"/>
          <w:szCs w:val="24"/>
        </w:rPr>
        <w:t>.</w:t>
      </w:r>
    </w:p>
    <w:p w:rsidR="007E4846" w:rsidRPr="00C467E0" w:rsidRDefault="007E4846" w:rsidP="007E4846">
      <w:pPr>
        <w:spacing w:after="0" w:line="480" w:lineRule="auto"/>
        <w:ind w:firstLine="720"/>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There are also several limitations of this study.  Specifically, SEM was performed using AMOS 20.0, which is unable to account for complex sampling design inherent within the NHANES.  Also, due to the cross-sectional design of this study, causality cannot be determined.   Other health variables (</w:t>
      </w:r>
      <w:r w:rsidRPr="00C467E0">
        <w:rPr>
          <w:rFonts w:ascii="Times New Roman" w:eastAsia="Times New Roman" w:hAnsi="Times New Roman" w:cs="Times New Roman"/>
          <w:i/>
          <w:sz w:val="24"/>
          <w:szCs w:val="24"/>
        </w:rPr>
        <w:t>i.e.,</w:t>
      </w:r>
      <w:r w:rsidRPr="00C467E0">
        <w:rPr>
          <w:rFonts w:ascii="Times New Roman" w:eastAsia="Times New Roman" w:hAnsi="Times New Roman" w:cs="Times New Roman"/>
          <w:sz w:val="24"/>
          <w:szCs w:val="24"/>
        </w:rPr>
        <w:t xml:space="preserve"> smoking, alcohol intake, poor diet) involved in the interplay between PA and the metabolic syndrome were not controlled for in this study.  In particular, dietary factors (</w:t>
      </w:r>
      <w:r w:rsidRPr="00C467E0">
        <w:rPr>
          <w:rFonts w:ascii="Times New Roman" w:eastAsia="Times New Roman" w:hAnsi="Times New Roman" w:cs="Times New Roman"/>
          <w:i/>
          <w:sz w:val="24"/>
          <w:szCs w:val="24"/>
        </w:rPr>
        <w:t>i.e.</w:t>
      </w:r>
      <w:r w:rsidRPr="00C467E0">
        <w:rPr>
          <w:rFonts w:ascii="Times New Roman" w:eastAsia="Times New Roman" w:hAnsi="Times New Roman" w:cs="Times New Roman"/>
          <w:sz w:val="24"/>
          <w:szCs w:val="24"/>
        </w:rPr>
        <w:t>, saturated fat levels, caloric intake) were not controlled for in this study due to the complexity of the dietary data file within the NHANES.  It is also important to note that accelerometer counts are dependent on the characteristics of the PA monitor used.  Therefore, counts obtained from different accelerometer brands are not comparable.  However, the ActiGraph is the most common accelerometer used in PA research and has been shown to provide adequate reliability and validity of PA measurements across multiple generations of the device</w:t>
      </w:r>
      <w:r w:rsidRPr="00C467E0">
        <w:rPr>
          <w:rFonts w:ascii="Times New Roman" w:eastAsia="Times New Roman" w:hAnsi="Times New Roman" w:cs="Times New Roman"/>
          <w:noProof/>
          <w:sz w:val="24"/>
          <w:szCs w:val="24"/>
          <w:vertAlign w:val="superscript"/>
        </w:rPr>
        <w:t>46-49</w:t>
      </w:r>
      <w:r w:rsidRPr="00C467E0">
        <w:rPr>
          <w:rFonts w:ascii="Times New Roman" w:eastAsia="Times New Roman" w:hAnsi="Times New Roman" w:cs="Times New Roman"/>
          <w:sz w:val="24"/>
          <w:szCs w:val="24"/>
        </w:rPr>
        <w:t xml:space="preserve">. </w:t>
      </w:r>
    </w:p>
    <w:p w:rsidR="007E4846" w:rsidRPr="00C467E0" w:rsidRDefault="007E4846" w:rsidP="007E4846">
      <w:pPr>
        <w:spacing w:after="0" w:line="480" w:lineRule="auto"/>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ab/>
        <w:t xml:space="preserve"> In summary, the results of this study indicate that both the intensity and volume of PA are significantly associated with the prevalence of the metabolic syndrome and its components.  However, compared to models with intensity sub-categories, the TAC model resulted in a 1.8% and 2.0% greater reduction in the prevalence of the metabolic syndrome in men and women, respectively.  More importantly, a model with TAC provided the best fit for assessing the relationship between PA and the prevalence of metabolic syndrome and its components.  These findings suggest TAC may be a better measure of PA when examining the association with the metabolic syndrome.  Future studies, however, should further explore this relationship using prospective study designs and different chronic disease states. </w:t>
      </w:r>
    </w:p>
    <w:p w:rsidR="007E4846" w:rsidRPr="00C467E0" w:rsidRDefault="007E4846" w:rsidP="007E4846">
      <w:pPr>
        <w:numPr>
          <w:ilvl w:val="1"/>
          <w:numId w:val="0"/>
        </w:numPr>
        <w:spacing w:after="0" w:line="480" w:lineRule="auto"/>
        <w:outlineLvl w:val="1"/>
        <w:rPr>
          <w:rFonts w:ascii="Times New Roman" w:eastAsia="Times New Roman" w:hAnsi="Times New Roman" w:cs="Times New Roman"/>
          <w:b/>
          <w:bCs/>
          <w:sz w:val="24"/>
          <w:szCs w:val="24"/>
        </w:rPr>
      </w:pPr>
      <w:bookmarkStart w:id="238" w:name="_Toc385240831"/>
      <w:bookmarkStart w:id="239" w:name="_Toc385247368"/>
      <w:bookmarkStart w:id="240" w:name="_Toc385329078"/>
      <w:r w:rsidRPr="00C467E0">
        <w:rPr>
          <w:rFonts w:ascii="Times New Roman" w:eastAsia="Times New Roman" w:hAnsi="Times New Roman" w:cs="Times New Roman"/>
          <w:b/>
          <w:bCs/>
          <w:sz w:val="24"/>
          <w:szCs w:val="24"/>
        </w:rPr>
        <w:t>Acknowledgments</w:t>
      </w:r>
      <w:bookmarkEnd w:id="238"/>
      <w:bookmarkEnd w:id="239"/>
      <w:bookmarkEnd w:id="240"/>
    </w:p>
    <w:p w:rsidR="007E4846" w:rsidRPr="00C467E0" w:rsidRDefault="007E4846" w:rsidP="007E4846">
      <w:pPr>
        <w:spacing w:after="0" w:line="480" w:lineRule="auto"/>
        <w:ind w:firstLine="720"/>
        <w:rPr>
          <w:rFonts w:ascii="Times New Roman" w:eastAsia="Times New Roman" w:hAnsi="Times New Roman" w:cs="Times New Roman"/>
          <w:sz w:val="24"/>
          <w:szCs w:val="24"/>
        </w:rPr>
      </w:pPr>
      <w:r w:rsidRPr="00C467E0">
        <w:rPr>
          <w:rFonts w:ascii="Times New Roman" w:eastAsia="Times New Roman" w:hAnsi="Times New Roman" w:cs="Times New Roman"/>
          <w:sz w:val="24"/>
          <w:szCs w:val="24"/>
        </w:rPr>
        <w:t xml:space="preserve">The authors would like to thank Dr. Thomas Ladd for his statistical advice.  </w:t>
      </w:r>
    </w:p>
    <w:p w:rsidR="007E4846" w:rsidRPr="00C467E0" w:rsidRDefault="007E4846" w:rsidP="007E4846">
      <w:pPr>
        <w:rPr>
          <w:rFonts w:ascii="Times New Roman" w:eastAsia="Times New Roman" w:hAnsi="Times New Roman" w:cs="Times New Roman"/>
          <w:b/>
          <w:bCs/>
          <w:sz w:val="24"/>
          <w:szCs w:val="24"/>
        </w:rPr>
      </w:pPr>
      <w:r w:rsidRPr="00C467E0">
        <w:rPr>
          <w:rFonts w:ascii="Times New Roman" w:eastAsia="Times New Roman" w:hAnsi="Times New Roman" w:cs="Times New Roman"/>
          <w:sz w:val="24"/>
          <w:szCs w:val="24"/>
        </w:rPr>
        <w:br w:type="page"/>
      </w:r>
    </w:p>
    <w:p w:rsidR="007E4846" w:rsidRPr="00C467E0" w:rsidRDefault="007E4846" w:rsidP="007E4846">
      <w:pPr>
        <w:numPr>
          <w:ilvl w:val="1"/>
          <w:numId w:val="0"/>
        </w:numPr>
        <w:spacing w:after="0" w:line="480" w:lineRule="auto"/>
        <w:outlineLvl w:val="1"/>
        <w:rPr>
          <w:rFonts w:ascii="Times New Roman" w:eastAsia="Times New Roman" w:hAnsi="Times New Roman" w:cs="Times New Roman"/>
          <w:b/>
          <w:bCs/>
          <w:sz w:val="24"/>
          <w:szCs w:val="24"/>
        </w:rPr>
      </w:pPr>
      <w:bookmarkStart w:id="241" w:name="_Toc385240832"/>
      <w:bookmarkStart w:id="242" w:name="_Toc385247369"/>
      <w:bookmarkStart w:id="243" w:name="_Toc385329079"/>
      <w:r w:rsidRPr="00C467E0">
        <w:rPr>
          <w:rFonts w:ascii="Times New Roman" w:eastAsia="Times New Roman" w:hAnsi="Times New Roman" w:cs="Times New Roman"/>
          <w:b/>
          <w:bCs/>
          <w:sz w:val="24"/>
          <w:szCs w:val="24"/>
        </w:rPr>
        <w:t>References</w:t>
      </w:r>
      <w:bookmarkEnd w:id="241"/>
      <w:bookmarkEnd w:id="242"/>
      <w:bookmarkEnd w:id="243"/>
    </w:p>
    <w:p w:rsidR="001270A1" w:rsidRDefault="001270A1" w:rsidP="001270A1">
      <w:pPr>
        <w:spacing w:after="0" w:line="480" w:lineRule="auto"/>
        <w:ind w:left="720" w:hanging="720"/>
        <w:rPr>
          <w:rFonts w:ascii="Times New Roman" w:hAnsi="Times New Roman"/>
          <w:noProof/>
          <w:sz w:val="24"/>
          <w:szCs w:val="24"/>
        </w:rPr>
      </w:pPr>
      <w:bookmarkStart w:id="244" w:name="_ENREF_4"/>
      <w:r w:rsidRPr="009D31C7">
        <w:rPr>
          <w:rFonts w:ascii="Times New Roman" w:hAnsi="Times New Roman"/>
          <w:noProof/>
          <w:sz w:val="24"/>
          <w:szCs w:val="24"/>
        </w:rPr>
        <w:t>1.</w:t>
      </w:r>
      <w:r w:rsidRPr="009D31C7">
        <w:rPr>
          <w:rFonts w:ascii="Times New Roman" w:hAnsi="Times New Roman"/>
          <w:noProof/>
          <w:sz w:val="24"/>
          <w:szCs w:val="24"/>
        </w:rPr>
        <w:tab/>
      </w:r>
      <w:r w:rsidRPr="00996085">
        <w:rPr>
          <w:rFonts w:ascii="Times New Roman" w:hAnsi="Times New Roman"/>
          <w:noProof/>
          <w:sz w:val="24"/>
          <w:szCs w:val="24"/>
        </w:rPr>
        <w:t xml:space="preserve">Mozumdar A, Liguori G. Persistent Increase of Prevalence of Metabolic Syndrome Among U.S. Adults: NHANES III to NHANES 1999–2006. </w:t>
      </w:r>
      <w:r w:rsidRPr="00996085">
        <w:rPr>
          <w:rFonts w:ascii="Times New Roman" w:hAnsi="Times New Roman"/>
          <w:i/>
          <w:noProof/>
          <w:sz w:val="24"/>
          <w:szCs w:val="24"/>
        </w:rPr>
        <w:t>Diabetes Care</w:t>
      </w:r>
      <w:r>
        <w:rPr>
          <w:rFonts w:ascii="Times New Roman" w:hAnsi="Times New Roman"/>
          <w:i/>
          <w:noProof/>
          <w:sz w:val="24"/>
          <w:szCs w:val="24"/>
        </w:rPr>
        <w:t>.</w:t>
      </w:r>
      <w:r w:rsidR="00C779B7">
        <w:rPr>
          <w:rFonts w:ascii="Times New Roman" w:hAnsi="Times New Roman"/>
          <w:i/>
          <w:noProof/>
          <w:sz w:val="24"/>
          <w:szCs w:val="24"/>
        </w:rPr>
        <w:t xml:space="preserve"> </w:t>
      </w:r>
      <w:r w:rsidRPr="00996085">
        <w:rPr>
          <w:rFonts w:ascii="Times New Roman" w:hAnsi="Times New Roman"/>
          <w:noProof/>
          <w:sz w:val="24"/>
          <w:szCs w:val="24"/>
        </w:rPr>
        <w:t>2011</w:t>
      </w:r>
      <w:r>
        <w:rPr>
          <w:rFonts w:ascii="Times New Roman" w:hAnsi="Times New Roman"/>
          <w:noProof/>
          <w:sz w:val="24"/>
          <w:szCs w:val="24"/>
        </w:rPr>
        <w:t>;</w:t>
      </w:r>
      <w:r w:rsidRPr="00996085">
        <w:rPr>
          <w:rFonts w:ascii="Times New Roman" w:hAnsi="Times New Roman"/>
          <w:noProof/>
          <w:sz w:val="24"/>
          <w:szCs w:val="24"/>
        </w:rPr>
        <w:t>34(1):216-9.</w:t>
      </w:r>
    </w:p>
    <w:p w:rsidR="001270A1" w:rsidRPr="009A6506" w:rsidRDefault="001270A1" w:rsidP="001270A1">
      <w:pPr>
        <w:spacing w:after="0" w:line="480" w:lineRule="auto"/>
        <w:ind w:left="720" w:hanging="720"/>
        <w:rPr>
          <w:rFonts w:ascii="Times New Roman" w:hAnsi="Times New Roman" w:cs="Times New Roman"/>
          <w:noProof/>
          <w:sz w:val="24"/>
          <w:szCs w:val="24"/>
        </w:rPr>
      </w:pPr>
      <w:r w:rsidRPr="009A6506">
        <w:rPr>
          <w:rFonts w:ascii="Times New Roman" w:hAnsi="Times New Roman" w:cs="Times New Roman"/>
          <w:noProof/>
          <w:sz w:val="24"/>
          <w:szCs w:val="24"/>
        </w:rPr>
        <w:t>2.</w:t>
      </w:r>
      <w:r w:rsidRPr="009A6506">
        <w:rPr>
          <w:rFonts w:ascii="Times New Roman" w:hAnsi="Times New Roman" w:cs="Times New Roman"/>
          <w:noProof/>
          <w:sz w:val="24"/>
          <w:szCs w:val="24"/>
        </w:rPr>
        <w:tab/>
        <w:t xml:space="preserve">Ervin RB. </w:t>
      </w:r>
      <w:r w:rsidRPr="009A6506">
        <w:rPr>
          <w:rFonts w:ascii="Times New Roman" w:hAnsi="Times New Roman" w:cs="Times New Roman"/>
          <w:i/>
          <w:noProof/>
          <w:sz w:val="24"/>
          <w:szCs w:val="24"/>
        </w:rPr>
        <w:t xml:space="preserve">Prevalence of metabolic syndrome among adults 20 years of age and over, by sex, age, race and ethnicity, and body mass index: United States, 2003 -2006. </w:t>
      </w:r>
      <w:r w:rsidRPr="009A6506">
        <w:rPr>
          <w:rFonts w:ascii="Times New Roman" w:hAnsi="Times New Roman" w:cs="Times New Roman"/>
          <w:noProof/>
          <w:sz w:val="24"/>
          <w:szCs w:val="24"/>
        </w:rPr>
        <w:t>Hyattsville, MD: National Center for Health Statistics; 2009.</w:t>
      </w:r>
    </w:p>
    <w:p w:rsidR="001270A1" w:rsidRDefault="001270A1" w:rsidP="001270A1">
      <w:pPr>
        <w:spacing w:after="0" w:line="480" w:lineRule="auto"/>
        <w:ind w:left="720" w:hanging="720"/>
        <w:rPr>
          <w:rFonts w:ascii="Times New Roman" w:hAnsi="Times New Roman" w:cs="Times New Roman"/>
          <w:noProof/>
          <w:sz w:val="24"/>
          <w:szCs w:val="24"/>
        </w:rPr>
      </w:pPr>
      <w:r w:rsidRPr="009A6506">
        <w:rPr>
          <w:rFonts w:ascii="Times New Roman" w:hAnsi="Times New Roman" w:cs="Times New Roman"/>
          <w:noProof/>
          <w:sz w:val="24"/>
          <w:szCs w:val="24"/>
        </w:rPr>
        <w:t>3.</w:t>
      </w:r>
      <w:r w:rsidRPr="009A6506">
        <w:rPr>
          <w:rFonts w:ascii="Times New Roman" w:hAnsi="Times New Roman" w:cs="Times New Roman"/>
          <w:noProof/>
          <w:sz w:val="24"/>
          <w:szCs w:val="24"/>
        </w:rPr>
        <w:tab/>
        <w:t xml:space="preserve">Beltrán-Sánchez H, Harhay MO, Harhay MM, McElligott S. Prevalence and Trends of Metabolic Syndrome in the Adult U.S. Population, 1999–2010. </w:t>
      </w:r>
      <w:r w:rsidRPr="009A6506">
        <w:rPr>
          <w:rFonts w:ascii="Times New Roman" w:hAnsi="Times New Roman" w:cs="Times New Roman"/>
          <w:i/>
          <w:noProof/>
          <w:sz w:val="24"/>
          <w:szCs w:val="24"/>
        </w:rPr>
        <w:t xml:space="preserve">Journal of the American College of Cardiology. </w:t>
      </w:r>
      <w:r w:rsidRPr="009A6506">
        <w:rPr>
          <w:rFonts w:ascii="Times New Roman" w:hAnsi="Times New Roman" w:cs="Times New Roman"/>
          <w:noProof/>
          <w:sz w:val="24"/>
          <w:szCs w:val="24"/>
        </w:rPr>
        <w:t>2013;62(8):697-703.</w:t>
      </w:r>
    </w:p>
    <w:p w:rsidR="001270A1" w:rsidRDefault="001270A1" w:rsidP="001270A1">
      <w:pPr>
        <w:spacing w:after="0" w:line="480" w:lineRule="auto"/>
        <w:ind w:left="720" w:hanging="720"/>
        <w:rPr>
          <w:rFonts w:ascii="Times New Roman" w:hAnsi="Times New Roman"/>
          <w:noProof/>
          <w:sz w:val="24"/>
          <w:szCs w:val="24"/>
        </w:rPr>
      </w:pPr>
      <w:r>
        <w:rPr>
          <w:rFonts w:ascii="Times New Roman" w:hAnsi="Times New Roman"/>
          <w:noProof/>
          <w:sz w:val="24"/>
          <w:szCs w:val="24"/>
        </w:rPr>
        <w:t>4</w:t>
      </w:r>
      <w:r w:rsidRPr="009D31C7">
        <w:rPr>
          <w:rFonts w:ascii="Times New Roman" w:hAnsi="Times New Roman"/>
          <w:noProof/>
          <w:sz w:val="24"/>
          <w:szCs w:val="24"/>
        </w:rPr>
        <w:t>.</w:t>
      </w:r>
      <w:r w:rsidRPr="009D31C7">
        <w:rPr>
          <w:rFonts w:ascii="Times New Roman" w:hAnsi="Times New Roman"/>
          <w:noProof/>
          <w:sz w:val="24"/>
          <w:szCs w:val="24"/>
        </w:rPr>
        <w:tab/>
      </w:r>
      <w:r w:rsidRPr="00996085">
        <w:rPr>
          <w:rFonts w:ascii="Times New Roman" w:hAnsi="Times New Roman"/>
          <w:noProof/>
          <w:sz w:val="24"/>
          <w:szCs w:val="24"/>
        </w:rPr>
        <w:t xml:space="preserve">Park Y, Zhu S, Palaniappan L, Heshka S, Carnethon MR, Heymsfield SB. The metabolic syndrome: Prevalence and associated risk factor findings in the </w:t>
      </w:r>
      <w:r>
        <w:rPr>
          <w:rFonts w:ascii="Times New Roman" w:hAnsi="Times New Roman"/>
          <w:noProof/>
          <w:sz w:val="24"/>
          <w:szCs w:val="24"/>
        </w:rPr>
        <w:t>US</w:t>
      </w:r>
      <w:r w:rsidRPr="00996085">
        <w:rPr>
          <w:rFonts w:ascii="Times New Roman" w:hAnsi="Times New Roman"/>
          <w:noProof/>
          <w:sz w:val="24"/>
          <w:szCs w:val="24"/>
        </w:rPr>
        <w:t xml:space="preserve"> population from the third national health and nutrition examination survey, 1988-1994. </w:t>
      </w:r>
      <w:r w:rsidRPr="00996085">
        <w:rPr>
          <w:rFonts w:ascii="Times New Roman" w:hAnsi="Times New Roman"/>
          <w:i/>
          <w:noProof/>
          <w:sz w:val="24"/>
          <w:szCs w:val="24"/>
        </w:rPr>
        <w:t>Arch Intern Med</w:t>
      </w:r>
      <w:r w:rsidRPr="00996085">
        <w:rPr>
          <w:rFonts w:ascii="Times New Roman" w:hAnsi="Times New Roman"/>
          <w:noProof/>
          <w:sz w:val="24"/>
          <w:szCs w:val="24"/>
        </w:rPr>
        <w:t>. 2003;163(4):427-36.</w:t>
      </w:r>
    </w:p>
    <w:p w:rsidR="001270A1" w:rsidRDefault="001270A1" w:rsidP="001270A1">
      <w:pPr>
        <w:spacing w:after="0" w:line="480" w:lineRule="auto"/>
        <w:ind w:left="720" w:hanging="720"/>
        <w:rPr>
          <w:rFonts w:ascii="Times New Roman" w:hAnsi="Times New Roman"/>
          <w:noProof/>
          <w:sz w:val="24"/>
          <w:szCs w:val="24"/>
        </w:rPr>
      </w:pPr>
      <w:r>
        <w:rPr>
          <w:rFonts w:ascii="Times New Roman" w:hAnsi="Times New Roman"/>
          <w:noProof/>
          <w:sz w:val="24"/>
          <w:szCs w:val="24"/>
        </w:rPr>
        <w:t>5</w:t>
      </w:r>
      <w:r w:rsidRPr="009D31C7">
        <w:rPr>
          <w:rFonts w:ascii="Times New Roman" w:hAnsi="Times New Roman"/>
          <w:noProof/>
          <w:sz w:val="24"/>
          <w:szCs w:val="24"/>
        </w:rPr>
        <w:t>.</w:t>
      </w:r>
      <w:r w:rsidRPr="009D31C7">
        <w:rPr>
          <w:rFonts w:ascii="Times New Roman" w:hAnsi="Times New Roman"/>
          <w:noProof/>
          <w:sz w:val="24"/>
          <w:szCs w:val="24"/>
        </w:rPr>
        <w:tab/>
      </w:r>
      <w:r w:rsidRPr="00996085">
        <w:rPr>
          <w:rFonts w:ascii="Times New Roman" w:hAnsi="Times New Roman"/>
          <w:noProof/>
          <w:sz w:val="24"/>
          <w:szCs w:val="24"/>
        </w:rPr>
        <w:t xml:space="preserve">DuBose KD, Addy CL, Ainsworth BE, Hand GA, Durstine JL. The relationship between leisure-time physical activity and the metabolic syndrome: an examination of NHANES III, 1988-1994. </w:t>
      </w:r>
      <w:r w:rsidRPr="00996085">
        <w:rPr>
          <w:rFonts w:ascii="Times New Roman" w:hAnsi="Times New Roman"/>
          <w:i/>
          <w:noProof/>
          <w:sz w:val="24"/>
          <w:szCs w:val="24"/>
        </w:rPr>
        <w:t>J Phys Act Health</w:t>
      </w:r>
      <w:r w:rsidRPr="00996085">
        <w:rPr>
          <w:rFonts w:ascii="Times New Roman" w:hAnsi="Times New Roman"/>
          <w:noProof/>
          <w:sz w:val="24"/>
          <w:szCs w:val="24"/>
        </w:rPr>
        <w:t xml:space="preserve"> . 2005;2(4):470.</w:t>
      </w:r>
    </w:p>
    <w:p w:rsidR="001270A1" w:rsidRDefault="001270A1" w:rsidP="001270A1">
      <w:pPr>
        <w:spacing w:after="0" w:line="480" w:lineRule="auto"/>
        <w:ind w:left="720" w:hanging="720"/>
        <w:rPr>
          <w:rFonts w:ascii="Times New Roman" w:hAnsi="Times New Roman"/>
          <w:noProof/>
          <w:sz w:val="24"/>
          <w:szCs w:val="24"/>
        </w:rPr>
      </w:pPr>
      <w:r>
        <w:rPr>
          <w:rFonts w:ascii="Times New Roman" w:hAnsi="Times New Roman"/>
          <w:noProof/>
          <w:sz w:val="24"/>
          <w:szCs w:val="24"/>
        </w:rPr>
        <w:t>6.</w:t>
      </w:r>
      <w:r>
        <w:rPr>
          <w:rFonts w:ascii="Times New Roman" w:hAnsi="Times New Roman"/>
          <w:noProof/>
          <w:sz w:val="24"/>
          <w:szCs w:val="24"/>
        </w:rPr>
        <w:tab/>
      </w:r>
      <w:r w:rsidRPr="00996085">
        <w:rPr>
          <w:rFonts w:ascii="Times New Roman" w:hAnsi="Times New Roman"/>
          <w:noProof/>
          <w:sz w:val="24"/>
          <w:szCs w:val="24"/>
        </w:rPr>
        <w:t xml:space="preserve">Zhu S, St-Onge M-P, Heshka S, Heymsfield SB. Lifestyle behaviors associated with lower risk of having the metabolic syndrome. </w:t>
      </w:r>
      <w:r w:rsidRPr="00996085">
        <w:rPr>
          <w:rFonts w:ascii="Times New Roman" w:hAnsi="Times New Roman"/>
          <w:i/>
          <w:noProof/>
          <w:sz w:val="24"/>
          <w:szCs w:val="24"/>
        </w:rPr>
        <w:t>Metabolism.</w:t>
      </w:r>
      <w:r w:rsidRPr="00996085">
        <w:rPr>
          <w:rFonts w:ascii="Times New Roman" w:hAnsi="Times New Roman"/>
          <w:noProof/>
          <w:sz w:val="24"/>
          <w:szCs w:val="24"/>
        </w:rPr>
        <w:t xml:space="preserve"> 2004;53(11):1503-11.</w:t>
      </w:r>
    </w:p>
    <w:p w:rsidR="001270A1" w:rsidRDefault="001270A1" w:rsidP="001270A1">
      <w:pPr>
        <w:spacing w:after="0" w:line="480" w:lineRule="auto"/>
        <w:ind w:left="720" w:hanging="720"/>
        <w:rPr>
          <w:rFonts w:ascii="Times New Roman" w:hAnsi="Times New Roman"/>
          <w:noProof/>
          <w:sz w:val="24"/>
          <w:szCs w:val="24"/>
        </w:rPr>
      </w:pPr>
      <w:r>
        <w:rPr>
          <w:rFonts w:ascii="Times New Roman" w:hAnsi="Times New Roman"/>
          <w:noProof/>
          <w:sz w:val="24"/>
          <w:szCs w:val="24"/>
        </w:rPr>
        <w:t>7</w:t>
      </w:r>
      <w:r w:rsidRPr="009D31C7">
        <w:rPr>
          <w:rFonts w:ascii="Times New Roman" w:hAnsi="Times New Roman"/>
          <w:noProof/>
          <w:sz w:val="24"/>
          <w:szCs w:val="24"/>
        </w:rPr>
        <w:t>.</w:t>
      </w:r>
      <w:r w:rsidRPr="009D31C7">
        <w:rPr>
          <w:rFonts w:ascii="Times New Roman" w:hAnsi="Times New Roman"/>
          <w:noProof/>
          <w:sz w:val="24"/>
          <w:szCs w:val="24"/>
        </w:rPr>
        <w:tab/>
      </w:r>
      <w:r w:rsidRPr="00996085">
        <w:rPr>
          <w:rFonts w:ascii="Times New Roman" w:hAnsi="Times New Roman"/>
          <w:noProof/>
          <w:sz w:val="24"/>
          <w:szCs w:val="24"/>
        </w:rPr>
        <w:t xml:space="preserve">Ford ES, Kohl HW, Mokdad AH, Ajani UA. Sedentary Behavior, Physical Activity, and the Metabolic Syndrome among U.S. Adults. </w:t>
      </w:r>
      <w:r w:rsidRPr="00996085">
        <w:rPr>
          <w:rFonts w:ascii="Times New Roman" w:hAnsi="Times New Roman"/>
          <w:i/>
          <w:noProof/>
          <w:sz w:val="24"/>
          <w:szCs w:val="24"/>
        </w:rPr>
        <w:t>Obesity.</w:t>
      </w:r>
      <w:r w:rsidRPr="00996085">
        <w:rPr>
          <w:rFonts w:ascii="Times New Roman" w:hAnsi="Times New Roman"/>
          <w:noProof/>
          <w:sz w:val="24"/>
          <w:szCs w:val="24"/>
        </w:rPr>
        <w:t xml:space="preserve"> 2005;13(3):608-14.</w:t>
      </w:r>
    </w:p>
    <w:p w:rsidR="001270A1" w:rsidRDefault="007E4846" w:rsidP="007E4846">
      <w:pPr>
        <w:spacing w:after="0" w:line="480" w:lineRule="auto"/>
        <w:ind w:left="720" w:hanging="720"/>
        <w:rPr>
          <w:rFonts w:ascii="Times New Roman" w:hAnsi="Times New Roman"/>
          <w:noProof/>
          <w:sz w:val="24"/>
          <w:szCs w:val="24"/>
        </w:rPr>
      </w:pPr>
      <w:bookmarkStart w:id="245" w:name="_ENREF_8"/>
      <w:bookmarkEnd w:id="244"/>
      <w:r w:rsidRPr="00C467E0">
        <w:rPr>
          <w:rFonts w:asciiTheme="majorHAnsi" w:eastAsia="Times New Roman" w:hAnsiTheme="majorHAnsi" w:cstheme="majorHAnsi"/>
          <w:noProof/>
          <w:sz w:val="24"/>
          <w:szCs w:val="24"/>
        </w:rPr>
        <w:t>8.</w:t>
      </w:r>
      <w:r w:rsidRPr="00C467E0">
        <w:rPr>
          <w:rFonts w:asciiTheme="majorHAnsi" w:eastAsia="Times New Roman" w:hAnsiTheme="majorHAnsi" w:cstheme="majorHAnsi"/>
          <w:noProof/>
          <w:sz w:val="24"/>
          <w:szCs w:val="24"/>
        </w:rPr>
        <w:tab/>
      </w:r>
      <w:bookmarkStart w:id="246" w:name="_ENREF_9"/>
      <w:bookmarkEnd w:id="245"/>
      <w:r w:rsidR="001270A1" w:rsidRPr="00996085">
        <w:rPr>
          <w:rFonts w:ascii="Times New Roman" w:hAnsi="Times New Roman"/>
          <w:noProof/>
          <w:sz w:val="24"/>
          <w:szCs w:val="24"/>
        </w:rPr>
        <w:t xml:space="preserve">Churilla JR, Fitzhugh EC. Relationship between leisure-time physical activity and metabolic syndrome using varying definitions: 1999-2004 NHANES. </w:t>
      </w:r>
      <w:r w:rsidR="001270A1" w:rsidRPr="00996085">
        <w:rPr>
          <w:rFonts w:ascii="Times New Roman" w:hAnsi="Times New Roman"/>
          <w:i/>
          <w:noProof/>
          <w:sz w:val="24"/>
          <w:szCs w:val="24"/>
        </w:rPr>
        <w:t xml:space="preserve">Diabetes and </w:t>
      </w:r>
      <w:r w:rsidR="001270A1" w:rsidRPr="006E16BF">
        <w:rPr>
          <w:rFonts w:ascii="Times New Roman" w:hAnsi="Times New Roman"/>
          <w:i/>
          <w:noProof/>
          <w:sz w:val="24"/>
          <w:szCs w:val="24"/>
        </w:rPr>
        <w:t>Vascular Disease Research</w:t>
      </w:r>
      <w:r w:rsidR="001270A1" w:rsidRPr="006E16BF">
        <w:rPr>
          <w:rFonts w:ascii="Times New Roman" w:hAnsi="Times New Roman"/>
          <w:noProof/>
          <w:sz w:val="24"/>
          <w:szCs w:val="24"/>
        </w:rPr>
        <w:t>. 2009;6(2):100-9.</w:t>
      </w:r>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r w:rsidRPr="00C467E0">
        <w:rPr>
          <w:rFonts w:asciiTheme="majorHAnsi" w:eastAsia="Times New Roman" w:hAnsiTheme="majorHAnsi" w:cstheme="majorHAnsi"/>
          <w:noProof/>
          <w:sz w:val="24"/>
          <w:szCs w:val="24"/>
        </w:rPr>
        <w:t>9.</w:t>
      </w:r>
      <w:r w:rsidRPr="00C467E0">
        <w:rPr>
          <w:rFonts w:asciiTheme="majorHAnsi" w:eastAsia="Times New Roman" w:hAnsiTheme="majorHAnsi" w:cstheme="majorHAnsi"/>
          <w:noProof/>
          <w:sz w:val="24"/>
          <w:szCs w:val="24"/>
        </w:rPr>
        <w:tab/>
        <w:t xml:space="preserve">Churilla JR, Fitzhugh EC. Total physical activity volume, physical activity intensity, and metabolic syndrome: 1999–2004 National Health and Nutrition Examination Survey. </w:t>
      </w:r>
      <w:r w:rsidRPr="00C467E0">
        <w:rPr>
          <w:rFonts w:asciiTheme="majorHAnsi" w:eastAsia="Times New Roman" w:hAnsiTheme="majorHAnsi" w:cstheme="majorHAnsi"/>
          <w:i/>
          <w:noProof/>
          <w:sz w:val="24"/>
          <w:szCs w:val="24"/>
        </w:rPr>
        <w:t xml:space="preserve">Metabolic syndrome and related disorders. </w:t>
      </w:r>
      <w:r w:rsidRPr="00C467E0">
        <w:rPr>
          <w:rFonts w:asciiTheme="majorHAnsi" w:eastAsia="Times New Roman" w:hAnsiTheme="majorHAnsi" w:cstheme="majorHAnsi"/>
          <w:noProof/>
          <w:sz w:val="24"/>
          <w:szCs w:val="24"/>
        </w:rPr>
        <w:t>2012;10(1):70-6.</w:t>
      </w:r>
      <w:bookmarkEnd w:id="246"/>
    </w:p>
    <w:p w:rsidR="001270A1" w:rsidRPr="006E16BF" w:rsidRDefault="007E4846" w:rsidP="001270A1">
      <w:pPr>
        <w:spacing w:after="0" w:line="480" w:lineRule="auto"/>
        <w:ind w:left="720" w:hanging="720"/>
        <w:rPr>
          <w:rFonts w:ascii="Times New Roman" w:hAnsi="Times New Roman"/>
          <w:noProof/>
          <w:sz w:val="24"/>
          <w:szCs w:val="24"/>
        </w:rPr>
      </w:pPr>
      <w:bookmarkStart w:id="247" w:name="_ENREF_10"/>
      <w:r w:rsidRPr="00C467E0">
        <w:rPr>
          <w:rFonts w:asciiTheme="majorHAnsi" w:eastAsia="Times New Roman" w:hAnsiTheme="majorHAnsi" w:cstheme="majorHAnsi"/>
          <w:noProof/>
          <w:sz w:val="24"/>
          <w:szCs w:val="24"/>
        </w:rPr>
        <w:t>10.</w:t>
      </w:r>
      <w:r w:rsidR="001270A1" w:rsidRPr="001270A1">
        <w:rPr>
          <w:rFonts w:ascii="Times New Roman" w:hAnsi="Times New Roman" w:cs="Times New Roman"/>
          <w:noProof/>
          <w:sz w:val="24"/>
          <w:szCs w:val="24"/>
        </w:rPr>
        <w:t xml:space="preserve"> </w:t>
      </w:r>
      <w:r w:rsidR="001270A1">
        <w:rPr>
          <w:rFonts w:ascii="Times New Roman" w:hAnsi="Times New Roman" w:cs="Times New Roman"/>
          <w:noProof/>
          <w:sz w:val="24"/>
          <w:szCs w:val="24"/>
        </w:rPr>
        <w:tab/>
      </w:r>
      <w:r w:rsidR="001270A1" w:rsidRPr="006E16BF">
        <w:rPr>
          <w:rFonts w:ascii="Times New Roman" w:hAnsi="Times New Roman"/>
          <w:noProof/>
          <w:sz w:val="24"/>
          <w:szCs w:val="24"/>
        </w:rPr>
        <w:t xml:space="preserve">Schmidt MD, Cleland VJ, Thomson RJ, Dwyer T, Venn AJ. A Comparison of Subjective and Objective Measures of Physical Activity and Fitness in Identifying Associations with Cardiometabolic Risk Factors. </w:t>
      </w:r>
      <w:r w:rsidR="001270A1" w:rsidRPr="006E16BF">
        <w:rPr>
          <w:rFonts w:ascii="Times New Roman" w:hAnsi="Times New Roman"/>
          <w:i/>
          <w:noProof/>
          <w:sz w:val="24"/>
          <w:szCs w:val="24"/>
        </w:rPr>
        <w:t>Ann Epidemiol</w:t>
      </w:r>
      <w:r w:rsidR="001270A1" w:rsidRPr="006E16BF">
        <w:rPr>
          <w:rFonts w:ascii="Times New Roman" w:hAnsi="Times New Roman"/>
          <w:noProof/>
          <w:sz w:val="24"/>
          <w:szCs w:val="24"/>
        </w:rPr>
        <w:t>. 2008;18(5):378-86.</w:t>
      </w:r>
    </w:p>
    <w:p w:rsidR="001270A1" w:rsidRDefault="001270A1" w:rsidP="001270A1">
      <w:pPr>
        <w:spacing w:after="0" w:line="480" w:lineRule="auto"/>
        <w:ind w:left="720" w:hanging="720"/>
        <w:rPr>
          <w:rFonts w:ascii="Times New Roman" w:hAnsi="Times New Roman"/>
          <w:noProof/>
          <w:sz w:val="24"/>
          <w:szCs w:val="24"/>
        </w:rPr>
      </w:pPr>
      <w:r w:rsidRPr="006E16BF">
        <w:rPr>
          <w:rFonts w:ascii="Times New Roman" w:hAnsi="Times New Roman" w:cs="Times New Roman"/>
          <w:noProof/>
          <w:sz w:val="24"/>
          <w:szCs w:val="24"/>
        </w:rPr>
        <w:t>1</w:t>
      </w:r>
      <w:r>
        <w:rPr>
          <w:rFonts w:ascii="Times New Roman" w:hAnsi="Times New Roman" w:cs="Times New Roman"/>
          <w:noProof/>
          <w:sz w:val="24"/>
          <w:szCs w:val="24"/>
        </w:rPr>
        <w:t>1</w:t>
      </w:r>
      <w:r w:rsidRPr="006E16BF">
        <w:rPr>
          <w:rFonts w:ascii="Times New Roman" w:hAnsi="Times New Roman" w:cs="Times New Roman"/>
          <w:noProof/>
          <w:sz w:val="24"/>
          <w:szCs w:val="24"/>
        </w:rPr>
        <w:t>.</w:t>
      </w:r>
      <w:r w:rsidRPr="006E16BF">
        <w:rPr>
          <w:rFonts w:ascii="Times New Roman" w:hAnsi="Times New Roman" w:cs="Times New Roman"/>
          <w:noProof/>
          <w:sz w:val="24"/>
          <w:szCs w:val="24"/>
        </w:rPr>
        <w:tab/>
      </w:r>
      <w:r w:rsidRPr="00996085">
        <w:rPr>
          <w:rFonts w:ascii="Times New Roman" w:hAnsi="Times New Roman"/>
          <w:noProof/>
          <w:sz w:val="24"/>
          <w:szCs w:val="24"/>
        </w:rPr>
        <w:t xml:space="preserve">Harris TJ, Owen CG, Victor CR, Adams R, Ekelund U, Cook DG. A Comparison of Questionnaire, Accelerometer, and Pedometer: Measures in Older People. </w:t>
      </w:r>
      <w:r w:rsidRPr="00996085">
        <w:rPr>
          <w:rFonts w:ascii="Times New Roman" w:hAnsi="Times New Roman"/>
          <w:i/>
          <w:noProof/>
          <w:sz w:val="24"/>
          <w:szCs w:val="24"/>
        </w:rPr>
        <w:t>Med Sci Sports Exerc</w:t>
      </w:r>
      <w:r w:rsidRPr="00996085">
        <w:rPr>
          <w:rFonts w:ascii="Times New Roman" w:hAnsi="Times New Roman"/>
          <w:noProof/>
          <w:sz w:val="24"/>
          <w:szCs w:val="24"/>
        </w:rPr>
        <w:t>. 2009;41(7):1392-402</w:t>
      </w:r>
      <w:r>
        <w:rPr>
          <w:rFonts w:ascii="Times New Roman" w:hAnsi="Times New Roman"/>
          <w:noProof/>
          <w:sz w:val="24"/>
          <w:szCs w:val="24"/>
        </w:rPr>
        <w:t>.</w:t>
      </w:r>
      <w:r w:rsidRPr="00996085">
        <w:rPr>
          <w:rFonts w:ascii="Times New Roman" w:hAnsi="Times New Roman"/>
          <w:noProof/>
          <w:sz w:val="24"/>
          <w:szCs w:val="24"/>
        </w:rPr>
        <w:t xml:space="preserve"> </w:t>
      </w:r>
    </w:p>
    <w:p w:rsidR="001270A1" w:rsidRDefault="001270A1" w:rsidP="001270A1">
      <w:pPr>
        <w:spacing w:after="0" w:line="480" w:lineRule="auto"/>
        <w:ind w:left="720" w:hanging="720"/>
        <w:rPr>
          <w:rFonts w:ascii="Times New Roman" w:hAnsi="Times New Roman"/>
          <w:noProof/>
          <w:sz w:val="24"/>
          <w:szCs w:val="24"/>
        </w:rPr>
      </w:pPr>
      <w:r>
        <w:rPr>
          <w:rFonts w:ascii="Times New Roman" w:hAnsi="Times New Roman"/>
          <w:noProof/>
          <w:sz w:val="24"/>
          <w:szCs w:val="24"/>
        </w:rPr>
        <w:t>12</w:t>
      </w:r>
      <w:r w:rsidRPr="009D31C7">
        <w:rPr>
          <w:rFonts w:ascii="Times New Roman" w:hAnsi="Times New Roman"/>
          <w:noProof/>
          <w:sz w:val="24"/>
          <w:szCs w:val="24"/>
        </w:rPr>
        <w:t>.</w:t>
      </w:r>
      <w:r w:rsidRPr="009D31C7">
        <w:rPr>
          <w:rFonts w:ascii="Times New Roman" w:hAnsi="Times New Roman"/>
          <w:noProof/>
          <w:sz w:val="24"/>
          <w:szCs w:val="24"/>
        </w:rPr>
        <w:tab/>
      </w:r>
      <w:r w:rsidRPr="00996085">
        <w:rPr>
          <w:rFonts w:ascii="Times New Roman" w:hAnsi="Times New Roman"/>
          <w:noProof/>
          <w:sz w:val="24"/>
          <w:szCs w:val="24"/>
        </w:rPr>
        <w:t xml:space="preserve">Brownson RC, Eyler AA, King AC, Shyu Y-L, Brown DR, Homan SM. Reliability of Information on Physical Activity and Other Chronic Disease Risk Factors among US Women Aged 40 Years or Older. </w:t>
      </w:r>
      <w:r w:rsidRPr="00996085">
        <w:rPr>
          <w:rFonts w:ascii="Times New Roman" w:hAnsi="Times New Roman"/>
          <w:i/>
          <w:noProof/>
          <w:sz w:val="24"/>
          <w:szCs w:val="24"/>
        </w:rPr>
        <w:t>Am J Epidemiol</w:t>
      </w:r>
      <w:r w:rsidRPr="00996085">
        <w:rPr>
          <w:rFonts w:ascii="Times New Roman" w:hAnsi="Times New Roman"/>
          <w:noProof/>
          <w:sz w:val="24"/>
          <w:szCs w:val="24"/>
        </w:rPr>
        <w:t>. 1999;149(4):379-91.</w:t>
      </w:r>
    </w:p>
    <w:p w:rsidR="001270A1" w:rsidRDefault="001270A1" w:rsidP="001270A1">
      <w:pPr>
        <w:spacing w:after="0" w:line="480" w:lineRule="auto"/>
        <w:ind w:left="720" w:hanging="720"/>
        <w:rPr>
          <w:rFonts w:ascii="Times New Roman" w:hAnsi="Times New Roman"/>
          <w:noProof/>
          <w:sz w:val="24"/>
          <w:szCs w:val="24"/>
        </w:rPr>
      </w:pPr>
      <w:r>
        <w:rPr>
          <w:rFonts w:ascii="Times New Roman" w:hAnsi="Times New Roman"/>
          <w:noProof/>
          <w:sz w:val="24"/>
          <w:szCs w:val="24"/>
        </w:rPr>
        <w:t>13</w:t>
      </w:r>
      <w:r w:rsidRPr="009D31C7">
        <w:rPr>
          <w:rFonts w:ascii="Times New Roman" w:hAnsi="Times New Roman"/>
          <w:noProof/>
          <w:sz w:val="24"/>
          <w:szCs w:val="24"/>
        </w:rPr>
        <w:t>.</w:t>
      </w:r>
      <w:r w:rsidRPr="009D31C7">
        <w:rPr>
          <w:rFonts w:ascii="Times New Roman" w:hAnsi="Times New Roman"/>
          <w:noProof/>
          <w:sz w:val="24"/>
          <w:szCs w:val="24"/>
        </w:rPr>
        <w:tab/>
      </w:r>
      <w:r w:rsidRPr="00996085">
        <w:rPr>
          <w:rFonts w:ascii="Times New Roman" w:hAnsi="Times New Roman"/>
          <w:noProof/>
          <w:sz w:val="24"/>
          <w:szCs w:val="24"/>
        </w:rPr>
        <w:t xml:space="preserve">Shephard RJ. Limits to the measurement of habitual physical activity by questionnaires. </w:t>
      </w:r>
      <w:r w:rsidRPr="00996085">
        <w:rPr>
          <w:rFonts w:ascii="Times New Roman" w:hAnsi="Times New Roman"/>
          <w:i/>
          <w:noProof/>
          <w:sz w:val="24"/>
          <w:szCs w:val="24"/>
        </w:rPr>
        <w:t>Brit J Sports Med</w:t>
      </w:r>
      <w:r w:rsidRPr="00996085">
        <w:rPr>
          <w:rFonts w:ascii="Times New Roman" w:hAnsi="Times New Roman"/>
          <w:noProof/>
          <w:sz w:val="24"/>
          <w:szCs w:val="24"/>
        </w:rPr>
        <w:t>. 2003;</w:t>
      </w:r>
      <w:r>
        <w:rPr>
          <w:rFonts w:ascii="Times New Roman" w:hAnsi="Times New Roman"/>
          <w:noProof/>
          <w:sz w:val="24"/>
          <w:szCs w:val="24"/>
        </w:rPr>
        <w:t>37:197-206</w:t>
      </w:r>
      <w:r w:rsidRPr="00996085">
        <w:rPr>
          <w:rFonts w:ascii="Times New Roman" w:hAnsi="Times New Roman"/>
          <w:noProof/>
          <w:sz w:val="24"/>
          <w:szCs w:val="24"/>
        </w:rPr>
        <w:t>.</w:t>
      </w:r>
    </w:p>
    <w:p w:rsidR="001270A1" w:rsidRPr="009D31C7" w:rsidRDefault="007E4846" w:rsidP="001270A1">
      <w:pPr>
        <w:spacing w:after="0" w:line="480" w:lineRule="auto"/>
        <w:ind w:left="720" w:hanging="720"/>
        <w:rPr>
          <w:rFonts w:ascii="Times New Roman" w:hAnsi="Times New Roman"/>
          <w:noProof/>
          <w:sz w:val="24"/>
          <w:szCs w:val="24"/>
        </w:rPr>
      </w:pPr>
      <w:bookmarkStart w:id="248" w:name="_ENREF_14"/>
      <w:bookmarkEnd w:id="247"/>
      <w:r w:rsidRPr="00C467E0">
        <w:rPr>
          <w:rFonts w:asciiTheme="majorHAnsi" w:eastAsia="Times New Roman" w:hAnsiTheme="majorHAnsi" w:cstheme="majorHAnsi"/>
          <w:noProof/>
          <w:sz w:val="24"/>
          <w:szCs w:val="24"/>
        </w:rPr>
        <w:t>14.</w:t>
      </w:r>
      <w:r w:rsidR="001270A1" w:rsidRPr="001270A1">
        <w:rPr>
          <w:rFonts w:ascii="Times New Roman" w:hAnsi="Times New Roman"/>
          <w:noProof/>
          <w:sz w:val="24"/>
          <w:szCs w:val="24"/>
        </w:rPr>
        <w:t xml:space="preserve"> </w:t>
      </w:r>
      <w:r w:rsidR="001270A1">
        <w:rPr>
          <w:rFonts w:ascii="Times New Roman" w:hAnsi="Times New Roman"/>
          <w:noProof/>
          <w:sz w:val="24"/>
          <w:szCs w:val="24"/>
        </w:rPr>
        <w:tab/>
      </w:r>
      <w:r w:rsidR="001270A1" w:rsidRPr="009D31C7">
        <w:rPr>
          <w:rFonts w:ascii="Times New Roman" w:hAnsi="Times New Roman"/>
          <w:noProof/>
          <w:sz w:val="24"/>
          <w:szCs w:val="24"/>
        </w:rPr>
        <w:t xml:space="preserve">Janssen I, Ross R. Vigorous intensity physical activity is related to the metabolic syndrome independent of the physical activity dose. </w:t>
      </w:r>
      <w:r w:rsidR="001270A1" w:rsidRPr="009D31C7">
        <w:rPr>
          <w:rFonts w:ascii="Times New Roman" w:hAnsi="Times New Roman"/>
          <w:i/>
          <w:noProof/>
          <w:sz w:val="24"/>
          <w:szCs w:val="24"/>
        </w:rPr>
        <w:t>Int</w:t>
      </w:r>
      <w:r w:rsidR="001270A1">
        <w:rPr>
          <w:rFonts w:ascii="Times New Roman" w:hAnsi="Times New Roman"/>
          <w:i/>
          <w:noProof/>
          <w:sz w:val="24"/>
          <w:szCs w:val="24"/>
        </w:rPr>
        <w:t xml:space="preserve"> </w:t>
      </w:r>
      <w:r w:rsidR="001270A1" w:rsidRPr="009D31C7">
        <w:rPr>
          <w:rFonts w:ascii="Times New Roman" w:hAnsi="Times New Roman"/>
          <w:i/>
          <w:noProof/>
          <w:sz w:val="24"/>
          <w:szCs w:val="24"/>
        </w:rPr>
        <w:t>J Epid</w:t>
      </w:r>
      <w:r w:rsidR="001270A1">
        <w:rPr>
          <w:rFonts w:ascii="Times New Roman" w:hAnsi="Times New Roman"/>
          <w:i/>
          <w:noProof/>
          <w:sz w:val="24"/>
          <w:szCs w:val="24"/>
        </w:rPr>
        <w:t>emiol</w:t>
      </w:r>
      <w:r w:rsidR="001270A1" w:rsidRPr="009D31C7">
        <w:rPr>
          <w:rFonts w:ascii="Times New Roman" w:hAnsi="Times New Roman"/>
          <w:i/>
          <w:noProof/>
          <w:sz w:val="24"/>
          <w:szCs w:val="24"/>
        </w:rPr>
        <w:t>.</w:t>
      </w:r>
      <w:r w:rsidR="001270A1" w:rsidRPr="009D31C7">
        <w:rPr>
          <w:rFonts w:ascii="Times New Roman" w:hAnsi="Times New Roman"/>
          <w:noProof/>
          <w:sz w:val="24"/>
          <w:szCs w:val="24"/>
        </w:rPr>
        <w:t>2012;41(4):1132-40.</w:t>
      </w:r>
    </w:p>
    <w:p w:rsidR="001270A1" w:rsidRPr="009D31C7" w:rsidRDefault="001270A1" w:rsidP="001270A1">
      <w:pPr>
        <w:spacing w:after="0" w:line="480" w:lineRule="auto"/>
        <w:ind w:left="720" w:hanging="720"/>
        <w:rPr>
          <w:rFonts w:ascii="Times New Roman" w:hAnsi="Times New Roman"/>
          <w:noProof/>
          <w:sz w:val="24"/>
          <w:szCs w:val="24"/>
        </w:rPr>
      </w:pPr>
      <w:r>
        <w:rPr>
          <w:rFonts w:ascii="Times New Roman" w:hAnsi="Times New Roman"/>
          <w:noProof/>
          <w:sz w:val="24"/>
          <w:szCs w:val="24"/>
        </w:rPr>
        <w:t>15</w:t>
      </w:r>
      <w:r w:rsidRPr="009D31C7">
        <w:rPr>
          <w:rFonts w:ascii="Times New Roman" w:hAnsi="Times New Roman"/>
          <w:noProof/>
          <w:sz w:val="24"/>
          <w:szCs w:val="24"/>
        </w:rPr>
        <w:t>.</w:t>
      </w:r>
      <w:r w:rsidRPr="009D31C7">
        <w:rPr>
          <w:rFonts w:ascii="Times New Roman" w:hAnsi="Times New Roman"/>
          <w:noProof/>
          <w:sz w:val="24"/>
          <w:szCs w:val="24"/>
        </w:rPr>
        <w:tab/>
        <w:t xml:space="preserve">Metzger JS, Catellier DJ, Evenson KR, Treuth MS, Rosamond WD, Siega-Riz AM. Associations Between Patterns of Objectively Measured Physical Activity and Risk Factors for the Metabolic Syndrome. </w:t>
      </w:r>
      <w:r w:rsidRPr="009D31C7">
        <w:rPr>
          <w:rFonts w:ascii="Times New Roman" w:hAnsi="Times New Roman"/>
          <w:i/>
          <w:noProof/>
          <w:sz w:val="24"/>
          <w:szCs w:val="24"/>
        </w:rPr>
        <w:t>Am J Health Promotion</w:t>
      </w:r>
      <w:r>
        <w:rPr>
          <w:rFonts w:ascii="Times New Roman" w:hAnsi="Times New Roman"/>
          <w:i/>
          <w:noProof/>
          <w:sz w:val="24"/>
          <w:szCs w:val="24"/>
        </w:rPr>
        <w:t>.</w:t>
      </w:r>
      <w:r>
        <w:rPr>
          <w:rFonts w:ascii="Times New Roman" w:hAnsi="Times New Roman"/>
          <w:noProof/>
          <w:sz w:val="24"/>
          <w:szCs w:val="24"/>
        </w:rPr>
        <w:t xml:space="preserve"> 2010;24(3):161-</w:t>
      </w:r>
      <w:r w:rsidRPr="009D31C7">
        <w:rPr>
          <w:rFonts w:ascii="Times New Roman" w:hAnsi="Times New Roman"/>
          <w:noProof/>
          <w:sz w:val="24"/>
          <w:szCs w:val="24"/>
        </w:rPr>
        <w:t>9.</w:t>
      </w:r>
    </w:p>
    <w:p w:rsidR="001270A1" w:rsidRDefault="007E4846" w:rsidP="007E4846">
      <w:pPr>
        <w:spacing w:after="0" w:line="480" w:lineRule="auto"/>
        <w:ind w:left="720" w:hanging="720"/>
        <w:rPr>
          <w:rFonts w:ascii="Times New Roman" w:hAnsi="Times New Roman"/>
          <w:noProof/>
          <w:sz w:val="24"/>
          <w:szCs w:val="24"/>
        </w:rPr>
      </w:pPr>
      <w:bookmarkStart w:id="249" w:name="_ENREF_16"/>
      <w:bookmarkEnd w:id="248"/>
      <w:r w:rsidRPr="00C467E0">
        <w:rPr>
          <w:rFonts w:asciiTheme="majorHAnsi" w:eastAsia="Times New Roman" w:hAnsiTheme="majorHAnsi" w:cstheme="majorHAnsi"/>
          <w:noProof/>
          <w:sz w:val="24"/>
          <w:szCs w:val="24"/>
        </w:rPr>
        <w:t>16.</w:t>
      </w:r>
      <w:r w:rsidRPr="00C467E0">
        <w:rPr>
          <w:rFonts w:asciiTheme="majorHAnsi" w:eastAsia="Times New Roman" w:hAnsiTheme="majorHAnsi" w:cstheme="majorHAnsi"/>
          <w:noProof/>
          <w:sz w:val="24"/>
          <w:szCs w:val="24"/>
        </w:rPr>
        <w:tab/>
      </w:r>
      <w:bookmarkStart w:id="250" w:name="_ENREF_17"/>
      <w:bookmarkEnd w:id="249"/>
      <w:r w:rsidR="001270A1" w:rsidRPr="009D31C7">
        <w:rPr>
          <w:rFonts w:ascii="Times New Roman" w:hAnsi="Times New Roman"/>
          <w:noProof/>
          <w:sz w:val="24"/>
          <w:szCs w:val="24"/>
        </w:rPr>
        <w:t xml:space="preserve">Sisson SB, Camhi SM, Church TS, Tudor-Locke C, Johnson WD, Katzmarzyk PT. Accelerometer-Determined Steps/Day and Metabolic Syndrome. </w:t>
      </w:r>
      <w:r w:rsidR="001270A1" w:rsidRPr="009D31C7">
        <w:rPr>
          <w:rFonts w:ascii="Times New Roman" w:hAnsi="Times New Roman"/>
          <w:i/>
          <w:noProof/>
          <w:sz w:val="24"/>
          <w:szCs w:val="24"/>
        </w:rPr>
        <w:t xml:space="preserve">Am J Prev Med. </w:t>
      </w:r>
      <w:r w:rsidR="001270A1">
        <w:rPr>
          <w:rFonts w:ascii="Times New Roman" w:hAnsi="Times New Roman"/>
          <w:noProof/>
          <w:sz w:val="24"/>
          <w:szCs w:val="24"/>
        </w:rPr>
        <w:t>2010;38(6):575-</w:t>
      </w:r>
      <w:r w:rsidR="001270A1" w:rsidRPr="009D31C7">
        <w:rPr>
          <w:rFonts w:ascii="Times New Roman" w:hAnsi="Times New Roman"/>
          <w:noProof/>
          <w:sz w:val="24"/>
          <w:szCs w:val="24"/>
        </w:rPr>
        <w:t>82.</w:t>
      </w:r>
    </w:p>
    <w:p w:rsidR="001F375D" w:rsidRPr="001F375D" w:rsidRDefault="007E4846" w:rsidP="007E4846">
      <w:pPr>
        <w:spacing w:after="0" w:line="480" w:lineRule="auto"/>
        <w:ind w:left="720" w:hanging="720"/>
        <w:rPr>
          <w:rFonts w:ascii="Times New Roman" w:eastAsia="Times New Roman" w:hAnsi="Times New Roman" w:cs="Times New Roman"/>
          <w:noProof/>
          <w:sz w:val="24"/>
          <w:szCs w:val="24"/>
        </w:rPr>
      </w:pPr>
      <w:r w:rsidRPr="001F375D">
        <w:rPr>
          <w:rFonts w:asciiTheme="majorHAnsi" w:eastAsia="Times New Roman" w:hAnsiTheme="majorHAnsi" w:cstheme="majorHAnsi"/>
          <w:noProof/>
          <w:sz w:val="24"/>
          <w:szCs w:val="24"/>
        </w:rPr>
        <w:t>17.</w:t>
      </w:r>
      <w:r w:rsidRPr="001F375D">
        <w:rPr>
          <w:rFonts w:asciiTheme="majorHAnsi" w:eastAsia="Times New Roman" w:hAnsiTheme="majorHAnsi" w:cstheme="majorHAnsi"/>
          <w:noProof/>
          <w:sz w:val="24"/>
          <w:szCs w:val="24"/>
        </w:rPr>
        <w:tab/>
      </w:r>
      <w:bookmarkStart w:id="251" w:name="_ENREF_18"/>
      <w:bookmarkEnd w:id="250"/>
      <w:r w:rsidR="001F375D" w:rsidRPr="001F375D">
        <w:rPr>
          <w:rFonts w:ascii="Times New Roman" w:eastAsia="Times New Roman" w:hAnsi="Times New Roman" w:cs="Times New Roman"/>
          <w:noProof/>
          <w:sz w:val="24"/>
          <w:szCs w:val="24"/>
        </w:rPr>
        <w:t xml:space="preserve">Kim J, Tanabe K, Yokoyama N, Zempo H, Kuno S. Objectively measured light-intensity lifestyle activity and sedentary time are independently associated with metabolic syndrome: a cross-sectional study of Japanese adults. </w:t>
      </w:r>
      <w:r w:rsidR="001F375D" w:rsidRPr="001F375D">
        <w:rPr>
          <w:rFonts w:ascii="Times New Roman" w:eastAsia="Times New Roman" w:hAnsi="Times New Roman" w:cs="Times New Roman"/>
          <w:i/>
          <w:noProof/>
          <w:sz w:val="24"/>
          <w:szCs w:val="24"/>
        </w:rPr>
        <w:t xml:space="preserve">Int J Beh Nutr Phys Act. </w:t>
      </w:r>
      <w:r w:rsidR="001F375D" w:rsidRPr="001F375D">
        <w:rPr>
          <w:rFonts w:ascii="Times New Roman" w:eastAsia="Times New Roman" w:hAnsi="Times New Roman" w:cs="Times New Roman"/>
          <w:noProof/>
          <w:sz w:val="24"/>
          <w:szCs w:val="24"/>
        </w:rPr>
        <w:t>2013;10(1):30.</w:t>
      </w:r>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r w:rsidRPr="001F375D">
        <w:rPr>
          <w:rFonts w:asciiTheme="majorHAnsi" w:eastAsia="Times New Roman" w:hAnsiTheme="majorHAnsi" w:cstheme="majorHAnsi"/>
          <w:noProof/>
          <w:sz w:val="24"/>
          <w:szCs w:val="24"/>
        </w:rPr>
        <w:t>18.</w:t>
      </w:r>
      <w:r w:rsidRPr="001F375D">
        <w:rPr>
          <w:rFonts w:asciiTheme="majorHAnsi" w:eastAsia="Times New Roman" w:hAnsiTheme="majorHAnsi" w:cstheme="majorHAnsi"/>
          <w:noProof/>
          <w:sz w:val="24"/>
          <w:szCs w:val="24"/>
        </w:rPr>
        <w:tab/>
      </w:r>
      <w:bookmarkEnd w:id="251"/>
      <w:r w:rsidR="001F375D" w:rsidRPr="001F375D">
        <w:rPr>
          <w:rFonts w:ascii="Times New Roman" w:eastAsia="Times New Roman" w:hAnsi="Times New Roman" w:cs="Times New Roman"/>
          <w:noProof/>
          <w:sz w:val="24"/>
          <w:szCs w:val="24"/>
        </w:rPr>
        <w:t xml:space="preserve">Loprinzi PD, Lee H, Cardinal BJ. Dose Response Association between Physical Activity and Biological, Demographic, and Perceptions of Health Variables. </w:t>
      </w:r>
      <w:r w:rsidR="001F375D" w:rsidRPr="001F375D">
        <w:rPr>
          <w:rFonts w:ascii="Times New Roman" w:eastAsia="Times New Roman" w:hAnsi="Times New Roman" w:cs="Times New Roman"/>
          <w:i/>
          <w:noProof/>
          <w:sz w:val="24"/>
          <w:szCs w:val="24"/>
        </w:rPr>
        <w:t xml:space="preserve">Obesity Facts. </w:t>
      </w:r>
      <w:r w:rsidR="001F375D" w:rsidRPr="001F375D">
        <w:rPr>
          <w:rFonts w:ascii="Times New Roman" w:eastAsia="Times New Roman" w:hAnsi="Times New Roman" w:cs="Times New Roman"/>
          <w:noProof/>
          <w:sz w:val="24"/>
          <w:szCs w:val="24"/>
        </w:rPr>
        <w:t>2013;6(4):380-92.</w:t>
      </w:r>
    </w:p>
    <w:p w:rsidR="001270A1" w:rsidRDefault="007E4846" w:rsidP="007E4846">
      <w:pPr>
        <w:spacing w:after="0" w:line="480" w:lineRule="auto"/>
        <w:ind w:left="720" w:hanging="720"/>
        <w:rPr>
          <w:rFonts w:ascii="Times New Roman" w:hAnsi="Times New Roman"/>
          <w:noProof/>
          <w:sz w:val="24"/>
          <w:szCs w:val="24"/>
        </w:rPr>
      </w:pPr>
      <w:bookmarkStart w:id="252" w:name="_ENREF_19"/>
      <w:r w:rsidRPr="00C467E0">
        <w:rPr>
          <w:rFonts w:asciiTheme="majorHAnsi" w:eastAsia="Times New Roman" w:hAnsiTheme="majorHAnsi" w:cstheme="majorHAnsi"/>
          <w:noProof/>
          <w:sz w:val="24"/>
          <w:szCs w:val="24"/>
        </w:rPr>
        <w:t>19.</w:t>
      </w:r>
      <w:r w:rsidRPr="00C467E0">
        <w:rPr>
          <w:rFonts w:asciiTheme="majorHAnsi" w:eastAsia="Times New Roman" w:hAnsiTheme="majorHAnsi" w:cstheme="majorHAnsi"/>
          <w:noProof/>
          <w:sz w:val="24"/>
          <w:szCs w:val="24"/>
        </w:rPr>
        <w:tab/>
      </w:r>
      <w:bookmarkStart w:id="253" w:name="_ENREF_20"/>
      <w:bookmarkEnd w:id="252"/>
      <w:r w:rsidR="001270A1" w:rsidRPr="00996085">
        <w:rPr>
          <w:rFonts w:ascii="Times New Roman" w:hAnsi="Times New Roman"/>
          <w:noProof/>
          <w:sz w:val="24"/>
          <w:szCs w:val="24"/>
        </w:rPr>
        <w:t xml:space="preserve">Crouter SE, DellaValle DM, Haas JD, Frongillo EA, Bassett DR. Validity of ActiGraph 2-Regression Model and Matthews and NHANES and Cut-Points for Assessing Free-Living Physical Activity. </w:t>
      </w:r>
      <w:r w:rsidR="001270A1" w:rsidRPr="00996085">
        <w:rPr>
          <w:rFonts w:ascii="Times New Roman" w:hAnsi="Times New Roman"/>
          <w:i/>
          <w:noProof/>
          <w:sz w:val="24"/>
          <w:szCs w:val="24"/>
        </w:rPr>
        <w:t>J Phys Act Health</w:t>
      </w:r>
      <w:r w:rsidR="001270A1" w:rsidRPr="00996085">
        <w:rPr>
          <w:rFonts w:ascii="Times New Roman" w:hAnsi="Times New Roman"/>
          <w:noProof/>
          <w:sz w:val="24"/>
          <w:szCs w:val="24"/>
        </w:rPr>
        <w:t>. 2013;10:504-14.</w:t>
      </w:r>
    </w:p>
    <w:p w:rsidR="001270A1" w:rsidRPr="009D31C7" w:rsidRDefault="007E4846" w:rsidP="001270A1">
      <w:pPr>
        <w:spacing w:after="0" w:line="480" w:lineRule="auto"/>
        <w:ind w:left="720" w:hanging="720"/>
        <w:rPr>
          <w:rFonts w:ascii="Times New Roman" w:hAnsi="Times New Roman"/>
          <w:noProof/>
          <w:sz w:val="24"/>
          <w:szCs w:val="24"/>
        </w:rPr>
      </w:pPr>
      <w:r w:rsidRPr="00C467E0">
        <w:rPr>
          <w:rFonts w:asciiTheme="majorHAnsi" w:eastAsia="Times New Roman" w:hAnsiTheme="majorHAnsi" w:cstheme="majorHAnsi"/>
          <w:noProof/>
          <w:sz w:val="24"/>
          <w:szCs w:val="24"/>
        </w:rPr>
        <w:t>20.</w:t>
      </w:r>
      <w:r w:rsidRPr="00C467E0">
        <w:rPr>
          <w:rFonts w:asciiTheme="majorHAnsi" w:eastAsia="Times New Roman" w:hAnsiTheme="majorHAnsi" w:cstheme="majorHAnsi"/>
          <w:noProof/>
          <w:sz w:val="24"/>
          <w:szCs w:val="24"/>
        </w:rPr>
        <w:tab/>
      </w:r>
      <w:r w:rsidR="001270A1" w:rsidRPr="00996085">
        <w:rPr>
          <w:rFonts w:ascii="Times New Roman" w:hAnsi="Times New Roman"/>
          <w:noProof/>
          <w:sz w:val="24"/>
          <w:szCs w:val="24"/>
        </w:rPr>
        <w:t xml:space="preserve">Strath SJ, Bassett Jr DR, Swartz AM. Comparison of MTI Accelerometer Cut-Points for Predicting Time Spent in Physical Activity. </w:t>
      </w:r>
      <w:r w:rsidR="001270A1" w:rsidRPr="00996085">
        <w:rPr>
          <w:rFonts w:ascii="Times New Roman" w:hAnsi="Times New Roman"/>
          <w:i/>
          <w:noProof/>
          <w:sz w:val="24"/>
          <w:szCs w:val="24"/>
        </w:rPr>
        <w:t>Int J Sports Med</w:t>
      </w:r>
      <w:r w:rsidR="001270A1" w:rsidRPr="00996085">
        <w:rPr>
          <w:rFonts w:ascii="Times New Roman" w:hAnsi="Times New Roman"/>
          <w:noProof/>
          <w:sz w:val="24"/>
          <w:szCs w:val="24"/>
        </w:rPr>
        <w:t>. 2003;24(4):298-303</w:t>
      </w:r>
      <w:r w:rsidR="001270A1" w:rsidRPr="009D31C7">
        <w:rPr>
          <w:rFonts w:ascii="Times New Roman" w:hAnsi="Times New Roman"/>
          <w:noProof/>
          <w:sz w:val="24"/>
          <w:szCs w:val="24"/>
        </w:rPr>
        <w:t>.</w:t>
      </w:r>
    </w:p>
    <w:p w:rsidR="001270A1" w:rsidRDefault="001270A1" w:rsidP="001270A1">
      <w:pPr>
        <w:spacing w:after="0" w:line="480" w:lineRule="auto"/>
        <w:ind w:left="720" w:hanging="720"/>
        <w:rPr>
          <w:rFonts w:ascii="Times New Roman" w:hAnsi="Times New Roman"/>
          <w:noProof/>
          <w:sz w:val="24"/>
          <w:szCs w:val="24"/>
        </w:rPr>
      </w:pPr>
      <w:r>
        <w:rPr>
          <w:rFonts w:ascii="Times New Roman" w:hAnsi="Times New Roman"/>
          <w:noProof/>
          <w:sz w:val="24"/>
          <w:szCs w:val="24"/>
        </w:rPr>
        <w:t>21</w:t>
      </w:r>
      <w:r w:rsidRPr="009D31C7">
        <w:rPr>
          <w:rFonts w:ascii="Times New Roman" w:hAnsi="Times New Roman"/>
          <w:noProof/>
          <w:sz w:val="24"/>
          <w:szCs w:val="24"/>
        </w:rPr>
        <w:t>.</w:t>
      </w:r>
      <w:r w:rsidRPr="009D31C7">
        <w:rPr>
          <w:rFonts w:ascii="Times New Roman" w:hAnsi="Times New Roman"/>
          <w:noProof/>
          <w:sz w:val="24"/>
          <w:szCs w:val="24"/>
        </w:rPr>
        <w:tab/>
      </w:r>
      <w:r w:rsidRPr="00996085">
        <w:rPr>
          <w:rFonts w:ascii="Times New Roman" w:hAnsi="Times New Roman"/>
          <w:noProof/>
          <w:sz w:val="24"/>
          <w:szCs w:val="24"/>
        </w:rPr>
        <w:t xml:space="preserve">Crouter S, Churilla J, Bassett D, Jr. Estimating energy expenditure using accelerometers. </w:t>
      </w:r>
      <w:r w:rsidRPr="00996085">
        <w:rPr>
          <w:rFonts w:ascii="Times New Roman" w:hAnsi="Times New Roman"/>
          <w:i/>
          <w:noProof/>
          <w:sz w:val="24"/>
          <w:szCs w:val="24"/>
        </w:rPr>
        <w:t>Eur J Appl Physiol</w:t>
      </w:r>
      <w:r w:rsidRPr="00996085">
        <w:rPr>
          <w:rFonts w:ascii="Times New Roman" w:hAnsi="Times New Roman"/>
          <w:noProof/>
          <w:sz w:val="24"/>
          <w:szCs w:val="24"/>
        </w:rPr>
        <w:t>. 2006;98(6):601-12.</w:t>
      </w:r>
    </w:p>
    <w:p w:rsidR="001F375D" w:rsidRDefault="007E4846" w:rsidP="007E4846">
      <w:pPr>
        <w:spacing w:after="0" w:line="480" w:lineRule="auto"/>
        <w:ind w:left="720" w:hanging="720"/>
        <w:rPr>
          <w:rFonts w:ascii="Times New Roman" w:hAnsi="Times New Roman"/>
          <w:noProof/>
          <w:sz w:val="24"/>
          <w:szCs w:val="24"/>
        </w:rPr>
      </w:pPr>
      <w:bookmarkStart w:id="254" w:name="_ENREF_22"/>
      <w:bookmarkEnd w:id="253"/>
      <w:r w:rsidRPr="00C467E0">
        <w:rPr>
          <w:rFonts w:asciiTheme="majorHAnsi" w:eastAsia="Times New Roman" w:hAnsiTheme="majorHAnsi" w:cstheme="majorHAnsi"/>
          <w:noProof/>
          <w:sz w:val="24"/>
          <w:szCs w:val="24"/>
        </w:rPr>
        <w:t>22.</w:t>
      </w:r>
      <w:r w:rsidRPr="00C467E0">
        <w:rPr>
          <w:rFonts w:asciiTheme="majorHAnsi" w:eastAsia="Times New Roman" w:hAnsiTheme="majorHAnsi" w:cstheme="majorHAnsi"/>
          <w:noProof/>
          <w:sz w:val="24"/>
          <w:szCs w:val="24"/>
        </w:rPr>
        <w:tab/>
      </w:r>
      <w:bookmarkStart w:id="255" w:name="_ENREF_23"/>
      <w:bookmarkEnd w:id="254"/>
      <w:r w:rsidR="001F375D" w:rsidRPr="00996085">
        <w:rPr>
          <w:rFonts w:ascii="Times New Roman" w:hAnsi="Times New Roman"/>
          <w:noProof/>
          <w:sz w:val="24"/>
          <w:szCs w:val="24"/>
        </w:rPr>
        <w:t xml:space="preserve">Troiano RP, Berrigan D, Dodd KW, Mâsse LC, Tilert T, McDowell M. Physical activity in the United States measured by accelerometer. </w:t>
      </w:r>
      <w:r w:rsidR="001F375D" w:rsidRPr="00996085">
        <w:rPr>
          <w:rFonts w:ascii="Times New Roman" w:hAnsi="Times New Roman"/>
          <w:i/>
          <w:noProof/>
          <w:sz w:val="24"/>
          <w:szCs w:val="24"/>
        </w:rPr>
        <w:t>Med Sci Sports Exerc.</w:t>
      </w:r>
      <w:r w:rsidR="001F375D" w:rsidRPr="00996085">
        <w:rPr>
          <w:rFonts w:ascii="Times New Roman" w:hAnsi="Times New Roman"/>
          <w:noProof/>
          <w:sz w:val="24"/>
          <w:szCs w:val="24"/>
        </w:rPr>
        <w:t xml:space="preserve"> 2008;40(1):181-8.</w:t>
      </w:r>
    </w:p>
    <w:p w:rsidR="001F375D" w:rsidRDefault="007E4846" w:rsidP="007E4846">
      <w:pPr>
        <w:spacing w:after="0" w:line="480" w:lineRule="auto"/>
        <w:ind w:left="720" w:hanging="720"/>
        <w:rPr>
          <w:rFonts w:ascii="Times New Roman" w:hAnsi="Times New Roman"/>
          <w:noProof/>
          <w:sz w:val="24"/>
          <w:szCs w:val="24"/>
        </w:rPr>
      </w:pPr>
      <w:r w:rsidRPr="001F375D">
        <w:rPr>
          <w:rFonts w:asciiTheme="majorHAnsi" w:eastAsia="Times New Roman" w:hAnsiTheme="majorHAnsi" w:cstheme="majorHAnsi"/>
          <w:noProof/>
          <w:sz w:val="24"/>
          <w:szCs w:val="24"/>
        </w:rPr>
        <w:t>23.</w:t>
      </w:r>
      <w:r w:rsidRPr="001F375D">
        <w:rPr>
          <w:rFonts w:asciiTheme="majorHAnsi" w:eastAsia="Times New Roman" w:hAnsiTheme="majorHAnsi" w:cstheme="majorHAnsi"/>
          <w:noProof/>
          <w:sz w:val="24"/>
          <w:szCs w:val="24"/>
        </w:rPr>
        <w:tab/>
      </w:r>
      <w:bookmarkStart w:id="256" w:name="_ENREF_24"/>
      <w:bookmarkEnd w:id="255"/>
      <w:r w:rsidR="001F375D" w:rsidRPr="001F375D">
        <w:rPr>
          <w:rFonts w:ascii="Times New Roman" w:hAnsi="Times New Roman"/>
          <w:noProof/>
          <w:sz w:val="24"/>
          <w:szCs w:val="24"/>
        </w:rPr>
        <w:t>Mâsse LC, Dassa C, Gauvin L, Giles-Corti B, Motl R. Emerging measurement and</w:t>
      </w:r>
      <w:r w:rsidR="001F375D" w:rsidRPr="00996085">
        <w:rPr>
          <w:rFonts w:ascii="Times New Roman" w:hAnsi="Times New Roman"/>
          <w:noProof/>
          <w:sz w:val="24"/>
          <w:szCs w:val="24"/>
        </w:rPr>
        <w:t xml:space="preserve"> statistical methods in physical activity research</w:t>
      </w:r>
      <w:r w:rsidR="001F375D" w:rsidRPr="00996085">
        <w:rPr>
          <w:rFonts w:ascii="Times New Roman" w:hAnsi="Times New Roman"/>
          <w:i/>
          <w:noProof/>
          <w:sz w:val="24"/>
          <w:szCs w:val="24"/>
        </w:rPr>
        <w:t>. Am J Prev Med.</w:t>
      </w:r>
      <w:r w:rsidR="001F375D" w:rsidRPr="00996085">
        <w:rPr>
          <w:rFonts w:ascii="Times New Roman" w:hAnsi="Times New Roman"/>
          <w:noProof/>
          <w:sz w:val="24"/>
          <w:szCs w:val="24"/>
        </w:rPr>
        <w:t xml:space="preserve"> 2002;23(2):S44-S55.</w:t>
      </w:r>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r w:rsidRPr="00C467E0">
        <w:rPr>
          <w:rFonts w:asciiTheme="majorHAnsi" w:eastAsia="Times New Roman" w:hAnsiTheme="majorHAnsi" w:cstheme="majorHAnsi"/>
          <w:noProof/>
          <w:sz w:val="24"/>
          <w:szCs w:val="24"/>
        </w:rPr>
        <w:t>24.</w:t>
      </w:r>
      <w:r w:rsidRPr="00C467E0">
        <w:rPr>
          <w:rFonts w:asciiTheme="majorHAnsi" w:eastAsia="Times New Roman" w:hAnsiTheme="majorHAnsi" w:cstheme="majorHAnsi"/>
          <w:noProof/>
          <w:sz w:val="24"/>
          <w:szCs w:val="24"/>
        </w:rPr>
        <w:tab/>
        <w:t xml:space="preserve">Bullock HE, Harlow LL, Mulaik SA. Causation issues in structural equation modeling research. </w:t>
      </w:r>
      <w:r w:rsidRPr="00C467E0">
        <w:rPr>
          <w:rFonts w:asciiTheme="majorHAnsi" w:eastAsia="Times New Roman" w:hAnsiTheme="majorHAnsi" w:cstheme="majorHAnsi"/>
          <w:i/>
          <w:noProof/>
          <w:sz w:val="24"/>
          <w:szCs w:val="24"/>
        </w:rPr>
        <w:t xml:space="preserve">Structural Equation Modeling: A Multidisciplinary Journal. </w:t>
      </w:r>
      <w:r w:rsidRPr="00C467E0">
        <w:rPr>
          <w:rFonts w:asciiTheme="majorHAnsi" w:eastAsia="Times New Roman" w:hAnsiTheme="majorHAnsi" w:cstheme="majorHAnsi"/>
          <w:noProof/>
          <w:sz w:val="24"/>
          <w:szCs w:val="24"/>
        </w:rPr>
        <w:t>1994/01/01 1994;1(3):253-267.</w:t>
      </w:r>
      <w:bookmarkEnd w:id="256"/>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57" w:name="_ENREF_25"/>
      <w:r w:rsidRPr="00C467E0">
        <w:rPr>
          <w:rFonts w:asciiTheme="majorHAnsi" w:eastAsia="Times New Roman" w:hAnsiTheme="majorHAnsi" w:cstheme="majorHAnsi"/>
          <w:noProof/>
          <w:sz w:val="24"/>
          <w:szCs w:val="24"/>
        </w:rPr>
        <w:t>25.</w:t>
      </w:r>
      <w:r w:rsidRPr="00C467E0">
        <w:rPr>
          <w:rFonts w:asciiTheme="majorHAnsi" w:eastAsia="Times New Roman" w:hAnsiTheme="majorHAnsi" w:cstheme="majorHAnsi"/>
          <w:noProof/>
          <w:sz w:val="24"/>
          <w:szCs w:val="24"/>
        </w:rPr>
        <w:tab/>
        <w:t>Centers for Disease Control and Prevention. National Health and Nutrition Examination Survey (NHANES):  Analytic Guidelines. Atlanta, GA: Centers for Disease Control and Prevention.</w:t>
      </w:r>
      <w:bookmarkEnd w:id="257"/>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58" w:name="_ENREF_26"/>
      <w:r w:rsidRPr="00C467E0">
        <w:rPr>
          <w:rFonts w:asciiTheme="majorHAnsi" w:eastAsia="Times New Roman" w:hAnsiTheme="majorHAnsi" w:cstheme="majorHAnsi"/>
          <w:noProof/>
          <w:sz w:val="24"/>
          <w:szCs w:val="24"/>
        </w:rPr>
        <w:t>26.</w:t>
      </w:r>
      <w:r w:rsidRPr="00C467E0">
        <w:rPr>
          <w:rFonts w:asciiTheme="majorHAnsi" w:eastAsia="Times New Roman" w:hAnsiTheme="majorHAnsi" w:cstheme="majorHAnsi"/>
          <w:noProof/>
          <w:sz w:val="24"/>
          <w:szCs w:val="24"/>
        </w:rPr>
        <w:tab/>
        <w:t xml:space="preserve">Grundy SM, Cleeman JI, Daniels SR, et al. Diagnosis and Management of the Metabolic Syndrome: An American Heart Association/National Heart, Lung, and Blood Institute Scientific Statement. </w:t>
      </w:r>
      <w:r w:rsidRPr="00C467E0">
        <w:rPr>
          <w:rFonts w:asciiTheme="majorHAnsi" w:eastAsia="Times New Roman" w:hAnsiTheme="majorHAnsi" w:cstheme="majorHAnsi"/>
          <w:i/>
          <w:noProof/>
          <w:sz w:val="24"/>
          <w:szCs w:val="24"/>
        </w:rPr>
        <w:t>Circulation.</w:t>
      </w:r>
      <w:r w:rsidR="001F375D">
        <w:rPr>
          <w:rFonts w:asciiTheme="majorHAnsi" w:eastAsia="Times New Roman" w:hAnsiTheme="majorHAnsi" w:cstheme="majorHAnsi"/>
          <w:noProof/>
          <w:sz w:val="24"/>
          <w:szCs w:val="24"/>
        </w:rPr>
        <w:t>2005;112(17):2735-</w:t>
      </w:r>
      <w:r w:rsidRPr="00C467E0">
        <w:rPr>
          <w:rFonts w:asciiTheme="majorHAnsi" w:eastAsia="Times New Roman" w:hAnsiTheme="majorHAnsi" w:cstheme="majorHAnsi"/>
          <w:noProof/>
          <w:sz w:val="24"/>
          <w:szCs w:val="24"/>
        </w:rPr>
        <w:t>52.</w:t>
      </w:r>
      <w:bookmarkEnd w:id="258"/>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59" w:name="_ENREF_27"/>
      <w:r w:rsidRPr="00C467E0">
        <w:rPr>
          <w:rFonts w:asciiTheme="majorHAnsi" w:eastAsia="Times New Roman" w:hAnsiTheme="majorHAnsi" w:cstheme="majorHAnsi"/>
          <w:noProof/>
          <w:sz w:val="24"/>
          <w:szCs w:val="24"/>
        </w:rPr>
        <w:t>27.</w:t>
      </w:r>
      <w:r w:rsidRPr="00C467E0">
        <w:rPr>
          <w:rFonts w:asciiTheme="majorHAnsi" w:eastAsia="Times New Roman" w:hAnsiTheme="majorHAnsi" w:cstheme="majorHAnsi"/>
          <w:noProof/>
          <w:sz w:val="24"/>
          <w:szCs w:val="24"/>
        </w:rPr>
        <w:tab/>
        <w:t xml:space="preserve">Cleeman J, Grundy S, Becker D, Clark L. Expert panel on Detection, Evaluation and Treatment of High blood Cholesterol in Adults. Executive Summary of the Third Report of the National Cholesterol Education Program (NCEP) Adult Treatment Panel (ATP III). </w:t>
      </w:r>
      <w:r w:rsidRPr="00C467E0">
        <w:rPr>
          <w:rFonts w:asciiTheme="majorHAnsi" w:eastAsia="Times New Roman" w:hAnsiTheme="majorHAnsi" w:cstheme="majorHAnsi"/>
          <w:i/>
          <w:noProof/>
          <w:sz w:val="24"/>
          <w:szCs w:val="24"/>
        </w:rPr>
        <w:t xml:space="preserve">JAMA. </w:t>
      </w:r>
      <w:r w:rsidRPr="00C467E0">
        <w:rPr>
          <w:rFonts w:asciiTheme="majorHAnsi" w:eastAsia="Times New Roman" w:hAnsiTheme="majorHAnsi" w:cstheme="majorHAnsi"/>
          <w:noProof/>
          <w:sz w:val="24"/>
          <w:szCs w:val="24"/>
        </w:rPr>
        <w:t>2001;285(19):2486-97.</w:t>
      </w:r>
      <w:bookmarkEnd w:id="259"/>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60" w:name="_ENREF_28"/>
      <w:r w:rsidRPr="00C467E0">
        <w:rPr>
          <w:rFonts w:asciiTheme="majorHAnsi" w:eastAsia="Times New Roman" w:hAnsiTheme="majorHAnsi" w:cstheme="majorHAnsi"/>
          <w:noProof/>
          <w:sz w:val="24"/>
          <w:szCs w:val="24"/>
        </w:rPr>
        <w:t>28.</w:t>
      </w:r>
      <w:r w:rsidRPr="00C467E0">
        <w:rPr>
          <w:rFonts w:asciiTheme="majorHAnsi" w:eastAsia="Times New Roman" w:hAnsiTheme="majorHAnsi" w:cstheme="majorHAnsi"/>
          <w:noProof/>
          <w:sz w:val="24"/>
          <w:szCs w:val="24"/>
        </w:rPr>
        <w:tab/>
      </w:r>
      <w:bookmarkEnd w:id="260"/>
      <w:r w:rsidR="00347629">
        <w:rPr>
          <w:rFonts w:ascii="Times New Roman" w:hAnsi="Times New Roman" w:cs="Times New Roman"/>
          <w:noProof/>
          <w:sz w:val="24"/>
          <w:szCs w:val="24"/>
        </w:rPr>
        <w:t xml:space="preserve">Centers for Disease Control and Prevention.  </w:t>
      </w:r>
      <w:r w:rsidR="00347629" w:rsidRPr="00996085">
        <w:rPr>
          <w:rFonts w:ascii="Times New Roman" w:hAnsi="Times New Roman"/>
          <w:noProof/>
          <w:sz w:val="24"/>
          <w:szCs w:val="24"/>
        </w:rPr>
        <w:t>National Health and Nutrition Examination Survey</w:t>
      </w:r>
      <w:r w:rsidR="00347629">
        <w:rPr>
          <w:rFonts w:ascii="Times New Roman" w:hAnsi="Times New Roman" w:cs="Times New Roman"/>
          <w:noProof/>
          <w:sz w:val="24"/>
          <w:szCs w:val="24"/>
        </w:rPr>
        <w:t xml:space="preserve">.  </w:t>
      </w:r>
      <w:r w:rsidR="00347629" w:rsidRPr="00996085">
        <w:rPr>
          <w:rFonts w:ascii="Times New Roman" w:hAnsi="Times New Roman"/>
          <w:noProof/>
          <w:sz w:val="24"/>
          <w:szCs w:val="24"/>
        </w:rPr>
        <w:t xml:space="preserve">Atlanta (GA): Centers for Disease Control and Prevention; [cited </w:t>
      </w:r>
      <w:r w:rsidR="00347629">
        <w:rPr>
          <w:rFonts w:ascii="Times New Roman" w:hAnsi="Times New Roman"/>
          <w:sz w:val="24"/>
          <w:szCs w:val="24"/>
        </w:rPr>
        <w:t>2014 March 21</w:t>
      </w:r>
      <w:r w:rsidR="00347629" w:rsidRPr="00996085">
        <w:rPr>
          <w:rFonts w:ascii="Times New Roman" w:hAnsi="Times New Roman"/>
          <w:sz w:val="24"/>
          <w:szCs w:val="24"/>
        </w:rPr>
        <w:t xml:space="preserve">].  Available from: </w:t>
      </w:r>
      <w:r w:rsidR="00347629" w:rsidRPr="00BC716C">
        <w:rPr>
          <w:rFonts w:ascii="Times New Roman" w:hAnsi="Times New Roman"/>
          <w:sz w:val="24"/>
          <w:szCs w:val="24"/>
        </w:rPr>
        <w:t>http://www.cdc.</w:t>
      </w:r>
      <w:r w:rsidR="00347629">
        <w:rPr>
          <w:rFonts w:ascii="Times New Roman" w:hAnsi="Times New Roman"/>
          <w:sz w:val="24"/>
          <w:szCs w:val="24"/>
        </w:rPr>
        <w:t xml:space="preserve"> </w:t>
      </w:r>
      <w:r w:rsidR="00347629" w:rsidRPr="00BC716C">
        <w:rPr>
          <w:rFonts w:ascii="Times New Roman" w:hAnsi="Times New Roman"/>
          <w:sz w:val="24"/>
          <w:szCs w:val="24"/>
        </w:rPr>
        <w:t>gov/nchs/data/nhanes/nhanes</w:t>
      </w:r>
      <w:r w:rsidR="00347629">
        <w:rPr>
          <w:rFonts w:ascii="Times New Roman" w:hAnsi="Times New Roman"/>
          <w:sz w:val="24"/>
          <w:szCs w:val="24"/>
        </w:rPr>
        <w:t>2003-2004/nhanes</w:t>
      </w:r>
      <w:r w:rsidR="00347629" w:rsidRPr="00BC716C">
        <w:rPr>
          <w:rFonts w:ascii="Times New Roman" w:hAnsi="Times New Roman"/>
          <w:sz w:val="24"/>
          <w:szCs w:val="24"/>
        </w:rPr>
        <w:t>_03_04</w:t>
      </w:r>
      <w:r w:rsidR="00347629">
        <w:rPr>
          <w:rFonts w:ascii="Times New Roman" w:hAnsi="Times New Roman"/>
          <w:sz w:val="24"/>
          <w:szCs w:val="24"/>
        </w:rPr>
        <w:t>.htm</w:t>
      </w:r>
      <w:r w:rsidR="00347629" w:rsidRPr="00B6362D">
        <w:rPr>
          <w:rFonts w:ascii="Times New Roman" w:hAnsi="Times New Roman" w:cs="Times New Roman"/>
          <w:noProof/>
          <w:sz w:val="24"/>
          <w:szCs w:val="24"/>
        </w:rPr>
        <w:tab/>
      </w:r>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61" w:name="_ENREF_29"/>
      <w:r w:rsidRPr="00C467E0">
        <w:rPr>
          <w:rFonts w:asciiTheme="majorHAnsi" w:eastAsia="Times New Roman" w:hAnsiTheme="majorHAnsi" w:cstheme="majorHAnsi"/>
          <w:noProof/>
          <w:sz w:val="24"/>
          <w:szCs w:val="24"/>
        </w:rPr>
        <w:t>29.</w:t>
      </w:r>
      <w:r w:rsidRPr="00C467E0">
        <w:rPr>
          <w:rFonts w:asciiTheme="majorHAnsi" w:eastAsia="Times New Roman" w:hAnsiTheme="majorHAnsi" w:cstheme="majorHAnsi"/>
          <w:noProof/>
          <w:sz w:val="24"/>
          <w:szCs w:val="24"/>
        </w:rPr>
        <w:tab/>
        <w:t xml:space="preserve">Chen KY, Bassett DR. The technology of accelerometry-based activity monitors: current and future. </w:t>
      </w:r>
      <w:r w:rsidR="001F375D" w:rsidRPr="00996085">
        <w:rPr>
          <w:rFonts w:ascii="Times New Roman" w:hAnsi="Times New Roman"/>
          <w:i/>
          <w:noProof/>
          <w:sz w:val="24"/>
          <w:szCs w:val="24"/>
        </w:rPr>
        <w:t>Med Sci Sports Exerc</w:t>
      </w:r>
      <w:r w:rsidRPr="00C467E0">
        <w:rPr>
          <w:rFonts w:asciiTheme="majorHAnsi" w:eastAsia="Times New Roman" w:hAnsiTheme="majorHAnsi" w:cstheme="majorHAnsi"/>
          <w:i/>
          <w:noProof/>
          <w:sz w:val="24"/>
          <w:szCs w:val="24"/>
        </w:rPr>
        <w:t xml:space="preserve">. </w:t>
      </w:r>
      <w:r w:rsidRPr="00C467E0">
        <w:rPr>
          <w:rFonts w:asciiTheme="majorHAnsi" w:eastAsia="Times New Roman" w:hAnsiTheme="majorHAnsi" w:cstheme="majorHAnsi"/>
          <w:noProof/>
          <w:sz w:val="24"/>
          <w:szCs w:val="24"/>
        </w:rPr>
        <w:t>2005;37(11 Suppl):S490-500.</w:t>
      </w:r>
      <w:bookmarkEnd w:id="261"/>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62" w:name="_ENREF_30"/>
      <w:r w:rsidRPr="00C467E0">
        <w:rPr>
          <w:rFonts w:asciiTheme="majorHAnsi" w:eastAsia="Times New Roman" w:hAnsiTheme="majorHAnsi" w:cstheme="majorHAnsi"/>
          <w:noProof/>
          <w:sz w:val="24"/>
          <w:szCs w:val="24"/>
        </w:rPr>
        <w:t>30.</w:t>
      </w:r>
      <w:r w:rsidRPr="00C467E0">
        <w:rPr>
          <w:rFonts w:asciiTheme="majorHAnsi" w:eastAsia="Times New Roman" w:hAnsiTheme="majorHAnsi" w:cstheme="majorHAnsi"/>
          <w:noProof/>
          <w:sz w:val="24"/>
          <w:szCs w:val="24"/>
        </w:rPr>
        <w:tab/>
        <w:t xml:space="preserve">Welk GJ, Schaben JA, Morrow JR. Reliability of accelerometry-based activity monitors: a generalizability study. </w:t>
      </w:r>
      <w:r w:rsidR="001F375D" w:rsidRPr="00996085">
        <w:rPr>
          <w:rFonts w:ascii="Times New Roman" w:hAnsi="Times New Roman"/>
          <w:i/>
          <w:noProof/>
          <w:sz w:val="24"/>
          <w:szCs w:val="24"/>
        </w:rPr>
        <w:t>Med Sci Sports Exerc</w:t>
      </w:r>
      <w:r w:rsidRPr="00C467E0">
        <w:rPr>
          <w:rFonts w:asciiTheme="majorHAnsi" w:eastAsia="Times New Roman" w:hAnsiTheme="majorHAnsi" w:cstheme="majorHAnsi"/>
          <w:i/>
          <w:noProof/>
          <w:sz w:val="24"/>
          <w:szCs w:val="24"/>
        </w:rPr>
        <w:t xml:space="preserve">. </w:t>
      </w:r>
      <w:r w:rsidRPr="00C467E0">
        <w:rPr>
          <w:rFonts w:asciiTheme="majorHAnsi" w:eastAsia="Times New Roman" w:hAnsiTheme="majorHAnsi" w:cstheme="majorHAnsi"/>
          <w:noProof/>
          <w:sz w:val="24"/>
          <w:szCs w:val="24"/>
        </w:rPr>
        <w:t>2004;36(9):1637-45.</w:t>
      </w:r>
      <w:bookmarkEnd w:id="262"/>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63" w:name="_ENREF_31"/>
      <w:r w:rsidRPr="00C467E0">
        <w:rPr>
          <w:rFonts w:asciiTheme="majorHAnsi" w:eastAsia="Times New Roman" w:hAnsiTheme="majorHAnsi" w:cstheme="majorHAnsi"/>
          <w:noProof/>
          <w:sz w:val="24"/>
          <w:szCs w:val="24"/>
        </w:rPr>
        <w:t>31.</w:t>
      </w:r>
      <w:r w:rsidRPr="00C467E0">
        <w:rPr>
          <w:rFonts w:asciiTheme="majorHAnsi" w:eastAsia="Times New Roman" w:hAnsiTheme="majorHAnsi" w:cstheme="majorHAnsi"/>
          <w:noProof/>
          <w:sz w:val="24"/>
          <w:szCs w:val="24"/>
        </w:rPr>
        <w:tab/>
        <w:t>National Cancer Institute. SAS programs for analyzing NHANES 2003-2004 accelerometer data. Bethesda, MD: National Cancer Institute.</w:t>
      </w:r>
      <w:bookmarkEnd w:id="263"/>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64" w:name="_ENREF_32"/>
      <w:r w:rsidRPr="00C467E0">
        <w:rPr>
          <w:rFonts w:asciiTheme="majorHAnsi" w:eastAsia="Times New Roman" w:hAnsiTheme="majorHAnsi" w:cstheme="majorHAnsi"/>
          <w:noProof/>
          <w:sz w:val="24"/>
          <w:szCs w:val="24"/>
        </w:rPr>
        <w:t>32.</w:t>
      </w:r>
      <w:r w:rsidRPr="00C467E0">
        <w:rPr>
          <w:rFonts w:asciiTheme="majorHAnsi" w:eastAsia="Times New Roman" w:hAnsiTheme="majorHAnsi" w:cstheme="majorHAnsi"/>
          <w:noProof/>
          <w:sz w:val="24"/>
          <w:szCs w:val="24"/>
        </w:rPr>
        <w:tab/>
      </w:r>
      <w:bookmarkEnd w:id="264"/>
      <w:r w:rsidR="001F375D" w:rsidRPr="00996085">
        <w:rPr>
          <w:rFonts w:ascii="Times New Roman" w:hAnsi="Times New Roman"/>
          <w:noProof/>
          <w:sz w:val="24"/>
          <w:szCs w:val="24"/>
        </w:rPr>
        <w:t xml:space="preserve">Centers for Disease Control and Prevention. National Health and Nutrition Examination Survey (NHANES) 2003-2004 documentation, codebook, and frequencies,  MEC exam component: physical activity monitor examination data. Atlanta (GA): Centers for Disease Control and Prevention; [cited </w:t>
      </w:r>
      <w:r w:rsidR="001F375D">
        <w:rPr>
          <w:rFonts w:ascii="Times New Roman" w:hAnsi="Times New Roman"/>
          <w:sz w:val="24"/>
          <w:szCs w:val="24"/>
        </w:rPr>
        <w:t>2014 March 21</w:t>
      </w:r>
      <w:r w:rsidR="001F375D" w:rsidRPr="00996085">
        <w:rPr>
          <w:rFonts w:ascii="Times New Roman" w:hAnsi="Times New Roman"/>
          <w:sz w:val="24"/>
          <w:szCs w:val="24"/>
        </w:rPr>
        <w:t xml:space="preserve">].  Available from: </w:t>
      </w:r>
      <w:r w:rsidR="001F375D" w:rsidRPr="00BC716C">
        <w:rPr>
          <w:rFonts w:ascii="Times New Roman" w:hAnsi="Times New Roman"/>
          <w:sz w:val="24"/>
          <w:szCs w:val="24"/>
        </w:rPr>
        <w:t>http://www.cdc.</w:t>
      </w:r>
      <w:r w:rsidR="001F375D">
        <w:rPr>
          <w:rFonts w:ascii="Times New Roman" w:hAnsi="Times New Roman"/>
          <w:sz w:val="24"/>
          <w:szCs w:val="24"/>
        </w:rPr>
        <w:t xml:space="preserve"> </w:t>
      </w:r>
      <w:r w:rsidR="001F375D" w:rsidRPr="00BC716C">
        <w:rPr>
          <w:rFonts w:ascii="Times New Roman" w:hAnsi="Times New Roman"/>
          <w:sz w:val="24"/>
          <w:szCs w:val="24"/>
        </w:rPr>
        <w:t>gov/nchs/data/nhanes/nhanes_03_04/paxraw_c.pdf</w:t>
      </w:r>
      <w:r w:rsidR="001F375D" w:rsidRPr="00996085">
        <w:rPr>
          <w:rFonts w:ascii="Times New Roman" w:hAnsi="Times New Roman"/>
          <w:sz w:val="24"/>
          <w:szCs w:val="24"/>
        </w:rPr>
        <w:t>.</w:t>
      </w:r>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65" w:name="_ENREF_33"/>
      <w:r w:rsidRPr="00C467E0">
        <w:rPr>
          <w:rFonts w:asciiTheme="majorHAnsi" w:eastAsia="Times New Roman" w:hAnsiTheme="majorHAnsi" w:cstheme="majorHAnsi"/>
          <w:noProof/>
          <w:sz w:val="24"/>
          <w:szCs w:val="24"/>
        </w:rPr>
        <w:t>33.</w:t>
      </w:r>
      <w:r w:rsidRPr="00C467E0">
        <w:rPr>
          <w:rFonts w:asciiTheme="majorHAnsi" w:eastAsia="Times New Roman" w:hAnsiTheme="majorHAnsi" w:cstheme="majorHAnsi"/>
          <w:noProof/>
          <w:sz w:val="24"/>
          <w:szCs w:val="24"/>
        </w:rPr>
        <w:tab/>
      </w:r>
      <w:r w:rsidR="001F375D" w:rsidRPr="00996085">
        <w:rPr>
          <w:rFonts w:ascii="Times New Roman" w:hAnsi="Times New Roman"/>
          <w:noProof/>
          <w:sz w:val="24"/>
          <w:szCs w:val="24"/>
        </w:rPr>
        <w:t>Hoyle RH. Structural equation modeling: Concepts, issues, and applications: Sage; 1995.</w:t>
      </w:r>
      <w:bookmarkEnd w:id="265"/>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66" w:name="_ENREF_34"/>
      <w:r w:rsidRPr="00C467E0">
        <w:rPr>
          <w:rFonts w:asciiTheme="majorHAnsi" w:eastAsia="Times New Roman" w:hAnsiTheme="majorHAnsi" w:cstheme="majorHAnsi"/>
          <w:noProof/>
          <w:sz w:val="24"/>
          <w:szCs w:val="24"/>
        </w:rPr>
        <w:t>34.</w:t>
      </w:r>
      <w:r w:rsidRPr="00C467E0">
        <w:rPr>
          <w:rFonts w:asciiTheme="majorHAnsi" w:eastAsia="Times New Roman" w:hAnsiTheme="majorHAnsi" w:cstheme="majorHAnsi"/>
          <w:noProof/>
          <w:sz w:val="24"/>
          <w:szCs w:val="24"/>
        </w:rPr>
        <w:tab/>
        <w:t xml:space="preserve">Grimm LG, Yarnold PR. </w:t>
      </w:r>
      <w:r w:rsidRPr="00C467E0">
        <w:rPr>
          <w:rFonts w:asciiTheme="majorHAnsi" w:eastAsia="Times New Roman" w:hAnsiTheme="majorHAnsi" w:cstheme="majorHAnsi"/>
          <w:i/>
          <w:noProof/>
          <w:sz w:val="24"/>
          <w:szCs w:val="24"/>
        </w:rPr>
        <w:t>Reading and understanding MORE multivariate statistics.</w:t>
      </w:r>
      <w:r w:rsidRPr="00C467E0">
        <w:rPr>
          <w:rFonts w:asciiTheme="majorHAnsi" w:eastAsia="Times New Roman" w:hAnsiTheme="majorHAnsi" w:cstheme="majorHAnsi"/>
          <w:noProof/>
          <w:sz w:val="24"/>
          <w:szCs w:val="24"/>
        </w:rPr>
        <w:t xml:space="preserve"> American Psychological Association; 2000.</w:t>
      </w:r>
      <w:bookmarkEnd w:id="266"/>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67" w:name="_ENREF_35"/>
      <w:r w:rsidRPr="00C467E0">
        <w:rPr>
          <w:rFonts w:asciiTheme="majorHAnsi" w:eastAsia="Times New Roman" w:hAnsiTheme="majorHAnsi" w:cstheme="majorHAnsi"/>
          <w:noProof/>
          <w:sz w:val="24"/>
          <w:szCs w:val="24"/>
        </w:rPr>
        <w:t>35.</w:t>
      </w:r>
      <w:r w:rsidRPr="00C467E0">
        <w:rPr>
          <w:rFonts w:asciiTheme="majorHAnsi" w:eastAsia="Times New Roman" w:hAnsiTheme="majorHAnsi" w:cstheme="majorHAnsi"/>
          <w:noProof/>
          <w:sz w:val="24"/>
          <w:szCs w:val="24"/>
        </w:rPr>
        <w:tab/>
        <w:t xml:space="preserve">Hu Lt, Bentler PM. Cutoff criteria for fit indexes in covariance structure analysis: Conventional criteria versus new alternatives. </w:t>
      </w:r>
      <w:r w:rsidRPr="00C467E0">
        <w:rPr>
          <w:rFonts w:asciiTheme="majorHAnsi" w:eastAsia="Times New Roman" w:hAnsiTheme="majorHAnsi" w:cstheme="majorHAnsi"/>
          <w:i/>
          <w:noProof/>
          <w:sz w:val="24"/>
          <w:szCs w:val="24"/>
        </w:rPr>
        <w:t xml:space="preserve">Structural Equation Modeling: A Multidisciplinary Journal. </w:t>
      </w:r>
      <w:r w:rsidRPr="00C467E0">
        <w:rPr>
          <w:rFonts w:asciiTheme="majorHAnsi" w:eastAsia="Times New Roman" w:hAnsiTheme="majorHAnsi" w:cstheme="majorHAnsi"/>
          <w:noProof/>
          <w:sz w:val="24"/>
          <w:szCs w:val="24"/>
        </w:rPr>
        <w:t>1999;6(1):1-55.</w:t>
      </w:r>
      <w:bookmarkEnd w:id="267"/>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68" w:name="_ENREF_36"/>
      <w:r w:rsidRPr="00C467E0">
        <w:rPr>
          <w:rFonts w:asciiTheme="majorHAnsi" w:eastAsia="Times New Roman" w:hAnsiTheme="majorHAnsi" w:cstheme="majorHAnsi"/>
          <w:noProof/>
          <w:sz w:val="24"/>
          <w:szCs w:val="24"/>
        </w:rPr>
        <w:t>36.</w:t>
      </w:r>
      <w:r w:rsidRPr="00C467E0">
        <w:rPr>
          <w:rFonts w:asciiTheme="majorHAnsi" w:eastAsia="Times New Roman" w:hAnsiTheme="majorHAnsi" w:cstheme="majorHAnsi"/>
          <w:noProof/>
          <w:sz w:val="24"/>
          <w:szCs w:val="24"/>
        </w:rPr>
        <w:tab/>
        <w:t xml:space="preserve">Wagenmakers E, Farrell S. AIC model selection using Akaike weights. </w:t>
      </w:r>
      <w:r w:rsidRPr="00C467E0">
        <w:rPr>
          <w:rFonts w:asciiTheme="majorHAnsi" w:eastAsia="Times New Roman" w:hAnsiTheme="majorHAnsi" w:cstheme="majorHAnsi"/>
          <w:i/>
          <w:noProof/>
          <w:sz w:val="24"/>
          <w:szCs w:val="24"/>
        </w:rPr>
        <w:t xml:space="preserve">Psychometric Bulletin &amp; Review. </w:t>
      </w:r>
      <w:r w:rsidRPr="00C467E0">
        <w:rPr>
          <w:rFonts w:asciiTheme="majorHAnsi" w:eastAsia="Times New Roman" w:hAnsiTheme="majorHAnsi" w:cstheme="majorHAnsi"/>
          <w:noProof/>
          <w:sz w:val="24"/>
          <w:szCs w:val="24"/>
        </w:rPr>
        <w:t>2004;11(1):192-196.</w:t>
      </w:r>
      <w:bookmarkEnd w:id="268"/>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69" w:name="_ENREF_37"/>
      <w:r w:rsidRPr="00C467E0">
        <w:rPr>
          <w:rFonts w:asciiTheme="majorHAnsi" w:eastAsia="Times New Roman" w:hAnsiTheme="majorHAnsi" w:cstheme="majorHAnsi"/>
          <w:noProof/>
          <w:sz w:val="24"/>
          <w:szCs w:val="24"/>
        </w:rPr>
        <w:t>37.</w:t>
      </w:r>
      <w:r w:rsidRPr="00C467E0">
        <w:rPr>
          <w:rFonts w:asciiTheme="majorHAnsi" w:eastAsia="Times New Roman" w:hAnsiTheme="majorHAnsi" w:cstheme="majorHAnsi"/>
          <w:noProof/>
          <w:sz w:val="24"/>
          <w:szCs w:val="24"/>
        </w:rPr>
        <w:tab/>
        <w:t xml:space="preserve">Camhi SM, Sisson SB, Johnson WD, Katzmarzyk PT, Tudor-Locke C. Accelerometer-determined moderate intensity lifestyle activity and cardiometabolic health. </w:t>
      </w:r>
      <w:r w:rsidRPr="00C467E0">
        <w:rPr>
          <w:rFonts w:asciiTheme="majorHAnsi" w:eastAsia="Times New Roman" w:hAnsiTheme="majorHAnsi" w:cstheme="majorHAnsi"/>
          <w:i/>
          <w:noProof/>
          <w:sz w:val="24"/>
          <w:szCs w:val="24"/>
        </w:rPr>
        <w:t>Prev</w:t>
      </w:r>
      <w:r w:rsidR="001F375D">
        <w:rPr>
          <w:rFonts w:asciiTheme="majorHAnsi" w:eastAsia="Times New Roman" w:hAnsiTheme="majorHAnsi" w:cstheme="majorHAnsi"/>
          <w:i/>
          <w:noProof/>
          <w:sz w:val="24"/>
          <w:szCs w:val="24"/>
        </w:rPr>
        <w:t xml:space="preserve"> Med</w:t>
      </w:r>
      <w:r w:rsidRPr="00C467E0">
        <w:rPr>
          <w:rFonts w:asciiTheme="majorHAnsi" w:eastAsia="Times New Roman" w:hAnsiTheme="majorHAnsi" w:cstheme="majorHAnsi"/>
          <w:i/>
          <w:noProof/>
          <w:sz w:val="24"/>
          <w:szCs w:val="24"/>
        </w:rPr>
        <w:t xml:space="preserve">. </w:t>
      </w:r>
      <w:r w:rsidRPr="00C467E0">
        <w:rPr>
          <w:rFonts w:asciiTheme="majorHAnsi" w:eastAsia="Times New Roman" w:hAnsiTheme="majorHAnsi" w:cstheme="majorHAnsi"/>
          <w:noProof/>
          <w:sz w:val="24"/>
          <w:szCs w:val="24"/>
        </w:rPr>
        <w:t>2011;52(5):358-60.</w:t>
      </w:r>
      <w:bookmarkEnd w:id="269"/>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70" w:name="_ENREF_38"/>
      <w:r w:rsidRPr="00C467E0">
        <w:rPr>
          <w:rFonts w:asciiTheme="majorHAnsi" w:eastAsia="Times New Roman" w:hAnsiTheme="majorHAnsi" w:cstheme="majorHAnsi"/>
          <w:noProof/>
          <w:sz w:val="24"/>
          <w:szCs w:val="24"/>
        </w:rPr>
        <w:t>38.</w:t>
      </w:r>
      <w:r w:rsidRPr="00C467E0">
        <w:rPr>
          <w:rFonts w:asciiTheme="majorHAnsi" w:eastAsia="Times New Roman" w:hAnsiTheme="majorHAnsi" w:cstheme="majorHAnsi"/>
          <w:noProof/>
          <w:sz w:val="24"/>
          <w:szCs w:val="24"/>
        </w:rPr>
        <w:tab/>
      </w:r>
      <w:bookmarkEnd w:id="270"/>
      <w:r w:rsidR="001F375D" w:rsidRPr="0038190E">
        <w:rPr>
          <w:rFonts w:ascii="Times New Roman" w:eastAsia="Times New Roman" w:hAnsi="Times New Roman" w:cs="Times New Roman"/>
          <w:noProof/>
          <w:sz w:val="24"/>
          <w:szCs w:val="24"/>
        </w:rPr>
        <w:t xml:space="preserve">Healy GN, Dunstan DW, Salmon J, et al. Objectively Measured Light-Intensity Physical Activity Is Independently Associated With 2-h Plasma Glucose. </w:t>
      </w:r>
      <w:r w:rsidR="001F375D" w:rsidRPr="0038190E">
        <w:rPr>
          <w:rFonts w:ascii="Times New Roman" w:eastAsia="Times New Roman" w:hAnsi="Times New Roman" w:cs="Times New Roman"/>
          <w:i/>
          <w:noProof/>
          <w:sz w:val="24"/>
          <w:szCs w:val="24"/>
        </w:rPr>
        <w:t xml:space="preserve">Diabetes Care. </w:t>
      </w:r>
      <w:r w:rsidR="001F375D">
        <w:rPr>
          <w:rFonts w:ascii="Times New Roman" w:eastAsia="Times New Roman" w:hAnsi="Times New Roman" w:cs="Times New Roman"/>
          <w:noProof/>
          <w:sz w:val="24"/>
          <w:szCs w:val="24"/>
        </w:rPr>
        <w:t>2007;30(6):1384-</w:t>
      </w:r>
      <w:r w:rsidR="001F375D" w:rsidRPr="0038190E">
        <w:rPr>
          <w:rFonts w:ascii="Times New Roman" w:eastAsia="Times New Roman" w:hAnsi="Times New Roman" w:cs="Times New Roman"/>
          <w:noProof/>
          <w:sz w:val="24"/>
          <w:szCs w:val="24"/>
        </w:rPr>
        <w:t>9.</w:t>
      </w:r>
    </w:p>
    <w:p w:rsidR="00C779B7" w:rsidRDefault="007E4846" w:rsidP="007E4846">
      <w:pPr>
        <w:spacing w:after="0" w:line="480" w:lineRule="auto"/>
        <w:ind w:left="720" w:hanging="720"/>
        <w:rPr>
          <w:rFonts w:ascii="Times New Roman" w:eastAsia="Times New Roman" w:hAnsi="Times New Roman" w:cs="Times New Roman"/>
          <w:noProof/>
          <w:sz w:val="24"/>
          <w:szCs w:val="24"/>
        </w:rPr>
      </w:pPr>
      <w:bookmarkStart w:id="271" w:name="_ENREF_39"/>
      <w:r w:rsidRPr="00C467E0">
        <w:rPr>
          <w:rFonts w:asciiTheme="majorHAnsi" w:eastAsia="Times New Roman" w:hAnsiTheme="majorHAnsi" w:cstheme="majorHAnsi"/>
          <w:noProof/>
          <w:sz w:val="24"/>
          <w:szCs w:val="24"/>
        </w:rPr>
        <w:t>39.</w:t>
      </w:r>
      <w:r w:rsidRPr="00C467E0">
        <w:rPr>
          <w:rFonts w:asciiTheme="majorHAnsi" w:eastAsia="Times New Roman" w:hAnsiTheme="majorHAnsi" w:cstheme="majorHAnsi"/>
          <w:noProof/>
          <w:sz w:val="24"/>
          <w:szCs w:val="24"/>
        </w:rPr>
        <w:tab/>
      </w:r>
      <w:bookmarkEnd w:id="271"/>
      <w:r w:rsidR="001F375D" w:rsidRPr="0038190E">
        <w:rPr>
          <w:rFonts w:ascii="Times New Roman" w:eastAsia="Times New Roman" w:hAnsi="Times New Roman" w:cs="Times New Roman"/>
          <w:noProof/>
          <w:sz w:val="24"/>
          <w:szCs w:val="24"/>
        </w:rPr>
        <w:t xml:space="preserve">Clarke J, Janssen I. Sporadic and Bouted Physical Activity and the Metabolic Syndrome in Adults. </w:t>
      </w:r>
      <w:r w:rsidR="001F375D" w:rsidRPr="00996085">
        <w:rPr>
          <w:rFonts w:ascii="Times New Roman" w:hAnsi="Times New Roman"/>
          <w:i/>
          <w:noProof/>
          <w:sz w:val="24"/>
          <w:szCs w:val="24"/>
        </w:rPr>
        <w:t>Med Sci Sports Exerc</w:t>
      </w:r>
      <w:r w:rsidR="001F375D" w:rsidRPr="00996085">
        <w:rPr>
          <w:rFonts w:ascii="Times New Roman" w:hAnsi="Times New Roman"/>
          <w:noProof/>
          <w:sz w:val="24"/>
          <w:szCs w:val="24"/>
        </w:rPr>
        <w:t>.</w:t>
      </w:r>
      <w:r w:rsidR="001F375D" w:rsidRPr="0038190E">
        <w:rPr>
          <w:rFonts w:ascii="Times New Roman" w:eastAsia="Times New Roman" w:hAnsi="Times New Roman" w:cs="Times New Roman"/>
          <w:i/>
          <w:noProof/>
          <w:sz w:val="24"/>
          <w:szCs w:val="24"/>
        </w:rPr>
        <w:t xml:space="preserve"> </w:t>
      </w:r>
      <w:r w:rsidR="001F375D" w:rsidRPr="0038190E">
        <w:rPr>
          <w:rFonts w:ascii="Times New Roman" w:eastAsia="Times New Roman" w:hAnsi="Times New Roman" w:cs="Times New Roman"/>
          <w:noProof/>
          <w:sz w:val="24"/>
          <w:szCs w:val="24"/>
        </w:rPr>
        <w:t>2014;46(1):76-83.</w:t>
      </w:r>
      <w:bookmarkStart w:id="272" w:name="_ENREF_40"/>
    </w:p>
    <w:p w:rsidR="001F375D" w:rsidRDefault="007E4846" w:rsidP="007E4846">
      <w:pPr>
        <w:spacing w:after="0" w:line="480" w:lineRule="auto"/>
        <w:ind w:left="720" w:hanging="720"/>
        <w:rPr>
          <w:rFonts w:ascii="Times New Roman" w:eastAsia="Times New Roman" w:hAnsi="Times New Roman" w:cs="Times New Roman"/>
          <w:noProof/>
          <w:sz w:val="24"/>
          <w:szCs w:val="24"/>
        </w:rPr>
      </w:pPr>
      <w:r w:rsidRPr="00C467E0">
        <w:rPr>
          <w:rFonts w:asciiTheme="majorHAnsi" w:eastAsia="Times New Roman" w:hAnsiTheme="majorHAnsi" w:cstheme="majorHAnsi"/>
          <w:noProof/>
          <w:sz w:val="24"/>
          <w:szCs w:val="24"/>
        </w:rPr>
        <w:t>40.</w:t>
      </w:r>
      <w:r w:rsidRPr="00C467E0">
        <w:rPr>
          <w:rFonts w:asciiTheme="majorHAnsi" w:eastAsia="Times New Roman" w:hAnsiTheme="majorHAnsi" w:cstheme="majorHAnsi"/>
          <w:noProof/>
          <w:sz w:val="24"/>
          <w:szCs w:val="24"/>
        </w:rPr>
        <w:tab/>
      </w:r>
      <w:bookmarkStart w:id="273" w:name="_ENREF_41"/>
      <w:bookmarkEnd w:id="272"/>
      <w:r w:rsidR="001F375D" w:rsidRPr="0038190E">
        <w:rPr>
          <w:rFonts w:ascii="Times New Roman" w:eastAsia="Times New Roman" w:hAnsi="Times New Roman" w:cs="Times New Roman"/>
          <w:noProof/>
          <w:sz w:val="24"/>
          <w:szCs w:val="24"/>
        </w:rPr>
        <w:t xml:space="preserve">Clarke J, Janssen I. Is the frequency of weekly moderate-to-vigorous physical activity associated with the metabolic syndrome in Canadian adults? </w:t>
      </w:r>
      <w:r w:rsidR="00C779B7">
        <w:rPr>
          <w:rFonts w:ascii="Times New Roman" w:eastAsia="Times New Roman" w:hAnsi="Times New Roman" w:cs="Times New Roman"/>
          <w:i/>
          <w:noProof/>
          <w:sz w:val="24"/>
          <w:szCs w:val="24"/>
        </w:rPr>
        <w:t>Appl</w:t>
      </w:r>
      <w:r w:rsidR="001F375D" w:rsidRPr="0038190E">
        <w:rPr>
          <w:rFonts w:ascii="Times New Roman" w:eastAsia="Times New Roman" w:hAnsi="Times New Roman" w:cs="Times New Roman"/>
          <w:i/>
          <w:noProof/>
          <w:sz w:val="24"/>
          <w:szCs w:val="24"/>
        </w:rPr>
        <w:t xml:space="preserve"> Physiol, Nutr,</w:t>
      </w:r>
      <w:r w:rsidR="00C779B7">
        <w:rPr>
          <w:rFonts w:ascii="Times New Roman" w:eastAsia="Times New Roman" w:hAnsi="Times New Roman" w:cs="Times New Roman"/>
          <w:i/>
          <w:noProof/>
          <w:sz w:val="24"/>
          <w:szCs w:val="24"/>
        </w:rPr>
        <w:t xml:space="preserve"> </w:t>
      </w:r>
      <w:r w:rsidR="001F375D" w:rsidRPr="0038190E">
        <w:rPr>
          <w:rFonts w:ascii="Times New Roman" w:eastAsia="Times New Roman" w:hAnsi="Times New Roman" w:cs="Times New Roman"/>
          <w:i/>
          <w:noProof/>
          <w:sz w:val="24"/>
          <w:szCs w:val="24"/>
        </w:rPr>
        <w:t>Metab.</w:t>
      </w:r>
      <w:r w:rsidR="001F375D">
        <w:rPr>
          <w:rFonts w:ascii="Times New Roman" w:eastAsia="Times New Roman" w:hAnsi="Times New Roman" w:cs="Times New Roman"/>
          <w:noProof/>
          <w:sz w:val="24"/>
          <w:szCs w:val="24"/>
        </w:rPr>
        <w:t>2013;38(7):773-</w:t>
      </w:r>
      <w:r w:rsidR="001F375D" w:rsidRPr="0038190E">
        <w:rPr>
          <w:rFonts w:ascii="Times New Roman" w:eastAsia="Times New Roman" w:hAnsi="Times New Roman" w:cs="Times New Roman"/>
          <w:noProof/>
          <w:sz w:val="24"/>
          <w:szCs w:val="24"/>
        </w:rPr>
        <w:t>8.</w:t>
      </w:r>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r w:rsidRPr="00C467E0">
        <w:rPr>
          <w:rFonts w:asciiTheme="majorHAnsi" w:eastAsia="Times New Roman" w:hAnsiTheme="majorHAnsi" w:cstheme="majorHAnsi"/>
          <w:noProof/>
          <w:sz w:val="24"/>
          <w:szCs w:val="24"/>
        </w:rPr>
        <w:t>41.</w:t>
      </w:r>
      <w:r w:rsidRPr="00C467E0">
        <w:rPr>
          <w:rFonts w:asciiTheme="majorHAnsi" w:eastAsia="Times New Roman" w:hAnsiTheme="majorHAnsi" w:cstheme="majorHAnsi"/>
          <w:noProof/>
          <w:sz w:val="24"/>
          <w:szCs w:val="24"/>
        </w:rPr>
        <w:tab/>
        <w:t xml:space="preserve">Physical Activity Guidelines Advisory Committee. </w:t>
      </w:r>
      <w:r w:rsidR="00C779B7">
        <w:rPr>
          <w:rFonts w:asciiTheme="majorHAnsi" w:eastAsia="Times New Roman" w:hAnsiTheme="majorHAnsi" w:cstheme="majorHAnsi"/>
          <w:i/>
          <w:noProof/>
          <w:sz w:val="24"/>
          <w:szCs w:val="24"/>
        </w:rPr>
        <w:t>Physical Activity</w:t>
      </w:r>
      <w:r w:rsidRPr="00C467E0">
        <w:rPr>
          <w:rFonts w:asciiTheme="majorHAnsi" w:eastAsia="Times New Roman" w:hAnsiTheme="majorHAnsi" w:cstheme="majorHAnsi"/>
          <w:i/>
          <w:noProof/>
          <w:sz w:val="24"/>
          <w:szCs w:val="24"/>
        </w:rPr>
        <w:t xml:space="preserve"> Guidelines Advisory Committee Report, 2008. </w:t>
      </w:r>
      <w:r w:rsidRPr="00C467E0">
        <w:rPr>
          <w:rFonts w:asciiTheme="majorHAnsi" w:eastAsia="Times New Roman" w:hAnsiTheme="majorHAnsi" w:cstheme="majorHAnsi"/>
          <w:noProof/>
          <w:sz w:val="24"/>
          <w:szCs w:val="24"/>
        </w:rPr>
        <w:t xml:space="preserve">Washington, DC: U.S. </w:t>
      </w:r>
      <w:r w:rsidR="00C779B7">
        <w:rPr>
          <w:rFonts w:asciiTheme="majorHAnsi" w:eastAsia="Times New Roman" w:hAnsiTheme="majorHAnsi" w:cstheme="majorHAnsi"/>
          <w:noProof/>
          <w:sz w:val="24"/>
          <w:szCs w:val="24"/>
        </w:rPr>
        <w:t>DHHS</w:t>
      </w:r>
      <w:r w:rsidRPr="00C467E0">
        <w:rPr>
          <w:rFonts w:asciiTheme="majorHAnsi" w:eastAsia="Times New Roman" w:hAnsiTheme="majorHAnsi" w:cstheme="majorHAnsi"/>
          <w:noProof/>
          <w:sz w:val="24"/>
          <w:szCs w:val="24"/>
        </w:rPr>
        <w:t>;</w:t>
      </w:r>
      <w:r w:rsidR="00347629">
        <w:rPr>
          <w:rFonts w:asciiTheme="majorHAnsi" w:eastAsia="Times New Roman" w:hAnsiTheme="majorHAnsi" w:cstheme="majorHAnsi"/>
          <w:noProof/>
          <w:sz w:val="24"/>
          <w:szCs w:val="24"/>
        </w:rPr>
        <w:t xml:space="preserve"> </w:t>
      </w:r>
      <w:r w:rsidRPr="00C467E0">
        <w:rPr>
          <w:rFonts w:asciiTheme="majorHAnsi" w:eastAsia="Times New Roman" w:hAnsiTheme="majorHAnsi" w:cstheme="majorHAnsi"/>
          <w:noProof/>
          <w:sz w:val="24"/>
          <w:szCs w:val="24"/>
        </w:rPr>
        <w:t>2008.</w:t>
      </w:r>
      <w:bookmarkEnd w:id="273"/>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74" w:name="_ENREF_42"/>
      <w:r w:rsidRPr="00C467E0">
        <w:rPr>
          <w:rFonts w:asciiTheme="majorHAnsi" w:eastAsia="Times New Roman" w:hAnsiTheme="majorHAnsi" w:cstheme="majorHAnsi"/>
          <w:noProof/>
          <w:sz w:val="24"/>
          <w:szCs w:val="24"/>
        </w:rPr>
        <w:t>42.</w:t>
      </w:r>
      <w:r w:rsidRPr="00C467E0">
        <w:rPr>
          <w:rFonts w:asciiTheme="majorHAnsi" w:eastAsia="Times New Roman" w:hAnsiTheme="majorHAnsi" w:cstheme="majorHAnsi"/>
          <w:noProof/>
          <w:sz w:val="24"/>
          <w:szCs w:val="24"/>
        </w:rPr>
        <w:tab/>
        <w:t xml:space="preserve">Lyden K, Kozey S, Staudenmeyer J, Freedson P. A comprehensive evaluation of commonly used accelerometer energy expenditure and MET prediction equations. </w:t>
      </w:r>
      <w:r w:rsidRPr="00C467E0">
        <w:rPr>
          <w:rFonts w:asciiTheme="majorHAnsi" w:eastAsia="Times New Roman" w:hAnsiTheme="majorHAnsi" w:cstheme="majorHAnsi"/>
          <w:i/>
          <w:noProof/>
          <w:sz w:val="24"/>
          <w:szCs w:val="24"/>
        </w:rPr>
        <w:t>Eur J Appl Physiol</w:t>
      </w:r>
      <w:r w:rsidR="001F375D">
        <w:rPr>
          <w:rFonts w:asciiTheme="majorHAnsi" w:eastAsia="Times New Roman" w:hAnsiTheme="majorHAnsi" w:cstheme="majorHAnsi"/>
          <w:i/>
          <w:noProof/>
          <w:sz w:val="24"/>
          <w:szCs w:val="24"/>
        </w:rPr>
        <w:t>.</w:t>
      </w:r>
      <w:r w:rsidRPr="00C467E0">
        <w:rPr>
          <w:rFonts w:asciiTheme="majorHAnsi" w:eastAsia="Times New Roman" w:hAnsiTheme="majorHAnsi" w:cstheme="majorHAnsi"/>
          <w:i/>
          <w:noProof/>
          <w:sz w:val="24"/>
          <w:szCs w:val="24"/>
        </w:rPr>
        <w:t xml:space="preserve"> </w:t>
      </w:r>
      <w:r w:rsidRPr="00C467E0">
        <w:rPr>
          <w:rFonts w:asciiTheme="majorHAnsi" w:eastAsia="Times New Roman" w:hAnsiTheme="majorHAnsi" w:cstheme="majorHAnsi"/>
          <w:noProof/>
          <w:sz w:val="24"/>
          <w:szCs w:val="24"/>
        </w:rPr>
        <w:t>2011;111(2):187-201.</w:t>
      </w:r>
      <w:bookmarkEnd w:id="274"/>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75" w:name="_ENREF_43"/>
      <w:r w:rsidRPr="00C467E0">
        <w:rPr>
          <w:rFonts w:asciiTheme="majorHAnsi" w:eastAsia="Times New Roman" w:hAnsiTheme="majorHAnsi" w:cstheme="majorHAnsi"/>
          <w:noProof/>
          <w:sz w:val="24"/>
          <w:szCs w:val="24"/>
        </w:rPr>
        <w:t>43.</w:t>
      </w:r>
      <w:r w:rsidRPr="00C467E0">
        <w:rPr>
          <w:rFonts w:asciiTheme="majorHAnsi" w:eastAsia="Times New Roman" w:hAnsiTheme="majorHAnsi" w:cstheme="majorHAnsi"/>
          <w:noProof/>
          <w:sz w:val="24"/>
          <w:szCs w:val="24"/>
        </w:rPr>
        <w:tab/>
      </w:r>
      <w:bookmarkEnd w:id="275"/>
      <w:r w:rsidR="001F375D" w:rsidRPr="0038190E">
        <w:rPr>
          <w:rFonts w:ascii="Times New Roman" w:eastAsia="Times New Roman" w:hAnsi="Times New Roman" w:cs="Times New Roman"/>
          <w:noProof/>
          <w:sz w:val="24"/>
          <w:szCs w:val="24"/>
        </w:rPr>
        <w:t xml:space="preserve">Freedson P, Bowles HR, Troiano R, Haskell W. Assessment of physical activity using wearable monitors: recommendations for monitor calibration and use in the field. </w:t>
      </w:r>
      <w:r w:rsidR="001F375D" w:rsidRPr="00996085">
        <w:rPr>
          <w:rFonts w:ascii="Times New Roman" w:hAnsi="Times New Roman"/>
          <w:i/>
          <w:noProof/>
          <w:sz w:val="24"/>
          <w:szCs w:val="24"/>
        </w:rPr>
        <w:t>Med Sci Sports Exerc</w:t>
      </w:r>
      <w:r w:rsidR="001F375D" w:rsidRPr="00996085">
        <w:rPr>
          <w:rFonts w:ascii="Times New Roman" w:hAnsi="Times New Roman"/>
          <w:noProof/>
          <w:sz w:val="24"/>
          <w:szCs w:val="24"/>
        </w:rPr>
        <w:t>.</w:t>
      </w:r>
      <w:r w:rsidR="001F375D">
        <w:rPr>
          <w:rFonts w:ascii="Times New Roman" w:hAnsi="Times New Roman"/>
          <w:noProof/>
          <w:sz w:val="24"/>
          <w:szCs w:val="24"/>
        </w:rPr>
        <w:t xml:space="preserve"> </w:t>
      </w:r>
      <w:r w:rsidR="001F375D">
        <w:rPr>
          <w:rFonts w:ascii="Times New Roman" w:eastAsia="Times New Roman" w:hAnsi="Times New Roman" w:cs="Times New Roman"/>
          <w:noProof/>
          <w:sz w:val="24"/>
          <w:szCs w:val="24"/>
        </w:rPr>
        <w:t>2012;44(</w:t>
      </w:r>
      <w:r w:rsidR="001F375D" w:rsidRPr="0038190E">
        <w:rPr>
          <w:rFonts w:ascii="Times New Roman" w:eastAsia="Times New Roman" w:hAnsi="Times New Roman" w:cs="Times New Roman"/>
          <w:noProof/>
          <w:sz w:val="24"/>
          <w:szCs w:val="24"/>
        </w:rPr>
        <w:t>Suppl 1):S1-4.</w:t>
      </w:r>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76" w:name="_ENREF_44"/>
      <w:r w:rsidRPr="00C467E0">
        <w:rPr>
          <w:rFonts w:asciiTheme="majorHAnsi" w:eastAsia="Times New Roman" w:hAnsiTheme="majorHAnsi" w:cstheme="majorHAnsi"/>
          <w:noProof/>
          <w:sz w:val="24"/>
          <w:szCs w:val="24"/>
        </w:rPr>
        <w:t>44.</w:t>
      </w:r>
      <w:r w:rsidRPr="00C467E0">
        <w:rPr>
          <w:rFonts w:asciiTheme="majorHAnsi" w:eastAsia="Times New Roman" w:hAnsiTheme="majorHAnsi" w:cstheme="majorHAnsi"/>
          <w:noProof/>
          <w:sz w:val="24"/>
          <w:szCs w:val="24"/>
        </w:rPr>
        <w:tab/>
        <w:t xml:space="preserve">Beran TN, Violato C. Structural equation modeling in medical research: A primer. </w:t>
      </w:r>
      <w:r w:rsidRPr="00C467E0">
        <w:rPr>
          <w:rFonts w:asciiTheme="majorHAnsi" w:eastAsia="Times New Roman" w:hAnsiTheme="majorHAnsi" w:cstheme="majorHAnsi"/>
          <w:i/>
          <w:noProof/>
          <w:sz w:val="24"/>
          <w:szCs w:val="24"/>
        </w:rPr>
        <w:t xml:space="preserve">BMC Research Notes. </w:t>
      </w:r>
      <w:r w:rsidRPr="00C467E0">
        <w:rPr>
          <w:rFonts w:asciiTheme="majorHAnsi" w:eastAsia="Times New Roman" w:hAnsiTheme="majorHAnsi" w:cstheme="majorHAnsi"/>
          <w:noProof/>
          <w:sz w:val="24"/>
          <w:szCs w:val="24"/>
        </w:rPr>
        <w:t>2010;3:267.</w:t>
      </w:r>
      <w:bookmarkEnd w:id="276"/>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77" w:name="_ENREF_45"/>
      <w:r w:rsidRPr="00C467E0">
        <w:rPr>
          <w:rFonts w:asciiTheme="majorHAnsi" w:eastAsia="Times New Roman" w:hAnsiTheme="majorHAnsi" w:cstheme="majorHAnsi"/>
          <w:noProof/>
          <w:sz w:val="24"/>
          <w:szCs w:val="24"/>
        </w:rPr>
        <w:t>45.</w:t>
      </w:r>
      <w:r w:rsidRPr="00C467E0">
        <w:rPr>
          <w:rFonts w:asciiTheme="majorHAnsi" w:eastAsia="Times New Roman" w:hAnsiTheme="majorHAnsi" w:cstheme="majorHAnsi"/>
          <w:noProof/>
          <w:sz w:val="24"/>
          <w:szCs w:val="24"/>
        </w:rPr>
        <w:tab/>
        <w:t xml:space="preserve">Ullman JB, Bentler PM. Structural equation modeling. </w:t>
      </w:r>
      <w:r w:rsidRPr="00C467E0">
        <w:rPr>
          <w:rFonts w:asciiTheme="majorHAnsi" w:eastAsia="Times New Roman" w:hAnsiTheme="majorHAnsi" w:cstheme="majorHAnsi"/>
          <w:i/>
          <w:noProof/>
          <w:sz w:val="24"/>
          <w:szCs w:val="24"/>
        </w:rPr>
        <w:t xml:space="preserve">Handbook of Psychology, </w:t>
      </w:r>
      <w:r w:rsidR="00573285">
        <w:rPr>
          <w:rFonts w:asciiTheme="majorHAnsi" w:eastAsia="Times New Roman" w:hAnsiTheme="majorHAnsi" w:cstheme="majorHAnsi"/>
          <w:i/>
          <w:noProof/>
          <w:sz w:val="24"/>
          <w:szCs w:val="24"/>
        </w:rPr>
        <w:t>2nd</w:t>
      </w:r>
      <w:r w:rsidRPr="00C467E0">
        <w:rPr>
          <w:rFonts w:asciiTheme="majorHAnsi" w:eastAsia="Times New Roman" w:hAnsiTheme="majorHAnsi" w:cstheme="majorHAnsi"/>
          <w:i/>
          <w:noProof/>
          <w:sz w:val="24"/>
          <w:szCs w:val="24"/>
        </w:rPr>
        <w:t xml:space="preserve"> Edition. </w:t>
      </w:r>
      <w:r w:rsidRPr="00C467E0">
        <w:rPr>
          <w:rFonts w:asciiTheme="majorHAnsi" w:eastAsia="Times New Roman" w:hAnsiTheme="majorHAnsi" w:cstheme="majorHAnsi"/>
          <w:noProof/>
          <w:sz w:val="24"/>
          <w:szCs w:val="24"/>
        </w:rPr>
        <w:t>2001.</w:t>
      </w:r>
      <w:bookmarkEnd w:id="277"/>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78" w:name="_ENREF_46"/>
      <w:r w:rsidRPr="00C467E0">
        <w:rPr>
          <w:rFonts w:asciiTheme="majorHAnsi" w:eastAsia="Times New Roman" w:hAnsiTheme="majorHAnsi" w:cstheme="majorHAnsi"/>
          <w:noProof/>
          <w:sz w:val="24"/>
          <w:szCs w:val="24"/>
        </w:rPr>
        <w:t>46.</w:t>
      </w:r>
      <w:r w:rsidRPr="00C467E0">
        <w:rPr>
          <w:rFonts w:asciiTheme="majorHAnsi" w:eastAsia="Times New Roman" w:hAnsiTheme="majorHAnsi" w:cstheme="majorHAnsi"/>
          <w:noProof/>
          <w:sz w:val="24"/>
          <w:szCs w:val="24"/>
        </w:rPr>
        <w:tab/>
        <w:t xml:space="preserve">Rothney MP, Apker GA, Song Y, Chen KY. Comparing the performance of three generations of ActiGraph accelerometers. </w:t>
      </w:r>
      <w:r w:rsidR="00347629">
        <w:rPr>
          <w:rFonts w:asciiTheme="majorHAnsi" w:eastAsia="Times New Roman" w:hAnsiTheme="majorHAnsi" w:cstheme="majorHAnsi"/>
          <w:i/>
          <w:noProof/>
          <w:sz w:val="24"/>
          <w:szCs w:val="24"/>
        </w:rPr>
        <w:t>J</w:t>
      </w:r>
      <w:r w:rsidRPr="00C467E0">
        <w:rPr>
          <w:rFonts w:asciiTheme="majorHAnsi" w:eastAsia="Times New Roman" w:hAnsiTheme="majorHAnsi" w:cstheme="majorHAnsi"/>
          <w:i/>
          <w:noProof/>
          <w:sz w:val="24"/>
          <w:szCs w:val="24"/>
        </w:rPr>
        <w:t xml:space="preserve"> Appl Phys</w:t>
      </w:r>
      <w:r w:rsidR="00347629">
        <w:rPr>
          <w:rFonts w:asciiTheme="majorHAnsi" w:eastAsia="Times New Roman" w:hAnsiTheme="majorHAnsi" w:cstheme="majorHAnsi"/>
          <w:i/>
          <w:noProof/>
          <w:sz w:val="24"/>
          <w:szCs w:val="24"/>
        </w:rPr>
        <w:t>iol</w:t>
      </w:r>
      <w:r w:rsidRPr="00C467E0">
        <w:rPr>
          <w:rFonts w:asciiTheme="majorHAnsi" w:eastAsia="Times New Roman" w:hAnsiTheme="majorHAnsi" w:cstheme="majorHAnsi"/>
          <w:i/>
          <w:noProof/>
          <w:sz w:val="24"/>
          <w:szCs w:val="24"/>
        </w:rPr>
        <w:t xml:space="preserve">. </w:t>
      </w:r>
      <w:r w:rsidR="00347629">
        <w:rPr>
          <w:rFonts w:asciiTheme="majorHAnsi" w:eastAsia="Times New Roman" w:hAnsiTheme="majorHAnsi" w:cstheme="majorHAnsi"/>
          <w:noProof/>
          <w:sz w:val="24"/>
          <w:szCs w:val="24"/>
        </w:rPr>
        <w:t>2008;105(4):1091-</w:t>
      </w:r>
      <w:r w:rsidRPr="00C467E0">
        <w:rPr>
          <w:rFonts w:asciiTheme="majorHAnsi" w:eastAsia="Times New Roman" w:hAnsiTheme="majorHAnsi" w:cstheme="majorHAnsi"/>
          <w:noProof/>
          <w:sz w:val="24"/>
          <w:szCs w:val="24"/>
        </w:rPr>
        <w:t>7.</w:t>
      </w:r>
      <w:bookmarkEnd w:id="278"/>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79" w:name="_ENREF_47"/>
      <w:r w:rsidRPr="00C467E0">
        <w:rPr>
          <w:rFonts w:asciiTheme="majorHAnsi" w:eastAsia="Times New Roman" w:hAnsiTheme="majorHAnsi" w:cstheme="majorHAnsi"/>
          <w:noProof/>
          <w:sz w:val="24"/>
          <w:szCs w:val="24"/>
        </w:rPr>
        <w:t>47.</w:t>
      </w:r>
      <w:r w:rsidRPr="00C467E0">
        <w:rPr>
          <w:rFonts w:asciiTheme="majorHAnsi" w:eastAsia="Times New Roman" w:hAnsiTheme="majorHAnsi" w:cstheme="majorHAnsi"/>
          <w:noProof/>
          <w:sz w:val="24"/>
          <w:szCs w:val="24"/>
        </w:rPr>
        <w:tab/>
        <w:t xml:space="preserve">John D, Freedson P. ActiGraph and Actical Physical Activity Monitors: A Peek under the Hood. </w:t>
      </w:r>
      <w:r w:rsidR="001F375D" w:rsidRPr="00996085">
        <w:rPr>
          <w:rFonts w:ascii="Times New Roman" w:hAnsi="Times New Roman"/>
          <w:i/>
          <w:noProof/>
          <w:sz w:val="24"/>
          <w:szCs w:val="24"/>
        </w:rPr>
        <w:t>Med Sci Sports Exerc</w:t>
      </w:r>
      <w:r w:rsidRPr="00C467E0">
        <w:rPr>
          <w:rFonts w:asciiTheme="majorHAnsi" w:eastAsia="Times New Roman" w:hAnsiTheme="majorHAnsi" w:cstheme="majorHAnsi"/>
          <w:i/>
          <w:noProof/>
          <w:sz w:val="24"/>
          <w:szCs w:val="24"/>
        </w:rPr>
        <w:t xml:space="preserve">. </w:t>
      </w:r>
      <w:r w:rsidRPr="00C467E0">
        <w:rPr>
          <w:rFonts w:asciiTheme="majorHAnsi" w:eastAsia="Times New Roman" w:hAnsiTheme="majorHAnsi" w:cstheme="majorHAnsi"/>
          <w:noProof/>
          <w:sz w:val="24"/>
          <w:szCs w:val="24"/>
        </w:rPr>
        <w:t xml:space="preserve">2012;44(1S):S86-9 </w:t>
      </w:r>
      <w:bookmarkEnd w:id="279"/>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80" w:name="_ENREF_48"/>
      <w:r w:rsidRPr="00C467E0">
        <w:rPr>
          <w:rFonts w:asciiTheme="majorHAnsi" w:eastAsia="Times New Roman" w:hAnsiTheme="majorHAnsi" w:cstheme="majorHAnsi"/>
          <w:noProof/>
          <w:sz w:val="24"/>
          <w:szCs w:val="24"/>
        </w:rPr>
        <w:t>48.</w:t>
      </w:r>
      <w:r w:rsidRPr="00C467E0">
        <w:rPr>
          <w:rFonts w:asciiTheme="majorHAnsi" w:eastAsia="Times New Roman" w:hAnsiTheme="majorHAnsi" w:cstheme="majorHAnsi"/>
          <w:noProof/>
          <w:sz w:val="24"/>
          <w:szCs w:val="24"/>
        </w:rPr>
        <w:tab/>
        <w:t xml:space="preserve">Sasaki JE, John D, Freedson JD. Validation and comparison of ActiGraph activity monitors. </w:t>
      </w:r>
      <w:r w:rsidR="001F375D" w:rsidRPr="00996085">
        <w:rPr>
          <w:rFonts w:ascii="Times New Roman" w:hAnsi="Times New Roman"/>
          <w:i/>
          <w:noProof/>
          <w:sz w:val="24"/>
          <w:szCs w:val="24"/>
        </w:rPr>
        <w:t>Med Sci Sports Exerc</w:t>
      </w:r>
      <w:r w:rsidRPr="00C467E0">
        <w:rPr>
          <w:rFonts w:asciiTheme="majorHAnsi" w:eastAsia="Times New Roman" w:hAnsiTheme="majorHAnsi" w:cstheme="majorHAnsi"/>
          <w:i/>
          <w:noProof/>
          <w:sz w:val="24"/>
          <w:szCs w:val="24"/>
        </w:rPr>
        <w:t xml:space="preserve">. </w:t>
      </w:r>
      <w:r w:rsidRPr="00C467E0">
        <w:rPr>
          <w:rFonts w:asciiTheme="majorHAnsi" w:eastAsia="Times New Roman" w:hAnsiTheme="majorHAnsi" w:cstheme="majorHAnsi"/>
          <w:noProof/>
          <w:sz w:val="24"/>
          <w:szCs w:val="24"/>
        </w:rPr>
        <w:t>2011;14(5):411-6.</w:t>
      </w:r>
      <w:bookmarkEnd w:id="280"/>
    </w:p>
    <w:p w:rsidR="007E4846" w:rsidRPr="00C467E0" w:rsidRDefault="007E4846" w:rsidP="007E4846">
      <w:pPr>
        <w:spacing w:after="0" w:line="480" w:lineRule="auto"/>
        <w:ind w:left="720" w:hanging="720"/>
        <w:rPr>
          <w:rFonts w:asciiTheme="majorHAnsi" w:eastAsia="Times New Roman" w:hAnsiTheme="majorHAnsi" w:cstheme="majorHAnsi"/>
          <w:noProof/>
          <w:sz w:val="24"/>
          <w:szCs w:val="24"/>
        </w:rPr>
      </w:pPr>
      <w:bookmarkStart w:id="281" w:name="_ENREF_49"/>
      <w:r w:rsidRPr="00C467E0">
        <w:rPr>
          <w:rFonts w:asciiTheme="majorHAnsi" w:eastAsia="Times New Roman" w:hAnsiTheme="majorHAnsi" w:cstheme="majorHAnsi"/>
          <w:noProof/>
          <w:sz w:val="24"/>
          <w:szCs w:val="24"/>
        </w:rPr>
        <w:t>49.</w:t>
      </w:r>
      <w:r w:rsidRPr="00C467E0">
        <w:rPr>
          <w:rFonts w:asciiTheme="majorHAnsi" w:eastAsia="Times New Roman" w:hAnsiTheme="majorHAnsi" w:cstheme="majorHAnsi"/>
          <w:noProof/>
          <w:sz w:val="24"/>
          <w:szCs w:val="24"/>
        </w:rPr>
        <w:tab/>
        <w:t xml:space="preserve">John D, Tyo B, Bassett DR. Comparison of four ActiGraph accelerometers during walking and running. </w:t>
      </w:r>
      <w:r w:rsidR="001F375D" w:rsidRPr="00996085">
        <w:rPr>
          <w:rFonts w:ascii="Times New Roman" w:hAnsi="Times New Roman"/>
          <w:i/>
          <w:noProof/>
          <w:sz w:val="24"/>
          <w:szCs w:val="24"/>
        </w:rPr>
        <w:t>Med Sci Sports Exerc</w:t>
      </w:r>
      <w:r w:rsidRPr="00C467E0">
        <w:rPr>
          <w:rFonts w:asciiTheme="majorHAnsi" w:eastAsia="Times New Roman" w:hAnsiTheme="majorHAnsi" w:cstheme="majorHAnsi"/>
          <w:i/>
          <w:noProof/>
          <w:sz w:val="24"/>
          <w:szCs w:val="24"/>
        </w:rPr>
        <w:t>.</w:t>
      </w:r>
      <w:r w:rsidR="001F375D">
        <w:rPr>
          <w:rFonts w:asciiTheme="majorHAnsi" w:eastAsia="Times New Roman" w:hAnsiTheme="majorHAnsi" w:cstheme="majorHAnsi"/>
          <w:i/>
          <w:noProof/>
          <w:sz w:val="24"/>
          <w:szCs w:val="24"/>
        </w:rPr>
        <w:t xml:space="preserve"> </w:t>
      </w:r>
      <w:r w:rsidRPr="00C467E0">
        <w:rPr>
          <w:rFonts w:asciiTheme="majorHAnsi" w:eastAsia="Times New Roman" w:hAnsiTheme="majorHAnsi" w:cstheme="majorHAnsi"/>
          <w:noProof/>
          <w:sz w:val="24"/>
          <w:szCs w:val="24"/>
        </w:rPr>
        <w:t>2010;42(2):368-74.</w:t>
      </w:r>
      <w:bookmarkEnd w:id="281"/>
    </w:p>
    <w:p w:rsidR="007E26E0" w:rsidRDefault="007E26E0">
      <w:pPr>
        <w:rPr>
          <w:rFonts w:asciiTheme="majorHAnsi" w:eastAsiaTheme="majorEastAsia" w:hAnsiTheme="majorHAnsi" w:cstheme="majorBidi"/>
          <w:b/>
          <w:bCs/>
          <w:sz w:val="24"/>
          <w:szCs w:val="24"/>
        </w:rPr>
      </w:pPr>
      <w:bookmarkStart w:id="282" w:name="_Toc385240833"/>
      <w:bookmarkStart w:id="283" w:name="_Toc385247370"/>
    </w:p>
    <w:p w:rsidR="007E26E0" w:rsidRDefault="007E26E0" w:rsidP="00421FB9">
      <w:pPr>
        <w:pStyle w:val="Heading1"/>
        <w:spacing w:before="240" w:line="480" w:lineRule="auto"/>
        <w:jc w:val="center"/>
        <w:rPr>
          <w:sz w:val="24"/>
          <w:szCs w:val="24"/>
        </w:rPr>
      </w:pPr>
    </w:p>
    <w:p w:rsidR="007E26E0" w:rsidRDefault="007E26E0" w:rsidP="00421FB9">
      <w:pPr>
        <w:pStyle w:val="Heading1"/>
        <w:spacing w:before="240" w:line="480" w:lineRule="auto"/>
        <w:jc w:val="center"/>
        <w:rPr>
          <w:sz w:val="24"/>
          <w:szCs w:val="24"/>
        </w:rPr>
      </w:pPr>
    </w:p>
    <w:p w:rsidR="007E26E0" w:rsidRDefault="007E26E0" w:rsidP="00421FB9">
      <w:pPr>
        <w:pStyle w:val="Heading1"/>
        <w:spacing w:before="240" w:line="480" w:lineRule="auto"/>
        <w:jc w:val="center"/>
        <w:rPr>
          <w:sz w:val="24"/>
          <w:szCs w:val="24"/>
        </w:rPr>
      </w:pPr>
    </w:p>
    <w:p w:rsidR="007E26E0" w:rsidRDefault="007E26E0" w:rsidP="00421FB9">
      <w:pPr>
        <w:pStyle w:val="Heading1"/>
        <w:spacing w:before="240" w:line="480" w:lineRule="auto"/>
        <w:jc w:val="center"/>
        <w:rPr>
          <w:sz w:val="24"/>
          <w:szCs w:val="24"/>
        </w:rPr>
      </w:pPr>
    </w:p>
    <w:p w:rsidR="007E26E0" w:rsidRDefault="007E26E0" w:rsidP="00421FB9">
      <w:pPr>
        <w:pStyle w:val="Heading1"/>
        <w:spacing w:before="240" w:line="480" w:lineRule="auto"/>
        <w:jc w:val="center"/>
        <w:rPr>
          <w:sz w:val="24"/>
          <w:szCs w:val="24"/>
        </w:rPr>
      </w:pPr>
    </w:p>
    <w:p w:rsidR="007E26E0" w:rsidRDefault="007E26E0" w:rsidP="00421FB9">
      <w:pPr>
        <w:pStyle w:val="Heading1"/>
        <w:spacing w:before="240" w:line="480" w:lineRule="auto"/>
        <w:jc w:val="center"/>
        <w:rPr>
          <w:sz w:val="24"/>
          <w:szCs w:val="24"/>
        </w:rPr>
      </w:pPr>
    </w:p>
    <w:p w:rsidR="00925496" w:rsidRPr="00925496" w:rsidRDefault="00925496" w:rsidP="00925496">
      <w:pPr>
        <w:pStyle w:val="Heading1"/>
        <w:spacing w:before="240" w:line="480" w:lineRule="auto"/>
        <w:jc w:val="center"/>
        <w:rPr>
          <w:sz w:val="24"/>
          <w:szCs w:val="24"/>
        </w:rPr>
      </w:pPr>
      <w:bookmarkStart w:id="284" w:name="_Toc385329080"/>
      <w:r>
        <w:rPr>
          <w:sz w:val="24"/>
          <w:szCs w:val="24"/>
        </w:rPr>
        <w:t>PART VII</w:t>
      </w:r>
      <w:r>
        <w:rPr>
          <w:sz w:val="24"/>
          <w:szCs w:val="24"/>
        </w:rPr>
        <w:tab/>
      </w:r>
      <w:r>
        <w:rPr>
          <w:sz w:val="24"/>
          <w:szCs w:val="24"/>
        </w:rPr>
        <w:br/>
      </w:r>
      <w:r>
        <w:rPr>
          <w:sz w:val="24"/>
          <w:szCs w:val="24"/>
        </w:rPr>
        <w:br/>
        <w:t>CONCLUSION</w:t>
      </w:r>
      <w:bookmarkEnd w:id="284"/>
    </w:p>
    <w:p w:rsidR="00925496" w:rsidRDefault="00925496" w:rsidP="00925496">
      <w:pPr>
        <w:pStyle w:val="Heading1"/>
      </w:pPr>
      <w:r>
        <w:br w:type="page"/>
      </w:r>
    </w:p>
    <w:p w:rsidR="00925496" w:rsidRDefault="00925496" w:rsidP="00925496">
      <w:pPr>
        <w:spacing w:after="0" w:line="480" w:lineRule="auto"/>
        <w:ind w:firstLine="720"/>
        <w:rPr>
          <w:rFonts w:ascii="Times New Roman" w:eastAsia="Times New Roman" w:hAnsi="Times New Roman"/>
          <w:sz w:val="24"/>
          <w:szCs w:val="24"/>
        </w:rPr>
      </w:pPr>
      <w:r w:rsidRPr="005A5AFD">
        <w:rPr>
          <w:rFonts w:ascii="Times New Roman" w:eastAsia="Times New Roman" w:hAnsi="Times New Roman" w:cs="Times New Roman"/>
          <w:sz w:val="24"/>
          <w:szCs w:val="24"/>
        </w:rPr>
        <w:t xml:space="preserve">In order to explore the efficacy of TAC as a measure of PA, this dissertation used data from the 2003 - 2006 National Health and Nutrition Examination Survey to: 1) investigate whether TAC was more strongly associated with cardiometabolic biomarkers than minutes of moderate-to-vigorous PA (MVPA), 2) determine population-referenced TAC percentiles for the U.S. population, and 3) determine which accelerometer-derived measure(s) of PA intensity and volume provided the best fit for assessing the association with the metabolic syndrome.  </w:t>
      </w:r>
    </w:p>
    <w:p w:rsidR="00925496" w:rsidRPr="000844C2" w:rsidRDefault="00925496" w:rsidP="00925496">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The findings presented within this dissertation provide</w:t>
      </w:r>
      <w:r w:rsidRPr="00F713A7">
        <w:rPr>
          <w:rFonts w:ascii="Times New Roman" w:eastAsia="Times New Roman" w:hAnsi="Times New Roman"/>
          <w:sz w:val="24"/>
          <w:szCs w:val="24"/>
        </w:rPr>
        <w:t xml:space="preserve"> insights into the objective measurement of </w:t>
      </w:r>
      <w:r>
        <w:rPr>
          <w:rFonts w:ascii="Times New Roman" w:eastAsia="Times New Roman" w:hAnsi="Times New Roman"/>
          <w:sz w:val="24"/>
          <w:szCs w:val="24"/>
        </w:rPr>
        <w:t>physical activity (</w:t>
      </w:r>
      <w:r w:rsidRPr="00F713A7">
        <w:rPr>
          <w:rFonts w:ascii="Times New Roman" w:eastAsia="Times New Roman" w:hAnsi="Times New Roman"/>
          <w:sz w:val="24"/>
          <w:szCs w:val="24"/>
        </w:rPr>
        <w:t>PA</w:t>
      </w:r>
      <w:r>
        <w:rPr>
          <w:rFonts w:ascii="Times New Roman" w:eastAsia="Times New Roman" w:hAnsi="Times New Roman"/>
          <w:sz w:val="24"/>
          <w:szCs w:val="24"/>
        </w:rPr>
        <w:t>)</w:t>
      </w:r>
      <w:r w:rsidRPr="00F713A7">
        <w:rPr>
          <w:rFonts w:ascii="Times New Roman" w:eastAsia="Times New Roman" w:hAnsi="Times New Roman"/>
          <w:sz w:val="24"/>
          <w:szCs w:val="24"/>
        </w:rPr>
        <w:t xml:space="preserve"> using accelerometers, and has implications for epidemiological and public health research.  </w:t>
      </w:r>
      <w:r>
        <w:rPr>
          <w:rFonts w:ascii="Times New Roman" w:eastAsia="Times New Roman" w:hAnsi="Times New Roman"/>
          <w:sz w:val="24"/>
          <w:szCs w:val="24"/>
        </w:rPr>
        <w:t xml:space="preserve">Specifically, this dissertation explored the efficacy of total activity counts (TAC) as a measure of PA using data from the 2003 – 2006 </w:t>
      </w:r>
      <w:r w:rsidRPr="005A5AFD">
        <w:rPr>
          <w:rFonts w:ascii="Times New Roman" w:eastAsia="Times New Roman" w:hAnsi="Times New Roman" w:cs="Times New Roman"/>
          <w:sz w:val="24"/>
          <w:szCs w:val="24"/>
        </w:rPr>
        <w:t>National Health and Nutrition Examination Survey</w:t>
      </w:r>
      <w:r>
        <w:rPr>
          <w:rFonts w:ascii="Times New Roman" w:eastAsia="Times New Roman" w:hAnsi="Times New Roman" w:cs="Times New Roman"/>
          <w:sz w:val="24"/>
          <w:szCs w:val="24"/>
        </w:rPr>
        <w:t xml:space="preserve">. </w:t>
      </w:r>
      <w:r w:rsidRPr="005A5AF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first study (Part IV) investigated whether TAC was more strongly associated with cardiometabolic biomarkers </w:t>
      </w:r>
      <w:r w:rsidRPr="005A5AFD">
        <w:rPr>
          <w:rFonts w:ascii="Times New Roman" w:eastAsia="Times New Roman" w:hAnsi="Times New Roman" w:cs="Times New Roman"/>
          <w:sz w:val="24"/>
          <w:szCs w:val="24"/>
        </w:rPr>
        <w:t>than minutes of moderate-to-vigorous PA (MVPA)</w:t>
      </w:r>
      <w:r>
        <w:rPr>
          <w:rFonts w:ascii="Times New Roman" w:eastAsia="Times New Roman" w:hAnsi="Times New Roman" w:cs="Times New Roman"/>
          <w:sz w:val="24"/>
          <w:szCs w:val="24"/>
        </w:rPr>
        <w:t xml:space="preserve">.  </w:t>
      </w:r>
      <w:r>
        <w:rPr>
          <w:rFonts w:ascii="Times New Roman" w:eastAsia="Times New Roman" w:hAnsi="Times New Roman"/>
          <w:sz w:val="24"/>
          <w:szCs w:val="24"/>
        </w:rPr>
        <w:t xml:space="preserve">The major finding this study </w:t>
      </w:r>
      <w:r w:rsidRPr="00F713A7">
        <w:rPr>
          <w:rFonts w:ascii="Times New Roman" w:eastAsia="Times New Roman" w:hAnsi="Times New Roman"/>
          <w:sz w:val="24"/>
          <w:szCs w:val="24"/>
        </w:rPr>
        <w:t xml:space="preserve">was that </w:t>
      </w:r>
      <w:r>
        <w:rPr>
          <w:rFonts w:ascii="Times New Roman" w:eastAsia="Times New Roman" w:hAnsi="Times New Roman"/>
          <w:sz w:val="24"/>
          <w:szCs w:val="24"/>
        </w:rPr>
        <w:t>TAC</w:t>
      </w:r>
      <w:r w:rsidRPr="000844C2">
        <w:rPr>
          <w:rFonts w:ascii="Times New Roman" w:eastAsia="Times New Roman" w:hAnsi="Times New Roman"/>
          <w:sz w:val="24"/>
          <w:szCs w:val="24"/>
        </w:rPr>
        <w:t xml:space="preserve"> </w:t>
      </w:r>
      <w:r>
        <w:rPr>
          <w:rFonts w:ascii="Times New Roman" w:eastAsia="Times New Roman" w:hAnsi="Times New Roman"/>
          <w:sz w:val="24"/>
          <w:szCs w:val="24"/>
        </w:rPr>
        <w:t xml:space="preserve">consistently displayed stronger associations </w:t>
      </w:r>
      <w:r w:rsidRPr="000844C2">
        <w:rPr>
          <w:rFonts w:ascii="Times New Roman" w:eastAsia="Times New Roman" w:hAnsi="Times New Roman"/>
          <w:sz w:val="24"/>
          <w:szCs w:val="24"/>
        </w:rPr>
        <w:t>with cardiometabolic biomarkers than MVPA</w:t>
      </w:r>
      <w:r>
        <w:rPr>
          <w:rFonts w:ascii="Times New Roman" w:eastAsia="Times New Roman" w:hAnsi="Times New Roman"/>
          <w:sz w:val="24"/>
          <w:szCs w:val="24"/>
        </w:rPr>
        <w:t xml:space="preserve"> accumulated in ≥ 10 minute bouts</w:t>
      </w:r>
      <w:r w:rsidRPr="000844C2">
        <w:rPr>
          <w:rFonts w:ascii="Times New Roman" w:eastAsia="Times New Roman" w:hAnsi="Times New Roman"/>
          <w:sz w:val="24"/>
          <w:szCs w:val="24"/>
        </w:rPr>
        <w:t xml:space="preserve">.  More importantly, </w:t>
      </w:r>
      <w:r>
        <w:rPr>
          <w:rFonts w:ascii="Times New Roman" w:eastAsia="Times New Roman" w:hAnsi="Times New Roman"/>
          <w:sz w:val="24"/>
          <w:szCs w:val="24"/>
        </w:rPr>
        <w:t>TAC</w:t>
      </w:r>
      <w:r w:rsidRPr="000844C2">
        <w:rPr>
          <w:rFonts w:ascii="Times New Roman" w:eastAsia="Times New Roman" w:hAnsi="Times New Roman"/>
          <w:sz w:val="24"/>
          <w:szCs w:val="24"/>
        </w:rPr>
        <w:t xml:space="preserve"> remained more strongly associated with biomarkers after adjustment for </w:t>
      </w:r>
      <w:r>
        <w:rPr>
          <w:rFonts w:ascii="Times New Roman" w:eastAsia="Times New Roman" w:hAnsi="Times New Roman"/>
          <w:sz w:val="24"/>
          <w:szCs w:val="24"/>
        </w:rPr>
        <w:t>BMI</w:t>
      </w:r>
      <w:r w:rsidRPr="000844C2">
        <w:rPr>
          <w:rFonts w:ascii="Times New Roman" w:eastAsia="Times New Roman" w:hAnsi="Times New Roman"/>
          <w:sz w:val="24"/>
          <w:szCs w:val="24"/>
        </w:rPr>
        <w:t xml:space="preserve">.  </w:t>
      </w:r>
    </w:p>
    <w:p w:rsidR="00925496" w:rsidRDefault="00925496" w:rsidP="00925496">
      <w:pPr>
        <w:autoSpaceDE w:val="0"/>
        <w:autoSpaceDN w:val="0"/>
        <w:adjustRightInd w:val="0"/>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The second study (Part V) determined the </w:t>
      </w:r>
      <w:r w:rsidRPr="005A5AFD">
        <w:rPr>
          <w:rFonts w:ascii="Times New Roman" w:eastAsia="Times New Roman" w:hAnsi="Times New Roman" w:cs="Times New Roman"/>
          <w:sz w:val="24"/>
          <w:szCs w:val="24"/>
        </w:rPr>
        <w:t>population-referenced TAC percentiles for the U.S. population</w:t>
      </w:r>
      <w:r>
        <w:rPr>
          <w:rFonts w:ascii="Times New Roman" w:eastAsia="Times New Roman" w:hAnsi="Times New Roman" w:cs="Times New Roman"/>
          <w:sz w:val="24"/>
          <w:szCs w:val="24"/>
        </w:rPr>
        <w:t xml:space="preserve">.  The findings presented within this section </w:t>
      </w:r>
      <w:r>
        <w:rPr>
          <w:rFonts w:ascii="Times New Roman" w:eastAsia="Times New Roman" w:hAnsi="Times New Roman"/>
          <w:sz w:val="24"/>
          <w:szCs w:val="24"/>
        </w:rPr>
        <w:t>describe the</w:t>
      </w:r>
      <w:r w:rsidRPr="00D03A61">
        <w:rPr>
          <w:rFonts w:ascii="Times New Roman" w:eastAsia="Times New Roman" w:hAnsi="Times New Roman"/>
          <w:sz w:val="24"/>
          <w:szCs w:val="24"/>
        </w:rPr>
        <w:t xml:space="preserve"> </w:t>
      </w:r>
      <w:r>
        <w:rPr>
          <w:rFonts w:ascii="Times New Roman" w:eastAsia="Times New Roman" w:hAnsi="Times New Roman"/>
          <w:sz w:val="24"/>
          <w:szCs w:val="24"/>
        </w:rPr>
        <w:t>population-</w:t>
      </w:r>
      <w:r w:rsidRPr="00D03A61">
        <w:rPr>
          <w:rFonts w:ascii="Times New Roman" w:eastAsia="Times New Roman" w:hAnsi="Times New Roman"/>
          <w:sz w:val="24"/>
          <w:szCs w:val="24"/>
        </w:rPr>
        <w:t xml:space="preserve">referenced </w:t>
      </w:r>
      <w:r>
        <w:rPr>
          <w:rFonts w:ascii="Times New Roman" w:eastAsia="Times New Roman" w:hAnsi="Times New Roman"/>
          <w:sz w:val="24"/>
          <w:szCs w:val="24"/>
        </w:rPr>
        <w:t>TAC percentiles,</w:t>
      </w:r>
      <w:r w:rsidRPr="00D03A61">
        <w:rPr>
          <w:rFonts w:ascii="Times New Roman" w:eastAsia="Times New Roman" w:hAnsi="Times New Roman"/>
          <w:sz w:val="24"/>
          <w:szCs w:val="24"/>
        </w:rPr>
        <w:t xml:space="preserve"> for the </w:t>
      </w:r>
      <w:r>
        <w:rPr>
          <w:rFonts w:ascii="Times New Roman" w:eastAsia="Times New Roman" w:hAnsi="Times New Roman"/>
          <w:sz w:val="24"/>
          <w:szCs w:val="24"/>
        </w:rPr>
        <w:t>U.S.</w:t>
      </w:r>
      <w:r w:rsidRPr="00D03A61">
        <w:rPr>
          <w:rFonts w:ascii="Times New Roman" w:eastAsia="Times New Roman" w:hAnsi="Times New Roman"/>
          <w:sz w:val="24"/>
          <w:szCs w:val="24"/>
        </w:rPr>
        <w:t xml:space="preserve"> adult population.  These </w:t>
      </w:r>
      <w:r>
        <w:rPr>
          <w:rFonts w:ascii="Times New Roman" w:eastAsia="Times New Roman" w:hAnsi="Times New Roman"/>
          <w:sz w:val="24"/>
          <w:szCs w:val="24"/>
        </w:rPr>
        <w:t>percentiles</w:t>
      </w:r>
      <w:r w:rsidRPr="00D03A61">
        <w:rPr>
          <w:rFonts w:ascii="Times New Roman" w:eastAsia="Times New Roman" w:hAnsi="Times New Roman"/>
          <w:sz w:val="24"/>
          <w:szCs w:val="24"/>
        </w:rPr>
        <w:t xml:space="preserve"> provide </w:t>
      </w:r>
      <w:r>
        <w:rPr>
          <w:rFonts w:ascii="Times New Roman" w:eastAsia="Times New Roman" w:hAnsi="Times New Roman"/>
          <w:sz w:val="24"/>
          <w:szCs w:val="24"/>
        </w:rPr>
        <w:t>PA</w:t>
      </w:r>
      <w:r w:rsidRPr="00D03A61">
        <w:rPr>
          <w:rFonts w:ascii="Times New Roman" w:eastAsia="Times New Roman" w:hAnsi="Times New Roman"/>
          <w:sz w:val="24"/>
          <w:szCs w:val="24"/>
        </w:rPr>
        <w:t xml:space="preserve"> and public health researchers </w:t>
      </w:r>
      <w:r>
        <w:rPr>
          <w:rFonts w:ascii="Times New Roman" w:eastAsia="Times New Roman" w:hAnsi="Times New Roman"/>
          <w:sz w:val="24"/>
          <w:szCs w:val="24"/>
        </w:rPr>
        <w:t xml:space="preserve">with </w:t>
      </w:r>
      <w:r w:rsidRPr="00D03A61">
        <w:rPr>
          <w:rFonts w:ascii="Times New Roman" w:eastAsia="Times New Roman" w:hAnsi="Times New Roman"/>
          <w:sz w:val="24"/>
          <w:szCs w:val="24"/>
        </w:rPr>
        <w:t>a measure of</w:t>
      </w:r>
      <w:r>
        <w:rPr>
          <w:rFonts w:ascii="Times New Roman" w:eastAsia="Times New Roman" w:hAnsi="Times New Roman"/>
          <w:sz w:val="24"/>
          <w:szCs w:val="24"/>
        </w:rPr>
        <w:t xml:space="preserve"> the total volume of PA that can be expressed relative to others of the same age and gender (</w:t>
      </w:r>
      <w:r w:rsidRPr="0076255A">
        <w:rPr>
          <w:rFonts w:ascii="Times New Roman" w:eastAsia="Times New Roman" w:hAnsi="Times New Roman"/>
          <w:i/>
          <w:sz w:val="24"/>
          <w:szCs w:val="24"/>
        </w:rPr>
        <w:t>i.e.,</w:t>
      </w:r>
      <w:r>
        <w:rPr>
          <w:rFonts w:ascii="Times New Roman" w:eastAsia="Times New Roman" w:hAnsi="Times New Roman"/>
          <w:sz w:val="24"/>
          <w:szCs w:val="24"/>
        </w:rPr>
        <w:t xml:space="preserve"> as percentiles).   Furthermore, these results provide insights into how the intensity and volume of PA changes throughout adulthood.</w:t>
      </w:r>
    </w:p>
    <w:p w:rsidR="00925496" w:rsidRDefault="00925496" w:rsidP="00925496">
      <w:pPr>
        <w:spacing w:after="0" w:line="480" w:lineRule="auto"/>
      </w:pPr>
    </w:p>
    <w:p w:rsidR="00925496" w:rsidRPr="00C467E0" w:rsidRDefault="00925496" w:rsidP="00925496">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sz w:val="24"/>
          <w:szCs w:val="24"/>
        </w:rPr>
        <w:t xml:space="preserve">The third study (Part VI) </w:t>
      </w:r>
      <w:r w:rsidRPr="005A5AFD">
        <w:rPr>
          <w:rFonts w:ascii="Times New Roman" w:eastAsia="Times New Roman" w:hAnsi="Times New Roman" w:cs="Times New Roman"/>
          <w:sz w:val="24"/>
          <w:szCs w:val="24"/>
        </w:rPr>
        <w:t>determine</w:t>
      </w:r>
      <w:r>
        <w:rPr>
          <w:rFonts w:ascii="Times New Roman" w:eastAsia="Times New Roman" w:hAnsi="Times New Roman" w:cs="Times New Roman"/>
          <w:sz w:val="24"/>
          <w:szCs w:val="24"/>
        </w:rPr>
        <w:t>d</w:t>
      </w:r>
      <w:r w:rsidRPr="005A5AFD">
        <w:rPr>
          <w:rFonts w:ascii="Times New Roman" w:eastAsia="Times New Roman" w:hAnsi="Times New Roman" w:cs="Times New Roman"/>
          <w:sz w:val="24"/>
          <w:szCs w:val="24"/>
        </w:rPr>
        <w:t xml:space="preserve"> which accelerometer-derived measure(s) of PA intensity and volume provided the best fit for assessing the association with the metabolic syndrome.  </w:t>
      </w:r>
      <w:r>
        <w:rPr>
          <w:rFonts w:ascii="Times New Roman" w:eastAsia="Times New Roman" w:hAnsi="Times New Roman" w:cs="Times New Roman"/>
          <w:sz w:val="24"/>
          <w:szCs w:val="24"/>
        </w:rPr>
        <w:t xml:space="preserve">The results of this study </w:t>
      </w:r>
      <w:r>
        <w:rPr>
          <w:rFonts w:ascii="Times New Roman" w:eastAsia="Times New Roman" w:hAnsi="Times New Roman"/>
          <w:sz w:val="24"/>
          <w:szCs w:val="24"/>
        </w:rPr>
        <w:t xml:space="preserve">highlight the </w:t>
      </w:r>
      <w:r w:rsidRPr="00C467E0">
        <w:rPr>
          <w:rFonts w:ascii="Times New Roman" w:eastAsia="Times New Roman" w:hAnsi="Times New Roman" w:cs="Times New Roman"/>
          <w:sz w:val="24"/>
          <w:szCs w:val="24"/>
        </w:rPr>
        <w:t xml:space="preserve">utilitarian value of SEM in examining the relationship between PA and the prevalence of the metabolic syndrome.  In particular, the results provide insight into the complex relationship between PA intensity and volume and the reduction of the prevalence of the metabolic syndrome.  To our knowledge, this is the first study to determine the relative contributions of TAC and various intensities of PA to the prevalence of the metabolic syndrome and its underlying risk factors.  The major finding was that a model with TAC provided the best fit for assessing the association between PA and the metabolic syndrome.  In addition, the PA construct had stronger associations with the metabolic syndrome and its components when represented by TAC.  </w:t>
      </w:r>
    </w:p>
    <w:p w:rsidR="00925496" w:rsidRDefault="00925496" w:rsidP="00925496">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findings of these three studies reveal that TAC may be the best metric by which to estimate the association with cardiometabolic disease states.  The </w:t>
      </w:r>
      <w:r w:rsidRPr="00F713A7">
        <w:rPr>
          <w:rFonts w:ascii="Times New Roman" w:hAnsi="Times New Roman"/>
          <w:sz w:val="24"/>
          <w:szCs w:val="24"/>
        </w:rPr>
        <w:t>advantage to using TAC is that it incorporates all intensities and patterns of PA.  Additionally, TAC is the most direct expression of what the accelerometer measures.  If a uniform method of accelerometer data collection were established, TAC could be reported as a standardized measure</w:t>
      </w:r>
      <w:r>
        <w:rPr>
          <w:rFonts w:ascii="Times New Roman" w:hAnsi="Times New Roman"/>
          <w:sz w:val="24"/>
          <w:szCs w:val="24"/>
        </w:rPr>
        <w:t>.  This could allow for</w:t>
      </w:r>
      <w:r w:rsidRPr="00F713A7">
        <w:rPr>
          <w:rFonts w:ascii="Times New Roman" w:hAnsi="Times New Roman"/>
          <w:sz w:val="24"/>
          <w:szCs w:val="24"/>
        </w:rPr>
        <w:t xml:space="preserve"> comparisons</w:t>
      </w:r>
      <w:r>
        <w:rPr>
          <w:rFonts w:ascii="Times New Roman" w:hAnsi="Times New Roman"/>
          <w:sz w:val="24"/>
          <w:szCs w:val="24"/>
        </w:rPr>
        <w:t xml:space="preserve"> to be drawn</w:t>
      </w:r>
      <w:r w:rsidRPr="00F713A7">
        <w:rPr>
          <w:rFonts w:ascii="Times New Roman" w:hAnsi="Times New Roman"/>
          <w:sz w:val="24"/>
          <w:szCs w:val="24"/>
        </w:rPr>
        <w:t xml:space="preserve"> across studies using waist-worn </w:t>
      </w:r>
      <w:r w:rsidRPr="00F713A7">
        <w:rPr>
          <w:rFonts w:ascii="Times New Roman" w:eastAsia="Times New Roman" w:hAnsi="Times New Roman"/>
          <w:sz w:val="24"/>
          <w:szCs w:val="24"/>
        </w:rPr>
        <w:t xml:space="preserve">ActiGraph accelerometers.  TAC could also </w:t>
      </w:r>
      <w:r>
        <w:rPr>
          <w:rFonts w:ascii="Times New Roman" w:eastAsia="Times New Roman" w:hAnsi="Times New Roman"/>
          <w:sz w:val="24"/>
          <w:szCs w:val="24"/>
        </w:rPr>
        <w:t>complement other measures of PA</w:t>
      </w:r>
      <w:r w:rsidRPr="00F713A7">
        <w:rPr>
          <w:rFonts w:ascii="Times New Roman" w:eastAsia="Times New Roman" w:hAnsi="Times New Roman"/>
          <w:sz w:val="24"/>
          <w:szCs w:val="24"/>
        </w:rPr>
        <w:t xml:space="preserve"> </w:t>
      </w:r>
      <w:r>
        <w:rPr>
          <w:rFonts w:ascii="Times New Roman" w:eastAsia="Times New Roman" w:hAnsi="Times New Roman"/>
          <w:sz w:val="24"/>
          <w:szCs w:val="24"/>
        </w:rPr>
        <w:t>as</w:t>
      </w:r>
      <w:r w:rsidRPr="00F713A7">
        <w:rPr>
          <w:rFonts w:ascii="Times New Roman" w:eastAsia="Times New Roman" w:hAnsi="Times New Roman"/>
          <w:sz w:val="24"/>
          <w:szCs w:val="24"/>
        </w:rPr>
        <w:t xml:space="preserve"> it still allows reporting of other PA variables (</w:t>
      </w:r>
      <w:r w:rsidRPr="00F713A7">
        <w:rPr>
          <w:rFonts w:ascii="Times New Roman" w:eastAsia="Times New Roman" w:hAnsi="Times New Roman"/>
          <w:i/>
          <w:sz w:val="24"/>
          <w:szCs w:val="24"/>
        </w:rPr>
        <w:t>e.g.,</w:t>
      </w:r>
      <w:r w:rsidRPr="00F713A7">
        <w:rPr>
          <w:rFonts w:ascii="Times New Roman" w:eastAsia="Times New Roman" w:hAnsi="Times New Roman"/>
          <w:sz w:val="24"/>
          <w:szCs w:val="24"/>
        </w:rPr>
        <w:t xml:space="preserve"> minutes spent in various intensity categories).</w:t>
      </w:r>
      <w:r>
        <w:rPr>
          <w:rFonts w:ascii="Times New Roman" w:eastAsia="Times New Roman" w:hAnsi="Times New Roman"/>
          <w:sz w:val="24"/>
          <w:szCs w:val="24"/>
        </w:rPr>
        <w:t xml:space="preserve">  Future research, however, should explore this relationship with other chronic diseases and should utilize a prospective design in order to establish causality.  </w:t>
      </w:r>
    </w:p>
    <w:p w:rsidR="00925496" w:rsidRDefault="00925496" w:rsidP="00925496">
      <w:pPr>
        <w:rPr>
          <w:rFonts w:asciiTheme="majorHAnsi" w:eastAsiaTheme="majorEastAsia" w:hAnsiTheme="majorHAnsi" w:cstheme="majorBidi"/>
          <w:sz w:val="28"/>
          <w:szCs w:val="28"/>
        </w:rPr>
      </w:pPr>
    </w:p>
    <w:p w:rsidR="00925496" w:rsidRDefault="00925496" w:rsidP="00925496">
      <w:pPr>
        <w:pStyle w:val="Heading1"/>
      </w:pPr>
    </w:p>
    <w:p w:rsidR="00925496" w:rsidRDefault="00925496" w:rsidP="00421FB9">
      <w:pPr>
        <w:pStyle w:val="Heading1"/>
        <w:spacing w:before="240" w:line="480" w:lineRule="auto"/>
        <w:jc w:val="center"/>
        <w:rPr>
          <w:sz w:val="24"/>
          <w:szCs w:val="24"/>
        </w:rPr>
      </w:pPr>
    </w:p>
    <w:p w:rsidR="00925496" w:rsidRDefault="00925496" w:rsidP="00421FB9">
      <w:pPr>
        <w:pStyle w:val="Heading1"/>
        <w:spacing w:before="240" w:line="480" w:lineRule="auto"/>
        <w:jc w:val="center"/>
        <w:rPr>
          <w:sz w:val="24"/>
          <w:szCs w:val="24"/>
        </w:rPr>
      </w:pPr>
    </w:p>
    <w:p w:rsidR="00925496" w:rsidRDefault="00925496" w:rsidP="00421FB9">
      <w:pPr>
        <w:pStyle w:val="Heading1"/>
        <w:spacing w:before="240" w:line="480" w:lineRule="auto"/>
        <w:jc w:val="center"/>
        <w:rPr>
          <w:sz w:val="24"/>
          <w:szCs w:val="24"/>
        </w:rPr>
      </w:pPr>
    </w:p>
    <w:p w:rsidR="00925496" w:rsidRDefault="00925496" w:rsidP="00421FB9">
      <w:pPr>
        <w:pStyle w:val="Heading1"/>
        <w:spacing w:before="240" w:line="480" w:lineRule="auto"/>
        <w:jc w:val="center"/>
        <w:rPr>
          <w:sz w:val="24"/>
          <w:szCs w:val="24"/>
        </w:rPr>
      </w:pPr>
    </w:p>
    <w:p w:rsidR="00925496" w:rsidRDefault="00925496" w:rsidP="00421FB9">
      <w:pPr>
        <w:pStyle w:val="Heading1"/>
        <w:spacing w:before="240" w:line="480" w:lineRule="auto"/>
        <w:jc w:val="center"/>
        <w:rPr>
          <w:sz w:val="24"/>
          <w:szCs w:val="24"/>
        </w:rPr>
      </w:pPr>
    </w:p>
    <w:p w:rsidR="00925496" w:rsidRDefault="00925496" w:rsidP="00421FB9">
      <w:pPr>
        <w:pStyle w:val="Heading1"/>
        <w:spacing w:before="240" w:line="480" w:lineRule="auto"/>
        <w:jc w:val="center"/>
        <w:rPr>
          <w:sz w:val="24"/>
          <w:szCs w:val="24"/>
        </w:rPr>
      </w:pPr>
    </w:p>
    <w:p w:rsidR="00925496" w:rsidRDefault="00925496" w:rsidP="00421FB9">
      <w:pPr>
        <w:pStyle w:val="Heading1"/>
        <w:spacing w:before="240" w:line="480" w:lineRule="auto"/>
        <w:jc w:val="center"/>
        <w:rPr>
          <w:sz w:val="24"/>
          <w:szCs w:val="24"/>
        </w:rPr>
      </w:pPr>
    </w:p>
    <w:p w:rsidR="00925496" w:rsidRDefault="00925496" w:rsidP="00421FB9">
      <w:pPr>
        <w:pStyle w:val="Heading1"/>
        <w:spacing w:before="240" w:line="480" w:lineRule="auto"/>
        <w:jc w:val="center"/>
        <w:rPr>
          <w:sz w:val="24"/>
          <w:szCs w:val="24"/>
        </w:rPr>
      </w:pPr>
    </w:p>
    <w:p w:rsidR="00421FB9" w:rsidRPr="00421FB9" w:rsidRDefault="00421FB9" w:rsidP="00421FB9">
      <w:pPr>
        <w:pStyle w:val="Heading1"/>
        <w:spacing w:before="240" w:line="480" w:lineRule="auto"/>
        <w:jc w:val="center"/>
        <w:rPr>
          <w:sz w:val="24"/>
          <w:szCs w:val="24"/>
        </w:rPr>
      </w:pPr>
      <w:bookmarkStart w:id="285" w:name="_Toc385329081"/>
      <w:r w:rsidRPr="00421FB9">
        <w:rPr>
          <w:sz w:val="24"/>
          <w:szCs w:val="24"/>
        </w:rPr>
        <w:t>APPENDICES</w:t>
      </w:r>
      <w:bookmarkEnd w:id="282"/>
      <w:bookmarkEnd w:id="283"/>
      <w:bookmarkEnd w:id="285"/>
    </w:p>
    <w:p w:rsidR="00EB0AD2" w:rsidRDefault="00EB0AD2">
      <w:pPr>
        <w:rPr>
          <w:rFonts w:asciiTheme="majorHAnsi" w:eastAsiaTheme="majorEastAsia" w:hAnsiTheme="majorHAnsi" w:cstheme="majorBidi"/>
          <w:b/>
          <w:bCs/>
          <w:sz w:val="26"/>
          <w:szCs w:val="26"/>
        </w:rPr>
      </w:pPr>
      <w:r>
        <w:br w:type="page"/>
      </w:r>
    </w:p>
    <w:p w:rsidR="00C0359A" w:rsidRDefault="00C0359A" w:rsidP="00C0359A">
      <w:pPr>
        <w:pStyle w:val="Heading2"/>
        <w:jc w:val="center"/>
        <w:rPr>
          <w:rFonts w:eastAsia="Times New Roman" w:cstheme="majorHAnsi"/>
          <w:sz w:val="21"/>
          <w:szCs w:val="21"/>
        </w:rPr>
        <w:sectPr w:rsidR="00C0359A" w:rsidSect="009B10EB">
          <w:headerReference w:type="default" r:id="rId23"/>
          <w:footerReference w:type="default" r:id="rId24"/>
          <w:pgSz w:w="12240" w:h="15840"/>
          <w:pgMar w:top="1440" w:right="1440" w:bottom="1440" w:left="1440" w:header="720" w:footer="720" w:gutter="0"/>
          <w:cols w:space="720"/>
          <w:docGrid w:linePitch="360"/>
        </w:sectPr>
      </w:pPr>
    </w:p>
    <w:p w:rsidR="00C0359A" w:rsidRDefault="00C0359A" w:rsidP="00FB0AE7">
      <w:pPr>
        <w:pStyle w:val="Heading2"/>
        <w:jc w:val="center"/>
      </w:pPr>
    </w:p>
    <w:p w:rsidR="009C4BD9" w:rsidRDefault="009C4BD9" w:rsidP="009C4BD9">
      <w:pPr>
        <w:pStyle w:val="Heading2"/>
        <w:jc w:val="center"/>
      </w:pPr>
    </w:p>
    <w:p w:rsidR="009C4BD9" w:rsidRDefault="009C4BD9" w:rsidP="009C4BD9">
      <w:pPr>
        <w:pStyle w:val="Heading2"/>
        <w:jc w:val="center"/>
      </w:pPr>
    </w:p>
    <w:p w:rsidR="009C4BD9" w:rsidRDefault="009C4BD9" w:rsidP="009C4BD9">
      <w:pPr>
        <w:pStyle w:val="Heading2"/>
        <w:jc w:val="center"/>
      </w:pPr>
    </w:p>
    <w:p w:rsidR="009C4BD9" w:rsidRDefault="009C4BD9" w:rsidP="009C4BD9">
      <w:pPr>
        <w:pStyle w:val="Heading2"/>
        <w:jc w:val="center"/>
      </w:pPr>
    </w:p>
    <w:p w:rsidR="00542595" w:rsidRDefault="00542595" w:rsidP="008C5F77">
      <w:pPr>
        <w:pStyle w:val="Heading2"/>
        <w:jc w:val="center"/>
      </w:pPr>
    </w:p>
    <w:p w:rsidR="009C4BD9" w:rsidRPr="001437E5" w:rsidRDefault="009C4BD9" w:rsidP="008C5F77">
      <w:pPr>
        <w:pStyle w:val="Heading2"/>
        <w:jc w:val="center"/>
        <w:rPr>
          <w:sz w:val="24"/>
          <w:szCs w:val="24"/>
        </w:rPr>
      </w:pPr>
      <w:bookmarkStart w:id="286" w:name="_Toc385240834"/>
      <w:bookmarkStart w:id="287" w:name="_Toc385247371"/>
      <w:bookmarkStart w:id="288" w:name="_Toc385329082"/>
      <w:r w:rsidRPr="001437E5">
        <w:rPr>
          <w:sz w:val="24"/>
          <w:szCs w:val="24"/>
        </w:rPr>
        <w:t xml:space="preserve">Appendix </w:t>
      </w:r>
      <w:r w:rsidR="008C5F77">
        <w:rPr>
          <w:sz w:val="24"/>
          <w:szCs w:val="24"/>
        </w:rPr>
        <w:t>A</w:t>
      </w:r>
      <w:r w:rsidRPr="001437E5">
        <w:rPr>
          <w:sz w:val="24"/>
          <w:szCs w:val="24"/>
        </w:rPr>
        <w:t>:</w:t>
      </w:r>
      <w:r w:rsidRPr="001437E5">
        <w:rPr>
          <w:sz w:val="24"/>
          <w:szCs w:val="24"/>
        </w:rPr>
        <w:tab/>
      </w:r>
      <w:r w:rsidRPr="001437E5">
        <w:rPr>
          <w:sz w:val="24"/>
          <w:szCs w:val="24"/>
        </w:rPr>
        <w:br/>
      </w:r>
      <w:r w:rsidRPr="001437E5">
        <w:rPr>
          <w:sz w:val="24"/>
          <w:szCs w:val="24"/>
        </w:rPr>
        <w:br/>
      </w:r>
      <w:r w:rsidRPr="001437E5">
        <w:rPr>
          <w:sz w:val="24"/>
          <w:szCs w:val="24"/>
        </w:rPr>
        <w:br/>
      </w:r>
      <w:r w:rsidR="00C06BB4">
        <w:rPr>
          <w:sz w:val="24"/>
          <w:szCs w:val="24"/>
        </w:rPr>
        <w:t>Fully Depicted</w:t>
      </w:r>
      <w:r w:rsidRPr="001437E5">
        <w:rPr>
          <w:sz w:val="24"/>
          <w:szCs w:val="24"/>
        </w:rPr>
        <w:t xml:space="preserve"> Models</w:t>
      </w:r>
      <w:bookmarkEnd w:id="286"/>
      <w:bookmarkEnd w:id="287"/>
      <w:bookmarkEnd w:id="288"/>
    </w:p>
    <w:p w:rsidR="009C4BD9" w:rsidRDefault="009C4BD9" w:rsidP="00FB0AE7">
      <w:pPr>
        <w:pStyle w:val="Heading2"/>
        <w:jc w:val="center"/>
      </w:pPr>
    </w:p>
    <w:p w:rsidR="00E26540" w:rsidRDefault="00E26540" w:rsidP="009C4BD9">
      <w:pPr>
        <w:sectPr w:rsidR="00E26540" w:rsidSect="00C0359A">
          <w:headerReference w:type="default" r:id="rId25"/>
          <w:footerReference w:type="default" r:id="rId26"/>
          <w:pgSz w:w="12240" w:h="15840"/>
          <w:pgMar w:top="1440" w:right="1440" w:bottom="1440" w:left="1440" w:header="720" w:footer="720" w:gutter="0"/>
          <w:cols w:space="720"/>
          <w:docGrid w:linePitch="360"/>
        </w:sectPr>
      </w:pPr>
    </w:p>
    <w:p w:rsidR="001437E5" w:rsidRDefault="00542595" w:rsidP="00C06BB4">
      <w:pPr>
        <w:keepNext/>
        <w:spacing w:after="0" w:line="240" w:lineRule="auto"/>
      </w:pPr>
      <w:r w:rsidRPr="00542595">
        <w:rPr>
          <w:noProof/>
        </w:rPr>
        <w:drawing>
          <wp:inline distT="0" distB="0" distL="0" distR="0" wp14:anchorId="3077C82F" wp14:editId="7E47827F">
            <wp:extent cx="7267575" cy="4419600"/>
            <wp:effectExtent l="0" t="0" r="9525"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l="3201" t="14796" r="3969" b="13605"/>
                    <a:stretch>
                      <a:fillRect/>
                    </a:stretch>
                  </pic:blipFill>
                  <pic:spPr bwMode="auto">
                    <a:xfrm>
                      <a:off x="0" y="0"/>
                      <a:ext cx="7267575" cy="4419600"/>
                    </a:xfrm>
                    <a:prstGeom prst="rect">
                      <a:avLst/>
                    </a:prstGeom>
                    <a:noFill/>
                    <a:ln w="9525">
                      <a:noFill/>
                      <a:miter lim="800000"/>
                      <a:headEnd/>
                      <a:tailEnd/>
                    </a:ln>
                  </pic:spPr>
                </pic:pic>
              </a:graphicData>
            </a:graphic>
          </wp:inline>
        </w:drawing>
      </w:r>
    </w:p>
    <w:p w:rsidR="00C06BB4" w:rsidRPr="00296A56" w:rsidRDefault="001437E5" w:rsidP="00296A56">
      <w:pPr>
        <w:rPr>
          <w:sz w:val="24"/>
          <w:szCs w:val="24"/>
        </w:rPr>
      </w:pPr>
      <w:bookmarkStart w:id="289" w:name="_Toc385241053"/>
      <w:r w:rsidRPr="00296A56">
        <w:rPr>
          <w:b/>
          <w:sz w:val="24"/>
          <w:szCs w:val="24"/>
        </w:rPr>
        <w:t xml:space="preserve">Figure </w:t>
      </w:r>
      <w:r w:rsidR="008C5F77">
        <w:rPr>
          <w:b/>
          <w:sz w:val="24"/>
          <w:szCs w:val="24"/>
        </w:rPr>
        <w:t>A</w:t>
      </w:r>
      <w:r w:rsidR="00C06BB4" w:rsidRPr="00296A56">
        <w:rPr>
          <w:b/>
          <w:sz w:val="24"/>
          <w:szCs w:val="24"/>
        </w:rPr>
        <w:t>.</w:t>
      </w:r>
      <w:r w:rsidR="00C52369">
        <w:rPr>
          <w:b/>
          <w:sz w:val="24"/>
          <w:szCs w:val="24"/>
        </w:rPr>
        <w:fldChar w:fldCharType="begin"/>
      </w:r>
      <w:r w:rsidR="00B24D58">
        <w:rPr>
          <w:b/>
          <w:sz w:val="24"/>
          <w:szCs w:val="24"/>
        </w:rPr>
        <w:instrText xml:space="preserve"> SEQ Figure \* ARABIC \s 1 </w:instrText>
      </w:r>
      <w:r w:rsidR="00C52369">
        <w:rPr>
          <w:b/>
          <w:sz w:val="24"/>
          <w:szCs w:val="24"/>
        </w:rPr>
        <w:fldChar w:fldCharType="separate"/>
      </w:r>
      <w:r w:rsidR="00B24D58">
        <w:rPr>
          <w:b/>
          <w:noProof/>
          <w:sz w:val="24"/>
          <w:szCs w:val="24"/>
        </w:rPr>
        <w:t>1</w:t>
      </w:r>
      <w:r w:rsidR="00C52369">
        <w:rPr>
          <w:b/>
          <w:sz w:val="24"/>
          <w:szCs w:val="24"/>
        </w:rPr>
        <w:fldChar w:fldCharType="end"/>
      </w:r>
      <w:r w:rsidRPr="00296A56">
        <w:rPr>
          <w:b/>
          <w:sz w:val="24"/>
          <w:szCs w:val="24"/>
        </w:rPr>
        <w:t>:</w:t>
      </w:r>
      <w:r w:rsidRPr="00296A56">
        <w:rPr>
          <w:sz w:val="24"/>
          <w:szCs w:val="24"/>
        </w:rPr>
        <w:t xml:space="preserve"> </w:t>
      </w:r>
      <w:r w:rsidR="00C06BB4" w:rsidRPr="00296A56">
        <w:rPr>
          <w:sz w:val="24"/>
          <w:szCs w:val="24"/>
        </w:rPr>
        <w:t xml:space="preserve">Final model </w:t>
      </w:r>
      <w:r w:rsidR="00461C9D">
        <w:rPr>
          <w:sz w:val="24"/>
          <w:szCs w:val="24"/>
        </w:rPr>
        <w:t xml:space="preserve">1 </w:t>
      </w:r>
      <w:r w:rsidR="00C06BB4" w:rsidRPr="00296A56">
        <w:rPr>
          <w:sz w:val="24"/>
          <w:szCs w:val="24"/>
        </w:rPr>
        <w:t>depicting the relationship between moderate- and vigorous- intensity physical activity and the metabolic syndrome, NHANES 2003-2006.</w:t>
      </w:r>
      <w:bookmarkEnd w:id="289"/>
    </w:p>
    <w:p w:rsidR="00C06BB4" w:rsidRDefault="00C06BB4" w:rsidP="00C06BB4">
      <w:r w:rsidRPr="00F81096">
        <w:rPr>
          <w:i/>
          <w:sz w:val="24"/>
          <w:szCs w:val="24"/>
          <w:u w:val="single"/>
        </w:rPr>
        <w:t>Note:</w:t>
      </w:r>
      <w:r w:rsidRPr="00F81096">
        <w:rPr>
          <w:sz w:val="24"/>
          <w:szCs w:val="24"/>
        </w:rPr>
        <w:t xml:space="preserve"> MPA</w:t>
      </w:r>
      <w:r>
        <w:rPr>
          <w:sz w:val="24"/>
          <w:szCs w:val="24"/>
        </w:rPr>
        <w:t>,</w:t>
      </w:r>
      <w:r w:rsidRPr="00F81096">
        <w:rPr>
          <w:sz w:val="24"/>
          <w:szCs w:val="24"/>
        </w:rPr>
        <w:t xml:space="preserve"> moderate-intensity physical activity</w:t>
      </w:r>
      <w:r>
        <w:rPr>
          <w:sz w:val="24"/>
          <w:szCs w:val="24"/>
        </w:rPr>
        <w:t>;</w:t>
      </w:r>
      <w:r w:rsidRPr="00F81096">
        <w:rPr>
          <w:sz w:val="24"/>
          <w:szCs w:val="24"/>
        </w:rPr>
        <w:t xml:space="preserve"> VPA</w:t>
      </w:r>
      <w:r>
        <w:rPr>
          <w:sz w:val="24"/>
          <w:szCs w:val="24"/>
        </w:rPr>
        <w:t>,</w:t>
      </w:r>
      <w:r w:rsidRPr="00F81096">
        <w:rPr>
          <w:sz w:val="24"/>
          <w:szCs w:val="24"/>
        </w:rPr>
        <w:t xml:space="preserve"> vigorous-intensity physical activity</w:t>
      </w:r>
      <w:r>
        <w:rPr>
          <w:sz w:val="24"/>
          <w:szCs w:val="24"/>
        </w:rPr>
        <w:t xml:space="preserve">; </w:t>
      </w:r>
      <w:r w:rsidRPr="00F81096">
        <w:rPr>
          <w:sz w:val="24"/>
          <w:szCs w:val="24"/>
        </w:rPr>
        <w:t>HDL-C</w:t>
      </w:r>
      <w:r>
        <w:rPr>
          <w:sz w:val="24"/>
          <w:szCs w:val="24"/>
        </w:rPr>
        <w:t>,</w:t>
      </w:r>
      <w:r w:rsidRPr="00F81096">
        <w:rPr>
          <w:sz w:val="24"/>
          <w:szCs w:val="24"/>
        </w:rPr>
        <w:t xml:space="preserve"> high density lipoprotein cholesterol. </w:t>
      </w:r>
      <w:r w:rsidRPr="001437E5">
        <w:rPr>
          <w:sz w:val="24"/>
          <w:szCs w:val="24"/>
        </w:rPr>
        <w:t>Ellipse indicates latent, unobservable constructs; box indicates observed variable; straight line with one arrowhead denotes a direct effect; curved line with a double-headed arrow indicates a correlation</w:t>
      </w:r>
      <w:r w:rsidR="004034F5">
        <w:rPr>
          <w:sz w:val="24"/>
          <w:szCs w:val="24"/>
        </w:rPr>
        <w:t>; e, error of manifest variable; z, residual error term of latent construct</w:t>
      </w:r>
      <w:r w:rsidR="004034F5" w:rsidRPr="001437E5">
        <w:rPr>
          <w:sz w:val="24"/>
          <w:szCs w:val="24"/>
        </w:rPr>
        <w:t>.</w:t>
      </w:r>
    </w:p>
    <w:p w:rsidR="00C06BB4" w:rsidRDefault="00542595" w:rsidP="00C06BB4">
      <w:pPr>
        <w:pStyle w:val="Caption"/>
        <w:keepNext/>
        <w:spacing w:after="0"/>
      </w:pPr>
      <w:r>
        <w:rPr>
          <w:noProof/>
        </w:rPr>
        <w:drawing>
          <wp:inline distT="0" distB="0" distL="0" distR="0" wp14:anchorId="186630A9" wp14:editId="236573E0">
            <wp:extent cx="7486650" cy="4286250"/>
            <wp:effectExtent l="19050" t="0" r="0" b="0"/>
            <wp:docPr id="14"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srcRect l="2564" t="15560" r="3846" b="14523"/>
                    <a:stretch>
                      <a:fillRect/>
                    </a:stretch>
                  </pic:blipFill>
                  <pic:spPr>
                    <a:xfrm>
                      <a:off x="0" y="0"/>
                      <a:ext cx="7486650" cy="4286250"/>
                    </a:xfrm>
                    <a:prstGeom prst="rect">
                      <a:avLst/>
                    </a:prstGeom>
                  </pic:spPr>
                </pic:pic>
              </a:graphicData>
            </a:graphic>
          </wp:inline>
        </w:drawing>
      </w:r>
    </w:p>
    <w:p w:rsidR="00C06BB4" w:rsidRDefault="00C06BB4" w:rsidP="00C06BB4">
      <w:pPr>
        <w:pStyle w:val="Caption"/>
        <w:spacing w:after="0"/>
        <w:rPr>
          <w:b w:val="0"/>
          <w:color w:val="auto"/>
          <w:sz w:val="24"/>
          <w:szCs w:val="24"/>
        </w:rPr>
      </w:pPr>
      <w:bookmarkStart w:id="290" w:name="_Toc385241054"/>
      <w:r w:rsidRPr="00C06BB4">
        <w:rPr>
          <w:color w:val="auto"/>
          <w:sz w:val="24"/>
          <w:szCs w:val="24"/>
        </w:rPr>
        <w:t xml:space="preserve">Figure </w:t>
      </w:r>
      <w:r w:rsidR="008C5F77">
        <w:rPr>
          <w:color w:val="auto"/>
          <w:sz w:val="24"/>
          <w:szCs w:val="24"/>
        </w:rPr>
        <w:t>A</w:t>
      </w:r>
      <w:r>
        <w:rPr>
          <w:color w:val="auto"/>
          <w:sz w:val="24"/>
          <w:szCs w:val="24"/>
        </w:rPr>
        <w:t>.</w:t>
      </w:r>
      <w:r w:rsidR="00C52369">
        <w:rPr>
          <w:color w:val="auto"/>
          <w:sz w:val="24"/>
          <w:szCs w:val="24"/>
        </w:rPr>
        <w:fldChar w:fldCharType="begin"/>
      </w:r>
      <w:r w:rsidR="00B24D58">
        <w:rPr>
          <w:color w:val="auto"/>
          <w:sz w:val="24"/>
          <w:szCs w:val="24"/>
        </w:rPr>
        <w:instrText xml:space="preserve"> SEQ Figure \* ARABIC \s 1 </w:instrText>
      </w:r>
      <w:r w:rsidR="00C52369">
        <w:rPr>
          <w:color w:val="auto"/>
          <w:sz w:val="24"/>
          <w:szCs w:val="24"/>
        </w:rPr>
        <w:fldChar w:fldCharType="separate"/>
      </w:r>
      <w:r w:rsidR="00B24D58">
        <w:rPr>
          <w:noProof/>
          <w:color w:val="auto"/>
          <w:sz w:val="24"/>
          <w:szCs w:val="24"/>
        </w:rPr>
        <w:t>2</w:t>
      </w:r>
      <w:r w:rsidR="00C52369">
        <w:rPr>
          <w:color w:val="auto"/>
          <w:sz w:val="24"/>
          <w:szCs w:val="24"/>
        </w:rPr>
        <w:fldChar w:fldCharType="end"/>
      </w:r>
      <w:r w:rsidRPr="00C06BB4">
        <w:rPr>
          <w:color w:val="auto"/>
          <w:sz w:val="24"/>
          <w:szCs w:val="24"/>
        </w:rPr>
        <w:t>:</w:t>
      </w:r>
      <w:r w:rsidRPr="00C06BB4">
        <w:rPr>
          <w:color w:val="auto"/>
        </w:rPr>
        <w:t xml:space="preserve"> </w:t>
      </w:r>
      <w:r>
        <w:rPr>
          <w:b w:val="0"/>
          <w:color w:val="auto"/>
          <w:sz w:val="24"/>
          <w:szCs w:val="24"/>
        </w:rPr>
        <w:t>Final m</w:t>
      </w:r>
      <w:r w:rsidRPr="00F81096">
        <w:rPr>
          <w:b w:val="0"/>
          <w:color w:val="auto"/>
          <w:sz w:val="24"/>
          <w:szCs w:val="24"/>
        </w:rPr>
        <w:t xml:space="preserve">odel </w:t>
      </w:r>
      <w:r w:rsidR="00F92D05">
        <w:rPr>
          <w:b w:val="0"/>
          <w:color w:val="auto"/>
          <w:sz w:val="24"/>
          <w:szCs w:val="24"/>
        </w:rPr>
        <w:t xml:space="preserve">2 </w:t>
      </w:r>
      <w:r w:rsidRPr="00F81096">
        <w:rPr>
          <w:b w:val="0"/>
          <w:color w:val="auto"/>
          <w:sz w:val="24"/>
          <w:szCs w:val="24"/>
        </w:rPr>
        <w:t>depicting</w:t>
      </w:r>
      <w:r>
        <w:rPr>
          <w:b w:val="0"/>
          <w:color w:val="auto"/>
          <w:sz w:val="24"/>
          <w:szCs w:val="24"/>
        </w:rPr>
        <w:t xml:space="preserve"> the</w:t>
      </w:r>
      <w:r w:rsidRPr="00F81096">
        <w:rPr>
          <w:b w:val="0"/>
          <w:color w:val="auto"/>
          <w:sz w:val="24"/>
          <w:szCs w:val="24"/>
        </w:rPr>
        <w:t xml:space="preserve"> relationship between light-, moderate- and vigorous- intensity physical activity and the metabolic syndrome, NHANES 2003-2006.</w:t>
      </w:r>
      <w:bookmarkEnd w:id="290"/>
    </w:p>
    <w:p w:rsidR="00C06BB4" w:rsidRPr="00C06BB4" w:rsidRDefault="00C06BB4" w:rsidP="00C06BB4">
      <w:pPr>
        <w:spacing w:after="0" w:line="240" w:lineRule="auto"/>
      </w:pPr>
    </w:p>
    <w:p w:rsidR="00C06BB4" w:rsidRPr="00F81096" w:rsidRDefault="00C06BB4" w:rsidP="00C06BB4">
      <w:pPr>
        <w:spacing w:after="0" w:line="240" w:lineRule="auto"/>
        <w:rPr>
          <w:sz w:val="24"/>
          <w:szCs w:val="24"/>
        </w:rPr>
      </w:pPr>
      <w:r w:rsidRPr="00F81096">
        <w:rPr>
          <w:i/>
          <w:sz w:val="24"/>
          <w:szCs w:val="24"/>
          <w:u w:val="single"/>
        </w:rPr>
        <w:t>Note:</w:t>
      </w:r>
      <w:r w:rsidRPr="00F81096">
        <w:rPr>
          <w:sz w:val="24"/>
          <w:szCs w:val="24"/>
        </w:rPr>
        <w:t xml:space="preserve"> LPA</w:t>
      </w:r>
      <w:r>
        <w:rPr>
          <w:sz w:val="24"/>
          <w:szCs w:val="24"/>
        </w:rPr>
        <w:t>,</w:t>
      </w:r>
      <w:r w:rsidRPr="00F81096">
        <w:rPr>
          <w:sz w:val="24"/>
          <w:szCs w:val="24"/>
        </w:rPr>
        <w:t xml:space="preserve"> </w:t>
      </w:r>
      <w:r>
        <w:rPr>
          <w:sz w:val="24"/>
          <w:szCs w:val="24"/>
        </w:rPr>
        <w:t>light-intensity physical activity;</w:t>
      </w:r>
      <w:r w:rsidRPr="00F81096">
        <w:rPr>
          <w:sz w:val="24"/>
          <w:szCs w:val="24"/>
        </w:rPr>
        <w:t xml:space="preserve"> MPA</w:t>
      </w:r>
      <w:r>
        <w:rPr>
          <w:sz w:val="24"/>
          <w:szCs w:val="24"/>
        </w:rPr>
        <w:t>,</w:t>
      </w:r>
      <w:r w:rsidRPr="00F81096">
        <w:rPr>
          <w:sz w:val="24"/>
          <w:szCs w:val="24"/>
        </w:rPr>
        <w:t xml:space="preserve"> moderate-intensity physical activity</w:t>
      </w:r>
      <w:r>
        <w:rPr>
          <w:sz w:val="24"/>
          <w:szCs w:val="24"/>
        </w:rPr>
        <w:t>;</w:t>
      </w:r>
      <w:r w:rsidRPr="00F81096">
        <w:rPr>
          <w:sz w:val="24"/>
          <w:szCs w:val="24"/>
        </w:rPr>
        <w:t xml:space="preserve"> VPA</w:t>
      </w:r>
      <w:r>
        <w:rPr>
          <w:sz w:val="24"/>
          <w:szCs w:val="24"/>
        </w:rPr>
        <w:t>,</w:t>
      </w:r>
      <w:r w:rsidRPr="00F81096">
        <w:rPr>
          <w:sz w:val="24"/>
          <w:szCs w:val="24"/>
        </w:rPr>
        <w:t xml:space="preserve"> vigorous-intensity physical activity</w:t>
      </w:r>
      <w:r>
        <w:rPr>
          <w:sz w:val="24"/>
          <w:szCs w:val="24"/>
        </w:rPr>
        <w:t xml:space="preserve">; </w:t>
      </w:r>
      <w:r w:rsidRPr="00F81096">
        <w:rPr>
          <w:sz w:val="24"/>
          <w:szCs w:val="24"/>
        </w:rPr>
        <w:t>HDL-C</w:t>
      </w:r>
      <w:r>
        <w:rPr>
          <w:sz w:val="24"/>
          <w:szCs w:val="24"/>
        </w:rPr>
        <w:t>,</w:t>
      </w:r>
      <w:r w:rsidRPr="00F81096">
        <w:rPr>
          <w:sz w:val="24"/>
          <w:szCs w:val="24"/>
        </w:rPr>
        <w:t xml:space="preserve"> high density lipoprotein cholesterol.  </w:t>
      </w:r>
      <w:r w:rsidRPr="001437E5">
        <w:rPr>
          <w:sz w:val="24"/>
          <w:szCs w:val="24"/>
        </w:rPr>
        <w:t>Ellipse indicates latent, unobservable constructs; box indicates observed variable; straight line with one arrowhead denotes a direct effect; curved line with a double-headed arrow indicates a correlation</w:t>
      </w:r>
      <w:r w:rsidR="004034F5">
        <w:rPr>
          <w:sz w:val="24"/>
          <w:szCs w:val="24"/>
        </w:rPr>
        <w:t>; e, error of manifest variable; z, residual error term of latent construct</w:t>
      </w:r>
      <w:r w:rsidRPr="001437E5">
        <w:rPr>
          <w:sz w:val="24"/>
          <w:szCs w:val="24"/>
        </w:rPr>
        <w:t>.</w:t>
      </w:r>
    </w:p>
    <w:p w:rsidR="00C06BB4" w:rsidRDefault="00542595" w:rsidP="00C06BB4">
      <w:pPr>
        <w:keepNext/>
        <w:spacing w:after="0" w:line="240" w:lineRule="auto"/>
      </w:pPr>
      <w:r>
        <w:rPr>
          <w:noProof/>
        </w:rPr>
        <w:drawing>
          <wp:inline distT="0" distB="0" distL="0" distR="0" wp14:anchorId="061B1FDC" wp14:editId="59A1F956">
            <wp:extent cx="7953375" cy="4752975"/>
            <wp:effectExtent l="0" t="0" r="9525" b="9525"/>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srcRect l="3356" t="15120" r="4051" b="14222"/>
                    <a:stretch>
                      <a:fillRect/>
                    </a:stretch>
                  </pic:blipFill>
                  <pic:spPr bwMode="auto">
                    <a:xfrm>
                      <a:off x="0" y="0"/>
                      <a:ext cx="7953375" cy="4752975"/>
                    </a:xfrm>
                    <a:prstGeom prst="rect">
                      <a:avLst/>
                    </a:prstGeom>
                    <a:noFill/>
                    <a:ln w="9525">
                      <a:noFill/>
                      <a:miter lim="800000"/>
                      <a:headEnd/>
                      <a:tailEnd/>
                    </a:ln>
                  </pic:spPr>
                </pic:pic>
              </a:graphicData>
            </a:graphic>
          </wp:inline>
        </w:drawing>
      </w:r>
    </w:p>
    <w:p w:rsidR="00C06BB4" w:rsidRDefault="00C06BB4" w:rsidP="00C06BB4">
      <w:pPr>
        <w:pStyle w:val="Caption"/>
        <w:spacing w:after="0"/>
        <w:rPr>
          <w:b w:val="0"/>
          <w:color w:val="auto"/>
          <w:sz w:val="24"/>
          <w:szCs w:val="24"/>
        </w:rPr>
      </w:pPr>
      <w:bookmarkStart w:id="291" w:name="_Toc385241055"/>
      <w:r w:rsidRPr="00C06BB4">
        <w:rPr>
          <w:color w:val="auto"/>
          <w:sz w:val="24"/>
          <w:szCs w:val="24"/>
        </w:rPr>
        <w:t xml:space="preserve">Figure </w:t>
      </w:r>
      <w:r w:rsidR="008C5F77">
        <w:rPr>
          <w:color w:val="auto"/>
          <w:sz w:val="24"/>
          <w:szCs w:val="24"/>
        </w:rPr>
        <w:t>A</w:t>
      </w:r>
      <w:r w:rsidRPr="00C06BB4">
        <w:rPr>
          <w:color w:val="auto"/>
          <w:sz w:val="24"/>
          <w:szCs w:val="24"/>
        </w:rPr>
        <w:t>.</w:t>
      </w:r>
      <w:r w:rsidR="00C52369">
        <w:rPr>
          <w:color w:val="auto"/>
          <w:sz w:val="24"/>
          <w:szCs w:val="24"/>
        </w:rPr>
        <w:fldChar w:fldCharType="begin"/>
      </w:r>
      <w:r w:rsidR="00B24D58">
        <w:rPr>
          <w:color w:val="auto"/>
          <w:sz w:val="24"/>
          <w:szCs w:val="24"/>
        </w:rPr>
        <w:instrText xml:space="preserve"> SEQ Figure \* ARABIC \s 1 </w:instrText>
      </w:r>
      <w:r w:rsidR="00C52369">
        <w:rPr>
          <w:color w:val="auto"/>
          <w:sz w:val="24"/>
          <w:szCs w:val="24"/>
        </w:rPr>
        <w:fldChar w:fldCharType="separate"/>
      </w:r>
      <w:r w:rsidR="00B24D58">
        <w:rPr>
          <w:noProof/>
          <w:color w:val="auto"/>
          <w:sz w:val="24"/>
          <w:szCs w:val="24"/>
        </w:rPr>
        <w:t>3</w:t>
      </w:r>
      <w:r w:rsidR="00C52369">
        <w:rPr>
          <w:color w:val="auto"/>
          <w:sz w:val="24"/>
          <w:szCs w:val="24"/>
        </w:rPr>
        <w:fldChar w:fldCharType="end"/>
      </w:r>
      <w:r>
        <w:rPr>
          <w:color w:val="auto"/>
          <w:sz w:val="24"/>
          <w:szCs w:val="24"/>
        </w:rPr>
        <w:t xml:space="preserve">: </w:t>
      </w:r>
      <w:r w:rsidR="00F92D05">
        <w:rPr>
          <w:b w:val="0"/>
          <w:color w:val="auto"/>
          <w:sz w:val="24"/>
          <w:szCs w:val="24"/>
        </w:rPr>
        <w:t>Final</w:t>
      </w:r>
      <w:r>
        <w:rPr>
          <w:b w:val="0"/>
          <w:color w:val="auto"/>
          <w:sz w:val="24"/>
          <w:szCs w:val="24"/>
        </w:rPr>
        <w:t xml:space="preserve"> model</w:t>
      </w:r>
      <w:r w:rsidRPr="00F81096">
        <w:rPr>
          <w:b w:val="0"/>
          <w:color w:val="auto"/>
          <w:sz w:val="24"/>
          <w:szCs w:val="24"/>
        </w:rPr>
        <w:t xml:space="preserve"> </w:t>
      </w:r>
      <w:r w:rsidR="00F92D05">
        <w:rPr>
          <w:b w:val="0"/>
          <w:color w:val="auto"/>
          <w:sz w:val="24"/>
          <w:szCs w:val="24"/>
        </w:rPr>
        <w:t xml:space="preserve">3 </w:t>
      </w:r>
      <w:r w:rsidRPr="00F81096">
        <w:rPr>
          <w:b w:val="0"/>
          <w:color w:val="auto"/>
          <w:sz w:val="24"/>
          <w:szCs w:val="24"/>
        </w:rPr>
        <w:t>depicting relationship between total activity counts and the metabolic syndrome, NHANES 2003-2006.</w:t>
      </w:r>
      <w:bookmarkEnd w:id="291"/>
    </w:p>
    <w:p w:rsidR="00C06BB4" w:rsidRPr="005710EE" w:rsidRDefault="00C06BB4" w:rsidP="00C06BB4">
      <w:pPr>
        <w:spacing w:after="0" w:line="240" w:lineRule="auto"/>
      </w:pPr>
    </w:p>
    <w:p w:rsidR="00C06BB4" w:rsidRDefault="00C06BB4" w:rsidP="00C06BB4">
      <w:pPr>
        <w:spacing w:after="0" w:line="240" w:lineRule="auto"/>
      </w:pPr>
      <w:r w:rsidRPr="00F81096">
        <w:rPr>
          <w:i/>
          <w:sz w:val="24"/>
          <w:szCs w:val="24"/>
          <w:u w:val="single"/>
        </w:rPr>
        <w:t>Note:</w:t>
      </w:r>
      <w:r w:rsidRPr="00F81096">
        <w:rPr>
          <w:sz w:val="24"/>
          <w:szCs w:val="24"/>
        </w:rPr>
        <w:t xml:space="preserve"> TAC</w:t>
      </w:r>
      <w:r>
        <w:rPr>
          <w:sz w:val="24"/>
          <w:szCs w:val="24"/>
        </w:rPr>
        <w:t>, total activity counts;</w:t>
      </w:r>
      <w:r w:rsidRPr="00F81096">
        <w:rPr>
          <w:sz w:val="24"/>
          <w:szCs w:val="24"/>
        </w:rPr>
        <w:t xml:space="preserve"> HDL-C</w:t>
      </w:r>
      <w:r>
        <w:rPr>
          <w:sz w:val="24"/>
          <w:szCs w:val="24"/>
        </w:rPr>
        <w:t>,</w:t>
      </w:r>
      <w:r w:rsidRPr="00F81096">
        <w:rPr>
          <w:sz w:val="24"/>
          <w:szCs w:val="24"/>
        </w:rPr>
        <w:t xml:space="preserve"> high density lipoprotein cholesterol.  </w:t>
      </w:r>
      <w:r w:rsidRPr="001437E5">
        <w:rPr>
          <w:sz w:val="24"/>
          <w:szCs w:val="24"/>
        </w:rPr>
        <w:t>Ellipse indicates latent, unobservable constructs; box indicates observed variable; straight line with one arrowhead denotes a direct effect; curved line with a double-headed arrow indicates a correlation</w:t>
      </w:r>
      <w:r w:rsidR="004034F5">
        <w:rPr>
          <w:sz w:val="24"/>
          <w:szCs w:val="24"/>
        </w:rPr>
        <w:t>;</w:t>
      </w:r>
      <w:r w:rsidR="004034F5" w:rsidRPr="004034F5">
        <w:rPr>
          <w:sz w:val="24"/>
          <w:szCs w:val="24"/>
        </w:rPr>
        <w:t xml:space="preserve"> </w:t>
      </w:r>
      <w:r w:rsidR="004034F5">
        <w:rPr>
          <w:sz w:val="24"/>
          <w:szCs w:val="24"/>
        </w:rPr>
        <w:t>e, error of manifest variable; z, residual error term of latent construct</w:t>
      </w:r>
      <w:r w:rsidR="004034F5" w:rsidRPr="001437E5">
        <w:rPr>
          <w:sz w:val="24"/>
          <w:szCs w:val="24"/>
        </w:rPr>
        <w:t>.</w:t>
      </w:r>
    </w:p>
    <w:p w:rsidR="00E26540" w:rsidRDefault="00E26540" w:rsidP="009C4BD9">
      <w:pPr>
        <w:sectPr w:rsidR="00E26540" w:rsidSect="00E26540">
          <w:headerReference w:type="default" r:id="rId30"/>
          <w:footerReference w:type="default" r:id="rId31"/>
          <w:pgSz w:w="15840" w:h="12240" w:orient="landscape"/>
          <w:pgMar w:top="1440" w:right="1440" w:bottom="1440" w:left="1440" w:header="720" w:footer="720" w:gutter="0"/>
          <w:cols w:space="720"/>
          <w:docGrid w:linePitch="360"/>
        </w:sectPr>
      </w:pPr>
    </w:p>
    <w:p w:rsidR="00E26540" w:rsidRDefault="00E26540" w:rsidP="00FB0AE7">
      <w:pPr>
        <w:pStyle w:val="Heading2"/>
        <w:jc w:val="center"/>
      </w:pPr>
    </w:p>
    <w:p w:rsidR="00E26540" w:rsidRDefault="00E26540" w:rsidP="00FB0AE7">
      <w:pPr>
        <w:pStyle w:val="Heading2"/>
        <w:jc w:val="center"/>
      </w:pPr>
    </w:p>
    <w:p w:rsidR="00E26540" w:rsidRDefault="00E26540" w:rsidP="00FB0AE7">
      <w:pPr>
        <w:pStyle w:val="Heading2"/>
        <w:jc w:val="center"/>
      </w:pPr>
    </w:p>
    <w:p w:rsidR="00E26540" w:rsidRDefault="00E26540" w:rsidP="00FB0AE7">
      <w:pPr>
        <w:pStyle w:val="Heading2"/>
        <w:jc w:val="center"/>
      </w:pPr>
    </w:p>
    <w:p w:rsidR="00E26540" w:rsidRDefault="00E26540" w:rsidP="00FB0AE7">
      <w:pPr>
        <w:pStyle w:val="Heading2"/>
        <w:jc w:val="center"/>
      </w:pPr>
    </w:p>
    <w:p w:rsidR="00E26540" w:rsidRDefault="00E26540" w:rsidP="00FB0AE7">
      <w:pPr>
        <w:pStyle w:val="Heading2"/>
        <w:jc w:val="center"/>
      </w:pPr>
    </w:p>
    <w:p w:rsidR="00EB0AD2" w:rsidRPr="008C5F77" w:rsidRDefault="00FB0AE7" w:rsidP="00FB0AE7">
      <w:pPr>
        <w:pStyle w:val="Heading2"/>
        <w:jc w:val="center"/>
        <w:rPr>
          <w:sz w:val="24"/>
          <w:szCs w:val="24"/>
        </w:rPr>
      </w:pPr>
      <w:bookmarkStart w:id="292" w:name="_Toc385240835"/>
      <w:bookmarkStart w:id="293" w:name="_Toc385247372"/>
      <w:bookmarkStart w:id="294" w:name="_Toc385329083"/>
      <w:r w:rsidRPr="008C5F77">
        <w:rPr>
          <w:sz w:val="24"/>
          <w:szCs w:val="24"/>
        </w:rPr>
        <w:t xml:space="preserve">Appendix </w:t>
      </w:r>
      <w:r w:rsidR="008C5F77" w:rsidRPr="008C5F77">
        <w:rPr>
          <w:sz w:val="24"/>
          <w:szCs w:val="24"/>
        </w:rPr>
        <w:t>B</w:t>
      </w:r>
      <w:r w:rsidRPr="008C5F77">
        <w:rPr>
          <w:sz w:val="24"/>
          <w:szCs w:val="24"/>
        </w:rPr>
        <w:t>:</w:t>
      </w:r>
      <w:r w:rsidR="00BE73F6" w:rsidRPr="008C5F77">
        <w:rPr>
          <w:sz w:val="24"/>
          <w:szCs w:val="24"/>
        </w:rPr>
        <w:br/>
      </w:r>
      <w:r w:rsidRPr="008C5F77">
        <w:rPr>
          <w:sz w:val="24"/>
          <w:szCs w:val="24"/>
        </w:rPr>
        <w:br/>
      </w:r>
      <w:r w:rsidRPr="008C5F77">
        <w:rPr>
          <w:sz w:val="24"/>
          <w:szCs w:val="24"/>
        </w:rPr>
        <w:br/>
      </w:r>
      <w:r w:rsidR="00784054" w:rsidRPr="008C5F77">
        <w:rPr>
          <w:sz w:val="24"/>
          <w:szCs w:val="24"/>
        </w:rPr>
        <w:t xml:space="preserve">Standardized Parameter Estimates of </w:t>
      </w:r>
      <w:r w:rsidRPr="008C5F77">
        <w:rPr>
          <w:sz w:val="24"/>
          <w:szCs w:val="24"/>
        </w:rPr>
        <w:t>Final Models</w:t>
      </w:r>
      <w:bookmarkEnd w:id="292"/>
      <w:bookmarkEnd w:id="293"/>
      <w:bookmarkEnd w:id="294"/>
    </w:p>
    <w:p w:rsidR="00EB0AD2" w:rsidRDefault="00EB0AD2" w:rsidP="00EB0AD2">
      <w:pPr>
        <w:rPr>
          <w:rFonts w:asciiTheme="majorHAnsi" w:eastAsiaTheme="majorEastAsia" w:hAnsiTheme="majorHAnsi" w:cstheme="majorBidi"/>
          <w:sz w:val="26"/>
          <w:szCs w:val="26"/>
        </w:rPr>
      </w:pPr>
      <w:r>
        <w:br w:type="page"/>
      </w:r>
    </w:p>
    <w:p w:rsidR="00A117BA" w:rsidRPr="00BE73F6" w:rsidRDefault="00BE73F6" w:rsidP="00341F87">
      <w:pPr>
        <w:pStyle w:val="Caption"/>
        <w:spacing w:after="0"/>
        <w:ind w:left="90" w:right="1260"/>
        <w:rPr>
          <w:rFonts w:eastAsia="Times New Roman" w:cs="Times New Roman"/>
          <w:b w:val="0"/>
          <w:bCs w:val="0"/>
          <w:color w:val="auto"/>
          <w:sz w:val="24"/>
          <w:szCs w:val="24"/>
        </w:rPr>
      </w:pPr>
      <w:bookmarkStart w:id="295" w:name="_Toc385241041"/>
      <w:r w:rsidRPr="00BE73F6">
        <w:rPr>
          <w:color w:val="auto"/>
          <w:sz w:val="24"/>
          <w:szCs w:val="24"/>
        </w:rPr>
        <w:t xml:space="preserve">Table </w:t>
      </w:r>
      <w:r w:rsidR="008C5F77">
        <w:rPr>
          <w:color w:val="auto"/>
          <w:sz w:val="24"/>
          <w:szCs w:val="24"/>
        </w:rPr>
        <w:t>B</w:t>
      </w:r>
      <w:r w:rsidR="004D37C2">
        <w:rPr>
          <w:color w:val="auto"/>
          <w:sz w:val="24"/>
          <w:szCs w:val="24"/>
        </w:rPr>
        <w:t>.</w:t>
      </w:r>
      <w:r w:rsidR="00C52369">
        <w:rPr>
          <w:color w:val="auto"/>
          <w:sz w:val="24"/>
          <w:szCs w:val="24"/>
        </w:rPr>
        <w:fldChar w:fldCharType="begin"/>
      </w:r>
      <w:r w:rsidR="00FE1A0D">
        <w:rPr>
          <w:color w:val="auto"/>
          <w:sz w:val="24"/>
          <w:szCs w:val="24"/>
        </w:rPr>
        <w:instrText xml:space="preserve"> SEQ Table \* ARABIC \s 1 </w:instrText>
      </w:r>
      <w:r w:rsidR="00C52369">
        <w:rPr>
          <w:color w:val="auto"/>
          <w:sz w:val="24"/>
          <w:szCs w:val="24"/>
        </w:rPr>
        <w:fldChar w:fldCharType="separate"/>
      </w:r>
      <w:r w:rsidR="00FE1A0D">
        <w:rPr>
          <w:noProof/>
          <w:color w:val="auto"/>
          <w:sz w:val="24"/>
          <w:szCs w:val="24"/>
        </w:rPr>
        <w:t>1</w:t>
      </w:r>
      <w:r w:rsidR="00C52369">
        <w:rPr>
          <w:color w:val="auto"/>
          <w:sz w:val="24"/>
          <w:szCs w:val="24"/>
        </w:rPr>
        <w:fldChar w:fldCharType="end"/>
      </w:r>
      <w:r>
        <w:rPr>
          <w:b w:val="0"/>
          <w:color w:val="auto"/>
          <w:sz w:val="24"/>
          <w:szCs w:val="24"/>
        </w:rPr>
        <w:t xml:space="preserve">: </w:t>
      </w:r>
      <w:r w:rsidR="00F92D05">
        <w:rPr>
          <w:b w:val="0"/>
          <w:color w:val="auto"/>
          <w:sz w:val="24"/>
          <w:szCs w:val="24"/>
        </w:rPr>
        <w:t>Model 1 s</w:t>
      </w:r>
      <w:r w:rsidR="00A117BA" w:rsidRPr="00BE73F6">
        <w:rPr>
          <w:rFonts w:eastAsia="Times New Roman" w:cs="Times New Roman"/>
          <w:b w:val="0"/>
          <w:bCs w:val="0"/>
          <w:color w:val="auto"/>
          <w:sz w:val="24"/>
          <w:szCs w:val="24"/>
        </w:rPr>
        <w:t xml:space="preserve">tandardized weights </w:t>
      </w:r>
      <w:r w:rsidR="00EB0AD2" w:rsidRPr="00BE73F6">
        <w:rPr>
          <w:rFonts w:eastAsia="Times New Roman" w:cs="Times New Roman"/>
          <w:b w:val="0"/>
          <w:bCs w:val="0"/>
          <w:color w:val="auto"/>
          <w:sz w:val="24"/>
          <w:szCs w:val="24"/>
        </w:rPr>
        <w:t xml:space="preserve">for </w:t>
      </w:r>
      <w:r w:rsidR="00341F87">
        <w:rPr>
          <w:rFonts w:eastAsia="Times New Roman" w:cs="Times New Roman"/>
          <w:b w:val="0"/>
          <w:bCs w:val="0"/>
          <w:color w:val="auto"/>
          <w:sz w:val="24"/>
          <w:szCs w:val="24"/>
        </w:rPr>
        <w:t xml:space="preserve">the </w:t>
      </w:r>
      <w:r w:rsidR="00EB0AD2" w:rsidRPr="00BE73F6">
        <w:rPr>
          <w:rFonts w:eastAsia="Times New Roman" w:cs="Times New Roman"/>
          <w:b w:val="0"/>
          <w:bCs w:val="0"/>
          <w:color w:val="auto"/>
          <w:sz w:val="24"/>
          <w:szCs w:val="24"/>
        </w:rPr>
        <w:t>full structural model of r</w:t>
      </w:r>
      <w:r w:rsidR="00A117BA" w:rsidRPr="00BE73F6">
        <w:rPr>
          <w:rFonts w:eastAsia="Times New Roman" w:cs="Times New Roman"/>
          <w:b w:val="0"/>
          <w:bCs w:val="0"/>
          <w:color w:val="auto"/>
          <w:sz w:val="24"/>
          <w:szCs w:val="24"/>
        </w:rPr>
        <w:t>elationships among moderate and vigorous physical activity and the metabolic syndrome</w:t>
      </w:r>
      <w:bookmarkEnd w:id="295"/>
      <w:r w:rsidR="00A117BA" w:rsidRPr="00BE73F6">
        <w:rPr>
          <w:rFonts w:eastAsia="Times New Roman" w:cs="Times New Roman"/>
          <w:b w:val="0"/>
          <w:bCs w:val="0"/>
          <w:color w:val="auto"/>
          <w:sz w:val="24"/>
          <w:szCs w:val="24"/>
        </w:rPr>
        <w:t xml:space="preserve"> </w:t>
      </w:r>
    </w:p>
    <w:p w:rsidR="00A117BA" w:rsidRPr="006C1730" w:rsidRDefault="00A117BA" w:rsidP="00A117BA">
      <w:pPr>
        <w:pBdr>
          <w:top w:val="single" w:sz="4" w:space="1" w:color="auto"/>
          <w:bottom w:val="single" w:sz="4" w:space="1" w:color="auto"/>
        </w:pBdr>
        <w:tabs>
          <w:tab w:val="decimal" w:pos="5400"/>
          <w:tab w:val="decimal" w:pos="7650"/>
        </w:tabs>
        <w:spacing w:after="0" w:line="240" w:lineRule="auto"/>
        <w:ind w:left="89" w:right="1260"/>
        <w:rPr>
          <w:rFonts w:eastAsia="Times New Roman" w:cs="Times New Roman"/>
          <w:b/>
          <w:bCs/>
          <w:color w:val="000000"/>
        </w:rPr>
      </w:pPr>
      <w:r w:rsidRPr="00D45BA7">
        <w:rPr>
          <w:rFonts w:ascii="Times New Roman" w:eastAsia="Times New Roman" w:hAnsi="Times New Roman" w:cs="Times New Roman"/>
          <w:b/>
          <w:bCs/>
          <w:color w:val="000000"/>
          <w:sz w:val="24"/>
          <w:szCs w:val="24"/>
        </w:rPr>
        <w:t>Path</w:t>
      </w:r>
      <w:r w:rsidRPr="00D45BA7">
        <w:rPr>
          <w:rFonts w:eastAsia="Times New Roman" w:cs="Times New Roman"/>
          <w:b/>
          <w:bCs/>
          <w:color w:val="000000"/>
        </w:rPr>
        <w:tab/>
      </w:r>
      <w:r w:rsidRPr="00D45BA7">
        <w:rPr>
          <w:rFonts w:ascii="Times New Roman" w:eastAsia="Times New Roman" w:hAnsi="Times New Roman" w:cs="Times New Roman"/>
          <w:b/>
          <w:bCs/>
          <w:color w:val="000000"/>
          <w:sz w:val="24"/>
          <w:szCs w:val="24"/>
        </w:rPr>
        <w:t>Males</w:t>
      </w:r>
      <w:r w:rsidRPr="00D45BA7">
        <w:rPr>
          <w:rFonts w:eastAsia="Times New Roman" w:cs="Times New Roman"/>
          <w:b/>
          <w:bCs/>
          <w:color w:val="000000"/>
        </w:rPr>
        <w:tab/>
      </w:r>
      <w:r w:rsidRPr="00D45BA7">
        <w:rPr>
          <w:rFonts w:ascii="Times New Roman" w:eastAsia="Times New Roman" w:hAnsi="Times New Roman" w:cs="Times New Roman"/>
          <w:b/>
          <w:bCs/>
          <w:color w:val="000000"/>
          <w:sz w:val="24"/>
          <w:szCs w:val="24"/>
        </w:rPr>
        <w:t>Females</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Age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Physical Activity</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-0.763***</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-0.505***</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Age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Hypertension</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0.097</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0.321***</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Age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WC</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-0.533***</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-0.222***</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Age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Triglycerides</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-0.357***</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-0.116*</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Age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HDL-C</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-0.613***</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-0.388***</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Age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Glucose</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-0.116</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-0.022</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SES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Education</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0.764</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0.738</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SES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Income</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0.553***</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0.572***</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SES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Physical Activity</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0.11</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0.392***</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SES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Hypertension</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-0.019</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0.092</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SES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WC</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0.143*</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0.142</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SES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Triglycerides</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0.024</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0.044</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SES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HDL-C</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-0.081</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-0.006</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Ethnicity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Physical Activity</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0.153**</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0.049</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Ethnicity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Hypertension</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0.013</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0.044</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Ethnicity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WC</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0.02</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0.087</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Ethnicity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Triglycerides</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0.099*</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0.013</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Ethnicity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HDL-C</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0.02</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0.017</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Ethnicity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Glucose</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0.086*</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0.068*</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Ethnicity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Metabolic Syndrome</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0.004</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-0.019</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CHD History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Hypertension</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-0.022</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0.016</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CHD History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WC</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0.04</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0.082**</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CHD History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Triglycerides</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0.064*</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0.053</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Physical Activity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MPA</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0.57***</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0.558***</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Physical Activity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VPA</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0.24***</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0.363***</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Physical Activity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Wear Time</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0.157</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0.166</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Physical Activity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Hypertension</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-0.408***</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-0.391***</w:t>
      </w:r>
    </w:p>
    <w:p w:rsidR="00F42427" w:rsidRPr="006C1730" w:rsidRDefault="00F42427" w:rsidP="00F42427">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Physical Activity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WC</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-0.871***</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-0.74***</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Physical Activity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Triglycerides</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-0.483***</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-0.492***</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Physical Activity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HDL-C</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-0.712***</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-0.498***</w:t>
      </w:r>
    </w:p>
    <w:p w:rsidR="00F42427" w:rsidRPr="006C1730" w:rsidRDefault="00F42427" w:rsidP="00F42427">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Physical Activity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Glucose</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-0.466***</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-0.488***</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Hypertension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Metabolic Syndrome</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0.261***</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0.267***</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WC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Metabolic Syndrome</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0.324***</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0.182***</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Triglycerides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Metabolic Syndrome</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0.298***</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0.333***</w:t>
      </w:r>
    </w:p>
    <w:p w:rsidR="00A117BA" w:rsidRPr="006C1730" w:rsidRDefault="00A117BA" w:rsidP="00A117BA">
      <w:pP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HDL-C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Metabolic Syndrome</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0.308***</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0.239***</w:t>
      </w:r>
    </w:p>
    <w:p w:rsidR="00A117BA" w:rsidRPr="006C1730" w:rsidRDefault="00A117BA" w:rsidP="00A117BA">
      <w:pPr>
        <w:pBdr>
          <w:bottom w:val="single" w:sz="4" w:space="1" w:color="auto"/>
        </w:pBdr>
        <w:tabs>
          <w:tab w:val="decimal" w:pos="4860"/>
          <w:tab w:val="decimal" w:pos="6930"/>
        </w:tabs>
        <w:spacing w:after="0" w:line="240" w:lineRule="auto"/>
        <w:ind w:left="89" w:right="1260"/>
        <w:rPr>
          <w:rFonts w:eastAsia="Times New Roman" w:cs="Times New Roman"/>
          <w:color w:val="000000"/>
        </w:rPr>
      </w:pPr>
      <w:r w:rsidRPr="006C1730">
        <w:rPr>
          <w:rFonts w:ascii="Times New Roman" w:eastAsia="Times New Roman" w:hAnsi="Times New Roman" w:cs="Times New Roman"/>
          <w:color w:val="000000"/>
          <w:sz w:val="24"/>
          <w:szCs w:val="24"/>
        </w:rPr>
        <w:t xml:space="preserve">Glucose </w:t>
      </w:r>
      <w:r w:rsidRPr="006C1730">
        <w:rPr>
          <w:rFonts w:ascii="Times New Roman" w:eastAsia="Times New Roman" w:hAnsi="Times New Roman" w:cs="Times New Roman"/>
          <w:color w:val="000000"/>
          <w:sz w:val="24"/>
          <w:szCs w:val="24"/>
        </w:rPr>
        <w:sym w:font="Wingdings" w:char="F0E0"/>
      </w:r>
      <w:r w:rsidRPr="006C1730">
        <w:rPr>
          <w:rFonts w:ascii="Times New Roman" w:eastAsia="Times New Roman" w:hAnsi="Times New Roman" w:cs="Times New Roman"/>
          <w:color w:val="000000"/>
          <w:sz w:val="24"/>
          <w:szCs w:val="24"/>
        </w:rPr>
        <w:t xml:space="preserve"> Metabolic Syndrome</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0.28***</w:t>
      </w:r>
      <w:r w:rsidRPr="006C1730">
        <w:rPr>
          <w:rFonts w:eastAsia="Times New Roman" w:cs="Times New Roman"/>
          <w:color w:val="000000"/>
        </w:rPr>
        <w:tab/>
      </w:r>
      <w:r w:rsidRPr="006C1730">
        <w:rPr>
          <w:rFonts w:ascii="Times New Roman" w:eastAsia="Times New Roman" w:hAnsi="Times New Roman" w:cs="Times New Roman"/>
          <w:color w:val="000000"/>
          <w:sz w:val="24"/>
          <w:szCs w:val="24"/>
        </w:rPr>
        <w:t>0.372***</w:t>
      </w:r>
    </w:p>
    <w:p w:rsidR="00A117BA" w:rsidRDefault="00A117BA" w:rsidP="00F42427">
      <w:pPr>
        <w:spacing w:after="0" w:line="240" w:lineRule="auto"/>
        <w:ind w:left="86" w:right="1260"/>
        <w:rPr>
          <w:sz w:val="21"/>
          <w:szCs w:val="21"/>
        </w:rPr>
      </w:pPr>
      <w:r w:rsidRPr="00D45BA7">
        <w:rPr>
          <w:i/>
          <w:sz w:val="21"/>
          <w:szCs w:val="21"/>
          <w:u w:val="single"/>
        </w:rPr>
        <w:t>Note:</w:t>
      </w:r>
      <w:r>
        <w:rPr>
          <w:sz w:val="21"/>
          <w:szCs w:val="21"/>
        </w:rPr>
        <w:t xml:space="preserve"> WC, waist circumference, HDL-C, high density lipoprotein cholesterol; CHD, coronary heart disease; MPA, minutes of moderate intensity physical activity; VPA, minutes of vigorous intensity physical activity</w:t>
      </w:r>
    </w:p>
    <w:p w:rsidR="00A117BA" w:rsidRPr="00D45BA7" w:rsidRDefault="00A117BA" w:rsidP="00F42427">
      <w:pPr>
        <w:spacing w:after="0" w:line="240" w:lineRule="auto"/>
        <w:ind w:left="86" w:right="1260"/>
        <w:rPr>
          <w:rFonts w:cs="Times New Roman"/>
          <w:sz w:val="21"/>
          <w:szCs w:val="21"/>
        </w:rPr>
      </w:pPr>
      <w:r w:rsidRPr="00D45BA7">
        <w:rPr>
          <w:sz w:val="21"/>
          <w:szCs w:val="21"/>
        </w:rPr>
        <w:t xml:space="preserve">* </w:t>
      </w:r>
      <w:r w:rsidRPr="00D45BA7">
        <w:rPr>
          <w:i/>
          <w:sz w:val="21"/>
          <w:szCs w:val="21"/>
        </w:rPr>
        <w:t>p</w:t>
      </w:r>
      <w:r w:rsidRPr="00D45BA7">
        <w:rPr>
          <w:sz w:val="21"/>
          <w:szCs w:val="21"/>
        </w:rPr>
        <w:t xml:space="preserve"> </w:t>
      </w:r>
      <w:r w:rsidRPr="00D45BA7">
        <w:rPr>
          <w:rFonts w:cs="Times New Roman"/>
          <w:sz w:val="21"/>
          <w:szCs w:val="21"/>
        </w:rPr>
        <w:t>≤ 0.05</w:t>
      </w:r>
    </w:p>
    <w:p w:rsidR="00A117BA" w:rsidRPr="00D45BA7" w:rsidRDefault="00A117BA" w:rsidP="00F42427">
      <w:pPr>
        <w:spacing w:after="0" w:line="240" w:lineRule="auto"/>
        <w:ind w:left="86" w:right="1260"/>
        <w:rPr>
          <w:rFonts w:cs="Times New Roman"/>
          <w:sz w:val="21"/>
          <w:szCs w:val="21"/>
        </w:rPr>
      </w:pPr>
      <w:r w:rsidRPr="00D45BA7">
        <w:rPr>
          <w:sz w:val="21"/>
          <w:szCs w:val="21"/>
        </w:rPr>
        <w:t xml:space="preserve">** </w:t>
      </w:r>
      <w:r w:rsidRPr="00D45BA7">
        <w:rPr>
          <w:i/>
          <w:sz w:val="21"/>
          <w:szCs w:val="21"/>
        </w:rPr>
        <w:t>p</w:t>
      </w:r>
      <w:r w:rsidRPr="00D45BA7">
        <w:rPr>
          <w:sz w:val="21"/>
          <w:szCs w:val="21"/>
        </w:rPr>
        <w:t xml:space="preserve"> </w:t>
      </w:r>
      <w:r w:rsidRPr="00D45BA7">
        <w:rPr>
          <w:rFonts w:cs="Times New Roman"/>
          <w:sz w:val="21"/>
          <w:szCs w:val="21"/>
        </w:rPr>
        <w:t>≤ 0.01</w:t>
      </w:r>
    </w:p>
    <w:p w:rsidR="00A117BA" w:rsidRDefault="00A117BA" w:rsidP="00F42427">
      <w:pPr>
        <w:spacing w:after="0" w:line="240" w:lineRule="auto"/>
        <w:ind w:left="86" w:right="1260"/>
      </w:pPr>
      <w:r w:rsidRPr="00D45BA7">
        <w:rPr>
          <w:sz w:val="21"/>
          <w:szCs w:val="21"/>
        </w:rPr>
        <w:t xml:space="preserve">*** </w:t>
      </w:r>
      <w:r w:rsidRPr="00D45BA7">
        <w:rPr>
          <w:i/>
          <w:sz w:val="21"/>
          <w:szCs w:val="21"/>
        </w:rPr>
        <w:t>p</w:t>
      </w:r>
      <w:r w:rsidRPr="00D45BA7">
        <w:rPr>
          <w:sz w:val="21"/>
          <w:szCs w:val="21"/>
        </w:rPr>
        <w:t xml:space="preserve"> </w:t>
      </w:r>
      <w:r w:rsidRPr="00D45BA7">
        <w:rPr>
          <w:rFonts w:cs="Times New Roman"/>
          <w:sz w:val="21"/>
          <w:szCs w:val="21"/>
        </w:rPr>
        <w:t>≤ 0.001</w:t>
      </w:r>
      <w:r>
        <w:br w:type="page"/>
      </w:r>
    </w:p>
    <w:p w:rsidR="00EB0AD2" w:rsidRPr="00BE73F6" w:rsidRDefault="00BE73F6" w:rsidP="00BE73F6">
      <w:pPr>
        <w:pStyle w:val="Caption"/>
        <w:spacing w:after="0"/>
        <w:ind w:left="90" w:right="1080"/>
        <w:rPr>
          <w:rFonts w:eastAsia="Times New Roman" w:cs="Times New Roman"/>
          <w:b w:val="0"/>
          <w:bCs w:val="0"/>
          <w:color w:val="auto"/>
          <w:sz w:val="24"/>
          <w:szCs w:val="24"/>
        </w:rPr>
      </w:pPr>
      <w:bookmarkStart w:id="296" w:name="_Toc385241042"/>
      <w:r w:rsidRPr="00BE73F6">
        <w:rPr>
          <w:color w:val="auto"/>
          <w:sz w:val="24"/>
          <w:szCs w:val="24"/>
        </w:rPr>
        <w:t xml:space="preserve">Table </w:t>
      </w:r>
      <w:r w:rsidR="008C5F77">
        <w:rPr>
          <w:color w:val="auto"/>
          <w:sz w:val="24"/>
          <w:szCs w:val="24"/>
        </w:rPr>
        <w:t>B</w:t>
      </w:r>
      <w:r w:rsidR="004D37C2">
        <w:rPr>
          <w:color w:val="auto"/>
          <w:sz w:val="24"/>
          <w:szCs w:val="24"/>
        </w:rPr>
        <w:t>.</w:t>
      </w:r>
      <w:r w:rsidR="00C52369">
        <w:rPr>
          <w:color w:val="auto"/>
          <w:sz w:val="24"/>
          <w:szCs w:val="24"/>
        </w:rPr>
        <w:fldChar w:fldCharType="begin"/>
      </w:r>
      <w:r w:rsidR="00FE1A0D">
        <w:rPr>
          <w:color w:val="auto"/>
          <w:sz w:val="24"/>
          <w:szCs w:val="24"/>
        </w:rPr>
        <w:instrText xml:space="preserve"> SEQ Table \* ARABIC \s 1 </w:instrText>
      </w:r>
      <w:r w:rsidR="00C52369">
        <w:rPr>
          <w:color w:val="auto"/>
          <w:sz w:val="24"/>
          <w:szCs w:val="24"/>
        </w:rPr>
        <w:fldChar w:fldCharType="separate"/>
      </w:r>
      <w:r w:rsidR="00FE1A0D">
        <w:rPr>
          <w:noProof/>
          <w:color w:val="auto"/>
          <w:sz w:val="24"/>
          <w:szCs w:val="24"/>
        </w:rPr>
        <w:t>2</w:t>
      </w:r>
      <w:r w:rsidR="00C52369">
        <w:rPr>
          <w:color w:val="auto"/>
          <w:sz w:val="24"/>
          <w:szCs w:val="24"/>
        </w:rPr>
        <w:fldChar w:fldCharType="end"/>
      </w:r>
      <w:r w:rsidRPr="00BE73F6">
        <w:rPr>
          <w:b w:val="0"/>
          <w:color w:val="auto"/>
          <w:sz w:val="24"/>
          <w:szCs w:val="24"/>
        </w:rPr>
        <w:t xml:space="preserve">: </w:t>
      </w:r>
      <w:r w:rsidR="00F92D05">
        <w:rPr>
          <w:b w:val="0"/>
          <w:color w:val="auto"/>
          <w:sz w:val="24"/>
          <w:szCs w:val="24"/>
        </w:rPr>
        <w:t>Model 2 s</w:t>
      </w:r>
      <w:r w:rsidR="00EB0AD2" w:rsidRPr="00BE73F6">
        <w:rPr>
          <w:rFonts w:eastAsia="Times New Roman" w:cs="Times New Roman"/>
          <w:b w:val="0"/>
          <w:bCs w:val="0"/>
          <w:color w:val="auto"/>
          <w:sz w:val="24"/>
          <w:szCs w:val="24"/>
        </w:rPr>
        <w:t xml:space="preserve">tandardized weights for </w:t>
      </w:r>
      <w:r w:rsidR="00341F87">
        <w:rPr>
          <w:rFonts w:eastAsia="Times New Roman" w:cs="Times New Roman"/>
          <w:b w:val="0"/>
          <w:bCs w:val="0"/>
          <w:color w:val="auto"/>
          <w:sz w:val="24"/>
          <w:szCs w:val="24"/>
        </w:rPr>
        <w:t xml:space="preserve">the </w:t>
      </w:r>
      <w:r w:rsidR="00EB0AD2" w:rsidRPr="00BE73F6">
        <w:rPr>
          <w:rFonts w:eastAsia="Times New Roman" w:cs="Times New Roman"/>
          <w:b w:val="0"/>
          <w:bCs w:val="0"/>
          <w:color w:val="auto"/>
          <w:sz w:val="24"/>
          <w:szCs w:val="24"/>
        </w:rPr>
        <w:t>full structural model of relationships among light, moderate, and vigorous physical activity and the metabolic syndrome</w:t>
      </w:r>
      <w:bookmarkEnd w:id="296"/>
      <w:r w:rsidR="00EB0AD2" w:rsidRPr="00BE73F6">
        <w:rPr>
          <w:rFonts w:eastAsia="Times New Roman" w:cs="Times New Roman"/>
          <w:b w:val="0"/>
          <w:bCs w:val="0"/>
          <w:color w:val="auto"/>
          <w:sz w:val="24"/>
          <w:szCs w:val="24"/>
        </w:rPr>
        <w:t xml:space="preserve"> </w:t>
      </w:r>
    </w:p>
    <w:p w:rsidR="00F42427" w:rsidRPr="00877E35" w:rsidRDefault="00F42427" w:rsidP="00F42427">
      <w:pPr>
        <w:pBdr>
          <w:top w:val="single" w:sz="4" w:space="1" w:color="auto"/>
          <w:bottom w:val="single" w:sz="4" w:space="1" w:color="auto"/>
        </w:pBdr>
        <w:tabs>
          <w:tab w:val="left" w:pos="4590"/>
          <w:tab w:val="left" w:pos="6840"/>
        </w:tabs>
        <w:spacing w:after="0" w:line="240" w:lineRule="auto"/>
        <w:ind w:left="90" w:right="1260"/>
        <w:rPr>
          <w:rFonts w:eastAsia="Times New Roman" w:cs="Times New Roman"/>
          <w:b/>
          <w:bCs/>
          <w:color w:val="000000"/>
        </w:rPr>
      </w:pPr>
      <w:r>
        <w:rPr>
          <w:rFonts w:eastAsia="Times New Roman" w:cs="Times New Roman"/>
          <w:b/>
          <w:bCs/>
          <w:color w:val="000000"/>
        </w:rPr>
        <w:t>Path</w:t>
      </w:r>
      <w:r w:rsidRPr="00877E35">
        <w:rPr>
          <w:rFonts w:eastAsia="Times New Roman" w:cs="Times New Roman"/>
          <w:b/>
          <w:bCs/>
          <w:color w:val="000000"/>
        </w:rPr>
        <w:tab/>
      </w:r>
      <w:r w:rsidRPr="00877E35">
        <w:rPr>
          <w:rFonts w:ascii="Times New Roman" w:eastAsia="Times New Roman" w:hAnsi="Times New Roman" w:cs="Times New Roman"/>
          <w:b/>
          <w:bCs/>
          <w:color w:val="000000"/>
          <w:sz w:val="24"/>
          <w:szCs w:val="24"/>
        </w:rPr>
        <w:t>Males</w:t>
      </w:r>
      <w:r w:rsidRPr="00877E35">
        <w:rPr>
          <w:rFonts w:eastAsia="Times New Roman" w:cs="Times New Roman"/>
          <w:b/>
          <w:bCs/>
          <w:color w:val="000000"/>
        </w:rPr>
        <w:tab/>
      </w:r>
      <w:r w:rsidRPr="00877E35">
        <w:rPr>
          <w:rFonts w:ascii="Times New Roman" w:eastAsia="Times New Roman" w:hAnsi="Times New Roman" w:cs="Times New Roman"/>
          <w:b/>
          <w:bCs/>
          <w:color w:val="000000"/>
          <w:sz w:val="24"/>
          <w:szCs w:val="24"/>
        </w:rPr>
        <w:t>Females</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Age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Physical Activity</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-0.796***</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-0.678***</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Age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Hypertension</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0.088</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0.212***</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Age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WC</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-0.476***</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-0.407***</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Age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Triglycerides</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-0.381***</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-0.279***</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Age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HDL-C</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-0.657***</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-0.544***</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Age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Glucose</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-0.095</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-0.177*</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SES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Education</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0.817</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0.747</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SES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Income</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0.514***</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0.565***</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SES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Physical Activity</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-0.143*</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0.254**</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SES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Hypertension</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-0.117**</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0.056</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SES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WC</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-0.084</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0.062</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SES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Triglycerides</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-0.103*</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0.002</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SES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HDL-C</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-0.258***</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-0.05</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Ethnicity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Physical Activity</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0.151**</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0.106</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Ethnicity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Hypertension</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0.015</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0.073</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Ethnicity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WC</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-0.01</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0.137*</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Ethnicity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Triglycerides</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0.098*</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0.051</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Ethnicity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HDL-C</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0.029</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0.055</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Ethnicity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Glucose</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0.133***</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0.124***</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Ethnicity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Metabolic Syndrome</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0.004</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-0.019</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CHD History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Hypertension</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-0.024</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0.013</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CHD History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WC</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0.038</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0.075**</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CHD History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Triglycerides</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0.063*</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0.049</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Physical Activity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LPA</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0.513***</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0.305***</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Physical Activity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MPA</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0.574***</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0.518***</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Physical Activity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VPA</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0.155***</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0.267***</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Physical Activity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Wear Time</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0.157</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0.147</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Physical Activity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Hypertension</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-0.405***</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-0.453***</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Physical Activity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WC</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-0.755***</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-0.826***</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Physical Activity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Triglycerides</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-0.493***</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-0.605***</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Physical Activity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HDL-C</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-0.744***</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-0.602***</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Physical Activity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Glucose</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-0.454***</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-0.613***</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Hypertension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Metabolic Syndrome</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0.263***</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0.265***</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WC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Metabolic Syndrome</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0.327***</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0.18***</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Triglycerides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Metabolic Syndrome</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0.301***</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0.331***</w:t>
      </w:r>
    </w:p>
    <w:p w:rsidR="00F42427" w:rsidRPr="00877E35" w:rsidRDefault="00F42427" w:rsidP="00F42427">
      <w:pP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HDL-C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Metabolic Syndrome</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0.311***</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0.237***</w:t>
      </w:r>
    </w:p>
    <w:p w:rsidR="00F42427" w:rsidRPr="00877E35" w:rsidRDefault="00F42427" w:rsidP="00F42427">
      <w:pPr>
        <w:pBdr>
          <w:bottom w:val="single" w:sz="4" w:space="1" w:color="auto"/>
        </w:pBdr>
        <w:tabs>
          <w:tab w:val="decimal" w:pos="4698"/>
          <w:tab w:val="decimal" w:pos="6930"/>
        </w:tabs>
        <w:spacing w:after="0" w:line="240" w:lineRule="auto"/>
        <w:ind w:left="90" w:right="1260"/>
        <w:rPr>
          <w:rFonts w:eastAsia="Times New Roman" w:cs="Times New Roman"/>
          <w:color w:val="000000"/>
        </w:rPr>
      </w:pPr>
      <w:r w:rsidRPr="00877E35">
        <w:rPr>
          <w:rFonts w:ascii="Times New Roman" w:eastAsia="Times New Roman" w:hAnsi="Times New Roman" w:cs="Times New Roman"/>
          <w:color w:val="000000"/>
          <w:sz w:val="24"/>
          <w:szCs w:val="24"/>
        </w:rPr>
        <w:t xml:space="preserve">Glucose </w:t>
      </w:r>
      <w:r w:rsidRPr="00877E35">
        <w:rPr>
          <w:rFonts w:ascii="Times New Roman" w:eastAsia="Times New Roman" w:hAnsi="Times New Roman" w:cs="Times New Roman"/>
          <w:color w:val="000000"/>
          <w:sz w:val="24"/>
          <w:szCs w:val="24"/>
        </w:rPr>
        <w:sym w:font="Wingdings" w:char="F0E0"/>
      </w:r>
      <w:r w:rsidRPr="00877E35">
        <w:rPr>
          <w:rFonts w:ascii="Times New Roman" w:eastAsia="Times New Roman" w:hAnsi="Times New Roman" w:cs="Times New Roman"/>
          <w:color w:val="000000"/>
          <w:sz w:val="24"/>
          <w:szCs w:val="24"/>
        </w:rPr>
        <w:t xml:space="preserve"> Metabolic Syndrome</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0.283***</w:t>
      </w:r>
      <w:r w:rsidRPr="00877E35">
        <w:rPr>
          <w:rFonts w:eastAsia="Times New Roman" w:cs="Times New Roman"/>
          <w:color w:val="000000"/>
        </w:rPr>
        <w:tab/>
      </w:r>
      <w:r w:rsidRPr="00877E35">
        <w:rPr>
          <w:rFonts w:ascii="Times New Roman" w:eastAsia="Times New Roman" w:hAnsi="Times New Roman" w:cs="Times New Roman"/>
          <w:color w:val="000000"/>
          <w:sz w:val="24"/>
          <w:szCs w:val="24"/>
        </w:rPr>
        <w:t>0.369***</w:t>
      </w:r>
    </w:p>
    <w:p w:rsidR="00F42427" w:rsidRDefault="00F42427" w:rsidP="00F42427">
      <w:pPr>
        <w:spacing w:after="0" w:line="240" w:lineRule="auto"/>
        <w:ind w:left="90" w:right="1260"/>
        <w:rPr>
          <w:sz w:val="21"/>
          <w:szCs w:val="21"/>
        </w:rPr>
      </w:pPr>
      <w:r w:rsidRPr="00D45BA7">
        <w:rPr>
          <w:i/>
          <w:sz w:val="21"/>
          <w:szCs w:val="21"/>
          <w:u w:val="single"/>
        </w:rPr>
        <w:t>Note:</w:t>
      </w:r>
      <w:r>
        <w:rPr>
          <w:sz w:val="21"/>
          <w:szCs w:val="21"/>
        </w:rPr>
        <w:t xml:space="preserve"> WC, waist circumference, HDL-C, high density lipoprotein cholesterol; CHD, coronary heart disease; LPA, minutes of light intensity physical activity; MPA, minutes of moderate intensity physical activity; VPA, minutes of vigorous intensity physical activity</w:t>
      </w:r>
    </w:p>
    <w:p w:rsidR="00F42427" w:rsidRPr="00D45BA7" w:rsidRDefault="00F42427" w:rsidP="00F42427">
      <w:pPr>
        <w:spacing w:after="0" w:line="240" w:lineRule="auto"/>
        <w:ind w:left="90" w:right="1260"/>
        <w:rPr>
          <w:rFonts w:cs="Times New Roman"/>
          <w:sz w:val="21"/>
          <w:szCs w:val="21"/>
        </w:rPr>
      </w:pPr>
      <w:r w:rsidRPr="00D45BA7">
        <w:rPr>
          <w:sz w:val="21"/>
          <w:szCs w:val="21"/>
        </w:rPr>
        <w:t xml:space="preserve">* </w:t>
      </w:r>
      <w:r w:rsidRPr="00D45BA7">
        <w:rPr>
          <w:i/>
          <w:sz w:val="21"/>
          <w:szCs w:val="21"/>
        </w:rPr>
        <w:t>p</w:t>
      </w:r>
      <w:r w:rsidRPr="00D45BA7">
        <w:rPr>
          <w:sz w:val="21"/>
          <w:szCs w:val="21"/>
        </w:rPr>
        <w:t xml:space="preserve"> </w:t>
      </w:r>
      <w:r w:rsidRPr="00D45BA7">
        <w:rPr>
          <w:rFonts w:cs="Times New Roman"/>
          <w:sz w:val="21"/>
          <w:szCs w:val="21"/>
        </w:rPr>
        <w:t>≤ 0.05</w:t>
      </w:r>
    </w:p>
    <w:p w:rsidR="00F42427" w:rsidRPr="00D45BA7" w:rsidRDefault="00F42427" w:rsidP="00F42427">
      <w:pPr>
        <w:spacing w:after="0" w:line="240" w:lineRule="auto"/>
        <w:ind w:left="90" w:right="1260"/>
        <w:rPr>
          <w:rFonts w:cs="Times New Roman"/>
          <w:sz w:val="21"/>
          <w:szCs w:val="21"/>
        </w:rPr>
      </w:pPr>
      <w:r w:rsidRPr="00D45BA7">
        <w:rPr>
          <w:sz w:val="21"/>
          <w:szCs w:val="21"/>
        </w:rPr>
        <w:t xml:space="preserve">** </w:t>
      </w:r>
      <w:r w:rsidRPr="00D45BA7">
        <w:rPr>
          <w:i/>
          <w:sz w:val="21"/>
          <w:szCs w:val="21"/>
        </w:rPr>
        <w:t>p</w:t>
      </w:r>
      <w:r w:rsidRPr="00D45BA7">
        <w:rPr>
          <w:sz w:val="21"/>
          <w:szCs w:val="21"/>
        </w:rPr>
        <w:t xml:space="preserve"> </w:t>
      </w:r>
      <w:r w:rsidRPr="00D45BA7">
        <w:rPr>
          <w:rFonts w:cs="Times New Roman"/>
          <w:sz w:val="21"/>
          <w:szCs w:val="21"/>
        </w:rPr>
        <w:t>≤ 0.01</w:t>
      </w:r>
    </w:p>
    <w:p w:rsidR="00F42427" w:rsidRDefault="00F42427" w:rsidP="00F42427">
      <w:pPr>
        <w:spacing w:after="0" w:line="240" w:lineRule="auto"/>
        <w:ind w:left="90"/>
        <w:rPr>
          <w:noProof/>
          <w:sz w:val="24"/>
          <w:szCs w:val="24"/>
        </w:rPr>
      </w:pPr>
      <w:r w:rsidRPr="00D45BA7">
        <w:rPr>
          <w:sz w:val="21"/>
          <w:szCs w:val="21"/>
        </w:rPr>
        <w:t xml:space="preserve">*** </w:t>
      </w:r>
      <w:r w:rsidRPr="00D45BA7">
        <w:rPr>
          <w:i/>
          <w:sz w:val="21"/>
          <w:szCs w:val="21"/>
        </w:rPr>
        <w:t>p</w:t>
      </w:r>
      <w:r w:rsidRPr="00D45BA7">
        <w:rPr>
          <w:sz w:val="21"/>
          <w:szCs w:val="21"/>
        </w:rPr>
        <w:t xml:space="preserve"> </w:t>
      </w:r>
      <w:r w:rsidRPr="00D45BA7">
        <w:rPr>
          <w:rFonts w:cs="Times New Roman"/>
          <w:sz w:val="21"/>
          <w:szCs w:val="21"/>
        </w:rPr>
        <w:t>≤ 0.001</w:t>
      </w:r>
      <w:r>
        <w:rPr>
          <w:noProof/>
          <w:sz w:val="24"/>
          <w:szCs w:val="24"/>
        </w:rPr>
        <w:br w:type="page"/>
      </w:r>
    </w:p>
    <w:p w:rsidR="00EB0AD2" w:rsidRPr="00BE73F6" w:rsidRDefault="00BE73F6" w:rsidP="00BE73F6">
      <w:pPr>
        <w:pStyle w:val="Caption"/>
        <w:spacing w:after="0"/>
        <w:ind w:left="90" w:right="1260"/>
        <w:rPr>
          <w:rFonts w:eastAsia="Times New Roman" w:cs="Times New Roman"/>
          <w:b w:val="0"/>
          <w:bCs w:val="0"/>
          <w:color w:val="auto"/>
          <w:sz w:val="24"/>
          <w:szCs w:val="24"/>
        </w:rPr>
      </w:pPr>
      <w:bookmarkStart w:id="297" w:name="_Toc385241043"/>
      <w:r w:rsidRPr="00BE73F6">
        <w:rPr>
          <w:color w:val="auto"/>
          <w:sz w:val="24"/>
          <w:szCs w:val="24"/>
        </w:rPr>
        <w:t xml:space="preserve">Table </w:t>
      </w:r>
      <w:r w:rsidR="008C5F77">
        <w:rPr>
          <w:color w:val="auto"/>
          <w:sz w:val="24"/>
          <w:szCs w:val="24"/>
        </w:rPr>
        <w:t>B</w:t>
      </w:r>
      <w:r w:rsidR="004D37C2">
        <w:rPr>
          <w:color w:val="auto"/>
          <w:sz w:val="24"/>
          <w:szCs w:val="24"/>
        </w:rPr>
        <w:t>.</w:t>
      </w:r>
      <w:r w:rsidR="00C52369">
        <w:rPr>
          <w:color w:val="auto"/>
          <w:sz w:val="24"/>
          <w:szCs w:val="24"/>
        </w:rPr>
        <w:fldChar w:fldCharType="begin"/>
      </w:r>
      <w:r w:rsidR="00FE1A0D">
        <w:rPr>
          <w:color w:val="auto"/>
          <w:sz w:val="24"/>
          <w:szCs w:val="24"/>
        </w:rPr>
        <w:instrText xml:space="preserve"> SEQ Table \* ARABIC \s 1 </w:instrText>
      </w:r>
      <w:r w:rsidR="00C52369">
        <w:rPr>
          <w:color w:val="auto"/>
          <w:sz w:val="24"/>
          <w:szCs w:val="24"/>
        </w:rPr>
        <w:fldChar w:fldCharType="separate"/>
      </w:r>
      <w:r w:rsidR="00FE1A0D">
        <w:rPr>
          <w:noProof/>
          <w:color w:val="auto"/>
          <w:sz w:val="24"/>
          <w:szCs w:val="24"/>
        </w:rPr>
        <w:t>3</w:t>
      </w:r>
      <w:r w:rsidR="00C52369">
        <w:rPr>
          <w:color w:val="auto"/>
          <w:sz w:val="24"/>
          <w:szCs w:val="24"/>
        </w:rPr>
        <w:fldChar w:fldCharType="end"/>
      </w:r>
      <w:r w:rsidRPr="00BE73F6">
        <w:rPr>
          <w:color w:val="auto"/>
          <w:sz w:val="24"/>
          <w:szCs w:val="24"/>
        </w:rPr>
        <w:t>:</w:t>
      </w:r>
      <w:r w:rsidRPr="00BE73F6">
        <w:rPr>
          <w:b w:val="0"/>
          <w:color w:val="auto"/>
          <w:sz w:val="24"/>
          <w:szCs w:val="24"/>
        </w:rPr>
        <w:t xml:space="preserve"> </w:t>
      </w:r>
      <w:r w:rsidR="00F92D05">
        <w:rPr>
          <w:rFonts w:eastAsia="Times New Roman" w:cs="Times New Roman"/>
          <w:b w:val="0"/>
          <w:bCs w:val="0"/>
          <w:color w:val="auto"/>
          <w:sz w:val="24"/>
          <w:szCs w:val="24"/>
        </w:rPr>
        <w:t>Model 3 s</w:t>
      </w:r>
      <w:r w:rsidR="00EB0AD2" w:rsidRPr="00BE73F6">
        <w:rPr>
          <w:rFonts w:eastAsia="Times New Roman" w:cs="Times New Roman"/>
          <w:b w:val="0"/>
          <w:bCs w:val="0"/>
          <w:color w:val="auto"/>
          <w:sz w:val="24"/>
          <w:szCs w:val="24"/>
        </w:rPr>
        <w:t>tandardized weights for full structural model of relationships among total activity counts and the metabolic syndrome</w:t>
      </w:r>
      <w:bookmarkEnd w:id="297"/>
      <w:r w:rsidR="00EB0AD2" w:rsidRPr="00BE73F6">
        <w:rPr>
          <w:rFonts w:eastAsia="Times New Roman" w:cs="Times New Roman"/>
          <w:b w:val="0"/>
          <w:bCs w:val="0"/>
          <w:color w:val="auto"/>
          <w:sz w:val="24"/>
          <w:szCs w:val="24"/>
        </w:rPr>
        <w:t xml:space="preserve"> </w:t>
      </w:r>
    </w:p>
    <w:p w:rsidR="00516A1C" w:rsidRPr="00516A1C" w:rsidRDefault="00516A1C" w:rsidP="00BE73F6">
      <w:pPr>
        <w:pBdr>
          <w:top w:val="single" w:sz="4" w:space="1" w:color="auto"/>
          <w:bottom w:val="single" w:sz="4" w:space="1" w:color="auto"/>
        </w:pBdr>
        <w:tabs>
          <w:tab w:val="left" w:pos="4680"/>
          <w:tab w:val="left" w:pos="6840"/>
        </w:tabs>
        <w:spacing w:after="0" w:line="240" w:lineRule="auto"/>
        <w:ind w:left="87" w:right="1260"/>
        <w:rPr>
          <w:rFonts w:ascii="Times New Roman" w:eastAsia="Times New Roman" w:hAnsi="Times New Roman" w:cs="Times New Roman"/>
          <w:b/>
          <w:bCs/>
          <w:color w:val="000000"/>
          <w:sz w:val="24"/>
          <w:szCs w:val="24"/>
        </w:rPr>
      </w:pPr>
      <w:r w:rsidRPr="00516A1C">
        <w:rPr>
          <w:rFonts w:ascii="Times New Roman" w:eastAsia="Times New Roman" w:hAnsi="Times New Roman" w:cs="Times New Roman"/>
          <w:b/>
          <w:bCs/>
          <w:color w:val="000000"/>
          <w:sz w:val="24"/>
          <w:szCs w:val="24"/>
        </w:rPr>
        <w:t>Standardized Estimates</w:t>
      </w:r>
      <w:r w:rsidRPr="00516A1C">
        <w:rPr>
          <w:rFonts w:ascii="Times New Roman" w:eastAsia="Times New Roman" w:hAnsi="Times New Roman" w:cs="Times New Roman"/>
          <w:b/>
          <w:bCs/>
          <w:color w:val="000000"/>
          <w:sz w:val="24"/>
          <w:szCs w:val="24"/>
        </w:rPr>
        <w:tab/>
        <w:t>Males</w:t>
      </w:r>
      <w:r w:rsidRPr="00516A1C">
        <w:rPr>
          <w:rFonts w:ascii="Times New Roman" w:eastAsia="Times New Roman" w:hAnsi="Times New Roman" w:cs="Times New Roman"/>
          <w:b/>
          <w:bCs/>
          <w:color w:val="000000"/>
          <w:sz w:val="24"/>
          <w:szCs w:val="24"/>
        </w:rPr>
        <w:tab/>
        <w:t>Females</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Age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Physical Activity</w:t>
      </w:r>
      <w:r w:rsidRPr="00516A1C">
        <w:rPr>
          <w:rFonts w:ascii="Times New Roman" w:eastAsia="Times New Roman" w:hAnsi="Times New Roman" w:cs="Times New Roman"/>
          <w:color w:val="000000"/>
          <w:sz w:val="24"/>
          <w:szCs w:val="24"/>
        </w:rPr>
        <w:tab/>
        <w:t>-0.871***</w:t>
      </w:r>
      <w:r w:rsidRPr="00516A1C">
        <w:rPr>
          <w:rFonts w:ascii="Times New Roman" w:eastAsia="Times New Roman" w:hAnsi="Times New Roman" w:cs="Times New Roman"/>
          <w:color w:val="000000"/>
          <w:sz w:val="24"/>
          <w:szCs w:val="24"/>
        </w:rPr>
        <w:tab/>
        <w:t>-0.774***</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Age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Hypertension</w:t>
      </w:r>
      <w:r w:rsidRPr="00516A1C">
        <w:rPr>
          <w:rFonts w:ascii="Times New Roman" w:eastAsia="Times New Roman" w:hAnsi="Times New Roman" w:cs="Times New Roman"/>
          <w:color w:val="000000"/>
          <w:sz w:val="24"/>
          <w:szCs w:val="24"/>
        </w:rPr>
        <w:tab/>
        <w:t>-0.038</w:t>
      </w:r>
      <w:r w:rsidRPr="00516A1C">
        <w:rPr>
          <w:rFonts w:ascii="Times New Roman" w:eastAsia="Times New Roman" w:hAnsi="Times New Roman" w:cs="Times New Roman"/>
          <w:color w:val="000000"/>
          <w:sz w:val="24"/>
          <w:szCs w:val="24"/>
        </w:rPr>
        <w:tab/>
        <w:t>0.104</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Age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WC</w:t>
      </w:r>
      <w:r w:rsidRPr="00516A1C">
        <w:rPr>
          <w:rFonts w:ascii="Times New Roman" w:eastAsia="Times New Roman" w:hAnsi="Times New Roman" w:cs="Times New Roman"/>
          <w:color w:val="000000"/>
          <w:sz w:val="24"/>
          <w:szCs w:val="24"/>
        </w:rPr>
        <w:tab/>
        <w:t>-0.823***</w:t>
      </w:r>
      <w:r w:rsidRPr="00516A1C">
        <w:rPr>
          <w:rFonts w:ascii="Times New Roman" w:eastAsia="Times New Roman" w:hAnsi="Times New Roman" w:cs="Times New Roman"/>
          <w:color w:val="000000"/>
          <w:sz w:val="24"/>
          <w:szCs w:val="24"/>
        </w:rPr>
        <w:tab/>
        <w:t>-0.649***</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Age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Triglycerides</w:t>
      </w:r>
      <w:r w:rsidRPr="00516A1C">
        <w:rPr>
          <w:rFonts w:ascii="Times New Roman" w:eastAsia="Times New Roman" w:hAnsi="Times New Roman" w:cs="Times New Roman"/>
          <w:color w:val="000000"/>
          <w:sz w:val="24"/>
          <w:szCs w:val="24"/>
        </w:rPr>
        <w:tab/>
        <w:t>-0.565***</w:t>
      </w:r>
      <w:r w:rsidRPr="00516A1C">
        <w:rPr>
          <w:rFonts w:ascii="Times New Roman" w:eastAsia="Times New Roman" w:hAnsi="Times New Roman" w:cs="Times New Roman"/>
          <w:color w:val="000000"/>
          <w:sz w:val="24"/>
          <w:szCs w:val="24"/>
        </w:rPr>
        <w:tab/>
        <w:t>-0.456***</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Age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HDL-C</w:t>
      </w:r>
      <w:r w:rsidRPr="00516A1C">
        <w:rPr>
          <w:rFonts w:ascii="Times New Roman" w:eastAsia="Times New Roman" w:hAnsi="Times New Roman" w:cs="Times New Roman"/>
          <w:color w:val="000000"/>
          <w:sz w:val="24"/>
          <w:szCs w:val="24"/>
        </w:rPr>
        <w:tab/>
        <w:t>-0.91***</w:t>
      </w:r>
      <w:r w:rsidRPr="00516A1C">
        <w:rPr>
          <w:rFonts w:ascii="Times New Roman" w:eastAsia="Times New Roman" w:hAnsi="Times New Roman" w:cs="Times New Roman"/>
          <w:color w:val="000000"/>
          <w:sz w:val="24"/>
          <w:szCs w:val="24"/>
        </w:rPr>
        <w:tab/>
        <w:t>-0.725***</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Age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Glucose</w:t>
      </w:r>
      <w:r w:rsidRPr="00516A1C">
        <w:rPr>
          <w:rFonts w:ascii="Times New Roman" w:eastAsia="Times New Roman" w:hAnsi="Times New Roman" w:cs="Times New Roman"/>
          <w:color w:val="000000"/>
          <w:sz w:val="24"/>
          <w:szCs w:val="24"/>
        </w:rPr>
        <w:tab/>
        <w:t>-0.261*</w:t>
      </w:r>
      <w:r w:rsidRPr="00516A1C">
        <w:rPr>
          <w:rFonts w:ascii="Times New Roman" w:eastAsia="Times New Roman" w:hAnsi="Times New Roman" w:cs="Times New Roman"/>
          <w:color w:val="000000"/>
          <w:sz w:val="24"/>
          <w:szCs w:val="24"/>
        </w:rPr>
        <w:tab/>
        <w:t>-0.355**</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SES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Education</w:t>
      </w:r>
      <w:r w:rsidRPr="00516A1C">
        <w:rPr>
          <w:rFonts w:ascii="Times New Roman" w:eastAsia="Times New Roman" w:hAnsi="Times New Roman" w:cs="Times New Roman"/>
          <w:color w:val="000000"/>
          <w:sz w:val="24"/>
          <w:szCs w:val="24"/>
        </w:rPr>
        <w:tab/>
        <w:t>0.79</w:t>
      </w:r>
      <w:r w:rsidRPr="00516A1C">
        <w:rPr>
          <w:rFonts w:ascii="Times New Roman" w:eastAsia="Times New Roman" w:hAnsi="Times New Roman" w:cs="Times New Roman"/>
          <w:color w:val="000000"/>
          <w:sz w:val="24"/>
          <w:szCs w:val="24"/>
        </w:rPr>
        <w:tab/>
        <w:t>0.751***</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SES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Income</w:t>
      </w:r>
      <w:r w:rsidRPr="00516A1C">
        <w:rPr>
          <w:rFonts w:ascii="Times New Roman" w:eastAsia="Times New Roman" w:hAnsi="Times New Roman" w:cs="Times New Roman"/>
          <w:color w:val="000000"/>
          <w:sz w:val="24"/>
          <w:szCs w:val="24"/>
        </w:rPr>
        <w:tab/>
        <w:t>0.534***</w:t>
      </w:r>
      <w:r w:rsidRPr="00516A1C">
        <w:rPr>
          <w:rFonts w:ascii="Times New Roman" w:eastAsia="Times New Roman" w:hAnsi="Times New Roman" w:cs="Times New Roman"/>
          <w:color w:val="000000"/>
          <w:sz w:val="24"/>
          <w:szCs w:val="24"/>
        </w:rPr>
        <w:tab/>
        <w:t>0.562</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SES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Physical Activity</w:t>
      </w:r>
      <w:r w:rsidRPr="00516A1C">
        <w:rPr>
          <w:rFonts w:ascii="Times New Roman" w:eastAsia="Times New Roman" w:hAnsi="Times New Roman" w:cs="Times New Roman"/>
          <w:color w:val="000000"/>
          <w:sz w:val="24"/>
          <w:szCs w:val="24"/>
        </w:rPr>
        <w:tab/>
        <w:t>-0.052</w:t>
      </w:r>
      <w:r w:rsidRPr="00516A1C">
        <w:rPr>
          <w:rFonts w:ascii="Times New Roman" w:eastAsia="Times New Roman" w:hAnsi="Times New Roman" w:cs="Times New Roman"/>
          <w:color w:val="000000"/>
          <w:sz w:val="24"/>
          <w:szCs w:val="24"/>
        </w:rPr>
        <w:tab/>
        <w:t>0.211**</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SES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Hypertension</w:t>
      </w:r>
      <w:r w:rsidRPr="00516A1C">
        <w:rPr>
          <w:rFonts w:ascii="Times New Roman" w:eastAsia="Times New Roman" w:hAnsi="Times New Roman" w:cs="Times New Roman"/>
          <w:color w:val="000000"/>
          <w:sz w:val="24"/>
          <w:szCs w:val="24"/>
        </w:rPr>
        <w:tab/>
        <w:t>-0.085</w:t>
      </w:r>
      <w:r w:rsidRPr="00516A1C">
        <w:rPr>
          <w:rFonts w:ascii="Times New Roman" w:eastAsia="Times New Roman" w:hAnsi="Times New Roman" w:cs="Times New Roman"/>
          <w:color w:val="000000"/>
          <w:sz w:val="24"/>
          <w:szCs w:val="24"/>
        </w:rPr>
        <w:tab/>
        <w:t>0.054</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SES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WC</w:t>
      </w:r>
      <w:r w:rsidRPr="00516A1C">
        <w:rPr>
          <w:rFonts w:ascii="Times New Roman" w:eastAsia="Times New Roman" w:hAnsi="Times New Roman" w:cs="Times New Roman"/>
          <w:color w:val="000000"/>
          <w:sz w:val="24"/>
          <w:szCs w:val="24"/>
        </w:rPr>
        <w:tab/>
        <w:t>-0.018</w:t>
      </w:r>
      <w:r w:rsidRPr="00516A1C">
        <w:rPr>
          <w:rFonts w:ascii="Times New Roman" w:eastAsia="Times New Roman" w:hAnsi="Times New Roman" w:cs="Times New Roman"/>
          <w:color w:val="000000"/>
          <w:sz w:val="24"/>
          <w:szCs w:val="24"/>
        </w:rPr>
        <w:tab/>
        <w:t>0.074</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SES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Triglycerides</w:t>
      </w:r>
      <w:r w:rsidRPr="00516A1C">
        <w:rPr>
          <w:rFonts w:ascii="Times New Roman" w:eastAsia="Times New Roman" w:hAnsi="Times New Roman" w:cs="Times New Roman"/>
          <w:color w:val="000000"/>
          <w:sz w:val="24"/>
          <w:szCs w:val="24"/>
        </w:rPr>
        <w:tab/>
        <w:t>-0.065</w:t>
      </w:r>
      <w:r w:rsidRPr="00516A1C">
        <w:rPr>
          <w:rFonts w:ascii="Times New Roman" w:eastAsia="Times New Roman" w:hAnsi="Times New Roman" w:cs="Times New Roman"/>
          <w:color w:val="000000"/>
          <w:sz w:val="24"/>
          <w:szCs w:val="24"/>
        </w:rPr>
        <w:tab/>
        <w:t>0.008</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SES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HDL-C</w:t>
      </w:r>
      <w:r w:rsidRPr="00516A1C">
        <w:rPr>
          <w:rFonts w:ascii="Times New Roman" w:eastAsia="Times New Roman" w:hAnsi="Times New Roman" w:cs="Times New Roman"/>
          <w:color w:val="000000"/>
          <w:sz w:val="24"/>
          <w:szCs w:val="24"/>
        </w:rPr>
        <w:tab/>
        <w:t>-0.207***</w:t>
      </w:r>
      <w:r w:rsidRPr="00516A1C">
        <w:rPr>
          <w:rFonts w:ascii="Times New Roman" w:eastAsia="Times New Roman" w:hAnsi="Times New Roman" w:cs="Times New Roman"/>
          <w:color w:val="000000"/>
          <w:sz w:val="24"/>
          <w:szCs w:val="24"/>
        </w:rPr>
        <w:tab/>
        <w:t>-0.042</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Ethnicity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Physical Activity</w:t>
      </w:r>
      <w:r w:rsidRPr="00516A1C">
        <w:rPr>
          <w:rFonts w:ascii="Times New Roman" w:eastAsia="Times New Roman" w:hAnsi="Times New Roman" w:cs="Times New Roman"/>
          <w:color w:val="000000"/>
          <w:sz w:val="24"/>
          <w:szCs w:val="24"/>
        </w:rPr>
        <w:tab/>
        <w:t>0.166**</w:t>
      </w:r>
      <w:r w:rsidRPr="00516A1C">
        <w:rPr>
          <w:rFonts w:ascii="Times New Roman" w:eastAsia="Times New Roman" w:hAnsi="Times New Roman" w:cs="Times New Roman"/>
          <w:color w:val="000000"/>
          <w:sz w:val="24"/>
          <w:szCs w:val="24"/>
        </w:rPr>
        <w:tab/>
        <w:t>0.098</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Ethnicity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Hypertension</w:t>
      </w:r>
      <w:r w:rsidRPr="00516A1C">
        <w:rPr>
          <w:rFonts w:ascii="Times New Roman" w:eastAsia="Times New Roman" w:hAnsi="Times New Roman" w:cs="Times New Roman"/>
          <w:color w:val="000000"/>
          <w:sz w:val="24"/>
          <w:szCs w:val="24"/>
        </w:rPr>
        <w:tab/>
        <w:t>0.039</w:t>
      </w:r>
      <w:r w:rsidRPr="00516A1C">
        <w:rPr>
          <w:rFonts w:ascii="Times New Roman" w:eastAsia="Times New Roman" w:hAnsi="Times New Roman" w:cs="Times New Roman"/>
          <w:color w:val="000000"/>
          <w:sz w:val="24"/>
          <w:szCs w:val="24"/>
        </w:rPr>
        <w:tab/>
        <w:t>0.078</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Ethnicity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WC</w:t>
      </w:r>
      <w:r w:rsidRPr="00516A1C">
        <w:rPr>
          <w:rFonts w:ascii="Times New Roman" w:eastAsia="Times New Roman" w:hAnsi="Times New Roman" w:cs="Times New Roman"/>
          <w:color w:val="000000"/>
          <w:sz w:val="24"/>
          <w:szCs w:val="24"/>
        </w:rPr>
        <w:tab/>
        <w:t>0.064</w:t>
      </w:r>
      <w:r w:rsidRPr="00516A1C">
        <w:rPr>
          <w:rFonts w:ascii="Times New Roman" w:eastAsia="Times New Roman" w:hAnsi="Times New Roman" w:cs="Times New Roman"/>
          <w:color w:val="000000"/>
          <w:sz w:val="24"/>
          <w:szCs w:val="24"/>
        </w:rPr>
        <w:tab/>
        <w:t>0.153</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Ethnicity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Triglycerides</w:t>
      </w:r>
      <w:r w:rsidRPr="00516A1C">
        <w:rPr>
          <w:rFonts w:ascii="Times New Roman" w:eastAsia="Times New Roman" w:hAnsi="Times New Roman" w:cs="Times New Roman"/>
          <w:color w:val="000000"/>
          <w:sz w:val="24"/>
          <w:szCs w:val="24"/>
        </w:rPr>
        <w:tab/>
        <w:t>0.134**</w:t>
      </w:r>
      <w:r w:rsidRPr="00516A1C">
        <w:rPr>
          <w:rFonts w:ascii="Times New Roman" w:eastAsia="Times New Roman" w:hAnsi="Times New Roman" w:cs="Times New Roman"/>
          <w:color w:val="000000"/>
          <w:sz w:val="24"/>
          <w:szCs w:val="24"/>
        </w:rPr>
        <w:tab/>
        <w:t>0.061</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Ethnicity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HDL-C</w:t>
      </w:r>
      <w:r w:rsidRPr="00516A1C">
        <w:rPr>
          <w:rFonts w:ascii="Times New Roman" w:eastAsia="Times New Roman" w:hAnsi="Times New Roman" w:cs="Times New Roman"/>
          <w:color w:val="000000"/>
          <w:sz w:val="24"/>
          <w:szCs w:val="24"/>
        </w:rPr>
        <w:tab/>
        <w:t>0.074</w:t>
      </w:r>
      <w:r w:rsidRPr="00516A1C">
        <w:rPr>
          <w:rFonts w:ascii="Times New Roman" w:eastAsia="Times New Roman" w:hAnsi="Times New Roman" w:cs="Times New Roman"/>
          <w:color w:val="000000"/>
          <w:sz w:val="24"/>
          <w:szCs w:val="24"/>
        </w:rPr>
        <w:tab/>
        <w:t>0.067</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Ethnicity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Glucose</w:t>
      </w:r>
      <w:r w:rsidRPr="00516A1C">
        <w:rPr>
          <w:rFonts w:ascii="Times New Roman" w:eastAsia="Times New Roman" w:hAnsi="Times New Roman" w:cs="Times New Roman"/>
          <w:color w:val="000000"/>
          <w:sz w:val="24"/>
          <w:szCs w:val="24"/>
        </w:rPr>
        <w:tab/>
        <w:t>0.149***</w:t>
      </w:r>
      <w:r w:rsidRPr="00516A1C">
        <w:rPr>
          <w:rFonts w:ascii="Times New Roman" w:eastAsia="Times New Roman" w:hAnsi="Times New Roman" w:cs="Times New Roman"/>
          <w:color w:val="000000"/>
          <w:sz w:val="24"/>
          <w:szCs w:val="24"/>
        </w:rPr>
        <w:tab/>
        <w:t>0.132**</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Ethnicity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Metabolic Syndrome</w:t>
      </w:r>
      <w:r w:rsidRPr="00516A1C">
        <w:rPr>
          <w:rFonts w:ascii="Times New Roman" w:eastAsia="Times New Roman" w:hAnsi="Times New Roman" w:cs="Times New Roman"/>
          <w:color w:val="000000"/>
          <w:sz w:val="24"/>
          <w:szCs w:val="24"/>
        </w:rPr>
        <w:tab/>
        <w:t>0.004</w:t>
      </w:r>
      <w:r w:rsidRPr="00516A1C">
        <w:rPr>
          <w:rFonts w:ascii="Times New Roman" w:eastAsia="Times New Roman" w:hAnsi="Times New Roman" w:cs="Times New Roman"/>
          <w:color w:val="000000"/>
          <w:sz w:val="24"/>
          <w:szCs w:val="24"/>
        </w:rPr>
        <w:tab/>
        <w:t>-0.019</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CHD History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Hypertension</w:t>
      </w:r>
      <w:r w:rsidRPr="00516A1C">
        <w:rPr>
          <w:rFonts w:ascii="Times New Roman" w:eastAsia="Times New Roman" w:hAnsi="Times New Roman" w:cs="Times New Roman"/>
          <w:color w:val="000000"/>
          <w:sz w:val="24"/>
          <w:szCs w:val="24"/>
        </w:rPr>
        <w:tab/>
        <w:t>-0.023</w:t>
      </w:r>
      <w:r w:rsidRPr="00516A1C">
        <w:rPr>
          <w:rFonts w:ascii="Times New Roman" w:eastAsia="Times New Roman" w:hAnsi="Times New Roman" w:cs="Times New Roman"/>
          <w:color w:val="000000"/>
          <w:sz w:val="24"/>
          <w:szCs w:val="24"/>
        </w:rPr>
        <w:tab/>
        <w:t>0.013</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CHD History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WC</w:t>
      </w:r>
      <w:r w:rsidRPr="00516A1C">
        <w:rPr>
          <w:rFonts w:ascii="Times New Roman" w:eastAsia="Times New Roman" w:hAnsi="Times New Roman" w:cs="Times New Roman"/>
          <w:color w:val="000000"/>
          <w:sz w:val="24"/>
          <w:szCs w:val="24"/>
        </w:rPr>
        <w:tab/>
        <w:t>0.038</w:t>
      </w:r>
      <w:r w:rsidRPr="00516A1C">
        <w:rPr>
          <w:rFonts w:ascii="Times New Roman" w:eastAsia="Times New Roman" w:hAnsi="Times New Roman" w:cs="Times New Roman"/>
          <w:color w:val="000000"/>
          <w:sz w:val="24"/>
          <w:szCs w:val="24"/>
        </w:rPr>
        <w:tab/>
        <w:t>0.075**</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CHD History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Triglycerides</w:t>
      </w:r>
      <w:r w:rsidRPr="00516A1C">
        <w:rPr>
          <w:rFonts w:ascii="Times New Roman" w:eastAsia="Times New Roman" w:hAnsi="Times New Roman" w:cs="Times New Roman"/>
          <w:color w:val="000000"/>
          <w:sz w:val="24"/>
          <w:szCs w:val="24"/>
        </w:rPr>
        <w:tab/>
        <w:t>0.064*</w:t>
      </w:r>
      <w:r w:rsidRPr="00516A1C">
        <w:rPr>
          <w:rFonts w:ascii="Times New Roman" w:eastAsia="Times New Roman" w:hAnsi="Times New Roman" w:cs="Times New Roman"/>
          <w:color w:val="000000"/>
          <w:sz w:val="24"/>
          <w:szCs w:val="24"/>
        </w:rPr>
        <w:tab/>
        <w:t>0.049</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Physical Activity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TAC</w:t>
      </w:r>
      <w:r w:rsidRPr="00516A1C">
        <w:rPr>
          <w:rFonts w:ascii="Times New Roman" w:eastAsia="Times New Roman" w:hAnsi="Times New Roman" w:cs="Times New Roman"/>
          <w:color w:val="000000"/>
          <w:sz w:val="24"/>
          <w:szCs w:val="24"/>
        </w:rPr>
        <w:tab/>
        <w:t>0.594***</w:t>
      </w:r>
      <w:r w:rsidRPr="00516A1C">
        <w:rPr>
          <w:rFonts w:ascii="Times New Roman" w:eastAsia="Times New Roman" w:hAnsi="Times New Roman" w:cs="Times New Roman"/>
          <w:color w:val="000000"/>
          <w:sz w:val="24"/>
          <w:szCs w:val="24"/>
        </w:rPr>
        <w:tab/>
        <w:t> 0.519***</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Physical Activity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Wear Time</w:t>
      </w:r>
      <w:r w:rsidRPr="00516A1C">
        <w:rPr>
          <w:rFonts w:ascii="Times New Roman" w:eastAsia="Times New Roman" w:hAnsi="Times New Roman" w:cs="Times New Roman"/>
          <w:color w:val="000000"/>
          <w:sz w:val="24"/>
          <w:szCs w:val="24"/>
        </w:rPr>
        <w:tab/>
        <w:t>0.134</w:t>
      </w:r>
      <w:r w:rsidRPr="00516A1C">
        <w:rPr>
          <w:rFonts w:ascii="Times New Roman" w:eastAsia="Times New Roman" w:hAnsi="Times New Roman" w:cs="Times New Roman"/>
          <w:color w:val="000000"/>
          <w:sz w:val="24"/>
          <w:szCs w:val="24"/>
        </w:rPr>
        <w:tab/>
        <w:t>0.129***</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Physical Activity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Hypertension</w:t>
      </w:r>
      <w:r w:rsidRPr="00516A1C">
        <w:rPr>
          <w:rFonts w:ascii="Times New Roman" w:eastAsia="Times New Roman" w:hAnsi="Times New Roman" w:cs="Times New Roman"/>
          <w:color w:val="000000"/>
          <w:sz w:val="24"/>
          <w:szCs w:val="24"/>
        </w:rPr>
        <w:tab/>
        <w:t>-0.514**</w:t>
      </w:r>
      <w:r w:rsidRPr="00516A1C">
        <w:rPr>
          <w:rFonts w:ascii="Times New Roman" w:eastAsia="Times New Roman" w:hAnsi="Times New Roman" w:cs="Times New Roman"/>
          <w:color w:val="000000"/>
          <w:sz w:val="24"/>
          <w:szCs w:val="24"/>
        </w:rPr>
        <w:tab/>
        <w:t>-0.537**</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Physical Activity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WC</w:t>
      </w:r>
      <w:r w:rsidRPr="00516A1C">
        <w:rPr>
          <w:rFonts w:ascii="Times New Roman" w:eastAsia="Times New Roman" w:hAnsi="Times New Roman" w:cs="Times New Roman"/>
          <w:color w:val="000000"/>
          <w:sz w:val="24"/>
          <w:szCs w:val="24"/>
        </w:rPr>
        <w:tab/>
        <w:t>-1.093***</w:t>
      </w:r>
      <w:r w:rsidRPr="00516A1C">
        <w:rPr>
          <w:rFonts w:ascii="Times New Roman" w:eastAsia="Times New Roman" w:hAnsi="Times New Roman" w:cs="Times New Roman"/>
          <w:color w:val="000000"/>
          <w:sz w:val="24"/>
          <w:szCs w:val="24"/>
        </w:rPr>
        <w:tab/>
        <w:t>-1.038***</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Physical Activity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Triglycerides</w:t>
      </w:r>
      <w:r w:rsidRPr="00516A1C">
        <w:rPr>
          <w:rFonts w:ascii="Times New Roman" w:eastAsia="Times New Roman" w:hAnsi="Times New Roman" w:cs="Times New Roman"/>
          <w:color w:val="000000"/>
          <w:sz w:val="24"/>
          <w:szCs w:val="24"/>
        </w:rPr>
        <w:tab/>
        <w:t>-0.661***</w:t>
      </w:r>
      <w:r w:rsidRPr="00516A1C">
        <w:rPr>
          <w:rFonts w:ascii="Times New Roman" w:eastAsia="Times New Roman" w:hAnsi="Times New Roman" w:cs="Times New Roman"/>
          <w:color w:val="000000"/>
          <w:sz w:val="24"/>
          <w:szCs w:val="24"/>
        </w:rPr>
        <w:tab/>
        <w:t>-0.759***</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Physical Activity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HDL-C</w:t>
      </w:r>
      <w:r w:rsidRPr="00516A1C">
        <w:rPr>
          <w:rFonts w:ascii="Times New Roman" w:eastAsia="Times New Roman" w:hAnsi="Times New Roman" w:cs="Times New Roman"/>
          <w:color w:val="000000"/>
          <w:sz w:val="24"/>
          <w:szCs w:val="24"/>
        </w:rPr>
        <w:tab/>
        <w:t>-0.968***</w:t>
      </w:r>
      <w:r w:rsidRPr="00516A1C">
        <w:rPr>
          <w:rFonts w:ascii="Times New Roman" w:eastAsia="Times New Roman" w:hAnsi="Times New Roman" w:cs="Times New Roman"/>
          <w:color w:val="000000"/>
          <w:sz w:val="24"/>
          <w:szCs w:val="24"/>
        </w:rPr>
        <w:tab/>
        <w:t>-0.761***</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Physical Activity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Glucose</w:t>
      </w:r>
      <w:r w:rsidRPr="00516A1C">
        <w:rPr>
          <w:rFonts w:ascii="Times New Roman" w:eastAsia="Times New Roman" w:hAnsi="Times New Roman" w:cs="Times New Roman"/>
          <w:color w:val="000000"/>
          <w:sz w:val="24"/>
          <w:szCs w:val="24"/>
        </w:rPr>
        <w:tab/>
        <w:t>-0.598***</w:t>
      </w:r>
      <w:r w:rsidRPr="00516A1C">
        <w:rPr>
          <w:rFonts w:ascii="Times New Roman" w:eastAsia="Times New Roman" w:hAnsi="Times New Roman" w:cs="Times New Roman"/>
          <w:color w:val="000000"/>
          <w:sz w:val="24"/>
          <w:szCs w:val="24"/>
        </w:rPr>
        <w:tab/>
        <w:t>-0.766***</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Hypertension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Metabolic Syndrome</w:t>
      </w:r>
      <w:r w:rsidRPr="00516A1C">
        <w:rPr>
          <w:rFonts w:ascii="Times New Roman" w:eastAsia="Times New Roman" w:hAnsi="Times New Roman" w:cs="Times New Roman"/>
          <w:color w:val="000000"/>
          <w:sz w:val="24"/>
          <w:szCs w:val="24"/>
        </w:rPr>
        <w:tab/>
        <w:t>0.259***</w:t>
      </w:r>
      <w:r w:rsidRPr="00516A1C">
        <w:rPr>
          <w:rFonts w:ascii="Times New Roman" w:eastAsia="Times New Roman" w:hAnsi="Times New Roman" w:cs="Times New Roman"/>
          <w:color w:val="000000"/>
          <w:sz w:val="24"/>
          <w:szCs w:val="24"/>
        </w:rPr>
        <w:tab/>
        <w:t>0.264***</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WC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Metabolic Syndrome</w:t>
      </w:r>
      <w:r w:rsidRPr="00516A1C">
        <w:rPr>
          <w:rFonts w:ascii="Times New Roman" w:eastAsia="Times New Roman" w:hAnsi="Times New Roman" w:cs="Times New Roman"/>
          <w:color w:val="000000"/>
          <w:sz w:val="24"/>
          <w:szCs w:val="24"/>
        </w:rPr>
        <w:tab/>
        <w:t>0.322***</w:t>
      </w:r>
      <w:r w:rsidRPr="00516A1C">
        <w:rPr>
          <w:rFonts w:ascii="Times New Roman" w:eastAsia="Times New Roman" w:hAnsi="Times New Roman" w:cs="Times New Roman"/>
          <w:color w:val="000000"/>
          <w:sz w:val="24"/>
          <w:szCs w:val="24"/>
        </w:rPr>
        <w:tab/>
        <w:t>0.18***</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Triglycerides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Metabolic Syndrome</w:t>
      </w:r>
      <w:r w:rsidRPr="00516A1C">
        <w:rPr>
          <w:rFonts w:ascii="Times New Roman" w:eastAsia="Times New Roman" w:hAnsi="Times New Roman" w:cs="Times New Roman"/>
          <w:color w:val="000000"/>
          <w:sz w:val="24"/>
          <w:szCs w:val="24"/>
        </w:rPr>
        <w:tab/>
        <w:t>0.297***</w:t>
      </w:r>
      <w:r w:rsidRPr="00516A1C">
        <w:rPr>
          <w:rFonts w:ascii="Times New Roman" w:eastAsia="Times New Roman" w:hAnsi="Times New Roman" w:cs="Times New Roman"/>
          <w:color w:val="000000"/>
          <w:sz w:val="24"/>
          <w:szCs w:val="24"/>
        </w:rPr>
        <w:tab/>
        <w:t>0.329***</w:t>
      </w:r>
    </w:p>
    <w:p w:rsidR="00516A1C" w:rsidRPr="00516A1C" w:rsidRDefault="00516A1C" w:rsidP="00BE73F6">
      <w:pP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HDL-C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Metabolic Syndrome</w:t>
      </w:r>
      <w:r w:rsidRPr="00516A1C">
        <w:rPr>
          <w:rFonts w:ascii="Times New Roman" w:eastAsia="Times New Roman" w:hAnsi="Times New Roman" w:cs="Times New Roman"/>
          <w:color w:val="000000"/>
          <w:sz w:val="24"/>
          <w:szCs w:val="24"/>
        </w:rPr>
        <w:tab/>
        <w:t>0.307***</w:t>
      </w:r>
      <w:r w:rsidRPr="00516A1C">
        <w:rPr>
          <w:rFonts w:ascii="Times New Roman" w:eastAsia="Times New Roman" w:hAnsi="Times New Roman" w:cs="Times New Roman"/>
          <w:color w:val="000000"/>
          <w:sz w:val="24"/>
          <w:szCs w:val="24"/>
        </w:rPr>
        <w:tab/>
        <w:t>0.237***</w:t>
      </w:r>
    </w:p>
    <w:p w:rsidR="00516A1C" w:rsidRPr="00516A1C" w:rsidRDefault="00516A1C" w:rsidP="00BE73F6">
      <w:pPr>
        <w:pBdr>
          <w:bottom w:val="single" w:sz="4" w:space="1" w:color="auto"/>
        </w:pBdr>
        <w:tabs>
          <w:tab w:val="decimal" w:pos="4770"/>
          <w:tab w:val="decimal" w:pos="7020"/>
        </w:tabs>
        <w:spacing w:after="0" w:line="240" w:lineRule="auto"/>
        <w:ind w:left="87" w:right="1260"/>
        <w:rPr>
          <w:rFonts w:ascii="Times New Roman" w:eastAsia="Times New Roman" w:hAnsi="Times New Roman" w:cs="Times New Roman"/>
          <w:color w:val="000000"/>
          <w:sz w:val="24"/>
          <w:szCs w:val="24"/>
        </w:rPr>
      </w:pPr>
      <w:r w:rsidRPr="00516A1C">
        <w:rPr>
          <w:rFonts w:ascii="Times New Roman" w:eastAsia="Times New Roman" w:hAnsi="Times New Roman" w:cs="Times New Roman"/>
          <w:color w:val="000000"/>
          <w:sz w:val="24"/>
          <w:szCs w:val="24"/>
        </w:rPr>
        <w:t xml:space="preserve">Glucose </w:t>
      </w:r>
      <w:r w:rsidRPr="00516A1C">
        <w:rPr>
          <w:rFonts w:ascii="Times New Roman" w:eastAsia="Times New Roman" w:hAnsi="Times New Roman" w:cs="Times New Roman"/>
          <w:color w:val="000000"/>
          <w:sz w:val="24"/>
          <w:szCs w:val="24"/>
        </w:rPr>
        <w:sym w:font="Wingdings" w:char="F0E0"/>
      </w:r>
      <w:r w:rsidRPr="00516A1C">
        <w:rPr>
          <w:rFonts w:ascii="Times New Roman" w:eastAsia="Times New Roman" w:hAnsi="Times New Roman" w:cs="Times New Roman"/>
          <w:color w:val="000000"/>
          <w:sz w:val="24"/>
          <w:szCs w:val="24"/>
        </w:rPr>
        <w:t xml:space="preserve"> Metabolic Syndrome</w:t>
      </w:r>
      <w:r w:rsidRPr="00516A1C">
        <w:rPr>
          <w:rFonts w:ascii="Times New Roman" w:eastAsia="Times New Roman" w:hAnsi="Times New Roman" w:cs="Times New Roman"/>
          <w:color w:val="000000"/>
          <w:sz w:val="24"/>
          <w:szCs w:val="24"/>
        </w:rPr>
        <w:tab/>
        <w:t>0.279***</w:t>
      </w:r>
      <w:r w:rsidRPr="00516A1C">
        <w:rPr>
          <w:rFonts w:ascii="Times New Roman" w:eastAsia="Times New Roman" w:hAnsi="Times New Roman" w:cs="Times New Roman"/>
          <w:color w:val="000000"/>
          <w:sz w:val="24"/>
          <w:szCs w:val="24"/>
        </w:rPr>
        <w:tab/>
        <w:t>0.368***</w:t>
      </w:r>
    </w:p>
    <w:p w:rsidR="00516A1C" w:rsidRPr="00516A1C" w:rsidRDefault="00516A1C" w:rsidP="00BE73F6">
      <w:pPr>
        <w:spacing w:after="0" w:line="240" w:lineRule="auto"/>
        <w:ind w:left="86" w:right="1260"/>
        <w:rPr>
          <w:rFonts w:ascii="Times New Roman" w:eastAsia="Calibri" w:hAnsi="Times New Roman" w:cs="Times New Roman"/>
          <w:sz w:val="21"/>
          <w:szCs w:val="21"/>
        </w:rPr>
      </w:pPr>
      <w:r w:rsidRPr="00516A1C">
        <w:rPr>
          <w:rFonts w:ascii="Times New Roman" w:eastAsia="Calibri" w:hAnsi="Times New Roman" w:cs="Times New Roman"/>
          <w:i/>
          <w:sz w:val="21"/>
          <w:szCs w:val="21"/>
          <w:u w:val="single"/>
        </w:rPr>
        <w:t>Note:</w:t>
      </w:r>
      <w:r w:rsidRPr="00516A1C">
        <w:rPr>
          <w:rFonts w:ascii="Times New Roman" w:eastAsia="Calibri" w:hAnsi="Times New Roman" w:cs="Times New Roman"/>
          <w:sz w:val="21"/>
          <w:szCs w:val="21"/>
        </w:rPr>
        <w:t xml:space="preserve"> WC, waist circumference, HDL-C, high density lipoprotein cholesterol; CHD, coronary heart disease; TAC, total activity counts.</w:t>
      </w:r>
    </w:p>
    <w:p w:rsidR="00516A1C" w:rsidRPr="00516A1C" w:rsidRDefault="00516A1C" w:rsidP="00516A1C">
      <w:pPr>
        <w:spacing w:after="0" w:line="240" w:lineRule="auto"/>
        <w:ind w:left="86" w:right="270"/>
        <w:rPr>
          <w:rFonts w:ascii="Times New Roman" w:eastAsia="Calibri" w:hAnsi="Times New Roman" w:cs="Times New Roman"/>
          <w:sz w:val="21"/>
          <w:szCs w:val="21"/>
        </w:rPr>
      </w:pPr>
      <w:r w:rsidRPr="00516A1C">
        <w:rPr>
          <w:rFonts w:ascii="Times New Roman" w:eastAsia="Calibri" w:hAnsi="Times New Roman" w:cs="Times New Roman"/>
          <w:sz w:val="21"/>
          <w:szCs w:val="21"/>
        </w:rPr>
        <w:t xml:space="preserve">* </w:t>
      </w:r>
      <w:r w:rsidRPr="00516A1C">
        <w:rPr>
          <w:rFonts w:ascii="Times New Roman" w:eastAsia="Calibri" w:hAnsi="Times New Roman" w:cs="Times New Roman"/>
          <w:i/>
          <w:sz w:val="21"/>
          <w:szCs w:val="21"/>
        </w:rPr>
        <w:t>p</w:t>
      </w:r>
      <w:r w:rsidRPr="00516A1C">
        <w:rPr>
          <w:rFonts w:ascii="Times New Roman" w:eastAsia="Calibri" w:hAnsi="Times New Roman" w:cs="Times New Roman"/>
          <w:sz w:val="21"/>
          <w:szCs w:val="21"/>
        </w:rPr>
        <w:t xml:space="preserve"> ≤ 0.05</w:t>
      </w:r>
    </w:p>
    <w:p w:rsidR="00516A1C" w:rsidRPr="00516A1C" w:rsidRDefault="00516A1C" w:rsidP="00516A1C">
      <w:pPr>
        <w:spacing w:after="0" w:line="240" w:lineRule="auto"/>
        <w:ind w:left="86" w:right="270"/>
        <w:rPr>
          <w:rFonts w:ascii="Times New Roman" w:eastAsia="Calibri" w:hAnsi="Times New Roman" w:cs="Times New Roman"/>
          <w:sz w:val="21"/>
          <w:szCs w:val="21"/>
        </w:rPr>
      </w:pPr>
      <w:r w:rsidRPr="00516A1C">
        <w:rPr>
          <w:rFonts w:ascii="Times New Roman" w:eastAsia="Calibri" w:hAnsi="Times New Roman" w:cs="Times New Roman"/>
          <w:sz w:val="21"/>
          <w:szCs w:val="21"/>
        </w:rPr>
        <w:t xml:space="preserve">** </w:t>
      </w:r>
      <w:r w:rsidRPr="00516A1C">
        <w:rPr>
          <w:rFonts w:ascii="Times New Roman" w:eastAsia="Calibri" w:hAnsi="Times New Roman" w:cs="Times New Roman"/>
          <w:i/>
          <w:sz w:val="21"/>
          <w:szCs w:val="21"/>
        </w:rPr>
        <w:t>p</w:t>
      </w:r>
      <w:r w:rsidRPr="00516A1C">
        <w:rPr>
          <w:rFonts w:ascii="Times New Roman" w:eastAsia="Calibri" w:hAnsi="Times New Roman" w:cs="Times New Roman"/>
          <w:sz w:val="21"/>
          <w:szCs w:val="21"/>
        </w:rPr>
        <w:t xml:space="preserve"> ≤ 0.01</w:t>
      </w:r>
    </w:p>
    <w:p w:rsidR="00516A1C" w:rsidRPr="00516A1C" w:rsidRDefault="00516A1C" w:rsidP="00516A1C">
      <w:pPr>
        <w:tabs>
          <w:tab w:val="left" w:pos="4968"/>
          <w:tab w:val="left" w:pos="7398"/>
        </w:tabs>
        <w:spacing w:after="0" w:line="240" w:lineRule="auto"/>
        <w:ind w:left="87" w:right="270"/>
        <w:rPr>
          <w:rFonts w:ascii="Times New Roman" w:eastAsia="Times New Roman" w:hAnsi="Times New Roman" w:cs="Times New Roman"/>
          <w:color w:val="000000"/>
          <w:sz w:val="24"/>
          <w:szCs w:val="24"/>
        </w:rPr>
      </w:pPr>
      <w:r w:rsidRPr="00516A1C">
        <w:rPr>
          <w:rFonts w:ascii="Times New Roman" w:eastAsia="Calibri" w:hAnsi="Times New Roman" w:cs="Times New Roman"/>
          <w:sz w:val="21"/>
          <w:szCs w:val="21"/>
        </w:rPr>
        <w:t xml:space="preserve">*** </w:t>
      </w:r>
      <w:r w:rsidRPr="00516A1C">
        <w:rPr>
          <w:rFonts w:ascii="Times New Roman" w:eastAsia="Calibri" w:hAnsi="Times New Roman" w:cs="Times New Roman"/>
          <w:i/>
          <w:sz w:val="21"/>
          <w:szCs w:val="21"/>
        </w:rPr>
        <w:t>p</w:t>
      </w:r>
      <w:r w:rsidRPr="00516A1C">
        <w:rPr>
          <w:rFonts w:ascii="Times New Roman" w:eastAsia="Calibri" w:hAnsi="Times New Roman" w:cs="Times New Roman"/>
          <w:sz w:val="21"/>
          <w:szCs w:val="21"/>
        </w:rPr>
        <w:t xml:space="preserve"> ≤ 0.001</w:t>
      </w:r>
    </w:p>
    <w:p w:rsidR="007E16D7" w:rsidRDefault="007E16D7">
      <w:pPr>
        <w:rPr>
          <w:sz w:val="24"/>
          <w:szCs w:val="24"/>
        </w:rPr>
        <w:sectPr w:rsidR="007E16D7" w:rsidSect="00E26540">
          <w:headerReference w:type="default" r:id="rId32"/>
          <w:footerReference w:type="default" r:id="rId33"/>
          <w:pgSz w:w="12240" w:h="15840"/>
          <w:pgMar w:top="1440" w:right="1440" w:bottom="1440" w:left="1440" w:header="720" w:footer="720" w:gutter="0"/>
          <w:cols w:space="720"/>
          <w:docGrid w:linePitch="360"/>
        </w:sectPr>
      </w:pPr>
    </w:p>
    <w:p w:rsidR="007E16D7" w:rsidRDefault="007E16D7" w:rsidP="007E16D7">
      <w:pPr>
        <w:pStyle w:val="Heading1"/>
        <w:spacing w:line="480" w:lineRule="auto"/>
        <w:jc w:val="center"/>
        <w:rPr>
          <w:sz w:val="24"/>
          <w:szCs w:val="24"/>
        </w:rPr>
      </w:pPr>
    </w:p>
    <w:p w:rsidR="007E16D7" w:rsidRDefault="007E16D7" w:rsidP="007E16D7">
      <w:pPr>
        <w:pStyle w:val="Heading1"/>
        <w:spacing w:line="480" w:lineRule="auto"/>
        <w:jc w:val="center"/>
        <w:rPr>
          <w:sz w:val="24"/>
          <w:szCs w:val="24"/>
        </w:rPr>
      </w:pPr>
    </w:p>
    <w:p w:rsidR="007E16D7" w:rsidRDefault="007E16D7" w:rsidP="007E16D7">
      <w:pPr>
        <w:pStyle w:val="Heading1"/>
        <w:spacing w:line="480" w:lineRule="auto"/>
        <w:jc w:val="center"/>
        <w:rPr>
          <w:sz w:val="24"/>
          <w:szCs w:val="24"/>
        </w:rPr>
      </w:pPr>
    </w:p>
    <w:p w:rsidR="007E16D7" w:rsidRDefault="007E16D7" w:rsidP="007E16D7">
      <w:pPr>
        <w:pStyle w:val="Heading1"/>
        <w:spacing w:line="480" w:lineRule="auto"/>
        <w:jc w:val="center"/>
        <w:rPr>
          <w:sz w:val="24"/>
          <w:szCs w:val="24"/>
        </w:rPr>
      </w:pPr>
    </w:p>
    <w:p w:rsidR="007E16D7" w:rsidRDefault="007E16D7" w:rsidP="007E16D7">
      <w:pPr>
        <w:pStyle w:val="Heading1"/>
        <w:spacing w:line="480" w:lineRule="auto"/>
        <w:jc w:val="center"/>
        <w:rPr>
          <w:sz w:val="24"/>
          <w:szCs w:val="24"/>
        </w:rPr>
      </w:pPr>
    </w:p>
    <w:p w:rsidR="007E16D7" w:rsidRDefault="007E16D7" w:rsidP="007E16D7">
      <w:pPr>
        <w:pStyle w:val="Heading1"/>
        <w:spacing w:line="480" w:lineRule="auto"/>
        <w:jc w:val="center"/>
        <w:rPr>
          <w:sz w:val="24"/>
          <w:szCs w:val="24"/>
        </w:rPr>
      </w:pPr>
    </w:p>
    <w:p w:rsidR="007E16D7" w:rsidRDefault="007E16D7" w:rsidP="007E16D7">
      <w:pPr>
        <w:pStyle w:val="Heading1"/>
        <w:spacing w:line="480" w:lineRule="auto"/>
        <w:jc w:val="center"/>
        <w:rPr>
          <w:sz w:val="24"/>
          <w:szCs w:val="24"/>
        </w:rPr>
      </w:pPr>
    </w:p>
    <w:p w:rsidR="007E16D7" w:rsidRDefault="007E16D7" w:rsidP="007E16D7">
      <w:pPr>
        <w:pStyle w:val="Heading1"/>
        <w:spacing w:line="480" w:lineRule="auto"/>
        <w:jc w:val="center"/>
        <w:rPr>
          <w:sz w:val="24"/>
          <w:szCs w:val="24"/>
        </w:rPr>
        <w:sectPr w:rsidR="007E16D7" w:rsidSect="00E26540">
          <w:pgSz w:w="12240" w:h="15840"/>
          <w:pgMar w:top="1440" w:right="1440" w:bottom="1440" w:left="1440" w:header="720" w:footer="720" w:gutter="0"/>
          <w:cols w:space="720"/>
          <w:docGrid w:linePitch="360"/>
        </w:sectPr>
      </w:pPr>
      <w:bookmarkStart w:id="298" w:name="_Toc385240836"/>
      <w:bookmarkStart w:id="299" w:name="_Toc385247373"/>
      <w:bookmarkStart w:id="300" w:name="_Toc385329084"/>
      <w:r w:rsidRPr="007E16D7">
        <w:rPr>
          <w:sz w:val="24"/>
          <w:szCs w:val="24"/>
        </w:rPr>
        <w:t>Appendix C</w:t>
      </w:r>
      <w:r w:rsidR="009C471E">
        <w:rPr>
          <w:sz w:val="24"/>
          <w:szCs w:val="24"/>
        </w:rPr>
        <w:br/>
      </w:r>
      <w:r w:rsidR="009C471E">
        <w:rPr>
          <w:sz w:val="24"/>
          <w:szCs w:val="24"/>
        </w:rPr>
        <w:br/>
      </w:r>
      <w:r w:rsidRPr="007E16D7">
        <w:rPr>
          <w:sz w:val="24"/>
          <w:szCs w:val="24"/>
        </w:rPr>
        <w:t>Summary of the Reduction in Metabolic Syndrome Prevalence with Increased Physical Activity</w:t>
      </w:r>
      <w:bookmarkEnd w:id="298"/>
      <w:bookmarkEnd w:id="299"/>
      <w:bookmarkEnd w:id="300"/>
    </w:p>
    <w:p w:rsidR="007E16D7" w:rsidRPr="00FE1A0D" w:rsidRDefault="00FE1A0D" w:rsidP="00FE1A0D">
      <w:pPr>
        <w:spacing w:after="0" w:line="240" w:lineRule="auto"/>
        <w:rPr>
          <w:rFonts w:eastAsia="Times New Roman"/>
          <w:sz w:val="24"/>
          <w:szCs w:val="24"/>
        </w:rPr>
      </w:pPr>
      <w:bookmarkStart w:id="301" w:name="_Toc385241044"/>
      <w:r w:rsidRPr="009C471E">
        <w:rPr>
          <w:b/>
          <w:sz w:val="24"/>
          <w:szCs w:val="24"/>
        </w:rPr>
        <w:t>Table C.</w:t>
      </w:r>
      <w:r w:rsidR="00C52369" w:rsidRPr="009C471E">
        <w:rPr>
          <w:b/>
          <w:sz w:val="24"/>
          <w:szCs w:val="24"/>
        </w:rPr>
        <w:fldChar w:fldCharType="begin"/>
      </w:r>
      <w:r w:rsidRPr="009C471E">
        <w:rPr>
          <w:b/>
          <w:sz w:val="24"/>
          <w:szCs w:val="24"/>
        </w:rPr>
        <w:instrText xml:space="preserve"> SEQ Table \* ARABIC \s 1 </w:instrText>
      </w:r>
      <w:r w:rsidR="00C52369" w:rsidRPr="009C471E">
        <w:rPr>
          <w:b/>
          <w:sz w:val="24"/>
          <w:szCs w:val="24"/>
        </w:rPr>
        <w:fldChar w:fldCharType="separate"/>
      </w:r>
      <w:r w:rsidRPr="009C471E">
        <w:rPr>
          <w:b/>
          <w:noProof/>
          <w:sz w:val="24"/>
          <w:szCs w:val="24"/>
        </w:rPr>
        <w:t>1</w:t>
      </w:r>
      <w:r w:rsidR="00C52369" w:rsidRPr="009C471E">
        <w:rPr>
          <w:b/>
          <w:sz w:val="24"/>
          <w:szCs w:val="24"/>
        </w:rPr>
        <w:fldChar w:fldCharType="end"/>
      </w:r>
      <w:r w:rsidRPr="009C471E">
        <w:rPr>
          <w:b/>
          <w:sz w:val="24"/>
          <w:szCs w:val="24"/>
        </w:rPr>
        <w:t>:</w:t>
      </w:r>
      <w:r w:rsidRPr="00FE1A0D">
        <w:rPr>
          <w:sz w:val="24"/>
          <w:szCs w:val="24"/>
        </w:rPr>
        <w:t xml:space="preserve"> </w:t>
      </w:r>
      <w:r w:rsidR="007E16D7" w:rsidRPr="00FE1A0D">
        <w:rPr>
          <w:rFonts w:eastAsia="Times New Roman"/>
          <w:sz w:val="24"/>
          <w:szCs w:val="24"/>
        </w:rPr>
        <w:t>C</w:t>
      </w:r>
      <w:r>
        <w:rPr>
          <w:rFonts w:eastAsia="Times New Roman"/>
          <w:sz w:val="24"/>
          <w:szCs w:val="24"/>
        </w:rPr>
        <w:t xml:space="preserve">hange </w:t>
      </w:r>
      <w:r w:rsidR="007E16D7" w:rsidRPr="00FE1A0D">
        <w:rPr>
          <w:rFonts w:eastAsia="Times New Roman"/>
          <w:sz w:val="24"/>
          <w:szCs w:val="24"/>
        </w:rPr>
        <w:t xml:space="preserve">in the prevalence of the metabolic syndrome </w:t>
      </w:r>
      <w:r>
        <w:rPr>
          <w:rFonts w:eastAsia="Times New Roman"/>
          <w:sz w:val="24"/>
          <w:szCs w:val="24"/>
        </w:rPr>
        <w:t xml:space="preserve">&amp; its risk factors related to </w:t>
      </w:r>
      <w:r w:rsidR="007E16D7" w:rsidRPr="00FE1A0D">
        <w:rPr>
          <w:rFonts w:eastAsia="Times New Roman"/>
          <w:sz w:val="24"/>
          <w:szCs w:val="24"/>
        </w:rPr>
        <w:t>physical activity for females</w:t>
      </w:r>
      <w:r w:rsidR="009C471E">
        <w:rPr>
          <w:rFonts w:eastAsia="Times New Roman"/>
          <w:sz w:val="24"/>
          <w:szCs w:val="24"/>
        </w:rPr>
        <w:t>.</w:t>
      </w:r>
      <w:bookmarkEnd w:id="301"/>
      <w:r w:rsidR="007E16D7" w:rsidRPr="00FE1A0D">
        <w:rPr>
          <w:rFonts w:eastAsia="Times New Roman"/>
          <w:sz w:val="24"/>
          <w:szCs w:val="24"/>
        </w:rPr>
        <w:t xml:space="preserve"> </w:t>
      </w:r>
    </w:p>
    <w:p w:rsidR="007E16D7" w:rsidRPr="00AF77D3" w:rsidRDefault="007E16D7" w:rsidP="007E16D7">
      <w:pPr>
        <w:pBdr>
          <w:top w:val="single" w:sz="4" w:space="1" w:color="auto"/>
        </w:pBdr>
        <w:tabs>
          <w:tab w:val="center" w:pos="4680"/>
          <w:tab w:val="center" w:pos="8190"/>
          <w:tab w:val="center" w:pos="11340"/>
        </w:tabs>
        <w:spacing w:after="0" w:line="240" w:lineRule="auto"/>
        <w:ind w:left="91"/>
        <w:rPr>
          <w:rFonts w:ascii="Times New Roman" w:eastAsia="Times New Roman" w:hAnsi="Times New Roman" w:cs="Times New Roman"/>
          <w:b/>
          <w:bCs/>
          <w:color w:val="000000"/>
        </w:rPr>
      </w:pPr>
      <w:r w:rsidRPr="00AF77D3">
        <w:rPr>
          <w:rFonts w:ascii="Calibri" w:eastAsia="Times New Roman" w:hAnsi="Calibri" w:cs="Times New Roman"/>
          <w:color w:val="000000"/>
        </w:rPr>
        <w:tab/>
      </w:r>
      <w:r w:rsidRPr="00AF77D3">
        <w:rPr>
          <w:rFonts w:ascii="Times New Roman" w:eastAsia="Times New Roman" w:hAnsi="Times New Roman" w:cs="Times New Roman"/>
          <w:b/>
          <w:bCs/>
          <w:color w:val="000000"/>
        </w:rPr>
        <w:t>Model 1</w:t>
      </w:r>
      <w:r w:rsidRPr="00293714">
        <w:rPr>
          <w:rFonts w:ascii="Times New Roman" w:eastAsia="Times New Roman" w:hAnsi="Times New Roman" w:cs="Times New Roman"/>
          <w:b/>
          <w:bCs/>
          <w:color w:val="000000"/>
        </w:rPr>
        <w:t xml:space="preserve"> (MPA + VPA)</w:t>
      </w:r>
      <w:r w:rsidRPr="00293714">
        <w:rPr>
          <w:rFonts w:ascii="Times New Roman" w:eastAsia="Times New Roman" w:hAnsi="Times New Roman" w:cs="Times New Roman"/>
          <w:b/>
          <w:bCs/>
          <w:color w:val="000000"/>
        </w:rPr>
        <w:tab/>
      </w:r>
      <w:r w:rsidRPr="00AF77D3">
        <w:rPr>
          <w:rFonts w:ascii="Times New Roman" w:eastAsia="Times New Roman" w:hAnsi="Times New Roman" w:cs="Times New Roman"/>
          <w:b/>
          <w:bCs/>
          <w:color w:val="000000"/>
        </w:rPr>
        <w:t>Model 2</w:t>
      </w:r>
      <w:r w:rsidRPr="00293714">
        <w:rPr>
          <w:rFonts w:ascii="Times New Roman" w:eastAsia="Times New Roman" w:hAnsi="Times New Roman" w:cs="Times New Roman"/>
          <w:b/>
          <w:bCs/>
          <w:color w:val="000000"/>
        </w:rPr>
        <w:t xml:space="preserve"> ( LPA + MPA + VPA)</w:t>
      </w:r>
      <w:r w:rsidRPr="00293714">
        <w:rPr>
          <w:rFonts w:ascii="Times New Roman" w:eastAsia="Times New Roman" w:hAnsi="Times New Roman" w:cs="Times New Roman"/>
          <w:b/>
          <w:bCs/>
          <w:color w:val="000000"/>
        </w:rPr>
        <w:tab/>
      </w:r>
      <w:r w:rsidRPr="00AF77D3">
        <w:rPr>
          <w:rFonts w:ascii="Times New Roman" w:eastAsia="Times New Roman" w:hAnsi="Times New Roman" w:cs="Times New Roman"/>
          <w:b/>
          <w:bCs/>
          <w:color w:val="000000"/>
        </w:rPr>
        <w:t>Model 3</w:t>
      </w:r>
      <w:r w:rsidRPr="00293714">
        <w:rPr>
          <w:rFonts w:ascii="Times New Roman" w:eastAsia="Times New Roman" w:hAnsi="Times New Roman" w:cs="Times New Roman"/>
          <w:b/>
          <w:bCs/>
          <w:color w:val="000000"/>
        </w:rPr>
        <w:t>(TAC)</w:t>
      </w:r>
    </w:p>
    <w:p w:rsidR="007E16D7" w:rsidRPr="00AF77D3" w:rsidRDefault="007E16D7" w:rsidP="007E16D7">
      <w:pPr>
        <w:tabs>
          <w:tab w:val="left" w:pos="360"/>
          <w:tab w:val="center" w:pos="3690"/>
          <w:tab w:val="center" w:pos="4770"/>
          <w:tab w:val="center" w:pos="5760"/>
          <w:tab w:val="center" w:pos="7200"/>
          <w:tab w:val="center" w:pos="8010"/>
          <w:tab w:val="center" w:pos="909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b/>
          <w:bCs/>
          <w:color w:val="000000"/>
        </w:rPr>
        <w:tab/>
      </w:r>
      <w:r w:rsidRPr="00AF77D3">
        <w:rPr>
          <w:rFonts w:ascii="Times New Roman" w:eastAsia="Times New Roman" w:hAnsi="Times New Roman" w:cs="Times New Roman"/>
          <w:b/>
          <w:bCs/>
          <w:color w:val="000000"/>
        </w:rPr>
        <w:tab/>
        <w:t>Beta</w:t>
      </w:r>
      <w:r w:rsidRPr="00AF77D3">
        <w:rPr>
          <w:rFonts w:ascii="Times New Roman" w:eastAsia="Times New Roman" w:hAnsi="Times New Roman" w:cs="Times New Roman"/>
          <w:b/>
          <w:bCs/>
          <w:color w:val="000000"/>
        </w:rPr>
        <w:tab/>
        <w:t>SD</w:t>
      </w:r>
      <w:r w:rsidRPr="00293714">
        <w:rPr>
          <w:rFonts w:ascii="Times New Roman" w:eastAsia="Times New Roman" w:hAnsi="Times New Roman" w:cs="Times New Roman"/>
          <w:b/>
          <w:bCs/>
          <w:color w:val="000000"/>
          <w:sz w:val="20"/>
          <w:szCs w:val="20"/>
          <w:vertAlign w:val="subscript"/>
        </w:rPr>
        <w:t>PA</w:t>
      </w:r>
      <w:r w:rsidRPr="00AF77D3">
        <w:rPr>
          <w:rFonts w:ascii="Times New Roman" w:eastAsia="Times New Roman" w:hAnsi="Times New Roman" w:cs="Times New Roman"/>
          <w:b/>
          <w:bCs/>
          <w:color w:val="000000"/>
        </w:rPr>
        <w:tab/>
        <w:t>% Change</w:t>
      </w:r>
      <w:r w:rsidRPr="00AF77D3">
        <w:rPr>
          <w:rFonts w:ascii="Times New Roman" w:eastAsia="Times New Roman" w:hAnsi="Times New Roman" w:cs="Times New Roman"/>
          <w:b/>
          <w:bCs/>
          <w:color w:val="000000"/>
        </w:rPr>
        <w:tab/>
        <w:t>Beta</w:t>
      </w:r>
      <w:r w:rsidRPr="00AF77D3">
        <w:rPr>
          <w:rFonts w:ascii="Times New Roman" w:eastAsia="Times New Roman" w:hAnsi="Times New Roman" w:cs="Times New Roman"/>
          <w:b/>
          <w:bCs/>
          <w:color w:val="000000"/>
        </w:rPr>
        <w:tab/>
        <w:t>SD</w:t>
      </w:r>
      <w:r w:rsidRPr="00293714">
        <w:rPr>
          <w:rFonts w:ascii="Times New Roman" w:eastAsia="Times New Roman" w:hAnsi="Times New Roman" w:cs="Times New Roman"/>
          <w:b/>
          <w:bCs/>
          <w:color w:val="000000"/>
          <w:sz w:val="20"/>
          <w:szCs w:val="20"/>
          <w:vertAlign w:val="subscript"/>
        </w:rPr>
        <w:t>PA</w:t>
      </w:r>
      <w:r w:rsidRPr="00AF77D3">
        <w:rPr>
          <w:rFonts w:ascii="Times New Roman" w:eastAsia="Times New Roman" w:hAnsi="Times New Roman" w:cs="Times New Roman"/>
          <w:b/>
          <w:bCs/>
          <w:color w:val="000000"/>
        </w:rPr>
        <w:tab/>
        <w:t>%Change</w:t>
      </w:r>
      <w:r w:rsidRPr="00AF77D3">
        <w:rPr>
          <w:rFonts w:ascii="Times New Roman" w:eastAsia="Times New Roman" w:hAnsi="Times New Roman" w:cs="Times New Roman"/>
          <w:b/>
          <w:bCs/>
          <w:color w:val="000000"/>
        </w:rPr>
        <w:tab/>
        <w:t>Beta</w:t>
      </w:r>
      <w:r w:rsidRPr="00AF77D3">
        <w:rPr>
          <w:rFonts w:ascii="Times New Roman" w:eastAsia="Times New Roman" w:hAnsi="Times New Roman" w:cs="Times New Roman"/>
          <w:b/>
          <w:bCs/>
          <w:color w:val="000000"/>
        </w:rPr>
        <w:tab/>
        <w:t>SD</w:t>
      </w:r>
      <w:r w:rsidRPr="00293714">
        <w:rPr>
          <w:rFonts w:ascii="Times New Roman" w:eastAsia="Times New Roman" w:hAnsi="Times New Roman" w:cs="Times New Roman"/>
          <w:b/>
          <w:bCs/>
          <w:color w:val="000000"/>
          <w:sz w:val="20"/>
          <w:szCs w:val="20"/>
          <w:vertAlign w:val="subscript"/>
        </w:rPr>
        <w:t>PA</w:t>
      </w:r>
      <w:r w:rsidRPr="00AF77D3">
        <w:rPr>
          <w:rFonts w:ascii="Times New Roman" w:eastAsia="Times New Roman" w:hAnsi="Times New Roman" w:cs="Times New Roman"/>
          <w:b/>
          <w:bCs/>
          <w:color w:val="000000"/>
        </w:rPr>
        <w:tab/>
        <w:t>% Change</w:t>
      </w:r>
      <w:r w:rsidRPr="00AF77D3">
        <w:rPr>
          <w:rFonts w:ascii="Times New Roman" w:eastAsia="Times New Roman" w:hAnsi="Times New Roman" w:cs="Times New Roman"/>
          <w:color w:val="000000"/>
        </w:rPr>
        <w:tab/>
      </w:r>
    </w:p>
    <w:p w:rsidR="007E16D7" w:rsidRDefault="007E16D7" w:rsidP="007E16D7">
      <w:pPr>
        <w:pBdr>
          <w:top w:val="single" w:sz="4" w:space="1" w:color="auto"/>
        </w:pBd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sidRPr="00AF77D3">
        <w:rPr>
          <w:rFonts w:ascii="Times New Roman" w:eastAsia="Times New Roman" w:hAnsi="Times New Roman" w:cs="Times New Roman"/>
          <w:b/>
          <w:bCs/>
          <w:color w:val="000000"/>
        </w:rPr>
        <w:t>MPA to Risk Factors</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MPA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WC</w:t>
      </w:r>
      <w:r w:rsidRPr="00AF77D3">
        <w:rPr>
          <w:rFonts w:ascii="Times New Roman" w:eastAsia="Times New Roman" w:hAnsi="Times New Roman" w:cs="Times New Roman"/>
          <w:color w:val="000000"/>
        </w:rPr>
        <w:tab/>
        <w:t>-0.417</w:t>
      </w:r>
      <w:r w:rsidRPr="00AF77D3">
        <w:rPr>
          <w:rFonts w:ascii="Times New Roman" w:eastAsia="Times New Roman" w:hAnsi="Times New Roman" w:cs="Times New Roman"/>
          <w:color w:val="000000"/>
        </w:rPr>
        <w:tab/>
        <w:t>0.053</w:t>
      </w:r>
      <w:r w:rsidRPr="00AF77D3">
        <w:rPr>
          <w:rFonts w:ascii="Times New Roman" w:eastAsia="Times New Roman" w:hAnsi="Times New Roman" w:cs="Times New Roman"/>
          <w:color w:val="000000"/>
        </w:rPr>
        <w:tab/>
        <w:t>-0.079</w:t>
      </w:r>
      <w:r w:rsidRPr="00AF77D3">
        <w:rPr>
          <w:rFonts w:ascii="Times New Roman" w:eastAsia="Times New Roman" w:hAnsi="Times New Roman" w:cs="Times New Roman"/>
          <w:color w:val="000000"/>
        </w:rPr>
        <w:tab/>
        <w:t>-0.487</w:t>
      </w:r>
      <w:r w:rsidRPr="00AF77D3">
        <w:rPr>
          <w:rFonts w:ascii="Times New Roman" w:eastAsia="Times New Roman" w:hAnsi="Times New Roman" w:cs="Times New Roman"/>
          <w:color w:val="000000"/>
        </w:rPr>
        <w:tab/>
        <w:t>0.049</w:t>
      </w:r>
      <w:r w:rsidRPr="00AF77D3">
        <w:rPr>
          <w:rFonts w:ascii="Times New Roman" w:eastAsia="Times New Roman" w:hAnsi="Times New Roman" w:cs="Times New Roman"/>
          <w:color w:val="000000"/>
        </w:rPr>
        <w:tab/>
        <w:t>-0.093</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MPA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Hypertension</w:t>
      </w:r>
      <w:r w:rsidRPr="00AF77D3">
        <w:rPr>
          <w:rFonts w:ascii="Times New Roman" w:eastAsia="Times New Roman" w:hAnsi="Times New Roman" w:cs="Times New Roman"/>
          <w:color w:val="000000"/>
        </w:rPr>
        <w:tab/>
        <w:t>-0.220</w:t>
      </w:r>
      <w:r w:rsidRPr="00AF77D3">
        <w:rPr>
          <w:rFonts w:ascii="Times New Roman" w:eastAsia="Times New Roman" w:hAnsi="Times New Roman" w:cs="Times New Roman"/>
          <w:color w:val="000000"/>
        </w:rPr>
        <w:tab/>
        <w:t>0.053</w:t>
      </w:r>
      <w:r w:rsidRPr="00AF77D3">
        <w:rPr>
          <w:rFonts w:ascii="Times New Roman" w:eastAsia="Times New Roman" w:hAnsi="Times New Roman" w:cs="Times New Roman"/>
          <w:color w:val="000000"/>
        </w:rPr>
        <w:tab/>
        <w:t>-0.040</w:t>
      </w:r>
      <w:r w:rsidRPr="00AF77D3">
        <w:rPr>
          <w:rFonts w:ascii="Times New Roman" w:eastAsia="Times New Roman" w:hAnsi="Times New Roman" w:cs="Times New Roman"/>
          <w:color w:val="000000"/>
        </w:rPr>
        <w:tab/>
        <w:t>-0.267</w:t>
      </w:r>
      <w:r w:rsidRPr="00AF77D3">
        <w:rPr>
          <w:rFonts w:ascii="Times New Roman" w:eastAsia="Times New Roman" w:hAnsi="Times New Roman" w:cs="Times New Roman"/>
          <w:color w:val="000000"/>
        </w:rPr>
        <w:tab/>
        <w:t>0.049</w:t>
      </w:r>
      <w:r w:rsidRPr="00AF77D3">
        <w:rPr>
          <w:rFonts w:ascii="Times New Roman" w:eastAsia="Times New Roman" w:hAnsi="Times New Roman" w:cs="Times New Roman"/>
          <w:color w:val="000000"/>
        </w:rPr>
        <w:tab/>
        <w:t>-0.048</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MPA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Glucose</w:t>
      </w:r>
      <w:r w:rsidRPr="00AF77D3">
        <w:rPr>
          <w:rFonts w:ascii="Times New Roman" w:eastAsia="Times New Roman" w:hAnsi="Times New Roman" w:cs="Times New Roman"/>
          <w:color w:val="000000"/>
        </w:rPr>
        <w:tab/>
        <w:t>-0.275</w:t>
      </w:r>
      <w:r w:rsidRPr="00AF77D3">
        <w:rPr>
          <w:rFonts w:ascii="Times New Roman" w:eastAsia="Times New Roman" w:hAnsi="Times New Roman" w:cs="Times New Roman"/>
          <w:color w:val="000000"/>
        </w:rPr>
        <w:tab/>
        <w:t>0.053</w:t>
      </w:r>
      <w:r w:rsidRPr="00AF77D3">
        <w:rPr>
          <w:rFonts w:ascii="Times New Roman" w:eastAsia="Times New Roman" w:hAnsi="Times New Roman" w:cs="Times New Roman"/>
          <w:color w:val="000000"/>
        </w:rPr>
        <w:tab/>
        <w:t>-0.047</w:t>
      </w:r>
      <w:r w:rsidRPr="00AF77D3">
        <w:rPr>
          <w:rFonts w:ascii="Times New Roman" w:eastAsia="Times New Roman" w:hAnsi="Times New Roman" w:cs="Times New Roman"/>
          <w:color w:val="000000"/>
        </w:rPr>
        <w:tab/>
        <w:t>-0.361</w:t>
      </w:r>
      <w:r w:rsidRPr="00AF77D3">
        <w:rPr>
          <w:rFonts w:ascii="Times New Roman" w:eastAsia="Times New Roman" w:hAnsi="Times New Roman" w:cs="Times New Roman"/>
          <w:color w:val="000000"/>
        </w:rPr>
        <w:tab/>
        <w:t>0.049</w:t>
      </w:r>
      <w:r w:rsidRPr="00AF77D3">
        <w:rPr>
          <w:rFonts w:ascii="Times New Roman" w:eastAsia="Times New Roman" w:hAnsi="Times New Roman" w:cs="Times New Roman"/>
          <w:color w:val="000000"/>
        </w:rPr>
        <w:tab/>
        <w:t>-0.065</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MPA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Triglycerides</w:t>
      </w:r>
      <w:r w:rsidRPr="00AF77D3">
        <w:rPr>
          <w:rFonts w:ascii="Times New Roman" w:eastAsia="Times New Roman" w:hAnsi="Times New Roman" w:cs="Times New Roman"/>
          <w:color w:val="000000"/>
        </w:rPr>
        <w:tab/>
        <w:t>-0.335</w:t>
      </w:r>
      <w:r w:rsidRPr="00AF77D3">
        <w:rPr>
          <w:rFonts w:ascii="Times New Roman" w:eastAsia="Times New Roman" w:hAnsi="Times New Roman" w:cs="Times New Roman"/>
          <w:color w:val="000000"/>
        </w:rPr>
        <w:tab/>
        <w:t>0.053</w:t>
      </w:r>
      <w:r w:rsidRPr="00AF77D3">
        <w:rPr>
          <w:rFonts w:ascii="Times New Roman" w:eastAsia="Times New Roman" w:hAnsi="Times New Roman" w:cs="Times New Roman"/>
          <w:color w:val="000000"/>
        </w:rPr>
        <w:tab/>
        <w:t>-0.064</w:t>
      </w:r>
      <w:r w:rsidRPr="00AF77D3">
        <w:rPr>
          <w:rFonts w:ascii="Times New Roman" w:eastAsia="Times New Roman" w:hAnsi="Times New Roman" w:cs="Times New Roman"/>
          <w:color w:val="000000"/>
        </w:rPr>
        <w:tab/>
        <w:t>-0.442</w:t>
      </w:r>
      <w:r w:rsidRPr="00AF77D3">
        <w:rPr>
          <w:rFonts w:ascii="Times New Roman" w:eastAsia="Times New Roman" w:hAnsi="Times New Roman" w:cs="Times New Roman"/>
          <w:color w:val="000000"/>
        </w:rPr>
        <w:tab/>
        <w:t>0.049</w:t>
      </w:r>
      <w:r w:rsidRPr="00AF77D3">
        <w:rPr>
          <w:rFonts w:ascii="Times New Roman" w:eastAsia="Times New Roman" w:hAnsi="Times New Roman" w:cs="Times New Roman"/>
          <w:color w:val="000000"/>
        </w:rPr>
        <w:tab/>
        <w:t>-0.084</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MPA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HDL-C</w:t>
      </w:r>
      <w:r w:rsidRPr="00AF77D3">
        <w:rPr>
          <w:rFonts w:ascii="Times New Roman" w:eastAsia="Times New Roman" w:hAnsi="Times New Roman" w:cs="Times New Roman"/>
          <w:color w:val="000000"/>
        </w:rPr>
        <w:tab/>
        <w:t>-0.340</w:t>
      </w:r>
      <w:r w:rsidRPr="00AF77D3">
        <w:rPr>
          <w:rFonts w:ascii="Times New Roman" w:eastAsia="Times New Roman" w:hAnsi="Times New Roman" w:cs="Times New Roman"/>
          <w:color w:val="000000"/>
        </w:rPr>
        <w:tab/>
        <w:t>0.053</w:t>
      </w:r>
      <w:r w:rsidRPr="00AF77D3">
        <w:rPr>
          <w:rFonts w:ascii="Times New Roman" w:eastAsia="Times New Roman" w:hAnsi="Times New Roman" w:cs="Times New Roman"/>
          <w:color w:val="000000"/>
        </w:rPr>
        <w:tab/>
        <w:t>-0.065</w:t>
      </w:r>
      <w:r w:rsidRPr="00AF77D3">
        <w:rPr>
          <w:rFonts w:ascii="Times New Roman" w:eastAsia="Times New Roman" w:hAnsi="Times New Roman" w:cs="Times New Roman"/>
          <w:color w:val="000000"/>
        </w:rPr>
        <w:tab/>
        <w:t>-0.417</w:t>
      </w:r>
      <w:r w:rsidRPr="00AF77D3">
        <w:rPr>
          <w:rFonts w:ascii="Times New Roman" w:eastAsia="Times New Roman" w:hAnsi="Times New Roman" w:cs="Times New Roman"/>
          <w:color w:val="000000"/>
        </w:rPr>
        <w:tab/>
        <w:t>0.049</w:t>
      </w:r>
      <w:r w:rsidRPr="00AF77D3">
        <w:rPr>
          <w:rFonts w:ascii="Times New Roman" w:eastAsia="Times New Roman" w:hAnsi="Times New Roman" w:cs="Times New Roman"/>
          <w:color w:val="000000"/>
        </w:rPr>
        <w:tab/>
        <w:t>-0.079</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sidRPr="00AF77D3">
        <w:rPr>
          <w:rFonts w:ascii="Times New Roman" w:eastAsia="Times New Roman" w:hAnsi="Times New Roman" w:cs="Times New Roman"/>
          <w:b/>
          <w:bCs/>
          <w:color w:val="000000"/>
        </w:rPr>
        <w:t>VPA to Risk Factors</w:t>
      </w:r>
      <w:r w:rsidRPr="00AF77D3">
        <w:rPr>
          <w:rFonts w:ascii="Times New Roman" w:eastAsia="Times New Roman" w:hAnsi="Times New Roman" w:cs="Times New Roman"/>
          <w:b/>
          <w:bCs/>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VPA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WC</w:t>
      </w:r>
      <w:r w:rsidRPr="00AF77D3">
        <w:rPr>
          <w:rFonts w:ascii="Times New Roman" w:eastAsia="Times New Roman" w:hAnsi="Times New Roman" w:cs="Times New Roman"/>
          <w:color w:val="000000"/>
        </w:rPr>
        <w:tab/>
        <w:t>-0.269</w:t>
      </w:r>
      <w:r w:rsidRPr="00AF77D3">
        <w:rPr>
          <w:rFonts w:ascii="Times New Roman" w:eastAsia="Times New Roman" w:hAnsi="Times New Roman" w:cs="Times New Roman"/>
          <w:color w:val="000000"/>
        </w:rPr>
        <w:tab/>
        <w:t>0.007</w:t>
      </w:r>
      <w:r w:rsidRPr="00AF77D3">
        <w:rPr>
          <w:rFonts w:ascii="Times New Roman" w:eastAsia="Times New Roman" w:hAnsi="Times New Roman" w:cs="Times New Roman"/>
          <w:color w:val="000000"/>
        </w:rPr>
        <w:tab/>
        <w:t>-0.051</w:t>
      </w:r>
      <w:r w:rsidRPr="00AF77D3">
        <w:rPr>
          <w:rFonts w:ascii="Times New Roman" w:eastAsia="Times New Roman" w:hAnsi="Times New Roman" w:cs="Times New Roman"/>
          <w:color w:val="000000"/>
        </w:rPr>
        <w:tab/>
        <w:t>-0.342</w:t>
      </w:r>
      <w:r w:rsidRPr="00AF77D3">
        <w:rPr>
          <w:rFonts w:ascii="Times New Roman" w:eastAsia="Times New Roman" w:hAnsi="Times New Roman" w:cs="Times New Roman"/>
          <w:color w:val="000000"/>
        </w:rPr>
        <w:tab/>
        <w:t>0.006</w:t>
      </w:r>
      <w:r w:rsidRPr="00AF77D3">
        <w:rPr>
          <w:rFonts w:ascii="Times New Roman" w:eastAsia="Times New Roman" w:hAnsi="Times New Roman" w:cs="Times New Roman"/>
          <w:color w:val="000000"/>
        </w:rPr>
        <w:tab/>
        <w:t>-0.065</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VPA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Hypertension</w:t>
      </w:r>
      <w:r w:rsidRPr="00AF77D3">
        <w:rPr>
          <w:rFonts w:ascii="Times New Roman" w:eastAsia="Times New Roman" w:hAnsi="Times New Roman" w:cs="Times New Roman"/>
          <w:color w:val="000000"/>
        </w:rPr>
        <w:tab/>
        <w:t>-0.142</w:t>
      </w:r>
      <w:r w:rsidRPr="00AF77D3">
        <w:rPr>
          <w:rFonts w:ascii="Times New Roman" w:eastAsia="Times New Roman" w:hAnsi="Times New Roman" w:cs="Times New Roman"/>
          <w:color w:val="000000"/>
        </w:rPr>
        <w:tab/>
        <w:t>0.007</w:t>
      </w:r>
      <w:r w:rsidRPr="00AF77D3">
        <w:rPr>
          <w:rFonts w:ascii="Times New Roman" w:eastAsia="Times New Roman" w:hAnsi="Times New Roman" w:cs="Times New Roman"/>
          <w:color w:val="000000"/>
        </w:rPr>
        <w:tab/>
        <w:t>-0.026</w:t>
      </w:r>
      <w:r w:rsidRPr="00AF77D3">
        <w:rPr>
          <w:rFonts w:ascii="Times New Roman" w:eastAsia="Times New Roman" w:hAnsi="Times New Roman" w:cs="Times New Roman"/>
          <w:color w:val="000000"/>
        </w:rPr>
        <w:tab/>
        <w:t>-0.186</w:t>
      </w:r>
      <w:r w:rsidRPr="00AF77D3">
        <w:rPr>
          <w:rFonts w:ascii="Times New Roman" w:eastAsia="Times New Roman" w:hAnsi="Times New Roman" w:cs="Times New Roman"/>
          <w:color w:val="000000"/>
        </w:rPr>
        <w:tab/>
        <w:t>0.006</w:t>
      </w:r>
      <w:r w:rsidRPr="00AF77D3">
        <w:rPr>
          <w:rFonts w:ascii="Times New Roman" w:eastAsia="Times New Roman" w:hAnsi="Times New Roman" w:cs="Times New Roman"/>
          <w:color w:val="000000"/>
        </w:rPr>
        <w:tab/>
        <w:t>-0.033</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VPA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Glucose</w:t>
      </w:r>
      <w:r w:rsidRPr="00AF77D3">
        <w:rPr>
          <w:rFonts w:ascii="Times New Roman" w:eastAsia="Times New Roman" w:hAnsi="Times New Roman" w:cs="Times New Roman"/>
          <w:color w:val="000000"/>
        </w:rPr>
        <w:tab/>
        <w:t>-0.177</w:t>
      </w:r>
      <w:r w:rsidRPr="00AF77D3">
        <w:rPr>
          <w:rFonts w:ascii="Times New Roman" w:eastAsia="Times New Roman" w:hAnsi="Times New Roman" w:cs="Times New Roman"/>
          <w:color w:val="000000"/>
        </w:rPr>
        <w:tab/>
        <w:t>0.007</w:t>
      </w:r>
      <w:r w:rsidRPr="00AF77D3">
        <w:rPr>
          <w:rFonts w:ascii="Times New Roman" w:eastAsia="Times New Roman" w:hAnsi="Times New Roman" w:cs="Times New Roman"/>
          <w:color w:val="000000"/>
        </w:rPr>
        <w:tab/>
        <w:t>-0.030</w:t>
      </w:r>
      <w:r w:rsidRPr="00AF77D3">
        <w:rPr>
          <w:rFonts w:ascii="Times New Roman" w:eastAsia="Times New Roman" w:hAnsi="Times New Roman" w:cs="Times New Roman"/>
          <w:color w:val="000000"/>
        </w:rPr>
        <w:tab/>
        <w:t>-0.252</w:t>
      </w:r>
      <w:r w:rsidRPr="00AF77D3">
        <w:rPr>
          <w:rFonts w:ascii="Times New Roman" w:eastAsia="Times New Roman" w:hAnsi="Times New Roman" w:cs="Times New Roman"/>
          <w:color w:val="000000"/>
        </w:rPr>
        <w:tab/>
        <w:t>0.006</w:t>
      </w:r>
      <w:r w:rsidRPr="00AF77D3">
        <w:rPr>
          <w:rFonts w:ascii="Times New Roman" w:eastAsia="Times New Roman" w:hAnsi="Times New Roman" w:cs="Times New Roman"/>
          <w:color w:val="000000"/>
        </w:rPr>
        <w:tab/>
        <w:t>-0.045</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VPA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Triglycerides</w:t>
      </w:r>
      <w:r w:rsidRPr="00AF77D3">
        <w:rPr>
          <w:rFonts w:ascii="Times New Roman" w:eastAsia="Times New Roman" w:hAnsi="Times New Roman" w:cs="Times New Roman"/>
          <w:color w:val="000000"/>
        </w:rPr>
        <w:tab/>
        <w:t>-0.218</w:t>
      </w:r>
      <w:r w:rsidRPr="00AF77D3">
        <w:rPr>
          <w:rFonts w:ascii="Times New Roman" w:eastAsia="Times New Roman" w:hAnsi="Times New Roman" w:cs="Times New Roman"/>
          <w:color w:val="000000"/>
        </w:rPr>
        <w:tab/>
        <w:t>0.007</w:t>
      </w:r>
      <w:r w:rsidRPr="00AF77D3">
        <w:rPr>
          <w:rFonts w:ascii="Times New Roman" w:eastAsia="Times New Roman" w:hAnsi="Times New Roman" w:cs="Times New Roman"/>
          <w:color w:val="000000"/>
        </w:rPr>
        <w:tab/>
        <w:t>-0.041</w:t>
      </w:r>
      <w:r w:rsidRPr="00AF77D3">
        <w:rPr>
          <w:rFonts w:ascii="Times New Roman" w:eastAsia="Times New Roman" w:hAnsi="Times New Roman" w:cs="Times New Roman"/>
          <w:color w:val="000000"/>
        </w:rPr>
        <w:tab/>
        <w:t>-0.283</w:t>
      </w:r>
      <w:r w:rsidRPr="00AF77D3">
        <w:rPr>
          <w:rFonts w:ascii="Times New Roman" w:eastAsia="Times New Roman" w:hAnsi="Times New Roman" w:cs="Times New Roman"/>
          <w:color w:val="000000"/>
        </w:rPr>
        <w:tab/>
        <w:t>0.006</w:t>
      </w:r>
      <w:r w:rsidRPr="00AF77D3">
        <w:rPr>
          <w:rFonts w:ascii="Times New Roman" w:eastAsia="Times New Roman" w:hAnsi="Times New Roman" w:cs="Times New Roman"/>
          <w:color w:val="000000"/>
        </w:rPr>
        <w:tab/>
        <w:t>-0.054</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VPA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HDL-C</w:t>
      </w:r>
      <w:r w:rsidRPr="00AF77D3">
        <w:rPr>
          <w:rFonts w:ascii="Times New Roman" w:eastAsia="Times New Roman" w:hAnsi="Times New Roman" w:cs="Times New Roman"/>
          <w:color w:val="000000"/>
        </w:rPr>
        <w:tab/>
        <w:t>-0.219</w:t>
      </w:r>
      <w:r w:rsidRPr="00AF77D3">
        <w:rPr>
          <w:rFonts w:ascii="Times New Roman" w:eastAsia="Times New Roman" w:hAnsi="Times New Roman" w:cs="Times New Roman"/>
          <w:color w:val="000000"/>
        </w:rPr>
        <w:tab/>
        <w:t>0.007</w:t>
      </w:r>
      <w:r w:rsidRPr="00AF77D3">
        <w:rPr>
          <w:rFonts w:ascii="Times New Roman" w:eastAsia="Times New Roman" w:hAnsi="Times New Roman" w:cs="Times New Roman"/>
          <w:color w:val="000000"/>
        </w:rPr>
        <w:tab/>
        <w:t>-0.042</w:t>
      </w:r>
      <w:r w:rsidRPr="00AF77D3">
        <w:rPr>
          <w:rFonts w:ascii="Times New Roman" w:eastAsia="Times New Roman" w:hAnsi="Times New Roman" w:cs="Times New Roman"/>
          <w:color w:val="000000"/>
        </w:rPr>
        <w:tab/>
        <w:t>-0.282</w:t>
      </w:r>
      <w:r w:rsidRPr="00AF77D3">
        <w:rPr>
          <w:rFonts w:ascii="Times New Roman" w:eastAsia="Times New Roman" w:hAnsi="Times New Roman" w:cs="Times New Roman"/>
          <w:color w:val="000000"/>
        </w:rPr>
        <w:tab/>
        <w:t>0.006</w:t>
      </w:r>
      <w:r w:rsidRPr="00AF77D3">
        <w:rPr>
          <w:rFonts w:ascii="Times New Roman" w:eastAsia="Times New Roman" w:hAnsi="Times New Roman" w:cs="Times New Roman"/>
          <w:color w:val="000000"/>
        </w:rPr>
        <w:tab/>
        <w:t>-0.054</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b/>
          <w:bCs/>
          <w:color w:val="000000"/>
        </w:rPr>
      </w:pPr>
      <w:r w:rsidRPr="00AF77D3">
        <w:rPr>
          <w:rFonts w:ascii="Times New Roman" w:eastAsia="Times New Roman" w:hAnsi="Times New Roman" w:cs="Times New Roman"/>
          <w:b/>
          <w:bCs/>
          <w:color w:val="000000"/>
        </w:rPr>
        <w:t>LPA to Risk Factors</w:t>
      </w:r>
      <w:r w:rsidRPr="00AF77D3">
        <w:rPr>
          <w:rFonts w:ascii="Times New Roman" w:eastAsia="Times New Roman" w:hAnsi="Times New Roman" w:cs="Times New Roman"/>
          <w:b/>
          <w:bCs/>
          <w:color w:val="000000"/>
        </w:rPr>
        <w:tab/>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LPA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WC</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-0.398</w:t>
      </w:r>
      <w:r w:rsidRPr="00AF77D3">
        <w:rPr>
          <w:rFonts w:ascii="Times New Roman" w:eastAsia="Times New Roman" w:hAnsi="Times New Roman" w:cs="Times New Roman"/>
          <w:color w:val="000000"/>
        </w:rPr>
        <w:tab/>
        <w:t>0.220</w:t>
      </w:r>
      <w:r w:rsidRPr="00AF77D3">
        <w:rPr>
          <w:rFonts w:ascii="Times New Roman" w:eastAsia="Times New Roman" w:hAnsi="Times New Roman" w:cs="Times New Roman"/>
          <w:color w:val="000000"/>
        </w:rPr>
        <w:tab/>
        <w:t>-0.076</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LPA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Hypertension</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-0.218</w:t>
      </w:r>
      <w:r w:rsidRPr="00AF77D3">
        <w:rPr>
          <w:rFonts w:ascii="Times New Roman" w:eastAsia="Times New Roman" w:hAnsi="Times New Roman" w:cs="Times New Roman"/>
          <w:color w:val="000000"/>
        </w:rPr>
        <w:tab/>
        <w:t>0.220</w:t>
      </w:r>
      <w:r w:rsidRPr="00AF77D3">
        <w:rPr>
          <w:rFonts w:ascii="Times New Roman" w:eastAsia="Times New Roman" w:hAnsi="Times New Roman" w:cs="Times New Roman"/>
          <w:color w:val="000000"/>
        </w:rPr>
        <w:tab/>
        <w:t>-0.039</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LPA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Glucose</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-0.295</w:t>
      </w:r>
      <w:r w:rsidRPr="00AF77D3">
        <w:rPr>
          <w:rFonts w:ascii="Times New Roman" w:eastAsia="Times New Roman" w:hAnsi="Times New Roman" w:cs="Times New Roman"/>
          <w:color w:val="000000"/>
        </w:rPr>
        <w:tab/>
        <w:t>0.220</w:t>
      </w:r>
      <w:r w:rsidRPr="00AF77D3">
        <w:rPr>
          <w:rFonts w:ascii="Times New Roman" w:eastAsia="Times New Roman" w:hAnsi="Times New Roman" w:cs="Times New Roman"/>
          <w:color w:val="000000"/>
        </w:rPr>
        <w:tab/>
        <w:t>-0.053</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LPA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Triglycerides</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-0.328</w:t>
      </w:r>
      <w:r w:rsidRPr="00AF77D3">
        <w:rPr>
          <w:rFonts w:ascii="Times New Roman" w:eastAsia="Times New Roman" w:hAnsi="Times New Roman" w:cs="Times New Roman"/>
          <w:color w:val="000000"/>
        </w:rPr>
        <w:tab/>
        <w:t>0.220</w:t>
      </w:r>
      <w:r w:rsidRPr="00AF77D3">
        <w:rPr>
          <w:rFonts w:ascii="Times New Roman" w:eastAsia="Times New Roman" w:hAnsi="Times New Roman" w:cs="Times New Roman"/>
          <w:color w:val="000000"/>
        </w:rPr>
        <w:tab/>
        <w:t>-0.062</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LPA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HDL-C</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-0.326</w:t>
      </w:r>
      <w:r w:rsidRPr="00AF77D3">
        <w:rPr>
          <w:rFonts w:ascii="Times New Roman" w:eastAsia="Times New Roman" w:hAnsi="Times New Roman" w:cs="Times New Roman"/>
          <w:color w:val="000000"/>
        </w:rPr>
        <w:tab/>
        <w:t>0.220</w:t>
      </w:r>
      <w:r w:rsidRPr="00AF77D3">
        <w:rPr>
          <w:rFonts w:ascii="Times New Roman" w:eastAsia="Times New Roman" w:hAnsi="Times New Roman" w:cs="Times New Roman"/>
          <w:color w:val="000000"/>
        </w:rPr>
        <w:tab/>
        <w:t>-0.062</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sidRPr="00AF77D3">
        <w:rPr>
          <w:rFonts w:ascii="Times New Roman" w:eastAsia="Times New Roman" w:hAnsi="Times New Roman" w:cs="Times New Roman"/>
          <w:b/>
          <w:bCs/>
          <w:color w:val="000000"/>
        </w:rPr>
        <w:t>TAC to Risk Factors</w:t>
      </w:r>
      <w:r w:rsidRPr="00AF77D3">
        <w:rPr>
          <w:rFonts w:ascii="Times New Roman" w:eastAsia="Times New Roman" w:hAnsi="Times New Roman" w:cs="Times New Roman"/>
          <w:b/>
          <w:bCs/>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TAC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WC</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-0.568</w:t>
      </w:r>
      <w:r w:rsidRPr="00AF77D3">
        <w:rPr>
          <w:rFonts w:ascii="Times New Roman" w:eastAsia="Times New Roman" w:hAnsi="Times New Roman" w:cs="Times New Roman"/>
          <w:color w:val="000000"/>
        </w:rPr>
        <w:tab/>
      </w:r>
      <w:r>
        <w:rPr>
          <w:rFonts w:ascii="Times New Roman" w:eastAsia="Times New Roman" w:hAnsi="Times New Roman" w:cs="Times New Roman"/>
          <w:color w:val="000000"/>
        </w:rPr>
        <w:t>359</w:t>
      </w:r>
      <w:r w:rsidRPr="00AF77D3">
        <w:rPr>
          <w:rFonts w:ascii="Times New Roman" w:eastAsia="Times New Roman" w:hAnsi="Times New Roman" w:cs="Times New Roman"/>
          <w:color w:val="000000"/>
        </w:rPr>
        <w:tab/>
        <w:t>-0.108</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TAC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Hypertension</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-0.294</w:t>
      </w:r>
      <w:r w:rsidRPr="00AF77D3">
        <w:rPr>
          <w:rFonts w:ascii="Times New Roman" w:eastAsia="Times New Roman" w:hAnsi="Times New Roman" w:cs="Times New Roman"/>
          <w:color w:val="000000"/>
        </w:rPr>
        <w:tab/>
      </w:r>
      <w:r>
        <w:rPr>
          <w:rFonts w:ascii="Times New Roman" w:eastAsia="Times New Roman" w:hAnsi="Times New Roman" w:cs="Times New Roman"/>
          <w:color w:val="000000"/>
        </w:rPr>
        <w:t>359</w:t>
      </w:r>
      <w:r w:rsidRPr="00AF77D3">
        <w:rPr>
          <w:rFonts w:ascii="Times New Roman" w:eastAsia="Times New Roman" w:hAnsi="Times New Roman" w:cs="Times New Roman"/>
          <w:color w:val="000000"/>
        </w:rPr>
        <w:tab/>
        <w:t>-0.053</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TAC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Glucose</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-0.419</w:t>
      </w:r>
      <w:r w:rsidRPr="00AF77D3">
        <w:rPr>
          <w:rFonts w:ascii="Times New Roman" w:eastAsia="Times New Roman" w:hAnsi="Times New Roman" w:cs="Times New Roman"/>
          <w:color w:val="000000"/>
        </w:rPr>
        <w:tab/>
      </w:r>
      <w:r>
        <w:rPr>
          <w:rFonts w:ascii="Times New Roman" w:eastAsia="Times New Roman" w:hAnsi="Times New Roman" w:cs="Times New Roman"/>
          <w:color w:val="000000"/>
        </w:rPr>
        <w:t>359</w:t>
      </w:r>
      <w:r w:rsidRPr="00AF77D3">
        <w:rPr>
          <w:rFonts w:ascii="Times New Roman" w:eastAsia="Times New Roman" w:hAnsi="Times New Roman" w:cs="Times New Roman"/>
          <w:color w:val="000000"/>
        </w:rPr>
        <w:tab/>
        <w:t>-0.075</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TAC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Triglycerides</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-0.395</w:t>
      </w:r>
      <w:r w:rsidRPr="00AF77D3">
        <w:rPr>
          <w:rFonts w:ascii="Times New Roman" w:eastAsia="Times New Roman" w:hAnsi="Times New Roman" w:cs="Times New Roman"/>
          <w:color w:val="000000"/>
        </w:rPr>
        <w:tab/>
      </w:r>
      <w:r>
        <w:rPr>
          <w:rFonts w:ascii="Times New Roman" w:eastAsia="Times New Roman" w:hAnsi="Times New Roman" w:cs="Times New Roman"/>
          <w:color w:val="000000"/>
        </w:rPr>
        <w:t>359</w:t>
      </w:r>
      <w:r w:rsidRPr="00AF77D3">
        <w:rPr>
          <w:rFonts w:ascii="Times New Roman" w:eastAsia="Times New Roman" w:hAnsi="Times New Roman" w:cs="Times New Roman"/>
          <w:color w:val="000000"/>
        </w:rPr>
        <w:tab/>
        <w:t>-0.075</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 xml:space="preserve">TAC </w:t>
      </w:r>
      <w:r w:rsidRPr="00AF77D3">
        <w:rPr>
          <w:rFonts w:ascii="Wingdings" w:eastAsia="Times New Roman" w:hAnsi="Wingdings" w:cs="Times New Roman"/>
          <w:color w:val="000000"/>
        </w:rPr>
        <w:t></w:t>
      </w:r>
      <w:r w:rsidRPr="00AF77D3">
        <w:rPr>
          <w:rFonts w:ascii="Times New Roman" w:eastAsia="Times New Roman" w:hAnsi="Times New Roman" w:cs="Times New Roman"/>
          <w:color w:val="000000"/>
        </w:rPr>
        <w:t xml:space="preserve"> HDL-C</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-0.378</w:t>
      </w:r>
      <w:r w:rsidRPr="00AF77D3">
        <w:rPr>
          <w:rFonts w:ascii="Times New Roman" w:eastAsia="Times New Roman" w:hAnsi="Times New Roman" w:cs="Times New Roman"/>
          <w:color w:val="000000"/>
        </w:rPr>
        <w:tab/>
      </w:r>
      <w:r>
        <w:rPr>
          <w:rFonts w:ascii="Times New Roman" w:eastAsia="Times New Roman" w:hAnsi="Times New Roman" w:cs="Times New Roman"/>
          <w:color w:val="000000"/>
        </w:rPr>
        <w:t>359</w:t>
      </w:r>
      <w:r w:rsidRPr="00AF77D3">
        <w:rPr>
          <w:rFonts w:ascii="Times New Roman" w:eastAsia="Times New Roman" w:hAnsi="Times New Roman" w:cs="Times New Roman"/>
          <w:color w:val="000000"/>
        </w:rPr>
        <w:tab/>
        <w:t>-0.072</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sidRPr="00AF77D3">
        <w:rPr>
          <w:rFonts w:ascii="Times New Roman" w:eastAsia="Times New Roman" w:hAnsi="Times New Roman" w:cs="Times New Roman"/>
          <w:b/>
          <w:bCs/>
          <w:color w:val="000000"/>
        </w:rPr>
        <w:t>PA Measure to MetS</w:t>
      </w:r>
      <w:r w:rsidRPr="00AF77D3">
        <w:rPr>
          <w:rFonts w:ascii="Times New Roman" w:eastAsia="Times New Roman" w:hAnsi="Times New Roman" w:cs="Times New Roman"/>
          <w:b/>
          <w:bCs/>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r w:rsidRPr="00AF77D3">
        <w:rPr>
          <w:rFonts w:ascii="Times New Roman" w:eastAsia="Times New Roman" w:hAnsi="Times New Roman" w:cs="Times New Roman"/>
          <w:color w:val="000000"/>
        </w:rPr>
        <w:tab/>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LPA - -&gt; MetS</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-0.305</w:t>
      </w:r>
      <w:r w:rsidRPr="00AF77D3">
        <w:rPr>
          <w:rFonts w:ascii="Times New Roman" w:eastAsia="Times New Roman" w:hAnsi="Times New Roman" w:cs="Times New Roman"/>
          <w:color w:val="000000"/>
        </w:rPr>
        <w:tab/>
        <w:t>0.220</w:t>
      </w:r>
      <w:r w:rsidRPr="00AF77D3">
        <w:rPr>
          <w:rFonts w:ascii="Times New Roman" w:eastAsia="Times New Roman" w:hAnsi="Times New Roman" w:cs="Times New Roman"/>
          <w:color w:val="000000"/>
        </w:rPr>
        <w:tab/>
        <w:t>-0.019</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MPA - -&gt; MetS</w:t>
      </w:r>
      <w:r w:rsidRPr="00AF77D3">
        <w:rPr>
          <w:rFonts w:ascii="Times New Roman" w:eastAsia="Times New Roman" w:hAnsi="Times New Roman" w:cs="Times New Roman"/>
          <w:color w:val="000000"/>
        </w:rPr>
        <w:tab/>
        <w:t>-0.414</w:t>
      </w:r>
      <w:r w:rsidRPr="00AF77D3">
        <w:rPr>
          <w:rFonts w:ascii="Times New Roman" w:eastAsia="Times New Roman" w:hAnsi="Times New Roman" w:cs="Times New Roman"/>
          <w:color w:val="000000"/>
        </w:rPr>
        <w:tab/>
        <w:t>0.053</w:t>
      </w:r>
      <w:r w:rsidRPr="00AF77D3">
        <w:rPr>
          <w:rFonts w:ascii="Times New Roman" w:eastAsia="Times New Roman" w:hAnsi="Times New Roman" w:cs="Times New Roman"/>
          <w:color w:val="000000"/>
        </w:rPr>
        <w:tab/>
        <w:t>-0.025</w:t>
      </w:r>
      <w:r w:rsidRPr="00AF77D3">
        <w:rPr>
          <w:rFonts w:ascii="Times New Roman" w:eastAsia="Times New Roman" w:hAnsi="Times New Roman" w:cs="Times New Roman"/>
          <w:color w:val="000000"/>
        </w:rPr>
        <w:tab/>
        <w:t>-0.498</w:t>
      </w:r>
      <w:r w:rsidRPr="00AF77D3">
        <w:rPr>
          <w:rFonts w:ascii="Times New Roman" w:eastAsia="Times New Roman" w:hAnsi="Times New Roman" w:cs="Times New Roman"/>
          <w:color w:val="000000"/>
        </w:rPr>
        <w:tab/>
        <w:t>0.049</w:t>
      </w:r>
      <w:r w:rsidRPr="00AF77D3">
        <w:rPr>
          <w:rFonts w:ascii="Times New Roman" w:eastAsia="Times New Roman" w:hAnsi="Times New Roman" w:cs="Times New Roman"/>
          <w:color w:val="000000"/>
        </w:rPr>
        <w:tab/>
        <w:t>-0.030</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Pr="00AF77D3"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VPA - -&gt; MetS</w:t>
      </w:r>
      <w:r w:rsidRPr="00AF77D3">
        <w:rPr>
          <w:rFonts w:ascii="Times New Roman" w:eastAsia="Times New Roman" w:hAnsi="Times New Roman" w:cs="Times New Roman"/>
          <w:color w:val="000000"/>
        </w:rPr>
        <w:tab/>
        <w:t>-0.252</w:t>
      </w:r>
      <w:r w:rsidRPr="00AF77D3">
        <w:rPr>
          <w:rFonts w:ascii="Times New Roman" w:eastAsia="Times New Roman" w:hAnsi="Times New Roman" w:cs="Times New Roman"/>
          <w:color w:val="000000"/>
        </w:rPr>
        <w:tab/>
        <w:t>0.007</w:t>
      </w:r>
      <w:r w:rsidRPr="00AF77D3">
        <w:rPr>
          <w:rFonts w:ascii="Times New Roman" w:eastAsia="Times New Roman" w:hAnsi="Times New Roman" w:cs="Times New Roman"/>
          <w:color w:val="000000"/>
        </w:rPr>
        <w:tab/>
        <w:t>-0.015</w:t>
      </w:r>
      <w:r w:rsidRPr="00AF77D3">
        <w:rPr>
          <w:rFonts w:ascii="Times New Roman" w:eastAsia="Times New Roman" w:hAnsi="Times New Roman" w:cs="Times New Roman"/>
          <w:color w:val="000000"/>
        </w:rPr>
        <w:tab/>
        <w:t>-0.351</w:t>
      </w:r>
      <w:r w:rsidRPr="00AF77D3">
        <w:rPr>
          <w:rFonts w:ascii="Times New Roman" w:eastAsia="Times New Roman" w:hAnsi="Times New Roman" w:cs="Times New Roman"/>
          <w:color w:val="000000"/>
        </w:rPr>
        <w:tab/>
        <w:t>0.006</w:t>
      </w:r>
      <w:r w:rsidRPr="00AF77D3">
        <w:rPr>
          <w:rFonts w:ascii="Times New Roman" w:eastAsia="Times New Roman" w:hAnsi="Times New Roman" w:cs="Times New Roman"/>
          <w:color w:val="000000"/>
        </w:rPr>
        <w:tab/>
        <w:t>-0.021</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p>
    <w:p w:rsidR="007E16D7" w:rsidRDefault="007E16D7"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Pr>
          <w:rFonts w:ascii="Times New Roman" w:eastAsia="Times New Roman" w:hAnsi="Times New Roman" w:cs="Times New Roman"/>
          <w:color w:val="000000"/>
        </w:rPr>
        <w:tab/>
      </w:r>
      <w:r w:rsidRPr="00AF77D3">
        <w:rPr>
          <w:rFonts w:ascii="Times New Roman" w:eastAsia="Times New Roman" w:hAnsi="Times New Roman" w:cs="Times New Roman"/>
          <w:color w:val="000000"/>
        </w:rPr>
        <w:t>TAC - -&gt; MetS</w:t>
      </w:r>
      <w:r w:rsidRPr="00AF77D3">
        <w:rPr>
          <w:rFonts w:ascii="Times New Roman" w:eastAsia="Times New Roman" w:hAnsi="Times New Roman" w:cs="Times New Roman"/>
          <w:color w:val="000000"/>
          <w:sz w:val="24"/>
          <w:szCs w:val="24"/>
        </w:rPr>
        <w:tab/>
      </w:r>
      <w:r w:rsidRPr="00AF77D3">
        <w:rPr>
          <w:rFonts w:ascii="Times New Roman" w:eastAsia="Times New Roman" w:hAnsi="Times New Roman" w:cs="Times New Roman"/>
          <w:color w:val="000000"/>
        </w:rPr>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w:t>
      </w:r>
      <w:r w:rsidRPr="00AF77D3">
        <w:rPr>
          <w:rFonts w:ascii="Times New Roman" w:eastAsia="Times New Roman" w:hAnsi="Times New Roman" w:cs="Times New Roman"/>
          <w:color w:val="000000"/>
        </w:rPr>
        <w:tab/>
        <w:t>-0.570</w:t>
      </w:r>
      <w:r w:rsidRPr="00AF77D3">
        <w:rPr>
          <w:rFonts w:ascii="Times New Roman" w:eastAsia="Times New Roman" w:hAnsi="Times New Roman" w:cs="Times New Roman"/>
          <w:color w:val="000000"/>
        </w:rPr>
        <w:tab/>
      </w:r>
      <w:r>
        <w:rPr>
          <w:rFonts w:ascii="Times New Roman" w:eastAsia="Times New Roman" w:hAnsi="Times New Roman" w:cs="Times New Roman"/>
          <w:color w:val="000000"/>
        </w:rPr>
        <w:t>359</w:t>
      </w:r>
      <w:r w:rsidRPr="00AF77D3">
        <w:rPr>
          <w:rFonts w:ascii="Times New Roman" w:eastAsia="Times New Roman" w:hAnsi="Times New Roman" w:cs="Times New Roman"/>
          <w:color w:val="000000"/>
        </w:rPr>
        <w:tab/>
        <w:t>-0.035</w:t>
      </w:r>
    </w:p>
    <w:p w:rsidR="003665B8" w:rsidRPr="003665B8" w:rsidRDefault="003665B8" w:rsidP="007E16D7">
      <w:pPr>
        <w:tabs>
          <w:tab w:val="left" w:pos="360"/>
          <w:tab w:val="center" w:pos="3690"/>
          <w:tab w:val="center" w:pos="4770"/>
          <w:tab w:val="center" w:pos="5760"/>
          <w:tab w:val="center" w:pos="7200"/>
          <w:tab w:val="center" w:pos="8100"/>
          <w:tab w:val="center" w:pos="9180"/>
          <w:tab w:val="center" w:pos="10530"/>
          <w:tab w:val="center" w:pos="11430"/>
          <w:tab w:val="center" w:pos="12330"/>
        </w:tabs>
        <w:spacing w:after="0" w:line="240" w:lineRule="auto"/>
        <w:ind w:left="91"/>
        <w:rPr>
          <w:rFonts w:ascii="Times New Roman" w:eastAsia="Times New Roman" w:hAnsi="Times New Roman" w:cs="Times New Roman"/>
          <w:color w:val="000000"/>
        </w:rPr>
      </w:pPr>
      <w:r w:rsidRPr="003665B8">
        <w:rPr>
          <w:rFonts w:ascii="Times New Roman" w:eastAsia="Times New Roman" w:hAnsi="Times New Roman" w:cs="Times New Roman"/>
          <w:b/>
          <w:color w:val="000000"/>
        </w:rPr>
        <w:t>PA Construct to MetS</w:t>
      </w:r>
      <w:r>
        <w:rPr>
          <w:rFonts w:ascii="Times New Roman" w:eastAsia="Times New Roman" w:hAnsi="Times New Roman" w:cs="Times New Roman"/>
          <w:b/>
          <w:color w:val="000000"/>
        </w:rPr>
        <w:tab/>
      </w:r>
      <w:r>
        <w:rPr>
          <w:rFonts w:ascii="Times New Roman" w:eastAsia="Times New Roman" w:hAnsi="Times New Roman" w:cs="Times New Roman"/>
          <w:color w:val="000000"/>
        </w:rPr>
        <w:t>-0.740</w:t>
      </w:r>
      <w:r>
        <w:rPr>
          <w:rFonts w:ascii="Times New Roman" w:eastAsia="Times New Roman" w:hAnsi="Times New Roman" w:cs="Times New Roman"/>
          <w:color w:val="000000"/>
        </w:rPr>
        <w:tab/>
        <w:t>1</w:t>
      </w:r>
      <w:r>
        <w:rPr>
          <w:rFonts w:ascii="Times New Roman" w:eastAsia="Times New Roman" w:hAnsi="Times New Roman" w:cs="Times New Roman"/>
          <w:color w:val="000000"/>
        </w:rPr>
        <w:tab/>
        <w:t>-0.043</w:t>
      </w:r>
      <w:r>
        <w:rPr>
          <w:rFonts w:ascii="Times New Roman" w:eastAsia="Times New Roman" w:hAnsi="Times New Roman" w:cs="Times New Roman"/>
          <w:color w:val="000000"/>
        </w:rPr>
        <w:tab/>
        <w:t>-0.838</w:t>
      </w:r>
      <w:r>
        <w:rPr>
          <w:rFonts w:ascii="Times New Roman" w:eastAsia="Times New Roman" w:hAnsi="Times New Roman" w:cs="Times New Roman"/>
          <w:color w:val="000000"/>
        </w:rPr>
        <w:tab/>
        <w:t>1</w:t>
      </w:r>
      <w:r>
        <w:rPr>
          <w:rFonts w:ascii="Times New Roman" w:eastAsia="Times New Roman" w:hAnsi="Times New Roman" w:cs="Times New Roman"/>
          <w:color w:val="000000"/>
        </w:rPr>
        <w:tab/>
        <w:t>0.051</w:t>
      </w:r>
      <w:r>
        <w:rPr>
          <w:rFonts w:ascii="Times New Roman" w:eastAsia="Times New Roman" w:hAnsi="Times New Roman" w:cs="Times New Roman"/>
          <w:color w:val="000000"/>
        </w:rPr>
        <w:tab/>
        <w:t>-1.040</w:t>
      </w:r>
      <w:r>
        <w:rPr>
          <w:rFonts w:ascii="Times New Roman" w:eastAsia="Times New Roman" w:hAnsi="Times New Roman" w:cs="Times New Roman"/>
          <w:color w:val="000000"/>
        </w:rPr>
        <w:tab/>
        <w:t>1</w:t>
      </w:r>
      <w:r>
        <w:rPr>
          <w:rFonts w:ascii="Times New Roman" w:eastAsia="Times New Roman" w:hAnsi="Times New Roman" w:cs="Times New Roman"/>
          <w:color w:val="000000"/>
        </w:rPr>
        <w:tab/>
        <w:t>-0.063</w:t>
      </w:r>
    </w:p>
    <w:p w:rsidR="007E16D7" w:rsidRDefault="007E16D7" w:rsidP="003665B8">
      <w:pPr>
        <w:pBdr>
          <w:top w:val="single" w:sz="4" w:space="1" w:color="auto"/>
        </w:pBdr>
        <w:spacing w:after="0" w:line="240" w:lineRule="auto"/>
        <w:ind w:right="360"/>
      </w:pPr>
      <w:r w:rsidRPr="00AA136F">
        <w:rPr>
          <w:rFonts w:ascii="Times New Roman" w:eastAsia="Times New Roman" w:hAnsi="Times New Roman" w:cs="Times New Roman"/>
          <w:i/>
          <w:sz w:val="20"/>
          <w:szCs w:val="20"/>
          <w:u w:val="single"/>
        </w:rPr>
        <w:t>Note:</w:t>
      </w:r>
      <w:r w:rsidRPr="00AA136F">
        <w:rPr>
          <w:rFonts w:ascii="Times New Roman" w:eastAsia="Times New Roman" w:hAnsi="Times New Roman" w:cs="Times New Roman"/>
          <w:sz w:val="20"/>
          <w:szCs w:val="20"/>
        </w:rPr>
        <w:t xml:space="preserve"> </w:t>
      </w:r>
      <w:r>
        <w:rPr>
          <w:rFonts w:ascii="Times New Roman" w:eastAsia="Times New Roman" w:hAnsi="Times New Roman" w:cs="Times New Roman"/>
          <w:bCs/>
          <w:color w:val="000000"/>
          <w:sz w:val="20"/>
          <w:szCs w:val="20"/>
        </w:rPr>
        <w:t>%</w:t>
      </w:r>
      <w:r w:rsidRPr="00AA136F">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percent</w:t>
      </w:r>
      <w:r w:rsidRPr="00AA136F">
        <w:rPr>
          <w:rFonts w:ascii="Times New Roman" w:eastAsia="Times New Roman" w:hAnsi="Times New Roman" w:cs="Times New Roman"/>
          <w:bCs/>
          <w:color w:val="000000"/>
          <w:sz w:val="20"/>
          <w:szCs w:val="20"/>
        </w:rPr>
        <w:t xml:space="preserve">; </w:t>
      </w:r>
      <w:r w:rsidRPr="00AA136F">
        <w:rPr>
          <w:rFonts w:ascii="Times New Roman" w:eastAsia="Times New Roman" w:hAnsi="Times New Roman" w:cs="Times New Roman"/>
          <w:sz w:val="20"/>
          <w:szCs w:val="20"/>
        </w:rPr>
        <w:t>SD</w:t>
      </w:r>
      <w:r w:rsidRPr="00AA136F">
        <w:rPr>
          <w:rFonts w:ascii="Times New Roman" w:eastAsia="Times New Roman" w:hAnsi="Times New Roman" w:cs="Times New Roman"/>
          <w:sz w:val="20"/>
          <w:szCs w:val="20"/>
          <w:vertAlign w:val="subscript"/>
        </w:rPr>
        <w:t>PA</w:t>
      </w:r>
      <w:r w:rsidRPr="00AA136F">
        <w:rPr>
          <w:rFonts w:ascii="Times New Roman" w:eastAsia="Times New Roman" w:hAnsi="Times New Roman" w:cs="Times New Roman"/>
          <w:sz w:val="20"/>
          <w:szCs w:val="20"/>
        </w:rPr>
        <w:t xml:space="preserve">; standard deviation of physical activity variable; </w:t>
      </w:r>
      <w:r>
        <w:rPr>
          <w:rFonts w:ascii="Times New Roman" w:eastAsia="Times New Roman" w:hAnsi="Times New Roman" w:cs="Times New Roman"/>
          <w:sz w:val="20"/>
          <w:szCs w:val="20"/>
        </w:rPr>
        <w:t xml:space="preserve">WC, waist circumference; HDL-C, high density lipoprotein cholesterol; </w:t>
      </w:r>
      <w:r w:rsidRPr="00AA136F">
        <w:rPr>
          <w:rFonts w:ascii="Times New Roman" w:eastAsia="Times New Roman" w:hAnsi="Times New Roman" w:cs="Times New Roman"/>
          <w:sz w:val="20"/>
          <w:szCs w:val="20"/>
        </w:rPr>
        <w:t>MPA, moderate intensity physical activity; VPA, vigorous intensity physical activity; LPA, light intensity physical activ</w:t>
      </w:r>
      <w:r>
        <w:rPr>
          <w:rFonts w:ascii="Times New Roman" w:eastAsia="Times New Roman" w:hAnsi="Times New Roman" w:cs="Times New Roman"/>
          <w:sz w:val="20"/>
          <w:szCs w:val="20"/>
        </w:rPr>
        <w:t xml:space="preserve">ity; TAC, total activity counts; MetS; the metabolic syndrome; </w:t>
      </w:r>
      <w:r w:rsidRPr="00AA136F">
        <w:rPr>
          <w:rFonts w:ascii="Times New Roman" w:eastAsia="Times New Roman" w:hAnsi="Times New Roman" w:cs="Times New Roman"/>
          <w:color w:val="000000"/>
          <w:sz w:val="20"/>
          <w:szCs w:val="20"/>
        </w:rPr>
        <w:t>--, Not applicable</w:t>
      </w:r>
      <w:r w:rsidR="003665B8">
        <w:rPr>
          <w:rFonts w:ascii="Times New Roman" w:eastAsia="Times New Roman" w:hAnsi="Times New Roman" w:cs="Times New Roman"/>
          <w:color w:val="000000"/>
          <w:sz w:val="20"/>
          <w:szCs w:val="20"/>
        </w:rPr>
        <w:t xml:space="preserve"> </w:t>
      </w:r>
      <w:r w:rsidRPr="00AA136F">
        <w:rPr>
          <w:rFonts w:ascii="Times New Roman" w:eastAsia="Times New Roman" w:hAnsi="Times New Roman" w:cs="Times New Roman"/>
          <w:color w:val="000000"/>
          <w:sz w:val="20"/>
          <w:szCs w:val="20"/>
        </w:rPr>
        <w:t>as measure is not included in model.</w:t>
      </w:r>
      <w:r>
        <w:rPr>
          <w:rFonts w:ascii="Times New Roman" w:eastAsia="Times New Roman" w:hAnsi="Times New Roman" w:cs="Times New Roman"/>
          <w:color w:val="000000"/>
          <w:sz w:val="20"/>
          <w:szCs w:val="20"/>
        </w:rPr>
        <w:t xml:space="preserve"> </w:t>
      </w:r>
      <w:r w:rsidR="003665B8">
        <w:rPr>
          <w:rFonts w:ascii="Times New Roman" w:eastAsia="Times New Roman" w:hAnsi="Times New Roman" w:cs="Times New Roman"/>
          <w:color w:val="000000"/>
          <w:sz w:val="20"/>
          <w:szCs w:val="20"/>
        </w:rPr>
        <w:t xml:space="preserve"> </w:t>
      </w:r>
      <w:r w:rsidRPr="00C90FE5">
        <w:rPr>
          <w:rFonts w:ascii="Wingdings" w:eastAsia="Times New Roman" w:hAnsi="Wingdings" w:cs="Times New Roman"/>
          <w:color w:val="000000"/>
          <w:sz w:val="20"/>
          <w:szCs w:val="20"/>
        </w:rPr>
        <w:t></w:t>
      </w:r>
      <w:r w:rsidRPr="00C90FE5">
        <w:rPr>
          <w:rFonts w:ascii="Times New Roman" w:eastAsia="Times New Roman" w:hAnsi="Times New Roman" w:cs="Times New Roman"/>
          <w:sz w:val="20"/>
          <w:szCs w:val="20"/>
        </w:rPr>
        <w:t xml:space="preserve">, Direct effect; </w:t>
      </w:r>
      <w:r w:rsidRPr="00C90FE5">
        <w:rPr>
          <w:rFonts w:ascii="Times New Roman" w:eastAsia="Times New Roman" w:hAnsi="Times New Roman" w:cs="Times New Roman"/>
          <w:color w:val="000000"/>
        </w:rPr>
        <w:t xml:space="preserve">- -&gt;, </w:t>
      </w:r>
      <w:r w:rsidRPr="00C90FE5">
        <w:rPr>
          <w:rFonts w:ascii="Times New Roman" w:eastAsia="Times New Roman" w:hAnsi="Times New Roman" w:cs="Times New Roman"/>
          <w:sz w:val="20"/>
          <w:szCs w:val="20"/>
        </w:rPr>
        <w:t>Indirect effect</w:t>
      </w:r>
      <w:r>
        <w:rPr>
          <w:rFonts w:ascii="Times New Roman" w:eastAsia="Times New Roman" w:hAnsi="Times New Roman" w:cs="Times New Roman"/>
          <w:sz w:val="20"/>
          <w:szCs w:val="20"/>
        </w:rPr>
        <w:t xml:space="preserve">. </w:t>
      </w:r>
    </w:p>
    <w:p w:rsidR="00412C8C" w:rsidRPr="00FE1A0D" w:rsidRDefault="00FE1A0D" w:rsidP="00FE1A0D">
      <w:pPr>
        <w:spacing w:after="0" w:line="240" w:lineRule="auto"/>
        <w:rPr>
          <w:sz w:val="24"/>
          <w:szCs w:val="24"/>
        </w:rPr>
      </w:pPr>
      <w:bookmarkStart w:id="302" w:name="_Toc385241045"/>
      <w:r w:rsidRPr="009C471E">
        <w:rPr>
          <w:b/>
          <w:sz w:val="24"/>
          <w:szCs w:val="24"/>
        </w:rPr>
        <w:t>Table C.</w:t>
      </w:r>
      <w:r w:rsidR="00C52369" w:rsidRPr="009C471E">
        <w:rPr>
          <w:b/>
          <w:sz w:val="24"/>
          <w:szCs w:val="24"/>
        </w:rPr>
        <w:fldChar w:fldCharType="begin"/>
      </w:r>
      <w:r w:rsidRPr="009C471E">
        <w:rPr>
          <w:b/>
          <w:sz w:val="24"/>
          <w:szCs w:val="24"/>
        </w:rPr>
        <w:instrText xml:space="preserve"> SEQ Table \* ARABIC \s 1 </w:instrText>
      </w:r>
      <w:r w:rsidR="00C52369" w:rsidRPr="009C471E">
        <w:rPr>
          <w:b/>
          <w:sz w:val="24"/>
          <w:szCs w:val="24"/>
        </w:rPr>
        <w:fldChar w:fldCharType="separate"/>
      </w:r>
      <w:r w:rsidRPr="009C471E">
        <w:rPr>
          <w:b/>
          <w:noProof/>
          <w:sz w:val="24"/>
          <w:szCs w:val="24"/>
        </w:rPr>
        <w:t>2</w:t>
      </w:r>
      <w:r w:rsidR="00C52369" w:rsidRPr="009C471E">
        <w:rPr>
          <w:b/>
          <w:sz w:val="24"/>
          <w:szCs w:val="24"/>
        </w:rPr>
        <w:fldChar w:fldCharType="end"/>
      </w:r>
      <w:r w:rsidRPr="009C471E">
        <w:rPr>
          <w:b/>
          <w:sz w:val="24"/>
          <w:szCs w:val="24"/>
        </w:rPr>
        <w:t>:</w:t>
      </w:r>
      <w:r w:rsidRPr="00FE1A0D">
        <w:rPr>
          <w:sz w:val="24"/>
          <w:szCs w:val="24"/>
        </w:rPr>
        <w:t xml:space="preserve"> </w:t>
      </w:r>
      <w:r w:rsidRPr="00FE1A0D">
        <w:rPr>
          <w:rFonts w:eastAsia="Times New Roman"/>
          <w:sz w:val="24"/>
          <w:szCs w:val="24"/>
        </w:rPr>
        <w:t xml:space="preserve">Change in the prevalence of the metabolic syndrome </w:t>
      </w:r>
      <w:r>
        <w:rPr>
          <w:rFonts w:eastAsia="Times New Roman"/>
          <w:sz w:val="24"/>
          <w:szCs w:val="24"/>
        </w:rPr>
        <w:t>&amp;</w:t>
      </w:r>
      <w:r w:rsidRPr="00FE1A0D">
        <w:rPr>
          <w:rFonts w:eastAsia="Times New Roman"/>
          <w:sz w:val="24"/>
          <w:szCs w:val="24"/>
        </w:rPr>
        <w:t xml:space="preserve"> its risk factors </w:t>
      </w:r>
      <w:r>
        <w:rPr>
          <w:rFonts w:eastAsia="Times New Roman"/>
          <w:sz w:val="24"/>
          <w:szCs w:val="24"/>
        </w:rPr>
        <w:t>related to</w:t>
      </w:r>
      <w:r w:rsidRPr="00FE1A0D">
        <w:rPr>
          <w:rFonts w:eastAsia="Times New Roman"/>
          <w:sz w:val="24"/>
          <w:szCs w:val="24"/>
        </w:rPr>
        <w:t xml:space="preserve"> physical activity for </w:t>
      </w:r>
      <w:r>
        <w:rPr>
          <w:rFonts w:eastAsia="Times New Roman"/>
          <w:sz w:val="24"/>
          <w:szCs w:val="24"/>
        </w:rPr>
        <w:t>males</w:t>
      </w:r>
      <w:r w:rsidR="009C471E">
        <w:rPr>
          <w:rFonts w:eastAsia="Times New Roman"/>
          <w:sz w:val="24"/>
          <w:szCs w:val="24"/>
        </w:rPr>
        <w:t>.</w:t>
      </w:r>
      <w:bookmarkEnd w:id="302"/>
    </w:p>
    <w:p w:rsidR="00FE1A0D" w:rsidRPr="00007CC3" w:rsidRDefault="00FE1A0D" w:rsidP="00FE1A0D">
      <w:pPr>
        <w:pBdr>
          <w:top w:val="single" w:sz="4" w:space="1" w:color="auto"/>
        </w:pBdr>
        <w:tabs>
          <w:tab w:val="left" w:pos="180"/>
          <w:tab w:val="center" w:pos="4500"/>
          <w:tab w:val="center" w:pos="8010"/>
          <w:tab w:val="center" w:pos="11610"/>
        </w:tabs>
        <w:spacing w:after="0" w:line="240" w:lineRule="auto"/>
        <w:rPr>
          <w:rFonts w:ascii="Times New Roman" w:eastAsia="Times New Roman" w:hAnsi="Times New Roman" w:cs="Times New Roman"/>
          <w:b/>
          <w:bCs/>
          <w:color w:val="000000"/>
        </w:rPr>
      </w:pPr>
      <w:r w:rsidRPr="00007CC3">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Model 1</w:t>
      </w:r>
      <w:r>
        <w:rPr>
          <w:rFonts w:ascii="Times New Roman" w:eastAsia="Times New Roman" w:hAnsi="Times New Roman" w:cs="Times New Roman"/>
          <w:b/>
          <w:bCs/>
          <w:color w:val="000000"/>
        </w:rPr>
        <w:t>(MPA + VPA)</w:t>
      </w:r>
      <w:r w:rsidRPr="00007CC3">
        <w:rPr>
          <w:rFonts w:ascii="Times New Roman" w:eastAsia="Times New Roman" w:hAnsi="Times New Roman" w:cs="Times New Roman"/>
          <w:b/>
          <w:bCs/>
          <w:color w:val="000000"/>
        </w:rPr>
        <w:tab/>
        <w:t>Model 2</w:t>
      </w:r>
      <w:r>
        <w:rPr>
          <w:rFonts w:ascii="Times New Roman" w:eastAsia="Times New Roman" w:hAnsi="Times New Roman" w:cs="Times New Roman"/>
          <w:b/>
          <w:bCs/>
          <w:color w:val="000000"/>
        </w:rPr>
        <w:t xml:space="preserve"> (LPA + MPA + VPA)</w:t>
      </w:r>
      <w:r w:rsidRPr="00007CC3">
        <w:rPr>
          <w:rFonts w:ascii="Times New Roman" w:eastAsia="Times New Roman" w:hAnsi="Times New Roman" w:cs="Times New Roman"/>
          <w:b/>
          <w:bCs/>
          <w:color w:val="000000"/>
        </w:rPr>
        <w:tab/>
        <w:t>Model 3</w:t>
      </w:r>
      <w:r>
        <w:rPr>
          <w:rFonts w:ascii="Times New Roman" w:eastAsia="Times New Roman" w:hAnsi="Times New Roman" w:cs="Times New Roman"/>
          <w:b/>
          <w:bCs/>
          <w:color w:val="000000"/>
        </w:rPr>
        <w:t xml:space="preserve"> (TAC)</w:t>
      </w:r>
    </w:p>
    <w:p w:rsidR="00FE1A0D" w:rsidRPr="00007CC3" w:rsidRDefault="00FE1A0D" w:rsidP="00FE1A0D">
      <w:pPr>
        <w:tabs>
          <w:tab w:val="left" w:pos="180"/>
          <w:tab w:val="center" w:pos="3510"/>
          <w:tab w:val="center" w:pos="4500"/>
          <w:tab w:val="center" w:pos="5400"/>
          <w:tab w:val="center" w:pos="6930"/>
          <w:tab w:val="center" w:pos="7962"/>
          <w:tab w:val="center" w:pos="9090"/>
          <w:tab w:val="center" w:pos="10620"/>
          <w:tab w:val="center" w:pos="11610"/>
          <w:tab w:val="center" w:pos="12510"/>
        </w:tabs>
        <w:spacing w:after="0" w:line="240" w:lineRule="auto"/>
        <w:rPr>
          <w:rFonts w:ascii="Times New Roman" w:eastAsia="Times New Roman" w:hAnsi="Times New Roman" w:cs="Times New Roman"/>
          <w:b/>
          <w:bCs/>
          <w:color w:val="000000"/>
        </w:rPr>
      </w:pPr>
      <w:r w:rsidRPr="00007CC3">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Beta</w:t>
      </w:r>
      <w:r w:rsidRPr="00007CC3">
        <w:rPr>
          <w:rFonts w:ascii="Times New Roman" w:eastAsia="Times New Roman" w:hAnsi="Times New Roman" w:cs="Times New Roman"/>
          <w:b/>
          <w:bCs/>
          <w:color w:val="000000"/>
        </w:rPr>
        <w:tab/>
      </w:r>
      <w:r w:rsidRPr="00AF77D3">
        <w:rPr>
          <w:rFonts w:ascii="Times New Roman" w:eastAsia="Times New Roman" w:hAnsi="Times New Roman" w:cs="Times New Roman"/>
          <w:b/>
          <w:bCs/>
          <w:color w:val="000000"/>
        </w:rPr>
        <w:t>SD</w:t>
      </w:r>
      <w:r w:rsidRPr="00293714">
        <w:rPr>
          <w:rFonts w:ascii="Times New Roman" w:eastAsia="Times New Roman" w:hAnsi="Times New Roman" w:cs="Times New Roman"/>
          <w:b/>
          <w:bCs/>
          <w:color w:val="000000"/>
          <w:sz w:val="20"/>
          <w:szCs w:val="20"/>
          <w:vertAlign w:val="subscript"/>
        </w:rPr>
        <w:t>PA</w:t>
      </w:r>
      <w:r w:rsidRPr="00007CC3">
        <w:rPr>
          <w:rFonts w:ascii="Times New Roman" w:eastAsia="Times New Roman" w:hAnsi="Times New Roman" w:cs="Times New Roman"/>
          <w:b/>
          <w:bCs/>
          <w:color w:val="000000"/>
        </w:rPr>
        <w:tab/>
        <w:t>% Change</w:t>
      </w:r>
      <w:r w:rsidRPr="00007CC3">
        <w:rPr>
          <w:rFonts w:ascii="Times New Roman" w:eastAsia="Times New Roman" w:hAnsi="Times New Roman" w:cs="Times New Roman"/>
          <w:b/>
          <w:bCs/>
          <w:color w:val="000000"/>
        </w:rPr>
        <w:tab/>
        <w:t>Beta</w:t>
      </w:r>
      <w:r w:rsidRPr="00007CC3">
        <w:rPr>
          <w:rFonts w:ascii="Times New Roman" w:eastAsia="Times New Roman" w:hAnsi="Times New Roman" w:cs="Times New Roman"/>
          <w:b/>
          <w:bCs/>
          <w:color w:val="000000"/>
        </w:rPr>
        <w:tab/>
      </w:r>
      <w:r w:rsidRPr="00AF77D3">
        <w:rPr>
          <w:rFonts w:ascii="Times New Roman" w:eastAsia="Times New Roman" w:hAnsi="Times New Roman" w:cs="Times New Roman"/>
          <w:b/>
          <w:bCs/>
          <w:color w:val="000000"/>
        </w:rPr>
        <w:t>SD</w:t>
      </w:r>
      <w:r w:rsidRPr="00293714">
        <w:rPr>
          <w:rFonts w:ascii="Times New Roman" w:eastAsia="Times New Roman" w:hAnsi="Times New Roman" w:cs="Times New Roman"/>
          <w:b/>
          <w:bCs/>
          <w:color w:val="000000"/>
          <w:sz w:val="20"/>
          <w:szCs w:val="20"/>
          <w:vertAlign w:val="subscript"/>
        </w:rPr>
        <w:t>PA</w:t>
      </w:r>
      <w:r w:rsidRPr="00007CC3">
        <w:rPr>
          <w:rFonts w:ascii="Times New Roman" w:eastAsia="Times New Roman" w:hAnsi="Times New Roman" w:cs="Times New Roman"/>
          <w:b/>
          <w:bCs/>
          <w:color w:val="000000"/>
        </w:rPr>
        <w:tab/>
        <w:t>% Change</w:t>
      </w:r>
      <w:r w:rsidRPr="00007CC3">
        <w:rPr>
          <w:rFonts w:ascii="Times New Roman" w:eastAsia="Times New Roman" w:hAnsi="Times New Roman" w:cs="Times New Roman"/>
          <w:b/>
          <w:bCs/>
          <w:color w:val="000000"/>
        </w:rPr>
        <w:tab/>
        <w:t>Beta</w:t>
      </w:r>
      <w:r w:rsidRPr="00007CC3">
        <w:rPr>
          <w:rFonts w:ascii="Times New Roman" w:eastAsia="Times New Roman" w:hAnsi="Times New Roman" w:cs="Times New Roman"/>
          <w:b/>
          <w:bCs/>
          <w:color w:val="000000"/>
        </w:rPr>
        <w:tab/>
      </w:r>
      <w:r w:rsidRPr="00AF77D3">
        <w:rPr>
          <w:rFonts w:ascii="Times New Roman" w:eastAsia="Times New Roman" w:hAnsi="Times New Roman" w:cs="Times New Roman"/>
          <w:b/>
          <w:bCs/>
          <w:color w:val="000000"/>
        </w:rPr>
        <w:t>SD</w:t>
      </w:r>
      <w:r w:rsidRPr="00293714">
        <w:rPr>
          <w:rFonts w:ascii="Times New Roman" w:eastAsia="Times New Roman" w:hAnsi="Times New Roman" w:cs="Times New Roman"/>
          <w:b/>
          <w:bCs/>
          <w:color w:val="000000"/>
          <w:sz w:val="20"/>
          <w:szCs w:val="20"/>
          <w:vertAlign w:val="subscript"/>
        </w:rPr>
        <w:t>PA</w:t>
      </w:r>
      <w:r w:rsidRPr="00007CC3">
        <w:rPr>
          <w:rFonts w:ascii="Times New Roman" w:eastAsia="Times New Roman" w:hAnsi="Times New Roman" w:cs="Times New Roman"/>
          <w:b/>
          <w:bCs/>
          <w:color w:val="000000"/>
        </w:rPr>
        <w:tab/>
        <w:t>% Change</w:t>
      </w:r>
    </w:p>
    <w:p w:rsidR="00FE1A0D" w:rsidRPr="00007CC3" w:rsidRDefault="00FE1A0D" w:rsidP="00FE1A0D">
      <w:pPr>
        <w:pBdr>
          <w:top w:val="single" w:sz="4" w:space="1" w:color="auto"/>
        </w:pBd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b/>
          <w:bCs/>
        </w:rPr>
      </w:pPr>
      <w:r w:rsidRPr="00007CC3">
        <w:rPr>
          <w:rFonts w:ascii="Times New Roman" w:eastAsia="Times New Roman" w:hAnsi="Times New Roman" w:cs="Times New Roman"/>
          <w:b/>
          <w:bCs/>
          <w:color w:val="000000"/>
        </w:rPr>
        <w:t>MPA to Risk Factors</w:t>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rPr>
        <w:tab/>
      </w:r>
      <w:r w:rsidRPr="00007CC3">
        <w:rPr>
          <w:rFonts w:ascii="Times New Roman" w:eastAsia="Times New Roman" w:hAnsi="Times New Roman" w:cs="Times New Roman"/>
          <w:b/>
          <w:bCs/>
        </w:rPr>
        <w:tab/>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MPA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WC</w:t>
      </w:r>
      <w:r w:rsidRPr="00007CC3">
        <w:rPr>
          <w:rFonts w:ascii="Times New Roman" w:eastAsia="Times New Roman" w:hAnsi="Times New Roman" w:cs="Times New Roman"/>
          <w:color w:val="000000"/>
        </w:rPr>
        <w:tab/>
        <w:t>-0.512</w:t>
      </w:r>
      <w:r w:rsidRPr="00007CC3">
        <w:rPr>
          <w:rFonts w:ascii="Times New Roman" w:eastAsia="Times New Roman" w:hAnsi="Times New Roman" w:cs="Times New Roman"/>
          <w:color w:val="000000"/>
        </w:rPr>
        <w:tab/>
        <w:t>0.068</w:t>
      </w:r>
      <w:r w:rsidRPr="00007CC3">
        <w:rPr>
          <w:rFonts w:ascii="Times New Roman" w:eastAsia="Times New Roman" w:hAnsi="Times New Roman" w:cs="Times New Roman"/>
          <w:color w:val="000000"/>
        </w:rPr>
        <w:tab/>
        <w:t>-0.082</w:t>
      </w:r>
      <w:r w:rsidRPr="00007CC3">
        <w:rPr>
          <w:rFonts w:ascii="Times New Roman" w:eastAsia="Times New Roman" w:hAnsi="Times New Roman" w:cs="Times New Roman"/>
          <w:color w:val="000000"/>
        </w:rPr>
        <w:tab/>
        <w:t>-0.461</w:t>
      </w:r>
      <w:r w:rsidRPr="00007CC3">
        <w:rPr>
          <w:rFonts w:ascii="Times New Roman" w:eastAsia="Times New Roman" w:hAnsi="Times New Roman" w:cs="Times New Roman"/>
          <w:color w:val="000000"/>
        </w:rPr>
        <w:tab/>
        <w:t>0.061</w:t>
      </w:r>
      <w:r w:rsidRPr="00007CC3">
        <w:rPr>
          <w:rFonts w:ascii="Times New Roman" w:eastAsia="Times New Roman" w:hAnsi="Times New Roman" w:cs="Times New Roman"/>
          <w:color w:val="000000"/>
        </w:rPr>
        <w:tab/>
        <w:t>-0.069</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MPA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Hypertension</w:t>
      </w:r>
      <w:r w:rsidRPr="00007CC3">
        <w:rPr>
          <w:rFonts w:ascii="Times New Roman" w:eastAsia="Times New Roman" w:hAnsi="Times New Roman" w:cs="Times New Roman"/>
          <w:color w:val="000000"/>
        </w:rPr>
        <w:tab/>
        <w:t>-0.24</w:t>
      </w:r>
      <w:r>
        <w:rPr>
          <w:rFonts w:ascii="Times New Roman" w:eastAsia="Times New Roman" w:hAnsi="Times New Roman" w:cs="Times New Roman"/>
          <w:color w:val="000000"/>
        </w:rPr>
        <w:t>0</w:t>
      </w:r>
      <w:r w:rsidRPr="00007CC3">
        <w:rPr>
          <w:rFonts w:ascii="Times New Roman" w:eastAsia="Times New Roman" w:hAnsi="Times New Roman" w:cs="Times New Roman"/>
          <w:color w:val="000000"/>
        </w:rPr>
        <w:tab/>
        <w:t>0.068</w:t>
      </w:r>
      <w:r w:rsidRPr="00007CC3">
        <w:rPr>
          <w:rFonts w:ascii="Times New Roman" w:eastAsia="Times New Roman" w:hAnsi="Times New Roman" w:cs="Times New Roman"/>
          <w:color w:val="000000"/>
        </w:rPr>
        <w:tab/>
        <w:t>-0.036</w:t>
      </w:r>
      <w:r w:rsidRPr="00007CC3">
        <w:rPr>
          <w:rFonts w:ascii="Times New Roman" w:eastAsia="Times New Roman" w:hAnsi="Times New Roman" w:cs="Times New Roman"/>
          <w:color w:val="000000"/>
        </w:rPr>
        <w:tab/>
        <w:t>-0.247</w:t>
      </w:r>
      <w:r w:rsidRPr="00007CC3">
        <w:rPr>
          <w:rFonts w:ascii="Times New Roman" w:eastAsia="Times New Roman" w:hAnsi="Times New Roman" w:cs="Times New Roman"/>
          <w:color w:val="000000"/>
        </w:rPr>
        <w:tab/>
        <w:t>0.061</w:t>
      </w:r>
      <w:r w:rsidRPr="00007CC3">
        <w:rPr>
          <w:rFonts w:ascii="Times New Roman" w:eastAsia="Times New Roman" w:hAnsi="Times New Roman" w:cs="Times New Roman"/>
          <w:color w:val="000000"/>
        </w:rPr>
        <w:tab/>
        <w:t>-0.035</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MPA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Glucose</w:t>
      </w:r>
      <w:r w:rsidRPr="00007CC3">
        <w:rPr>
          <w:rFonts w:ascii="Times New Roman" w:eastAsia="Times New Roman" w:hAnsi="Times New Roman" w:cs="Times New Roman"/>
          <w:color w:val="000000"/>
        </w:rPr>
        <w:tab/>
        <w:t>-0.274</w:t>
      </w:r>
      <w:r w:rsidRPr="00007CC3">
        <w:rPr>
          <w:rFonts w:ascii="Times New Roman" w:eastAsia="Times New Roman" w:hAnsi="Times New Roman" w:cs="Times New Roman"/>
          <w:color w:val="000000"/>
        </w:rPr>
        <w:tab/>
        <w:t>0.068</w:t>
      </w:r>
      <w:r w:rsidRPr="00007CC3">
        <w:rPr>
          <w:rFonts w:ascii="Times New Roman" w:eastAsia="Times New Roman" w:hAnsi="Times New Roman" w:cs="Times New Roman"/>
          <w:color w:val="000000"/>
        </w:rPr>
        <w:tab/>
        <w:t>-0.038</w:t>
      </w:r>
      <w:r w:rsidRPr="00007CC3">
        <w:rPr>
          <w:rFonts w:ascii="Times New Roman" w:eastAsia="Times New Roman" w:hAnsi="Times New Roman" w:cs="Times New Roman"/>
          <w:color w:val="000000"/>
        </w:rPr>
        <w:tab/>
        <w:t>-0.277</w:t>
      </w:r>
      <w:r w:rsidRPr="00007CC3">
        <w:rPr>
          <w:rFonts w:ascii="Times New Roman" w:eastAsia="Times New Roman" w:hAnsi="Times New Roman" w:cs="Times New Roman"/>
          <w:color w:val="000000"/>
        </w:rPr>
        <w:tab/>
        <w:t>0.061</w:t>
      </w:r>
      <w:r w:rsidRPr="00007CC3">
        <w:rPr>
          <w:rFonts w:ascii="Times New Roman" w:eastAsia="Times New Roman" w:hAnsi="Times New Roman" w:cs="Times New Roman"/>
          <w:color w:val="000000"/>
        </w:rPr>
        <w:tab/>
        <w:t>-0.039</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MPA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Triglycerides</w:t>
      </w:r>
      <w:r w:rsidRPr="00007CC3">
        <w:rPr>
          <w:rFonts w:ascii="Times New Roman" w:eastAsia="Times New Roman" w:hAnsi="Times New Roman" w:cs="Times New Roman"/>
          <w:color w:val="000000"/>
        </w:rPr>
        <w:tab/>
        <w:t>-0.402</w:t>
      </w:r>
      <w:r w:rsidRPr="00007CC3">
        <w:rPr>
          <w:rFonts w:ascii="Times New Roman" w:eastAsia="Times New Roman" w:hAnsi="Times New Roman" w:cs="Times New Roman"/>
          <w:color w:val="000000"/>
        </w:rPr>
        <w:tab/>
        <w:t>0.068</w:t>
      </w:r>
      <w:r w:rsidRPr="00007CC3">
        <w:rPr>
          <w:rFonts w:ascii="Times New Roman" w:eastAsia="Times New Roman" w:hAnsi="Times New Roman" w:cs="Times New Roman"/>
          <w:color w:val="000000"/>
        </w:rPr>
        <w:tab/>
        <w:t>-0.064</w:t>
      </w:r>
      <w:r w:rsidRPr="00007CC3">
        <w:rPr>
          <w:rFonts w:ascii="Times New Roman" w:eastAsia="Times New Roman" w:hAnsi="Times New Roman" w:cs="Times New Roman"/>
          <w:color w:val="000000"/>
        </w:rPr>
        <w:tab/>
        <w:t>-0.423</w:t>
      </w:r>
      <w:r w:rsidRPr="00007CC3">
        <w:rPr>
          <w:rFonts w:ascii="Times New Roman" w:eastAsia="Times New Roman" w:hAnsi="Times New Roman" w:cs="Times New Roman"/>
          <w:color w:val="000000"/>
        </w:rPr>
        <w:tab/>
        <w:t>0.061</w:t>
      </w:r>
      <w:r w:rsidRPr="00007CC3">
        <w:rPr>
          <w:rFonts w:ascii="Times New Roman" w:eastAsia="Times New Roman" w:hAnsi="Times New Roman" w:cs="Times New Roman"/>
          <w:color w:val="000000"/>
        </w:rPr>
        <w:tab/>
        <w:t>-0.063</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MPA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HDL-C</w:t>
      </w:r>
      <w:r w:rsidRPr="00007CC3">
        <w:rPr>
          <w:rFonts w:ascii="Times New Roman" w:eastAsia="Times New Roman" w:hAnsi="Times New Roman" w:cs="Times New Roman"/>
          <w:color w:val="000000"/>
        </w:rPr>
        <w:tab/>
        <w:t>-0.499</w:t>
      </w:r>
      <w:r w:rsidRPr="00007CC3">
        <w:rPr>
          <w:rFonts w:ascii="Times New Roman" w:eastAsia="Times New Roman" w:hAnsi="Times New Roman" w:cs="Times New Roman"/>
          <w:color w:val="000000"/>
        </w:rPr>
        <w:tab/>
        <w:t>0.068</w:t>
      </w:r>
      <w:r w:rsidRPr="00007CC3">
        <w:rPr>
          <w:rFonts w:ascii="Times New Roman" w:eastAsia="Times New Roman" w:hAnsi="Times New Roman" w:cs="Times New Roman"/>
          <w:color w:val="000000"/>
        </w:rPr>
        <w:tab/>
        <w:t>-0.080</w:t>
      </w:r>
      <w:r w:rsidRPr="00007CC3">
        <w:rPr>
          <w:rFonts w:ascii="Times New Roman" w:eastAsia="Times New Roman" w:hAnsi="Times New Roman" w:cs="Times New Roman"/>
          <w:color w:val="000000"/>
        </w:rPr>
        <w:tab/>
        <w:t>-0.535</w:t>
      </w:r>
      <w:r w:rsidRPr="00007CC3">
        <w:rPr>
          <w:rFonts w:ascii="Times New Roman" w:eastAsia="Times New Roman" w:hAnsi="Times New Roman" w:cs="Times New Roman"/>
          <w:color w:val="000000"/>
        </w:rPr>
        <w:tab/>
        <w:t>0.061</w:t>
      </w:r>
      <w:r w:rsidRPr="00007CC3">
        <w:rPr>
          <w:rFonts w:ascii="Times New Roman" w:eastAsia="Times New Roman" w:hAnsi="Times New Roman" w:cs="Times New Roman"/>
          <w:color w:val="000000"/>
        </w:rPr>
        <w:tab/>
        <w:t>-0.086</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b/>
          <w:bCs/>
        </w:rPr>
      </w:pPr>
      <w:r w:rsidRPr="00007CC3">
        <w:rPr>
          <w:rFonts w:ascii="Times New Roman" w:eastAsia="Times New Roman" w:hAnsi="Times New Roman" w:cs="Times New Roman"/>
          <w:b/>
          <w:bCs/>
          <w:color w:val="000000"/>
        </w:rPr>
        <w:t>VPA to Risk Factors</w:t>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rPr>
        <w:tab/>
      </w:r>
      <w:r w:rsidRPr="00007CC3">
        <w:rPr>
          <w:rFonts w:ascii="Times New Roman" w:eastAsia="Times New Roman" w:hAnsi="Times New Roman" w:cs="Times New Roman"/>
          <w:b/>
          <w:bCs/>
        </w:rPr>
        <w:tab/>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VPA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WC</w:t>
      </w:r>
      <w:r w:rsidRPr="00007CC3">
        <w:rPr>
          <w:rFonts w:ascii="Times New Roman" w:eastAsia="Times New Roman" w:hAnsi="Times New Roman" w:cs="Times New Roman"/>
          <w:color w:val="000000"/>
        </w:rPr>
        <w:tab/>
        <w:t>-0.209</w:t>
      </w:r>
      <w:r w:rsidRPr="00007CC3">
        <w:rPr>
          <w:rFonts w:ascii="Times New Roman" w:eastAsia="Times New Roman" w:hAnsi="Times New Roman" w:cs="Times New Roman"/>
          <w:color w:val="000000"/>
        </w:rPr>
        <w:tab/>
        <w:t>0.0056</w:t>
      </w:r>
      <w:r w:rsidRPr="00007CC3">
        <w:rPr>
          <w:rFonts w:ascii="Times New Roman" w:eastAsia="Times New Roman" w:hAnsi="Times New Roman" w:cs="Times New Roman"/>
          <w:color w:val="000000"/>
        </w:rPr>
        <w:tab/>
        <w:t>-0.033</w:t>
      </w:r>
      <w:r w:rsidRPr="00007CC3">
        <w:rPr>
          <w:rFonts w:ascii="Times New Roman" w:eastAsia="Times New Roman" w:hAnsi="Times New Roman" w:cs="Times New Roman"/>
          <w:color w:val="000000"/>
        </w:rPr>
        <w:tab/>
        <w:t>-0.228</w:t>
      </w:r>
      <w:r w:rsidRPr="00007CC3">
        <w:rPr>
          <w:rFonts w:ascii="Times New Roman" w:eastAsia="Times New Roman" w:hAnsi="Times New Roman" w:cs="Times New Roman"/>
          <w:color w:val="000000"/>
        </w:rPr>
        <w:tab/>
        <w:t>0.0052</w:t>
      </w:r>
      <w:r w:rsidRPr="00007CC3">
        <w:rPr>
          <w:rFonts w:ascii="Times New Roman" w:eastAsia="Times New Roman" w:hAnsi="Times New Roman" w:cs="Times New Roman"/>
          <w:color w:val="000000"/>
        </w:rPr>
        <w:tab/>
        <w:t>-0.034</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VPA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Hypertension</w:t>
      </w:r>
      <w:r w:rsidRPr="00007CC3">
        <w:rPr>
          <w:rFonts w:ascii="Times New Roman" w:eastAsia="Times New Roman" w:hAnsi="Times New Roman" w:cs="Times New Roman"/>
          <w:color w:val="000000"/>
        </w:rPr>
        <w:tab/>
        <w:t>-0.098</w:t>
      </w:r>
      <w:r w:rsidRPr="00007CC3">
        <w:rPr>
          <w:rFonts w:ascii="Times New Roman" w:eastAsia="Times New Roman" w:hAnsi="Times New Roman" w:cs="Times New Roman"/>
          <w:color w:val="000000"/>
        </w:rPr>
        <w:tab/>
        <w:t>0.0056</w:t>
      </w:r>
      <w:r w:rsidRPr="00007CC3">
        <w:rPr>
          <w:rFonts w:ascii="Times New Roman" w:eastAsia="Times New Roman" w:hAnsi="Times New Roman" w:cs="Times New Roman"/>
          <w:color w:val="000000"/>
        </w:rPr>
        <w:tab/>
        <w:t>-0.015</w:t>
      </w:r>
      <w:r w:rsidRPr="00007CC3">
        <w:rPr>
          <w:rFonts w:ascii="Times New Roman" w:eastAsia="Times New Roman" w:hAnsi="Times New Roman" w:cs="Times New Roman"/>
          <w:color w:val="000000"/>
        </w:rPr>
        <w:tab/>
        <w:t>-0.122</w:t>
      </w:r>
      <w:r w:rsidRPr="00007CC3">
        <w:rPr>
          <w:rFonts w:ascii="Times New Roman" w:eastAsia="Times New Roman" w:hAnsi="Times New Roman" w:cs="Times New Roman"/>
          <w:color w:val="000000"/>
        </w:rPr>
        <w:tab/>
        <w:t>0.0052</w:t>
      </w:r>
      <w:r w:rsidRPr="00007CC3">
        <w:rPr>
          <w:rFonts w:ascii="Times New Roman" w:eastAsia="Times New Roman" w:hAnsi="Times New Roman" w:cs="Times New Roman"/>
          <w:color w:val="000000"/>
        </w:rPr>
        <w:tab/>
        <w:t>-0.017</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VPA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Glucose</w:t>
      </w:r>
      <w:r w:rsidRPr="00007CC3">
        <w:rPr>
          <w:rFonts w:ascii="Times New Roman" w:eastAsia="Times New Roman" w:hAnsi="Times New Roman" w:cs="Times New Roman"/>
          <w:color w:val="000000"/>
        </w:rPr>
        <w:tab/>
        <w:t>-0.112</w:t>
      </w:r>
      <w:r w:rsidRPr="00007CC3">
        <w:rPr>
          <w:rFonts w:ascii="Times New Roman" w:eastAsia="Times New Roman" w:hAnsi="Times New Roman" w:cs="Times New Roman"/>
          <w:color w:val="000000"/>
        </w:rPr>
        <w:tab/>
        <w:t>0.0056</w:t>
      </w:r>
      <w:r w:rsidRPr="00007CC3">
        <w:rPr>
          <w:rFonts w:ascii="Times New Roman" w:eastAsia="Times New Roman" w:hAnsi="Times New Roman" w:cs="Times New Roman"/>
          <w:color w:val="000000"/>
        </w:rPr>
        <w:tab/>
        <w:t>-0.016</w:t>
      </w:r>
      <w:r w:rsidRPr="00007CC3">
        <w:rPr>
          <w:rFonts w:ascii="Times New Roman" w:eastAsia="Times New Roman" w:hAnsi="Times New Roman" w:cs="Times New Roman"/>
          <w:color w:val="000000"/>
        </w:rPr>
        <w:tab/>
        <w:t>-0.137</w:t>
      </w:r>
      <w:r w:rsidRPr="00007CC3">
        <w:rPr>
          <w:rFonts w:ascii="Times New Roman" w:eastAsia="Times New Roman" w:hAnsi="Times New Roman" w:cs="Times New Roman"/>
          <w:color w:val="000000"/>
        </w:rPr>
        <w:tab/>
        <w:t>0.0052</w:t>
      </w:r>
      <w:r w:rsidRPr="00007CC3">
        <w:rPr>
          <w:rFonts w:ascii="Times New Roman" w:eastAsia="Times New Roman" w:hAnsi="Times New Roman" w:cs="Times New Roman"/>
          <w:color w:val="000000"/>
        </w:rPr>
        <w:tab/>
        <w:t>-0.019</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VPA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Triglycerides</w:t>
      </w:r>
      <w:r w:rsidRPr="00007CC3">
        <w:rPr>
          <w:rFonts w:ascii="Times New Roman" w:eastAsia="Times New Roman" w:hAnsi="Times New Roman" w:cs="Times New Roman"/>
          <w:color w:val="000000"/>
        </w:rPr>
        <w:tab/>
        <w:t>-0.166</w:t>
      </w:r>
      <w:r w:rsidRPr="00007CC3">
        <w:rPr>
          <w:rFonts w:ascii="Times New Roman" w:eastAsia="Times New Roman" w:hAnsi="Times New Roman" w:cs="Times New Roman"/>
          <w:color w:val="000000"/>
        </w:rPr>
        <w:tab/>
        <w:t>0.0056</w:t>
      </w:r>
      <w:r w:rsidRPr="00007CC3">
        <w:rPr>
          <w:rFonts w:ascii="Times New Roman" w:eastAsia="Times New Roman" w:hAnsi="Times New Roman" w:cs="Times New Roman"/>
          <w:color w:val="000000"/>
        </w:rPr>
        <w:tab/>
        <w:t>-0.027</w:t>
      </w:r>
      <w:r w:rsidRPr="00007CC3">
        <w:rPr>
          <w:rFonts w:ascii="Times New Roman" w:eastAsia="Times New Roman" w:hAnsi="Times New Roman" w:cs="Times New Roman"/>
          <w:color w:val="000000"/>
        </w:rPr>
        <w:tab/>
        <w:t>-0.18</w:t>
      </w:r>
      <w:r w:rsidRPr="00007CC3">
        <w:rPr>
          <w:rFonts w:ascii="Times New Roman" w:eastAsia="Times New Roman" w:hAnsi="Times New Roman" w:cs="Times New Roman"/>
          <w:color w:val="000000"/>
        </w:rPr>
        <w:tab/>
        <w:t>0.0052</w:t>
      </w:r>
      <w:r w:rsidRPr="00007CC3">
        <w:rPr>
          <w:rFonts w:ascii="Times New Roman" w:eastAsia="Times New Roman" w:hAnsi="Times New Roman" w:cs="Times New Roman"/>
          <w:color w:val="000000"/>
        </w:rPr>
        <w:tab/>
        <w:t>-0.027</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VPA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HDL-C</w:t>
      </w:r>
      <w:r w:rsidRPr="00007CC3">
        <w:rPr>
          <w:rFonts w:ascii="Times New Roman" w:eastAsia="Times New Roman" w:hAnsi="Times New Roman" w:cs="Times New Roman"/>
          <w:color w:val="000000"/>
        </w:rPr>
        <w:tab/>
        <w:t>-0.205</w:t>
      </w:r>
      <w:r w:rsidRPr="00007CC3">
        <w:rPr>
          <w:rFonts w:ascii="Times New Roman" w:eastAsia="Times New Roman" w:hAnsi="Times New Roman" w:cs="Times New Roman"/>
          <w:color w:val="000000"/>
        </w:rPr>
        <w:tab/>
        <w:t>0.0056</w:t>
      </w:r>
      <w:r w:rsidRPr="00007CC3">
        <w:rPr>
          <w:rFonts w:ascii="Times New Roman" w:eastAsia="Times New Roman" w:hAnsi="Times New Roman" w:cs="Times New Roman"/>
          <w:color w:val="000000"/>
        </w:rPr>
        <w:tab/>
        <w:t>-0.033</w:t>
      </w:r>
      <w:r w:rsidRPr="00007CC3">
        <w:rPr>
          <w:rFonts w:ascii="Times New Roman" w:eastAsia="Times New Roman" w:hAnsi="Times New Roman" w:cs="Times New Roman"/>
          <w:color w:val="000000"/>
        </w:rPr>
        <w:tab/>
        <w:t>-0.246</w:t>
      </w:r>
      <w:r w:rsidRPr="00007CC3">
        <w:rPr>
          <w:rFonts w:ascii="Times New Roman" w:eastAsia="Times New Roman" w:hAnsi="Times New Roman" w:cs="Times New Roman"/>
          <w:color w:val="000000"/>
        </w:rPr>
        <w:tab/>
        <w:t>0.0052</w:t>
      </w:r>
      <w:r w:rsidRPr="00007CC3">
        <w:rPr>
          <w:rFonts w:ascii="Times New Roman" w:eastAsia="Times New Roman" w:hAnsi="Times New Roman" w:cs="Times New Roman"/>
          <w:color w:val="000000"/>
        </w:rPr>
        <w:tab/>
        <w:t>-0.039</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left" w:pos="3231"/>
          <w:tab w:val="left" w:pos="4165"/>
          <w:tab w:val="left" w:pos="5155"/>
          <w:tab w:val="left" w:pos="6752"/>
          <w:tab w:val="left" w:pos="7962"/>
          <w:tab w:val="left" w:pos="9244"/>
          <w:tab w:val="left" w:pos="11312"/>
          <w:tab w:val="left" w:pos="12341"/>
          <w:tab w:val="left" w:pos="13432"/>
        </w:tabs>
        <w:spacing w:after="0" w:line="240" w:lineRule="auto"/>
        <w:rPr>
          <w:rFonts w:ascii="Times New Roman" w:eastAsia="Times New Roman" w:hAnsi="Times New Roman" w:cs="Times New Roman"/>
          <w:b/>
          <w:bCs/>
          <w:color w:val="000000"/>
        </w:rPr>
      </w:pPr>
      <w:r w:rsidRPr="00007CC3">
        <w:rPr>
          <w:rFonts w:ascii="Times New Roman" w:eastAsia="Times New Roman" w:hAnsi="Times New Roman" w:cs="Times New Roman"/>
          <w:b/>
          <w:bCs/>
          <w:color w:val="000000"/>
        </w:rPr>
        <w:t>LPA to Risk Factors</w:t>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LPA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WC</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-0.428</w:t>
      </w:r>
      <w:r w:rsidRPr="00007CC3">
        <w:rPr>
          <w:rFonts w:ascii="Times New Roman" w:eastAsia="Times New Roman" w:hAnsi="Times New Roman" w:cs="Times New Roman"/>
          <w:color w:val="000000"/>
        </w:rPr>
        <w:tab/>
        <w:t>0.24</w:t>
      </w:r>
      <w:r>
        <w:rPr>
          <w:rFonts w:ascii="Times New Roman" w:eastAsia="Times New Roman" w:hAnsi="Times New Roman" w:cs="Times New Roman"/>
          <w:color w:val="000000"/>
        </w:rPr>
        <w:t>0</w:t>
      </w:r>
      <w:r w:rsidRPr="00007CC3">
        <w:rPr>
          <w:rFonts w:ascii="Times New Roman" w:eastAsia="Times New Roman" w:hAnsi="Times New Roman" w:cs="Times New Roman"/>
          <w:color w:val="000000"/>
        </w:rPr>
        <w:tab/>
        <w:t>-0.064</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LPA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Hypertension</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-0.23</w:t>
      </w:r>
      <w:r w:rsidRPr="00007CC3">
        <w:rPr>
          <w:rFonts w:ascii="Times New Roman" w:eastAsia="Times New Roman" w:hAnsi="Times New Roman" w:cs="Times New Roman"/>
          <w:color w:val="000000"/>
        </w:rPr>
        <w:tab/>
        <w:t>0.24</w:t>
      </w:r>
      <w:r>
        <w:rPr>
          <w:rFonts w:ascii="Times New Roman" w:eastAsia="Times New Roman" w:hAnsi="Times New Roman" w:cs="Times New Roman"/>
          <w:color w:val="000000"/>
        </w:rPr>
        <w:t>0</w:t>
      </w:r>
      <w:r w:rsidRPr="00007CC3">
        <w:rPr>
          <w:rFonts w:ascii="Times New Roman" w:eastAsia="Times New Roman" w:hAnsi="Times New Roman" w:cs="Times New Roman"/>
          <w:color w:val="000000"/>
        </w:rPr>
        <w:tab/>
        <w:t>-0.032</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LPA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Glucose</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-0.258</w:t>
      </w:r>
      <w:r w:rsidRPr="00007CC3">
        <w:rPr>
          <w:rFonts w:ascii="Times New Roman" w:eastAsia="Times New Roman" w:hAnsi="Times New Roman" w:cs="Times New Roman"/>
          <w:color w:val="000000"/>
        </w:rPr>
        <w:tab/>
        <w:t>0.24</w:t>
      </w:r>
      <w:r>
        <w:rPr>
          <w:rFonts w:ascii="Times New Roman" w:eastAsia="Times New Roman" w:hAnsi="Times New Roman" w:cs="Times New Roman"/>
          <w:color w:val="000000"/>
        </w:rPr>
        <w:t>0</w:t>
      </w:r>
      <w:r w:rsidRPr="00007CC3">
        <w:rPr>
          <w:rFonts w:ascii="Times New Roman" w:eastAsia="Times New Roman" w:hAnsi="Times New Roman" w:cs="Times New Roman"/>
          <w:color w:val="000000"/>
        </w:rPr>
        <w:tab/>
        <w:t>-0.036</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LPA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Triglycerides</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-0.388</w:t>
      </w:r>
      <w:r w:rsidRPr="00007CC3">
        <w:rPr>
          <w:rFonts w:ascii="Times New Roman" w:eastAsia="Times New Roman" w:hAnsi="Times New Roman" w:cs="Times New Roman"/>
          <w:color w:val="000000"/>
        </w:rPr>
        <w:tab/>
        <w:t>0.24</w:t>
      </w:r>
      <w:r>
        <w:rPr>
          <w:rFonts w:ascii="Times New Roman" w:eastAsia="Times New Roman" w:hAnsi="Times New Roman" w:cs="Times New Roman"/>
          <w:color w:val="000000"/>
        </w:rPr>
        <w:t>0</w:t>
      </w:r>
      <w:r w:rsidRPr="00007CC3">
        <w:rPr>
          <w:rFonts w:ascii="Times New Roman" w:eastAsia="Times New Roman" w:hAnsi="Times New Roman" w:cs="Times New Roman"/>
          <w:color w:val="000000"/>
        </w:rPr>
        <w:tab/>
        <w:t>-0.058</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LPA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HDL-C</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-0.494</w:t>
      </w:r>
      <w:r w:rsidRPr="00007CC3">
        <w:rPr>
          <w:rFonts w:ascii="Times New Roman" w:eastAsia="Times New Roman" w:hAnsi="Times New Roman" w:cs="Times New Roman"/>
          <w:color w:val="000000"/>
        </w:rPr>
        <w:tab/>
        <w:t>0.24</w:t>
      </w:r>
      <w:r>
        <w:rPr>
          <w:rFonts w:ascii="Times New Roman" w:eastAsia="Times New Roman" w:hAnsi="Times New Roman" w:cs="Times New Roman"/>
          <w:color w:val="000000"/>
        </w:rPr>
        <w:t>0</w:t>
      </w:r>
      <w:r w:rsidRPr="00007CC3">
        <w:rPr>
          <w:rFonts w:ascii="Times New Roman" w:eastAsia="Times New Roman" w:hAnsi="Times New Roman" w:cs="Times New Roman"/>
          <w:color w:val="000000"/>
        </w:rPr>
        <w:tab/>
        <w:t>-0.079</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b/>
          <w:bCs/>
          <w:color w:val="000000"/>
        </w:rPr>
      </w:pPr>
      <w:r w:rsidRPr="00007CC3">
        <w:rPr>
          <w:rFonts w:ascii="Times New Roman" w:eastAsia="Times New Roman" w:hAnsi="Times New Roman" w:cs="Times New Roman"/>
          <w:b/>
          <w:bCs/>
          <w:color w:val="000000"/>
        </w:rPr>
        <w:t>TAC to Risk Factors</w:t>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TAC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WC</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-0.684</w:t>
      </w:r>
      <w:r w:rsidRPr="00007CC3">
        <w:rPr>
          <w:rFonts w:ascii="Times New Roman" w:eastAsia="Times New Roman" w:hAnsi="Times New Roman" w:cs="Times New Roman"/>
          <w:color w:val="000000"/>
        </w:rPr>
        <w:tab/>
      </w:r>
      <w:r>
        <w:rPr>
          <w:rFonts w:ascii="Times New Roman" w:eastAsia="Times New Roman" w:hAnsi="Times New Roman" w:cs="Times New Roman"/>
          <w:color w:val="000000"/>
        </w:rPr>
        <w:t>397</w:t>
      </w:r>
      <w:r w:rsidRPr="00007CC3">
        <w:rPr>
          <w:rFonts w:ascii="Times New Roman" w:eastAsia="Times New Roman" w:hAnsi="Times New Roman" w:cs="Times New Roman"/>
          <w:color w:val="000000"/>
        </w:rPr>
        <w:tab/>
        <w:t>-0.109</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TAC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Hypertension</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-0.322</w:t>
      </w:r>
      <w:r w:rsidRPr="00007CC3">
        <w:rPr>
          <w:rFonts w:ascii="Times New Roman" w:eastAsia="Times New Roman" w:hAnsi="Times New Roman" w:cs="Times New Roman"/>
          <w:color w:val="000000"/>
        </w:rPr>
        <w:tab/>
      </w:r>
      <w:r>
        <w:rPr>
          <w:rFonts w:ascii="Times New Roman" w:eastAsia="Times New Roman" w:hAnsi="Times New Roman" w:cs="Times New Roman"/>
          <w:color w:val="000000"/>
        </w:rPr>
        <w:t>397</w:t>
      </w:r>
      <w:r w:rsidRPr="00007CC3">
        <w:rPr>
          <w:rFonts w:ascii="Times New Roman" w:eastAsia="Times New Roman" w:hAnsi="Times New Roman" w:cs="Times New Roman"/>
          <w:color w:val="000000"/>
        </w:rPr>
        <w:tab/>
        <w:t>-0.048</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TAC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Glucose</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-0.374</w:t>
      </w:r>
      <w:r w:rsidRPr="00007CC3">
        <w:rPr>
          <w:rFonts w:ascii="Times New Roman" w:eastAsia="Times New Roman" w:hAnsi="Times New Roman" w:cs="Times New Roman"/>
          <w:color w:val="000000"/>
        </w:rPr>
        <w:tab/>
      </w:r>
      <w:r>
        <w:rPr>
          <w:rFonts w:ascii="Times New Roman" w:eastAsia="Times New Roman" w:hAnsi="Times New Roman" w:cs="Times New Roman"/>
          <w:color w:val="000000"/>
        </w:rPr>
        <w:t>397</w:t>
      </w:r>
      <w:r w:rsidRPr="00007CC3">
        <w:rPr>
          <w:rFonts w:ascii="Times New Roman" w:eastAsia="Times New Roman" w:hAnsi="Times New Roman" w:cs="Times New Roman"/>
          <w:color w:val="000000"/>
        </w:rPr>
        <w:tab/>
        <w:t>-0.052</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TAC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Triglycerides</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-0.570</w:t>
      </w:r>
      <w:r w:rsidRPr="00007CC3">
        <w:rPr>
          <w:rFonts w:ascii="Times New Roman" w:eastAsia="Times New Roman" w:hAnsi="Times New Roman" w:cs="Times New Roman"/>
          <w:color w:val="000000"/>
        </w:rPr>
        <w:tab/>
      </w:r>
      <w:r>
        <w:rPr>
          <w:rFonts w:ascii="Times New Roman" w:eastAsia="Times New Roman" w:hAnsi="Times New Roman" w:cs="Times New Roman"/>
          <w:color w:val="000000"/>
        </w:rPr>
        <w:t>397</w:t>
      </w:r>
      <w:r w:rsidRPr="00007CC3">
        <w:rPr>
          <w:rFonts w:ascii="Times New Roman" w:eastAsia="Times New Roman" w:hAnsi="Times New Roman" w:cs="Times New Roman"/>
          <w:color w:val="000000"/>
        </w:rPr>
        <w:tab/>
        <w:t>-0.091</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 xml:space="preserve">TAC </w:t>
      </w:r>
      <w:r w:rsidRPr="00007CC3">
        <w:rPr>
          <w:rFonts w:ascii="Wingdings" w:eastAsia="Times New Roman" w:hAnsi="Wingdings" w:cs="Times New Roman"/>
          <w:color w:val="000000"/>
        </w:rPr>
        <w:t></w:t>
      </w:r>
      <w:r w:rsidRPr="00007CC3">
        <w:rPr>
          <w:rFonts w:ascii="Times New Roman" w:eastAsia="Times New Roman" w:hAnsi="Times New Roman" w:cs="Times New Roman"/>
          <w:color w:val="000000"/>
        </w:rPr>
        <w:t xml:space="preserve"> HDL-C</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-0.713</w:t>
      </w:r>
      <w:r w:rsidRPr="00007CC3">
        <w:rPr>
          <w:rFonts w:ascii="Times New Roman" w:eastAsia="Times New Roman" w:hAnsi="Times New Roman" w:cs="Times New Roman"/>
          <w:color w:val="000000"/>
        </w:rPr>
        <w:tab/>
      </w:r>
      <w:r>
        <w:rPr>
          <w:rFonts w:ascii="Times New Roman" w:eastAsia="Times New Roman" w:hAnsi="Times New Roman" w:cs="Times New Roman"/>
          <w:color w:val="000000"/>
        </w:rPr>
        <w:t>397</w:t>
      </w:r>
      <w:r w:rsidRPr="00007CC3">
        <w:rPr>
          <w:rFonts w:ascii="Times New Roman" w:eastAsia="Times New Roman" w:hAnsi="Times New Roman" w:cs="Times New Roman"/>
          <w:color w:val="000000"/>
        </w:rPr>
        <w:tab/>
        <w:t>-0.114</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b/>
          <w:bCs/>
          <w:color w:val="000000"/>
        </w:rPr>
      </w:pPr>
      <w:r w:rsidRPr="00007CC3">
        <w:rPr>
          <w:rFonts w:ascii="Times New Roman" w:eastAsia="Times New Roman" w:hAnsi="Times New Roman" w:cs="Times New Roman"/>
          <w:b/>
          <w:bCs/>
          <w:color w:val="000000"/>
        </w:rPr>
        <w:t>PA Measure to MetS</w:t>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r w:rsidRPr="00007CC3">
        <w:rPr>
          <w:rFonts w:ascii="Times New Roman" w:eastAsia="Times New Roman" w:hAnsi="Times New Roman" w:cs="Times New Roman"/>
          <w:b/>
          <w:bCs/>
          <w:color w:val="000000"/>
        </w:rPr>
        <w:tab/>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Pr="00007CC3">
        <w:rPr>
          <w:rFonts w:ascii="Times New Roman" w:eastAsia="Times New Roman" w:hAnsi="Times New Roman" w:cs="Times New Roman"/>
          <w:color w:val="000000"/>
        </w:rPr>
        <w:t>LPA - -&gt; MetS</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-0.486</w:t>
      </w:r>
      <w:r w:rsidRPr="00007CC3">
        <w:rPr>
          <w:rFonts w:ascii="Times New Roman" w:eastAsia="Times New Roman" w:hAnsi="Times New Roman" w:cs="Times New Roman"/>
          <w:color w:val="000000"/>
        </w:rPr>
        <w:tab/>
        <w:t>0.24</w:t>
      </w:r>
      <w:r>
        <w:rPr>
          <w:rFonts w:ascii="Times New Roman" w:eastAsia="Times New Roman" w:hAnsi="Times New Roman" w:cs="Times New Roman"/>
          <w:color w:val="000000"/>
        </w:rPr>
        <w:t>0</w:t>
      </w:r>
      <w:r w:rsidRPr="00007CC3">
        <w:rPr>
          <w:rFonts w:ascii="Times New Roman" w:eastAsia="Times New Roman" w:hAnsi="Times New Roman" w:cs="Times New Roman"/>
          <w:color w:val="000000"/>
        </w:rPr>
        <w:tab/>
        <w:t>-0.032</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ab/>
      </w:r>
      <w:r w:rsidRPr="00007CC3">
        <w:rPr>
          <w:rFonts w:ascii="Times New Roman" w:eastAsia="Times New Roman" w:hAnsi="Times New Roman" w:cs="Times New Roman"/>
          <w:color w:val="000000"/>
          <w:sz w:val="24"/>
          <w:szCs w:val="24"/>
        </w:rPr>
        <w:t>MPA - -&gt; MetS</w:t>
      </w:r>
      <w:r w:rsidRPr="00007CC3">
        <w:rPr>
          <w:rFonts w:ascii="Times New Roman" w:eastAsia="Times New Roman" w:hAnsi="Times New Roman" w:cs="Times New Roman"/>
          <w:color w:val="000000"/>
          <w:sz w:val="24"/>
          <w:szCs w:val="24"/>
        </w:rPr>
        <w:tab/>
      </w:r>
      <w:r w:rsidRPr="00007CC3">
        <w:rPr>
          <w:rFonts w:ascii="Times New Roman" w:eastAsia="Times New Roman" w:hAnsi="Times New Roman" w:cs="Times New Roman"/>
          <w:color w:val="000000"/>
        </w:rPr>
        <w:t>-0.518</w:t>
      </w:r>
      <w:r w:rsidRPr="00007CC3">
        <w:rPr>
          <w:rFonts w:ascii="Times New Roman" w:eastAsia="Times New Roman" w:hAnsi="Times New Roman" w:cs="Times New Roman"/>
          <w:color w:val="000000"/>
        </w:rPr>
        <w:tab/>
        <w:t>0.068</w:t>
      </w:r>
      <w:r w:rsidRPr="00007CC3">
        <w:rPr>
          <w:rFonts w:ascii="Times New Roman" w:eastAsia="Times New Roman" w:hAnsi="Times New Roman" w:cs="Times New Roman"/>
          <w:color w:val="000000"/>
        </w:rPr>
        <w:tab/>
        <w:t>-0.034</w:t>
      </w:r>
      <w:r w:rsidRPr="00007CC3">
        <w:rPr>
          <w:rFonts w:ascii="Times New Roman" w:eastAsia="Times New Roman" w:hAnsi="Times New Roman" w:cs="Times New Roman"/>
          <w:color w:val="000000"/>
        </w:rPr>
        <w:tab/>
        <w:t>-0.52</w:t>
      </w:r>
      <w:r w:rsidRPr="00007CC3">
        <w:rPr>
          <w:rFonts w:ascii="Times New Roman" w:eastAsia="Times New Roman" w:hAnsi="Times New Roman" w:cs="Times New Roman"/>
          <w:color w:val="000000"/>
        </w:rPr>
        <w:tab/>
        <w:t>0.061</w:t>
      </w:r>
      <w:r w:rsidRPr="00007CC3">
        <w:rPr>
          <w:rFonts w:ascii="Times New Roman" w:eastAsia="Times New Roman" w:hAnsi="Times New Roman" w:cs="Times New Roman"/>
          <w:color w:val="000000"/>
        </w:rPr>
        <w:tab/>
        <w:t>-0.034</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Pr="00007CC3"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ab/>
      </w:r>
      <w:r w:rsidRPr="00007CC3">
        <w:rPr>
          <w:rFonts w:ascii="Times New Roman" w:eastAsia="Times New Roman" w:hAnsi="Times New Roman" w:cs="Times New Roman"/>
          <w:color w:val="000000"/>
          <w:sz w:val="24"/>
          <w:szCs w:val="24"/>
        </w:rPr>
        <w:t>VPA - -&gt; MetS</w:t>
      </w:r>
      <w:r w:rsidRPr="00007CC3">
        <w:rPr>
          <w:rFonts w:ascii="Times New Roman" w:eastAsia="Times New Roman" w:hAnsi="Times New Roman" w:cs="Times New Roman"/>
          <w:color w:val="000000"/>
          <w:sz w:val="24"/>
          <w:szCs w:val="24"/>
        </w:rPr>
        <w:tab/>
      </w:r>
      <w:r w:rsidRPr="00007CC3">
        <w:rPr>
          <w:rFonts w:ascii="Times New Roman" w:eastAsia="Times New Roman" w:hAnsi="Times New Roman" w:cs="Times New Roman"/>
          <w:color w:val="000000"/>
        </w:rPr>
        <w:t>-</w:t>
      </w:r>
      <w:r w:rsidR="003665B8">
        <w:rPr>
          <w:rFonts w:ascii="Times New Roman" w:eastAsia="Times New Roman" w:hAnsi="Times New Roman" w:cs="Times New Roman"/>
          <w:color w:val="000000"/>
        </w:rPr>
        <w:t>0.211</w:t>
      </w:r>
      <w:r w:rsidR="003665B8">
        <w:rPr>
          <w:rFonts w:ascii="Times New Roman" w:eastAsia="Times New Roman" w:hAnsi="Times New Roman" w:cs="Times New Roman"/>
          <w:color w:val="000000"/>
        </w:rPr>
        <w:tab/>
        <w:t>0.0056</w:t>
      </w:r>
      <w:r w:rsidR="003665B8">
        <w:rPr>
          <w:rFonts w:ascii="Times New Roman" w:eastAsia="Times New Roman" w:hAnsi="Times New Roman" w:cs="Times New Roman"/>
          <w:color w:val="000000"/>
        </w:rPr>
        <w:tab/>
        <w:t>-0.014</w:t>
      </w:r>
      <w:r w:rsidR="003665B8">
        <w:rPr>
          <w:rFonts w:ascii="Times New Roman" w:eastAsia="Times New Roman" w:hAnsi="Times New Roman" w:cs="Times New Roman"/>
          <w:color w:val="000000"/>
        </w:rPr>
        <w:tab/>
        <w:t>-0.26</w:t>
      </w:r>
      <w:r w:rsidR="003665B8">
        <w:rPr>
          <w:rFonts w:ascii="Times New Roman" w:eastAsia="Times New Roman" w:hAnsi="Times New Roman" w:cs="Times New Roman"/>
          <w:color w:val="000000"/>
        </w:rPr>
        <w:tab/>
        <w:t>0.005</w:t>
      </w:r>
      <w:r w:rsidRPr="00007CC3">
        <w:rPr>
          <w:rFonts w:ascii="Times New Roman" w:eastAsia="Times New Roman" w:hAnsi="Times New Roman" w:cs="Times New Roman"/>
          <w:color w:val="000000"/>
        </w:rPr>
        <w:tab/>
        <w:t>-0.017</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p>
    <w:p w:rsidR="00FE1A0D" w:rsidRDefault="00FE1A0D"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ab/>
      </w:r>
      <w:r w:rsidRPr="00007CC3">
        <w:rPr>
          <w:rFonts w:ascii="Times New Roman" w:eastAsia="Times New Roman" w:hAnsi="Times New Roman" w:cs="Times New Roman"/>
          <w:color w:val="000000"/>
          <w:sz w:val="24"/>
          <w:szCs w:val="24"/>
        </w:rPr>
        <w:t>TAC - -&gt; MetS</w:t>
      </w:r>
      <w:r w:rsidRPr="00007CC3">
        <w:rPr>
          <w:rFonts w:ascii="Times New Roman" w:eastAsia="Times New Roman" w:hAnsi="Times New Roman" w:cs="Times New Roman"/>
          <w:color w:val="000000"/>
          <w:sz w:val="24"/>
          <w:szCs w:val="24"/>
        </w:rPr>
        <w:tab/>
      </w:r>
      <w:r w:rsidRPr="00007CC3">
        <w:rPr>
          <w:rFonts w:ascii="Times New Roman" w:eastAsia="Times New Roman" w:hAnsi="Times New Roman" w:cs="Times New Roman"/>
          <w:color w:val="000000"/>
        </w:rPr>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w:t>
      </w:r>
      <w:r w:rsidRPr="00007CC3">
        <w:rPr>
          <w:rFonts w:ascii="Times New Roman" w:eastAsia="Times New Roman" w:hAnsi="Times New Roman" w:cs="Times New Roman"/>
          <w:color w:val="000000"/>
        </w:rPr>
        <w:tab/>
        <w:t>-0.707</w:t>
      </w:r>
      <w:r w:rsidRPr="00007CC3">
        <w:rPr>
          <w:rFonts w:ascii="Times New Roman" w:eastAsia="Times New Roman" w:hAnsi="Times New Roman" w:cs="Times New Roman"/>
          <w:color w:val="000000"/>
        </w:rPr>
        <w:tab/>
      </w:r>
      <w:r>
        <w:rPr>
          <w:rFonts w:ascii="Times New Roman" w:eastAsia="Times New Roman" w:hAnsi="Times New Roman" w:cs="Times New Roman"/>
          <w:color w:val="000000"/>
        </w:rPr>
        <w:t>397</w:t>
      </w:r>
      <w:r w:rsidRPr="00007CC3">
        <w:rPr>
          <w:rFonts w:ascii="Times New Roman" w:eastAsia="Times New Roman" w:hAnsi="Times New Roman" w:cs="Times New Roman"/>
          <w:color w:val="000000"/>
        </w:rPr>
        <w:tab/>
        <w:t>-0.046</w:t>
      </w:r>
    </w:p>
    <w:p w:rsidR="003665B8" w:rsidRPr="00007CC3" w:rsidRDefault="003665B8" w:rsidP="00FE1A0D">
      <w:pPr>
        <w:tabs>
          <w:tab w:val="left" w:pos="180"/>
          <w:tab w:val="center" w:pos="3420"/>
          <w:tab w:val="center" w:pos="4500"/>
          <w:tab w:val="center" w:pos="5490"/>
          <w:tab w:val="center" w:pos="6930"/>
          <w:tab w:val="center" w:pos="8010"/>
          <w:tab w:val="center" w:pos="9000"/>
          <w:tab w:val="center" w:pos="10620"/>
          <w:tab w:val="center" w:pos="11610"/>
          <w:tab w:val="center" w:pos="1251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 Construct to MetS</w:t>
      </w:r>
      <w:r>
        <w:rPr>
          <w:rFonts w:ascii="Times New Roman" w:eastAsia="Times New Roman" w:hAnsi="Times New Roman" w:cs="Times New Roman"/>
          <w:color w:val="000000"/>
        </w:rPr>
        <w:tab/>
        <w:t>-0.883</w:t>
      </w:r>
      <w:r>
        <w:rPr>
          <w:rFonts w:ascii="Times New Roman" w:eastAsia="Times New Roman" w:hAnsi="Times New Roman" w:cs="Times New Roman"/>
          <w:color w:val="000000"/>
        </w:rPr>
        <w:tab/>
        <w:t>1</w:t>
      </w:r>
      <w:r>
        <w:rPr>
          <w:rFonts w:ascii="Times New Roman" w:eastAsia="Times New Roman" w:hAnsi="Times New Roman" w:cs="Times New Roman"/>
          <w:color w:val="000000"/>
        </w:rPr>
        <w:tab/>
        <w:t>-0.057</w:t>
      </w:r>
      <w:r>
        <w:rPr>
          <w:rFonts w:ascii="Times New Roman" w:eastAsia="Times New Roman" w:hAnsi="Times New Roman" w:cs="Times New Roman"/>
          <w:color w:val="000000"/>
        </w:rPr>
        <w:tab/>
        <w:t>-0.861</w:t>
      </w:r>
      <w:r>
        <w:rPr>
          <w:rFonts w:ascii="Times New Roman" w:eastAsia="Times New Roman" w:hAnsi="Times New Roman" w:cs="Times New Roman"/>
          <w:color w:val="000000"/>
        </w:rPr>
        <w:tab/>
        <w:t>1</w:t>
      </w:r>
      <w:r>
        <w:rPr>
          <w:rFonts w:ascii="Times New Roman" w:eastAsia="Times New Roman" w:hAnsi="Times New Roman" w:cs="Times New Roman"/>
          <w:color w:val="000000"/>
        </w:rPr>
        <w:tab/>
        <w:t>-0.056</w:t>
      </w:r>
      <w:r>
        <w:rPr>
          <w:rFonts w:ascii="Times New Roman" w:eastAsia="Times New Roman" w:hAnsi="Times New Roman" w:cs="Times New Roman"/>
          <w:color w:val="000000"/>
        </w:rPr>
        <w:tab/>
        <w:t>-1.145</w:t>
      </w:r>
      <w:r>
        <w:rPr>
          <w:rFonts w:ascii="Times New Roman" w:eastAsia="Times New Roman" w:hAnsi="Times New Roman" w:cs="Times New Roman"/>
          <w:color w:val="000000"/>
        </w:rPr>
        <w:tab/>
        <w:t>1</w:t>
      </w:r>
      <w:r>
        <w:rPr>
          <w:rFonts w:ascii="Times New Roman" w:eastAsia="Times New Roman" w:hAnsi="Times New Roman" w:cs="Times New Roman"/>
          <w:color w:val="000000"/>
        </w:rPr>
        <w:tab/>
        <w:t>-0.074</w:t>
      </w:r>
    </w:p>
    <w:p w:rsidR="003665B8" w:rsidRDefault="003665B8" w:rsidP="003665B8">
      <w:pPr>
        <w:pBdr>
          <w:top w:val="single" w:sz="4" w:space="1" w:color="auto"/>
        </w:pBdr>
        <w:spacing w:after="0" w:line="240" w:lineRule="auto"/>
        <w:ind w:right="90"/>
      </w:pPr>
      <w:r w:rsidRPr="00AA136F">
        <w:rPr>
          <w:rFonts w:ascii="Times New Roman" w:eastAsia="Times New Roman" w:hAnsi="Times New Roman" w:cs="Times New Roman"/>
          <w:i/>
          <w:sz w:val="20"/>
          <w:szCs w:val="20"/>
          <w:u w:val="single"/>
        </w:rPr>
        <w:t>Note:</w:t>
      </w:r>
      <w:r w:rsidRPr="00AA136F">
        <w:rPr>
          <w:rFonts w:ascii="Times New Roman" w:eastAsia="Times New Roman" w:hAnsi="Times New Roman" w:cs="Times New Roman"/>
          <w:sz w:val="20"/>
          <w:szCs w:val="20"/>
        </w:rPr>
        <w:t xml:space="preserve"> </w:t>
      </w:r>
      <w:r>
        <w:rPr>
          <w:rFonts w:ascii="Times New Roman" w:eastAsia="Times New Roman" w:hAnsi="Times New Roman" w:cs="Times New Roman"/>
          <w:bCs/>
          <w:color w:val="000000"/>
          <w:sz w:val="20"/>
          <w:szCs w:val="20"/>
        </w:rPr>
        <w:t>%</w:t>
      </w:r>
      <w:r w:rsidRPr="00AA136F">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percent</w:t>
      </w:r>
      <w:r w:rsidRPr="00AA136F">
        <w:rPr>
          <w:rFonts w:ascii="Times New Roman" w:eastAsia="Times New Roman" w:hAnsi="Times New Roman" w:cs="Times New Roman"/>
          <w:bCs/>
          <w:color w:val="000000"/>
          <w:sz w:val="20"/>
          <w:szCs w:val="20"/>
        </w:rPr>
        <w:t xml:space="preserve">; </w:t>
      </w:r>
      <w:r w:rsidRPr="00AA136F">
        <w:rPr>
          <w:rFonts w:ascii="Times New Roman" w:eastAsia="Times New Roman" w:hAnsi="Times New Roman" w:cs="Times New Roman"/>
          <w:sz w:val="20"/>
          <w:szCs w:val="20"/>
        </w:rPr>
        <w:t>SD</w:t>
      </w:r>
      <w:r w:rsidRPr="00AA136F">
        <w:rPr>
          <w:rFonts w:ascii="Times New Roman" w:eastAsia="Times New Roman" w:hAnsi="Times New Roman" w:cs="Times New Roman"/>
          <w:sz w:val="20"/>
          <w:szCs w:val="20"/>
          <w:vertAlign w:val="subscript"/>
        </w:rPr>
        <w:t>PA</w:t>
      </w:r>
      <w:r w:rsidRPr="00AA136F">
        <w:rPr>
          <w:rFonts w:ascii="Times New Roman" w:eastAsia="Times New Roman" w:hAnsi="Times New Roman" w:cs="Times New Roman"/>
          <w:sz w:val="20"/>
          <w:szCs w:val="20"/>
        </w:rPr>
        <w:t xml:space="preserve">; standard deviation of physical activity variable; </w:t>
      </w:r>
      <w:r>
        <w:rPr>
          <w:rFonts w:ascii="Times New Roman" w:eastAsia="Times New Roman" w:hAnsi="Times New Roman" w:cs="Times New Roman"/>
          <w:sz w:val="20"/>
          <w:szCs w:val="20"/>
        </w:rPr>
        <w:t xml:space="preserve">WC, waist circumference; HDL-C, high density lipoprotein cholesterol; </w:t>
      </w:r>
      <w:r w:rsidRPr="00AA136F">
        <w:rPr>
          <w:rFonts w:ascii="Times New Roman" w:eastAsia="Times New Roman" w:hAnsi="Times New Roman" w:cs="Times New Roman"/>
          <w:sz w:val="20"/>
          <w:szCs w:val="20"/>
        </w:rPr>
        <w:t>MPA, moderate intensity physical activity; VPA, vigorous intensity physical activity; LPA, light intensity physical activ</w:t>
      </w:r>
      <w:r>
        <w:rPr>
          <w:rFonts w:ascii="Times New Roman" w:eastAsia="Times New Roman" w:hAnsi="Times New Roman" w:cs="Times New Roman"/>
          <w:sz w:val="20"/>
          <w:szCs w:val="20"/>
        </w:rPr>
        <w:t xml:space="preserve">ity; TAC, total activity counts; MetS; the metabolic syndrome; </w:t>
      </w:r>
      <w:r w:rsidRPr="00AA136F">
        <w:rPr>
          <w:rFonts w:ascii="Times New Roman" w:eastAsia="Times New Roman" w:hAnsi="Times New Roman" w:cs="Times New Roman"/>
          <w:color w:val="000000"/>
          <w:sz w:val="20"/>
          <w:szCs w:val="20"/>
        </w:rPr>
        <w:t>--, Not applicable</w:t>
      </w:r>
      <w:r>
        <w:rPr>
          <w:rFonts w:ascii="Times New Roman" w:eastAsia="Times New Roman" w:hAnsi="Times New Roman" w:cs="Times New Roman"/>
          <w:color w:val="000000"/>
          <w:sz w:val="20"/>
          <w:szCs w:val="20"/>
        </w:rPr>
        <w:t xml:space="preserve"> </w:t>
      </w:r>
      <w:r w:rsidRPr="00AA136F">
        <w:rPr>
          <w:rFonts w:ascii="Times New Roman" w:eastAsia="Times New Roman" w:hAnsi="Times New Roman" w:cs="Times New Roman"/>
          <w:color w:val="000000"/>
          <w:sz w:val="20"/>
          <w:szCs w:val="20"/>
        </w:rPr>
        <w:t>as measure is not included in model.</w:t>
      </w:r>
      <w:r>
        <w:rPr>
          <w:rFonts w:ascii="Times New Roman" w:eastAsia="Times New Roman" w:hAnsi="Times New Roman" w:cs="Times New Roman"/>
          <w:color w:val="000000"/>
          <w:sz w:val="20"/>
          <w:szCs w:val="20"/>
        </w:rPr>
        <w:t xml:space="preserve">  </w:t>
      </w:r>
      <w:r w:rsidRPr="00C90FE5">
        <w:rPr>
          <w:rFonts w:ascii="Wingdings" w:eastAsia="Times New Roman" w:hAnsi="Wingdings" w:cs="Times New Roman"/>
          <w:color w:val="000000"/>
          <w:sz w:val="20"/>
          <w:szCs w:val="20"/>
        </w:rPr>
        <w:t></w:t>
      </w:r>
      <w:r w:rsidRPr="00C90FE5">
        <w:rPr>
          <w:rFonts w:ascii="Times New Roman" w:eastAsia="Times New Roman" w:hAnsi="Times New Roman" w:cs="Times New Roman"/>
          <w:sz w:val="20"/>
          <w:szCs w:val="20"/>
        </w:rPr>
        <w:t xml:space="preserve">, Direct effect; </w:t>
      </w:r>
      <w:r w:rsidRPr="00C90FE5">
        <w:rPr>
          <w:rFonts w:ascii="Times New Roman" w:eastAsia="Times New Roman" w:hAnsi="Times New Roman" w:cs="Times New Roman"/>
          <w:color w:val="000000"/>
        </w:rPr>
        <w:t xml:space="preserve">- -&gt;, </w:t>
      </w:r>
      <w:r w:rsidRPr="00C90FE5">
        <w:rPr>
          <w:rFonts w:ascii="Times New Roman" w:eastAsia="Times New Roman" w:hAnsi="Times New Roman" w:cs="Times New Roman"/>
          <w:sz w:val="20"/>
          <w:szCs w:val="20"/>
        </w:rPr>
        <w:t>Indirect effect</w:t>
      </w:r>
      <w:r>
        <w:rPr>
          <w:rFonts w:ascii="Times New Roman" w:eastAsia="Times New Roman" w:hAnsi="Times New Roman" w:cs="Times New Roman"/>
          <w:sz w:val="20"/>
          <w:szCs w:val="20"/>
        </w:rPr>
        <w:t xml:space="preserve">. </w:t>
      </w:r>
    </w:p>
    <w:p w:rsidR="00412C8C" w:rsidRPr="00412C8C" w:rsidRDefault="00412C8C" w:rsidP="00412C8C">
      <w:pPr>
        <w:sectPr w:rsidR="00412C8C" w:rsidRPr="00412C8C" w:rsidSect="007E16D7">
          <w:pgSz w:w="15840" w:h="12240" w:orient="landscape"/>
          <w:pgMar w:top="1440" w:right="1440" w:bottom="1440" w:left="1440" w:header="720" w:footer="720" w:gutter="0"/>
          <w:cols w:space="720"/>
          <w:docGrid w:linePitch="360"/>
        </w:sectPr>
      </w:pPr>
    </w:p>
    <w:p w:rsidR="00AD2433" w:rsidRPr="00AD2433" w:rsidRDefault="00AD2433" w:rsidP="00AD2433">
      <w:pPr>
        <w:pStyle w:val="Heading1"/>
        <w:spacing w:before="0" w:line="480" w:lineRule="auto"/>
        <w:jc w:val="center"/>
        <w:rPr>
          <w:sz w:val="24"/>
          <w:szCs w:val="24"/>
        </w:rPr>
      </w:pPr>
      <w:bookmarkStart w:id="303" w:name="_Toc385240837"/>
      <w:bookmarkStart w:id="304" w:name="_Toc385247374"/>
      <w:bookmarkStart w:id="305" w:name="_Toc385329085"/>
      <w:r>
        <w:rPr>
          <w:sz w:val="24"/>
          <w:szCs w:val="24"/>
        </w:rPr>
        <w:t>VITA</w:t>
      </w:r>
      <w:bookmarkEnd w:id="303"/>
      <w:bookmarkEnd w:id="304"/>
      <w:bookmarkEnd w:id="305"/>
    </w:p>
    <w:p w:rsidR="00AD2433" w:rsidRPr="0054671B" w:rsidRDefault="0042037F" w:rsidP="00AD2433">
      <w:pPr>
        <w:spacing w:line="480" w:lineRule="auto"/>
        <w:rPr>
          <w:rFonts w:ascii="Times New Roman" w:hAnsi="Times New Roman"/>
          <w:sz w:val="24"/>
          <w:szCs w:val="24"/>
        </w:rPr>
      </w:pPr>
      <w:r>
        <w:rPr>
          <w:rFonts w:ascii="Times New Roman" w:hAnsi="Times New Roman"/>
          <w:color w:val="000000"/>
          <w:sz w:val="24"/>
          <w:szCs w:val="24"/>
        </w:rPr>
        <w:tab/>
      </w:r>
      <w:r w:rsidR="00AD2433" w:rsidRPr="0054671B">
        <w:rPr>
          <w:rFonts w:ascii="Times New Roman" w:hAnsi="Times New Roman"/>
          <w:color w:val="000000"/>
          <w:sz w:val="24"/>
          <w:szCs w:val="24"/>
        </w:rPr>
        <w:t xml:space="preserve">Dana Lizbeth Wolff was born on March 28, 1987 in Mineola, New York.  Shortly after her birth her parents moved to Chesapeake, Virginia where Dana lived throughout her childhood.  In 2005 Dana graduated from Hickory High School and enrolled at Elon University where she obtained a Bachelor of Science degree in Exercise Science with </w:t>
      </w:r>
      <w:r w:rsidR="004F65EE">
        <w:rPr>
          <w:rFonts w:ascii="Times New Roman" w:hAnsi="Times New Roman"/>
          <w:color w:val="000000"/>
          <w:sz w:val="24"/>
          <w:szCs w:val="24"/>
        </w:rPr>
        <w:t>a minor in</w:t>
      </w:r>
      <w:r w:rsidR="00AD2433" w:rsidRPr="0054671B">
        <w:rPr>
          <w:rFonts w:ascii="Times New Roman" w:hAnsi="Times New Roman"/>
          <w:color w:val="000000"/>
          <w:sz w:val="24"/>
          <w:szCs w:val="24"/>
        </w:rPr>
        <w:t xml:space="preserve"> Public Health </w:t>
      </w:r>
      <w:r w:rsidR="004F65EE">
        <w:rPr>
          <w:rFonts w:ascii="Times New Roman" w:hAnsi="Times New Roman"/>
          <w:color w:val="000000"/>
          <w:sz w:val="24"/>
          <w:szCs w:val="24"/>
        </w:rPr>
        <w:t xml:space="preserve">Studies </w:t>
      </w:r>
      <w:r w:rsidR="00AD2433" w:rsidRPr="0054671B">
        <w:rPr>
          <w:rFonts w:ascii="Times New Roman" w:hAnsi="Times New Roman"/>
          <w:color w:val="000000"/>
          <w:sz w:val="24"/>
          <w:szCs w:val="24"/>
        </w:rPr>
        <w:t>in 2009.  Immediately following completion of her Bachelor’s</w:t>
      </w:r>
      <w:r w:rsidR="004F65EE">
        <w:rPr>
          <w:rFonts w:ascii="Times New Roman" w:hAnsi="Times New Roman"/>
          <w:color w:val="000000"/>
          <w:sz w:val="24"/>
          <w:szCs w:val="24"/>
        </w:rPr>
        <w:t>,</w:t>
      </w:r>
      <w:r w:rsidR="00AD2433" w:rsidRPr="0054671B">
        <w:rPr>
          <w:rFonts w:ascii="Times New Roman" w:hAnsi="Times New Roman"/>
          <w:color w:val="000000"/>
          <w:sz w:val="24"/>
          <w:szCs w:val="24"/>
        </w:rPr>
        <w:t xml:space="preserve"> Dana enrolled </w:t>
      </w:r>
      <w:r w:rsidR="004F65EE">
        <w:rPr>
          <w:rFonts w:ascii="Times New Roman" w:hAnsi="Times New Roman"/>
          <w:color w:val="000000"/>
          <w:sz w:val="24"/>
          <w:szCs w:val="24"/>
        </w:rPr>
        <w:t>at</w:t>
      </w:r>
      <w:r w:rsidR="00AD2433" w:rsidRPr="0054671B">
        <w:rPr>
          <w:rFonts w:ascii="Times New Roman" w:hAnsi="Times New Roman"/>
          <w:color w:val="000000"/>
          <w:sz w:val="24"/>
          <w:szCs w:val="24"/>
        </w:rPr>
        <w:t xml:space="preserve"> The University of Tennessee </w:t>
      </w:r>
      <w:r w:rsidR="004F65EE">
        <w:rPr>
          <w:rFonts w:ascii="Times New Roman" w:hAnsi="Times New Roman"/>
          <w:color w:val="000000"/>
          <w:sz w:val="24"/>
          <w:szCs w:val="24"/>
        </w:rPr>
        <w:t xml:space="preserve">where she completed Master’s Degree </w:t>
      </w:r>
      <w:r w:rsidR="004F65EE" w:rsidRPr="0054671B">
        <w:rPr>
          <w:rFonts w:ascii="Times New Roman" w:hAnsi="Times New Roman"/>
          <w:color w:val="000000"/>
          <w:sz w:val="24"/>
          <w:szCs w:val="24"/>
        </w:rPr>
        <w:t>in Exercise Physiology with a concentration in Epidemiology</w:t>
      </w:r>
      <w:r w:rsidR="004F65EE">
        <w:rPr>
          <w:rFonts w:ascii="Times New Roman" w:hAnsi="Times New Roman"/>
          <w:color w:val="000000"/>
          <w:sz w:val="24"/>
          <w:szCs w:val="24"/>
        </w:rPr>
        <w:t xml:space="preserve">.  </w:t>
      </w:r>
      <w:r w:rsidR="008F73EF">
        <w:rPr>
          <w:rFonts w:ascii="Times New Roman" w:hAnsi="Times New Roman"/>
          <w:color w:val="000000"/>
          <w:sz w:val="24"/>
          <w:szCs w:val="24"/>
        </w:rPr>
        <w:t xml:space="preserve">Dana continued at the University of Tennessee to pursue a Doctor of Philosophy degree in Kinesiology and Sports Studies with a concentration in Physical Activity Epidemiology.  While working on her degree, Dana received the University of Tennessee's ESPN Fellowship award and Andy Kozar Graduate Research Scholarship Award.  </w:t>
      </w:r>
    </w:p>
    <w:p w:rsidR="00976ABB" w:rsidRDefault="00976ABB" w:rsidP="00E852FB">
      <w:pPr>
        <w:pStyle w:val="EndNoteBibliography"/>
        <w:spacing w:after="0"/>
        <w:ind w:left="720" w:hanging="720"/>
        <w:rPr>
          <w:rFonts w:ascii="Times New Roman" w:hAnsi="Times New Roman"/>
          <w:sz w:val="24"/>
          <w:szCs w:val="24"/>
        </w:rPr>
      </w:pPr>
    </w:p>
    <w:sectPr w:rsidR="00976ABB" w:rsidSect="00412C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E67" w:rsidRDefault="007C2E67" w:rsidP="00AA7BEC">
      <w:pPr>
        <w:spacing w:after="0" w:line="240" w:lineRule="auto"/>
      </w:pPr>
      <w:r>
        <w:separator/>
      </w:r>
    </w:p>
  </w:endnote>
  <w:endnote w:type="continuationSeparator" w:id="0">
    <w:p w:rsidR="007C2E67" w:rsidRDefault="007C2E67" w:rsidP="00AA7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7D1" w:rsidRPr="00DA3491" w:rsidRDefault="00C437D1">
    <w:pPr>
      <w:pStyle w:val="Footer"/>
      <w:jc w:val="center"/>
      <w:rPr>
        <w:sz w:val="24"/>
        <w:szCs w:val="24"/>
      </w:rPr>
    </w:pPr>
  </w:p>
  <w:p w:rsidR="00C437D1" w:rsidRDefault="007C2E67">
    <w:pPr>
      <w:pStyle w:val="Footer"/>
      <w:jc w:val="center"/>
    </w:pPr>
    <w:sdt>
      <w:sdtPr>
        <w:rPr>
          <w:sz w:val="24"/>
          <w:szCs w:val="24"/>
        </w:rPr>
        <w:id w:val="1083637500"/>
        <w:docPartObj>
          <w:docPartGallery w:val="Page Numbers (Bottom of Page)"/>
          <w:docPartUnique/>
        </w:docPartObj>
      </w:sdtPr>
      <w:sdtEndPr>
        <w:rPr>
          <w:sz w:val="22"/>
          <w:szCs w:val="22"/>
        </w:rPr>
      </w:sdtEndPr>
      <w:sdtContent>
        <w:r w:rsidR="00C437D1" w:rsidRPr="00DA3491">
          <w:rPr>
            <w:sz w:val="24"/>
            <w:szCs w:val="24"/>
          </w:rPr>
          <w:fldChar w:fldCharType="begin"/>
        </w:r>
        <w:r w:rsidR="00C437D1" w:rsidRPr="00DA3491">
          <w:rPr>
            <w:sz w:val="24"/>
            <w:szCs w:val="24"/>
          </w:rPr>
          <w:instrText xml:space="preserve"> PAGE   \* MERGEFORMAT </w:instrText>
        </w:r>
        <w:r w:rsidR="00C437D1" w:rsidRPr="00DA3491">
          <w:rPr>
            <w:sz w:val="24"/>
            <w:szCs w:val="24"/>
          </w:rPr>
          <w:fldChar w:fldCharType="separate"/>
        </w:r>
        <w:r w:rsidR="00C905B8">
          <w:rPr>
            <w:noProof/>
            <w:sz w:val="24"/>
            <w:szCs w:val="24"/>
          </w:rPr>
          <w:t>xii</w:t>
        </w:r>
        <w:r w:rsidR="00C437D1" w:rsidRPr="00DA3491">
          <w:rPr>
            <w:sz w:val="24"/>
            <w:szCs w:val="24"/>
          </w:rPr>
          <w:fldChar w:fldCharType="end"/>
        </w:r>
      </w:sdtContent>
    </w:sdt>
  </w:p>
  <w:p w:rsidR="00C437D1" w:rsidRPr="00C319DB" w:rsidRDefault="00C437D1">
    <w:pPr>
      <w:pStyle w:val="Footer"/>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8800958"/>
      <w:docPartObj>
        <w:docPartGallery w:val="Page Numbers (Bottom of Page)"/>
        <w:docPartUnique/>
      </w:docPartObj>
    </w:sdtPr>
    <w:sdtEndPr>
      <w:rPr>
        <w:sz w:val="24"/>
        <w:szCs w:val="24"/>
      </w:rPr>
    </w:sdtEndPr>
    <w:sdtContent>
      <w:p w:rsidR="00C437D1" w:rsidRDefault="00C437D1">
        <w:pPr>
          <w:pStyle w:val="Footer"/>
          <w:jc w:val="center"/>
        </w:pPr>
      </w:p>
      <w:p w:rsidR="00C437D1" w:rsidRPr="003078B5" w:rsidRDefault="00C437D1">
        <w:pPr>
          <w:pStyle w:val="Footer"/>
          <w:jc w:val="center"/>
          <w:rPr>
            <w:sz w:val="24"/>
            <w:szCs w:val="24"/>
          </w:rPr>
        </w:pPr>
        <w:r w:rsidRPr="003078B5">
          <w:rPr>
            <w:sz w:val="24"/>
            <w:szCs w:val="24"/>
          </w:rPr>
          <w:fldChar w:fldCharType="begin"/>
        </w:r>
        <w:r w:rsidRPr="003078B5">
          <w:rPr>
            <w:sz w:val="24"/>
            <w:szCs w:val="24"/>
          </w:rPr>
          <w:instrText xml:space="preserve"> PAGE   \* MERGEFORMAT </w:instrText>
        </w:r>
        <w:r w:rsidRPr="003078B5">
          <w:rPr>
            <w:sz w:val="24"/>
            <w:szCs w:val="24"/>
          </w:rPr>
          <w:fldChar w:fldCharType="separate"/>
        </w:r>
        <w:r w:rsidR="00C905B8">
          <w:rPr>
            <w:noProof/>
            <w:sz w:val="24"/>
            <w:szCs w:val="24"/>
          </w:rPr>
          <w:t>83</w:t>
        </w:r>
        <w:r w:rsidRPr="003078B5">
          <w:rPr>
            <w:sz w:val="24"/>
            <w:szCs w:val="24"/>
          </w:rPr>
          <w:fldChar w:fldCharType="end"/>
        </w:r>
      </w:p>
    </w:sdtContent>
  </w:sdt>
  <w:p w:rsidR="00C437D1" w:rsidRPr="00C319DB" w:rsidRDefault="00C437D1">
    <w:pPr>
      <w:pStyle w:val="Footer"/>
      <w:rPr>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334673"/>
      <w:docPartObj>
        <w:docPartGallery w:val="Page Numbers (Bottom of Page)"/>
        <w:docPartUnique/>
      </w:docPartObj>
    </w:sdtPr>
    <w:sdtEndPr>
      <w:rPr>
        <w:noProof/>
        <w:sz w:val="24"/>
        <w:szCs w:val="24"/>
      </w:rPr>
    </w:sdtEndPr>
    <w:sdtContent>
      <w:p w:rsidR="00C437D1" w:rsidRDefault="00C437D1">
        <w:pPr>
          <w:pStyle w:val="Footer"/>
          <w:jc w:val="center"/>
        </w:pPr>
      </w:p>
      <w:p w:rsidR="00C437D1" w:rsidRPr="0075289E" w:rsidRDefault="00C437D1">
        <w:pPr>
          <w:pStyle w:val="Footer"/>
          <w:jc w:val="center"/>
          <w:rPr>
            <w:sz w:val="24"/>
            <w:szCs w:val="24"/>
          </w:rPr>
        </w:pPr>
        <w:r w:rsidRPr="0075289E">
          <w:rPr>
            <w:sz w:val="24"/>
            <w:szCs w:val="24"/>
          </w:rPr>
          <w:fldChar w:fldCharType="begin"/>
        </w:r>
        <w:r w:rsidRPr="0075289E">
          <w:rPr>
            <w:sz w:val="24"/>
            <w:szCs w:val="24"/>
          </w:rPr>
          <w:instrText xml:space="preserve"> PAGE   \* MERGEFORMAT </w:instrText>
        </w:r>
        <w:r w:rsidRPr="0075289E">
          <w:rPr>
            <w:sz w:val="24"/>
            <w:szCs w:val="24"/>
          </w:rPr>
          <w:fldChar w:fldCharType="separate"/>
        </w:r>
        <w:r w:rsidR="00C905B8">
          <w:rPr>
            <w:noProof/>
            <w:sz w:val="24"/>
            <w:szCs w:val="24"/>
          </w:rPr>
          <w:t>84</w:t>
        </w:r>
        <w:r w:rsidRPr="0075289E">
          <w:rPr>
            <w:noProof/>
            <w:sz w:val="24"/>
            <w:szCs w:val="24"/>
          </w:rPr>
          <w:fldChar w:fldCharType="end"/>
        </w:r>
      </w:p>
    </w:sdtContent>
  </w:sdt>
  <w:p w:rsidR="00C437D1" w:rsidRPr="00C319DB" w:rsidRDefault="00C437D1">
    <w:pPr>
      <w:pStyle w:val="Footer"/>
      <w:rPr>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1853622"/>
      <w:docPartObj>
        <w:docPartGallery w:val="Page Numbers (Bottom of Page)"/>
        <w:docPartUnique/>
      </w:docPartObj>
    </w:sdtPr>
    <w:sdtEndPr>
      <w:rPr>
        <w:sz w:val="24"/>
        <w:szCs w:val="24"/>
      </w:rPr>
    </w:sdtEndPr>
    <w:sdtContent>
      <w:p w:rsidR="00C437D1" w:rsidRDefault="00C437D1">
        <w:pPr>
          <w:pStyle w:val="Footer"/>
          <w:jc w:val="center"/>
        </w:pPr>
      </w:p>
      <w:p w:rsidR="00C437D1" w:rsidRPr="003078B5" w:rsidRDefault="00C437D1">
        <w:pPr>
          <w:pStyle w:val="Footer"/>
          <w:jc w:val="center"/>
          <w:rPr>
            <w:sz w:val="24"/>
            <w:szCs w:val="24"/>
          </w:rPr>
        </w:pPr>
        <w:r w:rsidRPr="003078B5">
          <w:rPr>
            <w:sz w:val="24"/>
            <w:szCs w:val="24"/>
          </w:rPr>
          <w:fldChar w:fldCharType="begin"/>
        </w:r>
        <w:r w:rsidRPr="003078B5">
          <w:rPr>
            <w:sz w:val="24"/>
            <w:szCs w:val="24"/>
          </w:rPr>
          <w:instrText xml:space="preserve"> PAGE   \* MERGEFORMAT </w:instrText>
        </w:r>
        <w:r w:rsidRPr="003078B5">
          <w:rPr>
            <w:sz w:val="24"/>
            <w:szCs w:val="24"/>
          </w:rPr>
          <w:fldChar w:fldCharType="separate"/>
        </w:r>
        <w:r w:rsidR="00C905B8">
          <w:rPr>
            <w:noProof/>
            <w:sz w:val="24"/>
            <w:szCs w:val="24"/>
          </w:rPr>
          <w:t>117</w:t>
        </w:r>
        <w:r w:rsidRPr="003078B5">
          <w:rPr>
            <w:sz w:val="24"/>
            <w:szCs w:val="24"/>
          </w:rPr>
          <w:fldChar w:fldCharType="end"/>
        </w:r>
      </w:p>
    </w:sdtContent>
  </w:sdt>
  <w:p w:rsidR="00C437D1" w:rsidRPr="00C319DB" w:rsidRDefault="00C437D1">
    <w:pPr>
      <w:pStyle w:val="Footer"/>
      <w:rPr>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9176897"/>
      <w:docPartObj>
        <w:docPartGallery w:val="Page Numbers (Bottom of Page)"/>
        <w:docPartUnique/>
      </w:docPartObj>
    </w:sdtPr>
    <w:sdtEndPr>
      <w:rPr>
        <w:rFonts w:ascii="Times New Roman" w:hAnsi="Times New Roman" w:cs="Times New Roman"/>
        <w:sz w:val="24"/>
        <w:szCs w:val="24"/>
      </w:rPr>
    </w:sdtEndPr>
    <w:sdtContent>
      <w:p w:rsidR="00C437D1" w:rsidRDefault="00C437D1">
        <w:pPr>
          <w:pStyle w:val="Footer"/>
          <w:jc w:val="center"/>
        </w:pPr>
      </w:p>
      <w:p w:rsidR="00C437D1" w:rsidRPr="00C90FE5" w:rsidRDefault="00C437D1">
        <w:pPr>
          <w:pStyle w:val="Footer"/>
          <w:jc w:val="center"/>
          <w:rPr>
            <w:rFonts w:ascii="Times New Roman" w:hAnsi="Times New Roman" w:cs="Times New Roman"/>
            <w:sz w:val="24"/>
            <w:szCs w:val="24"/>
          </w:rPr>
        </w:pPr>
        <w:r w:rsidRPr="00C90FE5">
          <w:rPr>
            <w:rFonts w:ascii="Times New Roman" w:hAnsi="Times New Roman" w:cs="Times New Roman"/>
            <w:sz w:val="24"/>
            <w:szCs w:val="24"/>
          </w:rPr>
          <w:fldChar w:fldCharType="begin"/>
        </w:r>
        <w:r w:rsidRPr="00C90FE5">
          <w:rPr>
            <w:rFonts w:ascii="Times New Roman" w:hAnsi="Times New Roman" w:cs="Times New Roman"/>
            <w:sz w:val="24"/>
            <w:szCs w:val="24"/>
          </w:rPr>
          <w:instrText xml:space="preserve"> PAGE   \* MERGEFORMAT </w:instrText>
        </w:r>
        <w:r w:rsidRPr="00C90FE5">
          <w:rPr>
            <w:rFonts w:ascii="Times New Roman" w:hAnsi="Times New Roman" w:cs="Times New Roman"/>
            <w:sz w:val="24"/>
            <w:szCs w:val="24"/>
          </w:rPr>
          <w:fldChar w:fldCharType="separate"/>
        </w:r>
        <w:r w:rsidR="00C905B8">
          <w:rPr>
            <w:rFonts w:ascii="Times New Roman" w:hAnsi="Times New Roman" w:cs="Times New Roman"/>
            <w:noProof/>
            <w:sz w:val="24"/>
            <w:szCs w:val="24"/>
          </w:rPr>
          <w:t>137</w:t>
        </w:r>
        <w:r w:rsidRPr="00C90FE5">
          <w:rPr>
            <w:rFonts w:ascii="Times New Roman" w:hAnsi="Times New Roman" w:cs="Times New Roman"/>
            <w:sz w:val="24"/>
            <w:szCs w:val="24"/>
          </w:rPr>
          <w:fldChar w:fldCharType="end"/>
        </w:r>
      </w:p>
    </w:sdtContent>
  </w:sdt>
  <w:p w:rsidR="00C437D1" w:rsidRPr="00C90FE5" w:rsidRDefault="00C437D1">
    <w:pPr>
      <w:pStyle w:val="Footer"/>
      <w:rPr>
        <w:rFonts w:ascii="Times New Roman" w:hAnsi="Times New Roman" w:cs="Times New Roman"/>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8584175"/>
      <w:docPartObj>
        <w:docPartGallery w:val="Page Numbers (Bottom of Page)"/>
        <w:docPartUnique/>
      </w:docPartObj>
    </w:sdtPr>
    <w:sdtEndPr>
      <w:rPr>
        <w:sz w:val="24"/>
        <w:szCs w:val="24"/>
      </w:rPr>
    </w:sdtEndPr>
    <w:sdtContent>
      <w:p w:rsidR="00C437D1" w:rsidRDefault="00C437D1">
        <w:pPr>
          <w:pStyle w:val="Footer"/>
          <w:jc w:val="center"/>
        </w:pPr>
      </w:p>
      <w:p w:rsidR="00C437D1" w:rsidRPr="003078B5" w:rsidRDefault="00C437D1">
        <w:pPr>
          <w:pStyle w:val="Footer"/>
          <w:jc w:val="center"/>
          <w:rPr>
            <w:sz w:val="24"/>
            <w:szCs w:val="24"/>
          </w:rPr>
        </w:pPr>
        <w:r w:rsidRPr="003078B5">
          <w:rPr>
            <w:sz w:val="24"/>
            <w:szCs w:val="24"/>
          </w:rPr>
          <w:fldChar w:fldCharType="begin"/>
        </w:r>
        <w:r w:rsidRPr="003078B5">
          <w:rPr>
            <w:sz w:val="24"/>
            <w:szCs w:val="24"/>
          </w:rPr>
          <w:instrText xml:space="preserve"> PAGE   \* MERGEFORMAT </w:instrText>
        </w:r>
        <w:r w:rsidRPr="003078B5">
          <w:rPr>
            <w:sz w:val="24"/>
            <w:szCs w:val="24"/>
          </w:rPr>
          <w:fldChar w:fldCharType="separate"/>
        </w:r>
        <w:r w:rsidR="00C905B8">
          <w:rPr>
            <w:noProof/>
            <w:sz w:val="24"/>
            <w:szCs w:val="24"/>
          </w:rPr>
          <w:t>154</w:t>
        </w:r>
        <w:r w:rsidRPr="003078B5">
          <w:rPr>
            <w:sz w:val="24"/>
            <w:szCs w:val="24"/>
          </w:rPr>
          <w:fldChar w:fldCharType="end"/>
        </w:r>
      </w:p>
    </w:sdtContent>
  </w:sdt>
  <w:p w:rsidR="00C437D1" w:rsidRPr="00C319DB" w:rsidRDefault="00C437D1">
    <w:pPr>
      <w:pStyle w:val="Footer"/>
      <w:rPr>
        <w:sz w:val="24"/>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9081311"/>
      <w:docPartObj>
        <w:docPartGallery w:val="Page Numbers (Bottom of Page)"/>
        <w:docPartUnique/>
      </w:docPartObj>
    </w:sdtPr>
    <w:sdtEndPr>
      <w:rPr>
        <w:noProof/>
        <w:sz w:val="24"/>
        <w:szCs w:val="24"/>
      </w:rPr>
    </w:sdtEndPr>
    <w:sdtContent>
      <w:p w:rsidR="00C437D1" w:rsidRDefault="00C437D1">
        <w:pPr>
          <w:pStyle w:val="Footer"/>
          <w:jc w:val="center"/>
        </w:pPr>
      </w:p>
      <w:p w:rsidR="00C437D1" w:rsidRPr="0075289E" w:rsidRDefault="00C437D1">
        <w:pPr>
          <w:pStyle w:val="Footer"/>
          <w:jc w:val="center"/>
          <w:rPr>
            <w:sz w:val="24"/>
            <w:szCs w:val="24"/>
          </w:rPr>
        </w:pPr>
        <w:r w:rsidRPr="0075289E">
          <w:rPr>
            <w:sz w:val="24"/>
            <w:szCs w:val="24"/>
          </w:rPr>
          <w:fldChar w:fldCharType="begin"/>
        </w:r>
        <w:r w:rsidRPr="0075289E">
          <w:rPr>
            <w:sz w:val="24"/>
            <w:szCs w:val="24"/>
          </w:rPr>
          <w:instrText xml:space="preserve"> PAGE   \* MERGEFORMAT </w:instrText>
        </w:r>
        <w:r w:rsidRPr="0075289E">
          <w:rPr>
            <w:sz w:val="24"/>
            <w:szCs w:val="24"/>
          </w:rPr>
          <w:fldChar w:fldCharType="separate"/>
        </w:r>
        <w:r w:rsidR="00C905B8">
          <w:rPr>
            <w:noProof/>
            <w:sz w:val="24"/>
            <w:szCs w:val="24"/>
          </w:rPr>
          <w:t>155</w:t>
        </w:r>
        <w:r w:rsidRPr="0075289E">
          <w:rPr>
            <w:noProof/>
            <w:sz w:val="24"/>
            <w:szCs w:val="24"/>
          </w:rPr>
          <w:fldChar w:fldCharType="end"/>
        </w:r>
      </w:p>
    </w:sdtContent>
  </w:sdt>
  <w:p w:rsidR="00C437D1" w:rsidRPr="00C319DB" w:rsidRDefault="00C437D1">
    <w:pPr>
      <w:pStyle w:val="Footer"/>
      <w:rPr>
        <w:sz w:val="24"/>
        <w:szCs w:val="24"/>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4151042"/>
      <w:docPartObj>
        <w:docPartGallery w:val="Page Numbers (Bottom of Page)"/>
        <w:docPartUnique/>
      </w:docPartObj>
    </w:sdtPr>
    <w:sdtEndPr/>
    <w:sdtContent>
      <w:p w:rsidR="00C437D1" w:rsidRDefault="00C437D1">
        <w:pPr>
          <w:pStyle w:val="Footer"/>
          <w:jc w:val="center"/>
        </w:pPr>
      </w:p>
      <w:p w:rsidR="00C437D1" w:rsidRDefault="00C437D1">
        <w:pPr>
          <w:pStyle w:val="Footer"/>
          <w:jc w:val="center"/>
        </w:pPr>
        <w:r w:rsidRPr="003078B5">
          <w:rPr>
            <w:sz w:val="24"/>
            <w:szCs w:val="24"/>
          </w:rPr>
          <w:fldChar w:fldCharType="begin"/>
        </w:r>
        <w:r w:rsidRPr="003078B5">
          <w:rPr>
            <w:sz w:val="24"/>
            <w:szCs w:val="24"/>
          </w:rPr>
          <w:instrText xml:space="preserve"> PAGE   \* MERGEFORMAT </w:instrText>
        </w:r>
        <w:r w:rsidRPr="003078B5">
          <w:rPr>
            <w:sz w:val="24"/>
            <w:szCs w:val="24"/>
          </w:rPr>
          <w:fldChar w:fldCharType="separate"/>
        </w:r>
        <w:r w:rsidR="00C905B8">
          <w:rPr>
            <w:noProof/>
            <w:sz w:val="24"/>
            <w:szCs w:val="24"/>
          </w:rPr>
          <w:t>158</w:t>
        </w:r>
        <w:r w:rsidRPr="003078B5">
          <w:rPr>
            <w:sz w:val="24"/>
            <w:szCs w:val="24"/>
          </w:rPr>
          <w:fldChar w:fldCharType="end"/>
        </w:r>
      </w:p>
    </w:sdtContent>
  </w:sdt>
  <w:p w:rsidR="00C437D1" w:rsidRPr="00C319DB" w:rsidRDefault="00C437D1">
    <w:pPr>
      <w:pStyle w:val="Footer"/>
      <w:rPr>
        <w:sz w:val="24"/>
        <w:szCs w:val="24"/>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2444764"/>
      <w:docPartObj>
        <w:docPartGallery w:val="Page Numbers (Bottom of Page)"/>
        <w:docPartUnique/>
      </w:docPartObj>
    </w:sdtPr>
    <w:sdtEndPr>
      <w:rPr>
        <w:sz w:val="24"/>
        <w:szCs w:val="24"/>
      </w:rPr>
    </w:sdtEndPr>
    <w:sdtContent>
      <w:p w:rsidR="00C437D1" w:rsidRDefault="00C437D1">
        <w:pPr>
          <w:pStyle w:val="Footer"/>
          <w:jc w:val="center"/>
        </w:pPr>
      </w:p>
      <w:p w:rsidR="00C437D1" w:rsidRPr="00E26540" w:rsidRDefault="00C437D1">
        <w:pPr>
          <w:pStyle w:val="Footer"/>
          <w:jc w:val="center"/>
          <w:rPr>
            <w:sz w:val="24"/>
            <w:szCs w:val="24"/>
          </w:rPr>
        </w:pPr>
        <w:r w:rsidRPr="00E26540">
          <w:rPr>
            <w:sz w:val="24"/>
            <w:szCs w:val="24"/>
          </w:rPr>
          <w:fldChar w:fldCharType="begin"/>
        </w:r>
        <w:r w:rsidRPr="00E26540">
          <w:rPr>
            <w:sz w:val="24"/>
            <w:szCs w:val="24"/>
          </w:rPr>
          <w:instrText xml:space="preserve"> PAGE   \* MERGEFORMAT </w:instrText>
        </w:r>
        <w:r w:rsidRPr="00E26540">
          <w:rPr>
            <w:sz w:val="24"/>
            <w:szCs w:val="24"/>
          </w:rPr>
          <w:fldChar w:fldCharType="separate"/>
        </w:r>
        <w:r w:rsidR="00C905B8">
          <w:rPr>
            <w:noProof/>
            <w:sz w:val="24"/>
            <w:szCs w:val="24"/>
          </w:rPr>
          <w:t>166</w:t>
        </w:r>
        <w:r w:rsidRPr="00E26540">
          <w:rPr>
            <w:sz w:val="24"/>
            <w:szCs w:val="24"/>
          </w:rPr>
          <w:fldChar w:fldCharType="end"/>
        </w:r>
      </w:p>
    </w:sdtContent>
  </w:sdt>
  <w:p w:rsidR="00C437D1" w:rsidRPr="00C319DB" w:rsidRDefault="00C437D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E67" w:rsidRDefault="007C2E67" w:rsidP="00AA7BEC">
      <w:pPr>
        <w:spacing w:after="0" w:line="240" w:lineRule="auto"/>
      </w:pPr>
      <w:r>
        <w:separator/>
      </w:r>
    </w:p>
  </w:footnote>
  <w:footnote w:type="continuationSeparator" w:id="0">
    <w:p w:rsidR="007C2E67" w:rsidRDefault="007C2E67" w:rsidP="00AA7B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7D1" w:rsidRDefault="00C437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7D1" w:rsidRDefault="00C437D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7D1" w:rsidRDefault="00C437D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7D1" w:rsidRDefault="00C437D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7D1" w:rsidRDefault="00C437D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7D1" w:rsidRDefault="00C437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04020"/>
    <w:multiLevelType w:val="hybridMultilevel"/>
    <w:tmpl w:val="9D08CD9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835A9C"/>
    <w:multiLevelType w:val="hybridMultilevel"/>
    <w:tmpl w:val="B9B04218"/>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F6C4652"/>
    <w:multiLevelType w:val="hybridMultilevel"/>
    <w:tmpl w:val="FBCA366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17A1B8B"/>
    <w:multiLevelType w:val="hybridMultilevel"/>
    <w:tmpl w:val="73AC0B7E"/>
    <w:lvl w:ilvl="0" w:tplc="08E81D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56157FD"/>
    <w:multiLevelType w:val="hybridMultilevel"/>
    <w:tmpl w:val="7A00C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7E5618"/>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827085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BDC595A"/>
    <w:multiLevelType w:val="hybridMultilevel"/>
    <w:tmpl w:val="A8A42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CD1898"/>
    <w:multiLevelType w:val="hybridMultilevel"/>
    <w:tmpl w:val="73AC0B7E"/>
    <w:lvl w:ilvl="0" w:tplc="08E81D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CD27B9B"/>
    <w:multiLevelType w:val="hybridMultilevel"/>
    <w:tmpl w:val="1CB4AA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515CF7"/>
    <w:multiLevelType w:val="hybridMultilevel"/>
    <w:tmpl w:val="73AC0B7E"/>
    <w:lvl w:ilvl="0" w:tplc="08E81D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2BD159C"/>
    <w:multiLevelType w:val="multilevel"/>
    <w:tmpl w:val="1D9405C0"/>
    <w:lvl w:ilvl="0">
      <w:start w:val="1"/>
      <w:numFmt w:val="decimal"/>
      <w:lvlText w:val="%1)"/>
      <w:lvlJc w:val="left"/>
      <w:pPr>
        <w:ind w:left="360"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E5E2D86"/>
    <w:multiLevelType w:val="hybridMultilevel"/>
    <w:tmpl w:val="58A07286"/>
    <w:lvl w:ilvl="0" w:tplc="0088CCB0">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EF56606"/>
    <w:multiLevelType w:val="hybridMultilevel"/>
    <w:tmpl w:val="A8A42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343B11"/>
    <w:multiLevelType w:val="hybridMultilevel"/>
    <w:tmpl w:val="A4EC78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8741347"/>
    <w:multiLevelType w:val="hybridMultilevel"/>
    <w:tmpl w:val="8D58F55C"/>
    <w:lvl w:ilvl="0" w:tplc="CFC0B3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98C0BB2"/>
    <w:multiLevelType w:val="hybridMultilevel"/>
    <w:tmpl w:val="F170E6E8"/>
    <w:lvl w:ilvl="0" w:tplc="A15277C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06A7D97"/>
    <w:multiLevelType w:val="multilevel"/>
    <w:tmpl w:val="87BCB43C"/>
    <w:lvl w:ilvl="0">
      <w:start w:val="1"/>
      <w:numFmt w:val="upperRoman"/>
      <w:suff w:val="space"/>
      <w:lvlText w:val="PART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8">
    <w:nsid w:val="61640D36"/>
    <w:multiLevelType w:val="hybridMultilevel"/>
    <w:tmpl w:val="29B0B0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A731024"/>
    <w:multiLevelType w:val="hybridMultilevel"/>
    <w:tmpl w:val="73AC0B7E"/>
    <w:lvl w:ilvl="0" w:tplc="08E81D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B0D11F6"/>
    <w:multiLevelType w:val="hybridMultilevel"/>
    <w:tmpl w:val="F4FE5F22"/>
    <w:lvl w:ilvl="0" w:tplc="8E12A94A">
      <w:start w:val="1"/>
      <w:numFmt w:val="decimal"/>
      <w:lvlText w:val="%1."/>
      <w:lvlJc w:val="left"/>
      <w:pPr>
        <w:ind w:left="780" w:hanging="360"/>
      </w:pPr>
      <w:rPr>
        <w:rFonts w:hint="default"/>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1">
    <w:nsid w:val="6EEA5FC5"/>
    <w:multiLevelType w:val="hybridMultilevel"/>
    <w:tmpl w:val="0164C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1D6784"/>
    <w:multiLevelType w:val="hybridMultilevel"/>
    <w:tmpl w:val="B24EF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B8C015E"/>
    <w:multiLevelType w:val="hybridMultilevel"/>
    <w:tmpl w:val="51BE34D0"/>
    <w:lvl w:ilvl="0" w:tplc="9D24DDB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20"/>
  </w:num>
  <w:num w:numId="3">
    <w:abstractNumId w:val="23"/>
  </w:num>
  <w:num w:numId="4">
    <w:abstractNumId w:val="10"/>
  </w:num>
  <w:num w:numId="5">
    <w:abstractNumId w:val="15"/>
  </w:num>
  <w:num w:numId="6">
    <w:abstractNumId w:val="7"/>
  </w:num>
  <w:num w:numId="7">
    <w:abstractNumId w:val="21"/>
  </w:num>
  <w:num w:numId="8">
    <w:abstractNumId w:val="18"/>
  </w:num>
  <w:num w:numId="9">
    <w:abstractNumId w:val="1"/>
  </w:num>
  <w:num w:numId="10">
    <w:abstractNumId w:val="16"/>
  </w:num>
  <w:num w:numId="11">
    <w:abstractNumId w:val="11"/>
  </w:num>
  <w:num w:numId="12">
    <w:abstractNumId w:val="6"/>
  </w:num>
  <w:num w:numId="13">
    <w:abstractNumId w:val="5"/>
  </w:num>
  <w:num w:numId="14">
    <w:abstractNumId w:val="17"/>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9"/>
  </w:num>
  <w:num w:numId="19">
    <w:abstractNumId w:val="0"/>
  </w:num>
  <w:num w:numId="20">
    <w:abstractNumId w:val="8"/>
  </w:num>
  <w:num w:numId="21">
    <w:abstractNumId w:val="13"/>
  </w:num>
  <w:num w:numId="22">
    <w:abstractNumId w:val="22"/>
  </w:num>
  <w:num w:numId="23">
    <w:abstractNumId w:val="2"/>
  </w:num>
  <w:num w:numId="24">
    <w:abstractNumId w:val="9"/>
  </w:num>
  <w:num w:numId="25">
    <w:abstractNumId w:val="14"/>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aztttptktxw0ler550vswvl5avfp0ww5xxd&quot;&gt;metabolic syndrome-Saved&lt;record-ids&gt;&lt;item&gt;3&lt;/item&gt;&lt;item&gt;10&lt;/item&gt;&lt;item&gt;17&lt;/item&gt;&lt;item&gt;19&lt;/item&gt;&lt;item&gt;21&lt;/item&gt;&lt;item&gt;27&lt;/item&gt;&lt;item&gt;32&lt;/item&gt;&lt;item&gt;46&lt;/item&gt;&lt;item&gt;56&lt;/item&gt;&lt;item&gt;57&lt;/item&gt;&lt;item&gt;58&lt;/item&gt;&lt;item&gt;60&lt;/item&gt;&lt;item&gt;61&lt;/item&gt;&lt;item&gt;62&lt;/item&gt;&lt;item&gt;63&lt;/item&gt;&lt;item&gt;64&lt;/item&gt;&lt;item&gt;72&lt;/item&gt;&lt;item&gt;74&lt;/item&gt;&lt;item&gt;79&lt;/item&gt;&lt;item&gt;80&lt;/item&gt;&lt;item&gt;81&lt;/item&gt;&lt;item&gt;82&lt;/item&gt;&lt;item&gt;107&lt;/item&gt;&lt;item&gt;117&lt;/item&gt;&lt;item&gt;119&lt;/item&gt;&lt;item&gt;121&lt;/item&gt;&lt;item&gt;122&lt;/item&gt;&lt;item&gt;123&lt;/item&gt;&lt;item&gt;124&lt;/item&gt;&lt;item&gt;125&lt;/item&gt;&lt;item&gt;126&lt;/item&gt;&lt;item&gt;128&lt;/item&gt;&lt;item&gt;129&lt;/item&gt;&lt;item&gt;130&lt;/item&gt;&lt;item&gt;131&lt;/item&gt;&lt;item&gt;132&lt;/item&gt;&lt;item&gt;143&lt;/item&gt;&lt;item&gt;165&lt;/item&gt;&lt;item&gt;177&lt;/item&gt;&lt;item&gt;188&lt;/item&gt;&lt;item&gt;213&lt;/item&gt;&lt;item&gt;218&lt;/item&gt;&lt;item&gt;219&lt;/item&gt;&lt;item&gt;233&lt;/item&gt;&lt;/record-ids&gt;&lt;/item&gt;&lt;/Libraries&gt;"/>
  </w:docVars>
  <w:rsids>
    <w:rsidRoot w:val="00AB2962"/>
    <w:rsid w:val="0000050B"/>
    <w:rsid w:val="00000EB1"/>
    <w:rsid w:val="00001AD6"/>
    <w:rsid w:val="00003950"/>
    <w:rsid w:val="000047E4"/>
    <w:rsid w:val="0000559D"/>
    <w:rsid w:val="0000654C"/>
    <w:rsid w:val="00011016"/>
    <w:rsid w:val="00012CDF"/>
    <w:rsid w:val="000130BD"/>
    <w:rsid w:val="000146E2"/>
    <w:rsid w:val="00014D92"/>
    <w:rsid w:val="00014FC0"/>
    <w:rsid w:val="00015E4F"/>
    <w:rsid w:val="00020012"/>
    <w:rsid w:val="000222F4"/>
    <w:rsid w:val="00022564"/>
    <w:rsid w:val="00022576"/>
    <w:rsid w:val="000232A6"/>
    <w:rsid w:val="00023AE9"/>
    <w:rsid w:val="00024CB8"/>
    <w:rsid w:val="00030160"/>
    <w:rsid w:val="0003183E"/>
    <w:rsid w:val="00031E8D"/>
    <w:rsid w:val="00032275"/>
    <w:rsid w:val="00036256"/>
    <w:rsid w:val="0003698B"/>
    <w:rsid w:val="00037294"/>
    <w:rsid w:val="00040B88"/>
    <w:rsid w:val="0004190A"/>
    <w:rsid w:val="00044071"/>
    <w:rsid w:val="000471C8"/>
    <w:rsid w:val="000474D6"/>
    <w:rsid w:val="000501ED"/>
    <w:rsid w:val="00051073"/>
    <w:rsid w:val="00051A06"/>
    <w:rsid w:val="0005294E"/>
    <w:rsid w:val="000579B4"/>
    <w:rsid w:val="0006189F"/>
    <w:rsid w:val="00061925"/>
    <w:rsid w:val="00061A84"/>
    <w:rsid w:val="00061DD5"/>
    <w:rsid w:val="000622C7"/>
    <w:rsid w:val="00064AD2"/>
    <w:rsid w:val="000650CA"/>
    <w:rsid w:val="00066272"/>
    <w:rsid w:val="000672EE"/>
    <w:rsid w:val="00070156"/>
    <w:rsid w:val="0007059F"/>
    <w:rsid w:val="000720FD"/>
    <w:rsid w:val="000743BB"/>
    <w:rsid w:val="00074D05"/>
    <w:rsid w:val="000809E8"/>
    <w:rsid w:val="0008165F"/>
    <w:rsid w:val="000827C8"/>
    <w:rsid w:val="00086BDE"/>
    <w:rsid w:val="000874EA"/>
    <w:rsid w:val="00090B14"/>
    <w:rsid w:val="000929F7"/>
    <w:rsid w:val="00093349"/>
    <w:rsid w:val="00095C1C"/>
    <w:rsid w:val="000962E1"/>
    <w:rsid w:val="00096BC7"/>
    <w:rsid w:val="000A0B6E"/>
    <w:rsid w:val="000A13A2"/>
    <w:rsid w:val="000A4CB1"/>
    <w:rsid w:val="000A6457"/>
    <w:rsid w:val="000B23C4"/>
    <w:rsid w:val="000B319D"/>
    <w:rsid w:val="000B3A31"/>
    <w:rsid w:val="000B771B"/>
    <w:rsid w:val="000B7C23"/>
    <w:rsid w:val="000C0209"/>
    <w:rsid w:val="000C41EC"/>
    <w:rsid w:val="000C77B5"/>
    <w:rsid w:val="000D174C"/>
    <w:rsid w:val="000D18A5"/>
    <w:rsid w:val="000E02B7"/>
    <w:rsid w:val="000E069E"/>
    <w:rsid w:val="000E0B60"/>
    <w:rsid w:val="000E0C4A"/>
    <w:rsid w:val="000E0F2E"/>
    <w:rsid w:val="000E1FBD"/>
    <w:rsid w:val="000E276E"/>
    <w:rsid w:val="000E2A07"/>
    <w:rsid w:val="000E6830"/>
    <w:rsid w:val="000E79C2"/>
    <w:rsid w:val="000E7E5C"/>
    <w:rsid w:val="000F0A71"/>
    <w:rsid w:val="000F1538"/>
    <w:rsid w:val="000F368E"/>
    <w:rsid w:val="000F4A00"/>
    <w:rsid w:val="000F60D2"/>
    <w:rsid w:val="0010085B"/>
    <w:rsid w:val="001028F9"/>
    <w:rsid w:val="001043EB"/>
    <w:rsid w:val="00104489"/>
    <w:rsid w:val="00104C28"/>
    <w:rsid w:val="00104D98"/>
    <w:rsid w:val="00106620"/>
    <w:rsid w:val="00112204"/>
    <w:rsid w:val="0011258A"/>
    <w:rsid w:val="001126DD"/>
    <w:rsid w:val="00112DCE"/>
    <w:rsid w:val="00113536"/>
    <w:rsid w:val="00113FB1"/>
    <w:rsid w:val="00114759"/>
    <w:rsid w:val="0012461B"/>
    <w:rsid w:val="00125F16"/>
    <w:rsid w:val="001266CB"/>
    <w:rsid w:val="001270A1"/>
    <w:rsid w:val="00130ADC"/>
    <w:rsid w:val="00131284"/>
    <w:rsid w:val="00136691"/>
    <w:rsid w:val="00136E2D"/>
    <w:rsid w:val="001376BF"/>
    <w:rsid w:val="0014076C"/>
    <w:rsid w:val="00140856"/>
    <w:rsid w:val="001437E5"/>
    <w:rsid w:val="0014382A"/>
    <w:rsid w:val="00146AFA"/>
    <w:rsid w:val="00147BE4"/>
    <w:rsid w:val="00150558"/>
    <w:rsid w:val="00150E30"/>
    <w:rsid w:val="001521A6"/>
    <w:rsid w:val="001522E9"/>
    <w:rsid w:val="00152ECF"/>
    <w:rsid w:val="00153A10"/>
    <w:rsid w:val="00156082"/>
    <w:rsid w:val="001561AB"/>
    <w:rsid w:val="00156D88"/>
    <w:rsid w:val="00160F24"/>
    <w:rsid w:val="0016457C"/>
    <w:rsid w:val="001662ED"/>
    <w:rsid w:val="0016669E"/>
    <w:rsid w:val="00170BB4"/>
    <w:rsid w:val="00172239"/>
    <w:rsid w:val="00176BDA"/>
    <w:rsid w:val="00180A7D"/>
    <w:rsid w:val="00181D14"/>
    <w:rsid w:val="001855CB"/>
    <w:rsid w:val="00185638"/>
    <w:rsid w:val="001858B7"/>
    <w:rsid w:val="001867F3"/>
    <w:rsid w:val="0019254C"/>
    <w:rsid w:val="001957DD"/>
    <w:rsid w:val="001965C1"/>
    <w:rsid w:val="001968D6"/>
    <w:rsid w:val="001A0196"/>
    <w:rsid w:val="001A1336"/>
    <w:rsid w:val="001A352A"/>
    <w:rsid w:val="001A4C97"/>
    <w:rsid w:val="001A71BB"/>
    <w:rsid w:val="001A7AD5"/>
    <w:rsid w:val="001A7E2D"/>
    <w:rsid w:val="001B4122"/>
    <w:rsid w:val="001B51C7"/>
    <w:rsid w:val="001C0B5A"/>
    <w:rsid w:val="001C2AF7"/>
    <w:rsid w:val="001C3D17"/>
    <w:rsid w:val="001C4D34"/>
    <w:rsid w:val="001C533C"/>
    <w:rsid w:val="001C7575"/>
    <w:rsid w:val="001D2BAB"/>
    <w:rsid w:val="001D4EB4"/>
    <w:rsid w:val="001D6615"/>
    <w:rsid w:val="001D669E"/>
    <w:rsid w:val="001D7632"/>
    <w:rsid w:val="001D7B0B"/>
    <w:rsid w:val="001E002C"/>
    <w:rsid w:val="001E1D86"/>
    <w:rsid w:val="001E3B68"/>
    <w:rsid w:val="001E3BBC"/>
    <w:rsid w:val="001E57E4"/>
    <w:rsid w:val="001E6390"/>
    <w:rsid w:val="001F0730"/>
    <w:rsid w:val="001F14A2"/>
    <w:rsid w:val="001F198C"/>
    <w:rsid w:val="001F25FB"/>
    <w:rsid w:val="001F26D3"/>
    <w:rsid w:val="001F375D"/>
    <w:rsid w:val="001F4710"/>
    <w:rsid w:val="001F481C"/>
    <w:rsid w:val="001F5C1B"/>
    <w:rsid w:val="001F6728"/>
    <w:rsid w:val="002001F4"/>
    <w:rsid w:val="00201828"/>
    <w:rsid w:val="00202550"/>
    <w:rsid w:val="00203C9B"/>
    <w:rsid w:val="00204305"/>
    <w:rsid w:val="0020459E"/>
    <w:rsid w:val="002065A5"/>
    <w:rsid w:val="0020775C"/>
    <w:rsid w:val="00214914"/>
    <w:rsid w:val="002200D5"/>
    <w:rsid w:val="0022083E"/>
    <w:rsid w:val="00220BBB"/>
    <w:rsid w:val="00221B70"/>
    <w:rsid w:val="0022230E"/>
    <w:rsid w:val="00222A16"/>
    <w:rsid w:val="00224AC1"/>
    <w:rsid w:val="0022510B"/>
    <w:rsid w:val="00226046"/>
    <w:rsid w:val="00231B8A"/>
    <w:rsid w:val="0023363C"/>
    <w:rsid w:val="00240FB4"/>
    <w:rsid w:val="00241519"/>
    <w:rsid w:val="0024194B"/>
    <w:rsid w:val="0024261D"/>
    <w:rsid w:val="00242659"/>
    <w:rsid w:val="00243300"/>
    <w:rsid w:val="00243D66"/>
    <w:rsid w:val="00243F26"/>
    <w:rsid w:val="0024435F"/>
    <w:rsid w:val="00245F6C"/>
    <w:rsid w:val="00246FA6"/>
    <w:rsid w:val="002473DF"/>
    <w:rsid w:val="00247DCA"/>
    <w:rsid w:val="00250F53"/>
    <w:rsid w:val="00251250"/>
    <w:rsid w:val="00252CE7"/>
    <w:rsid w:val="00252D8A"/>
    <w:rsid w:val="00254A60"/>
    <w:rsid w:val="0025693B"/>
    <w:rsid w:val="002575FD"/>
    <w:rsid w:val="00257CD3"/>
    <w:rsid w:val="00260A5B"/>
    <w:rsid w:val="00261C8A"/>
    <w:rsid w:val="002633BA"/>
    <w:rsid w:val="00264F4C"/>
    <w:rsid w:val="00271B57"/>
    <w:rsid w:val="00273FA0"/>
    <w:rsid w:val="00274D31"/>
    <w:rsid w:val="00274F8D"/>
    <w:rsid w:val="00277AA1"/>
    <w:rsid w:val="00280987"/>
    <w:rsid w:val="00282C33"/>
    <w:rsid w:val="00283146"/>
    <w:rsid w:val="0028426D"/>
    <w:rsid w:val="00284BEC"/>
    <w:rsid w:val="00284C59"/>
    <w:rsid w:val="00284EBA"/>
    <w:rsid w:val="00285464"/>
    <w:rsid w:val="002861C3"/>
    <w:rsid w:val="002866B2"/>
    <w:rsid w:val="00286AEE"/>
    <w:rsid w:val="00286BF4"/>
    <w:rsid w:val="00287917"/>
    <w:rsid w:val="002905BB"/>
    <w:rsid w:val="00291215"/>
    <w:rsid w:val="0029192D"/>
    <w:rsid w:val="00291F1B"/>
    <w:rsid w:val="0029251D"/>
    <w:rsid w:val="002933CD"/>
    <w:rsid w:val="00295D15"/>
    <w:rsid w:val="00296A56"/>
    <w:rsid w:val="0029795F"/>
    <w:rsid w:val="00297DCC"/>
    <w:rsid w:val="002A286A"/>
    <w:rsid w:val="002A2988"/>
    <w:rsid w:val="002A7B42"/>
    <w:rsid w:val="002B045A"/>
    <w:rsid w:val="002B1C3A"/>
    <w:rsid w:val="002B1EF4"/>
    <w:rsid w:val="002B47D1"/>
    <w:rsid w:val="002B4B1A"/>
    <w:rsid w:val="002B6289"/>
    <w:rsid w:val="002B7C9D"/>
    <w:rsid w:val="002C2E80"/>
    <w:rsid w:val="002C4380"/>
    <w:rsid w:val="002C453A"/>
    <w:rsid w:val="002C6AB5"/>
    <w:rsid w:val="002C7302"/>
    <w:rsid w:val="002D13F3"/>
    <w:rsid w:val="002D1C0D"/>
    <w:rsid w:val="002D523D"/>
    <w:rsid w:val="002D7AAF"/>
    <w:rsid w:val="002E01C9"/>
    <w:rsid w:val="002E0A31"/>
    <w:rsid w:val="002E0C35"/>
    <w:rsid w:val="002E1459"/>
    <w:rsid w:val="002E21E6"/>
    <w:rsid w:val="002E4232"/>
    <w:rsid w:val="002E542F"/>
    <w:rsid w:val="002E5723"/>
    <w:rsid w:val="002F01A1"/>
    <w:rsid w:val="002F4780"/>
    <w:rsid w:val="002F526F"/>
    <w:rsid w:val="003026C2"/>
    <w:rsid w:val="00304C07"/>
    <w:rsid w:val="003068BA"/>
    <w:rsid w:val="003078B5"/>
    <w:rsid w:val="003107D2"/>
    <w:rsid w:val="00312429"/>
    <w:rsid w:val="003149FA"/>
    <w:rsid w:val="003157FE"/>
    <w:rsid w:val="003169AA"/>
    <w:rsid w:val="003169CF"/>
    <w:rsid w:val="00316EB0"/>
    <w:rsid w:val="0032014E"/>
    <w:rsid w:val="003218B1"/>
    <w:rsid w:val="0032190C"/>
    <w:rsid w:val="0032284B"/>
    <w:rsid w:val="00324B69"/>
    <w:rsid w:val="00326A2C"/>
    <w:rsid w:val="0032721A"/>
    <w:rsid w:val="00332CE4"/>
    <w:rsid w:val="00334661"/>
    <w:rsid w:val="00334CBD"/>
    <w:rsid w:val="00337374"/>
    <w:rsid w:val="00341F87"/>
    <w:rsid w:val="00342617"/>
    <w:rsid w:val="00342CDC"/>
    <w:rsid w:val="00344077"/>
    <w:rsid w:val="00347629"/>
    <w:rsid w:val="00351737"/>
    <w:rsid w:val="00353B5C"/>
    <w:rsid w:val="003541CA"/>
    <w:rsid w:val="00357908"/>
    <w:rsid w:val="003605EC"/>
    <w:rsid w:val="003606A8"/>
    <w:rsid w:val="00362F27"/>
    <w:rsid w:val="00363611"/>
    <w:rsid w:val="00364C62"/>
    <w:rsid w:val="00365097"/>
    <w:rsid w:val="003665B8"/>
    <w:rsid w:val="00367B80"/>
    <w:rsid w:val="00370D72"/>
    <w:rsid w:val="00375AC0"/>
    <w:rsid w:val="00375D58"/>
    <w:rsid w:val="00377B9A"/>
    <w:rsid w:val="00377FB1"/>
    <w:rsid w:val="0038004B"/>
    <w:rsid w:val="00382214"/>
    <w:rsid w:val="00385647"/>
    <w:rsid w:val="0038596E"/>
    <w:rsid w:val="00394D60"/>
    <w:rsid w:val="00396292"/>
    <w:rsid w:val="003A01F1"/>
    <w:rsid w:val="003A161B"/>
    <w:rsid w:val="003A2013"/>
    <w:rsid w:val="003A2B4A"/>
    <w:rsid w:val="003A4C98"/>
    <w:rsid w:val="003A5015"/>
    <w:rsid w:val="003A64AD"/>
    <w:rsid w:val="003A7200"/>
    <w:rsid w:val="003B0424"/>
    <w:rsid w:val="003B2D90"/>
    <w:rsid w:val="003B66EC"/>
    <w:rsid w:val="003C0D26"/>
    <w:rsid w:val="003C120E"/>
    <w:rsid w:val="003C2620"/>
    <w:rsid w:val="003C33D7"/>
    <w:rsid w:val="003C7C25"/>
    <w:rsid w:val="003D027E"/>
    <w:rsid w:val="003D0297"/>
    <w:rsid w:val="003D0955"/>
    <w:rsid w:val="003D3322"/>
    <w:rsid w:val="003D54EA"/>
    <w:rsid w:val="003D6583"/>
    <w:rsid w:val="003D6F33"/>
    <w:rsid w:val="003E1B5E"/>
    <w:rsid w:val="003E1D3D"/>
    <w:rsid w:val="003E50CE"/>
    <w:rsid w:val="003E5EC5"/>
    <w:rsid w:val="003E68EF"/>
    <w:rsid w:val="003E6983"/>
    <w:rsid w:val="003E6991"/>
    <w:rsid w:val="003E719F"/>
    <w:rsid w:val="003E727E"/>
    <w:rsid w:val="003F059F"/>
    <w:rsid w:val="003F2142"/>
    <w:rsid w:val="003F3F9A"/>
    <w:rsid w:val="003F71EE"/>
    <w:rsid w:val="0040125A"/>
    <w:rsid w:val="004022C4"/>
    <w:rsid w:val="004024A2"/>
    <w:rsid w:val="004024CF"/>
    <w:rsid w:val="00402C14"/>
    <w:rsid w:val="00403494"/>
    <w:rsid w:val="004034F5"/>
    <w:rsid w:val="0040580B"/>
    <w:rsid w:val="004066C1"/>
    <w:rsid w:val="0040680E"/>
    <w:rsid w:val="0041010E"/>
    <w:rsid w:val="004103D5"/>
    <w:rsid w:val="00410DD9"/>
    <w:rsid w:val="00412C8C"/>
    <w:rsid w:val="00413AA8"/>
    <w:rsid w:val="00416C76"/>
    <w:rsid w:val="0042037F"/>
    <w:rsid w:val="00420AC3"/>
    <w:rsid w:val="00421FB9"/>
    <w:rsid w:val="004222DE"/>
    <w:rsid w:val="004233EE"/>
    <w:rsid w:val="00423EB6"/>
    <w:rsid w:val="004241CC"/>
    <w:rsid w:val="00424211"/>
    <w:rsid w:val="00425A7D"/>
    <w:rsid w:val="00433241"/>
    <w:rsid w:val="00434CB7"/>
    <w:rsid w:val="00440AFA"/>
    <w:rsid w:val="004446D2"/>
    <w:rsid w:val="00446F0B"/>
    <w:rsid w:val="00450FEB"/>
    <w:rsid w:val="004524EC"/>
    <w:rsid w:val="004556A4"/>
    <w:rsid w:val="004565CE"/>
    <w:rsid w:val="00461C9D"/>
    <w:rsid w:val="004621A3"/>
    <w:rsid w:val="004621B3"/>
    <w:rsid w:val="00462262"/>
    <w:rsid w:val="00465794"/>
    <w:rsid w:val="00466158"/>
    <w:rsid w:val="00467141"/>
    <w:rsid w:val="00470A9A"/>
    <w:rsid w:val="00472274"/>
    <w:rsid w:val="004749BF"/>
    <w:rsid w:val="004755FE"/>
    <w:rsid w:val="00476450"/>
    <w:rsid w:val="004769BC"/>
    <w:rsid w:val="004813A5"/>
    <w:rsid w:val="00481BDB"/>
    <w:rsid w:val="004824D5"/>
    <w:rsid w:val="004835CF"/>
    <w:rsid w:val="00484764"/>
    <w:rsid w:val="004853D7"/>
    <w:rsid w:val="00485703"/>
    <w:rsid w:val="00487B85"/>
    <w:rsid w:val="0049036B"/>
    <w:rsid w:val="004907DC"/>
    <w:rsid w:val="00490C02"/>
    <w:rsid w:val="0049147C"/>
    <w:rsid w:val="00492D2A"/>
    <w:rsid w:val="004958AF"/>
    <w:rsid w:val="004A1082"/>
    <w:rsid w:val="004A1559"/>
    <w:rsid w:val="004A31C6"/>
    <w:rsid w:val="004A4611"/>
    <w:rsid w:val="004A4ED4"/>
    <w:rsid w:val="004A7D9F"/>
    <w:rsid w:val="004B049E"/>
    <w:rsid w:val="004B0F72"/>
    <w:rsid w:val="004B30F5"/>
    <w:rsid w:val="004B49C8"/>
    <w:rsid w:val="004B6907"/>
    <w:rsid w:val="004C01B5"/>
    <w:rsid w:val="004C0400"/>
    <w:rsid w:val="004C0D90"/>
    <w:rsid w:val="004C3142"/>
    <w:rsid w:val="004C4841"/>
    <w:rsid w:val="004C5702"/>
    <w:rsid w:val="004D0CEB"/>
    <w:rsid w:val="004D15D0"/>
    <w:rsid w:val="004D37C2"/>
    <w:rsid w:val="004D4E14"/>
    <w:rsid w:val="004D6221"/>
    <w:rsid w:val="004D633E"/>
    <w:rsid w:val="004E0600"/>
    <w:rsid w:val="004E6BCB"/>
    <w:rsid w:val="004E6CEE"/>
    <w:rsid w:val="004F096F"/>
    <w:rsid w:val="004F49A8"/>
    <w:rsid w:val="004F4F5E"/>
    <w:rsid w:val="004F55DA"/>
    <w:rsid w:val="004F5967"/>
    <w:rsid w:val="004F6026"/>
    <w:rsid w:val="004F65EE"/>
    <w:rsid w:val="004F6AF6"/>
    <w:rsid w:val="004F70AB"/>
    <w:rsid w:val="004F7C6A"/>
    <w:rsid w:val="004F7F53"/>
    <w:rsid w:val="005002D7"/>
    <w:rsid w:val="00501BC9"/>
    <w:rsid w:val="00501FDC"/>
    <w:rsid w:val="00504150"/>
    <w:rsid w:val="00504883"/>
    <w:rsid w:val="00505524"/>
    <w:rsid w:val="0051023D"/>
    <w:rsid w:val="00510844"/>
    <w:rsid w:val="00510F64"/>
    <w:rsid w:val="005125E6"/>
    <w:rsid w:val="0051273D"/>
    <w:rsid w:val="0051343E"/>
    <w:rsid w:val="00513B6F"/>
    <w:rsid w:val="00514E6E"/>
    <w:rsid w:val="00515389"/>
    <w:rsid w:val="00515EC9"/>
    <w:rsid w:val="00516249"/>
    <w:rsid w:val="00516A1C"/>
    <w:rsid w:val="00517DE1"/>
    <w:rsid w:val="005205E2"/>
    <w:rsid w:val="005206DF"/>
    <w:rsid w:val="00521A87"/>
    <w:rsid w:val="005228EA"/>
    <w:rsid w:val="0052362C"/>
    <w:rsid w:val="00525651"/>
    <w:rsid w:val="00530F00"/>
    <w:rsid w:val="005311E5"/>
    <w:rsid w:val="00535920"/>
    <w:rsid w:val="00536894"/>
    <w:rsid w:val="00537054"/>
    <w:rsid w:val="005408A4"/>
    <w:rsid w:val="00540B65"/>
    <w:rsid w:val="00541483"/>
    <w:rsid w:val="00542595"/>
    <w:rsid w:val="00542EDF"/>
    <w:rsid w:val="00543B08"/>
    <w:rsid w:val="0054480C"/>
    <w:rsid w:val="005512F0"/>
    <w:rsid w:val="00552DBC"/>
    <w:rsid w:val="0055479E"/>
    <w:rsid w:val="00555AF9"/>
    <w:rsid w:val="005575CD"/>
    <w:rsid w:val="0056402C"/>
    <w:rsid w:val="0056574D"/>
    <w:rsid w:val="00567511"/>
    <w:rsid w:val="00570A3A"/>
    <w:rsid w:val="00570EE5"/>
    <w:rsid w:val="0057109A"/>
    <w:rsid w:val="005710EE"/>
    <w:rsid w:val="00571678"/>
    <w:rsid w:val="00572C5F"/>
    <w:rsid w:val="00573285"/>
    <w:rsid w:val="00573983"/>
    <w:rsid w:val="005750DA"/>
    <w:rsid w:val="00581EF7"/>
    <w:rsid w:val="0058318E"/>
    <w:rsid w:val="0058440F"/>
    <w:rsid w:val="00585007"/>
    <w:rsid w:val="005864F4"/>
    <w:rsid w:val="00590BBA"/>
    <w:rsid w:val="00591D08"/>
    <w:rsid w:val="00592BB6"/>
    <w:rsid w:val="00593D8E"/>
    <w:rsid w:val="00593DD0"/>
    <w:rsid w:val="005945F0"/>
    <w:rsid w:val="00597C9B"/>
    <w:rsid w:val="005A03F2"/>
    <w:rsid w:val="005A422E"/>
    <w:rsid w:val="005A7004"/>
    <w:rsid w:val="005B20B7"/>
    <w:rsid w:val="005B7D68"/>
    <w:rsid w:val="005C33D6"/>
    <w:rsid w:val="005C4371"/>
    <w:rsid w:val="005C663E"/>
    <w:rsid w:val="005D0805"/>
    <w:rsid w:val="005D5611"/>
    <w:rsid w:val="005D6166"/>
    <w:rsid w:val="005D6FC0"/>
    <w:rsid w:val="005E1E4E"/>
    <w:rsid w:val="005E2E1A"/>
    <w:rsid w:val="005E4CD3"/>
    <w:rsid w:val="005E536A"/>
    <w:rsid w:val="005E6E02"/>
    <w:rsid w:val="005E7103"/>
    <w:rsid w:val="005E780F"/>
    <w:rsid w:val="005E7D4C"/>
    <w:rsid w:val="005F0480"/>
    <w:rsid w:val="005F10EB"/>
    <w:rsid w:val="005F2FE6"/>
    <w:rsid w:val="005F4258"/>
    <w:rsid w:val="005F7768"/>
    <w:rsid w:val="0060181E"/>
    <w:rsid w:val="00603CFE"/>
    <w:rsid w:val="006070C7"/>
    <w:rsid w:val="006106AA"/>
    <w:rsid w:val="00610F8B"/>
    <w:rsid w:val="00614102"/>
    <w:rsid w:val="00622024"/>
    <w:rsid w:val="006232DA"/>
    <w:rsid w:val="00625A86"/>
    <w:rsid w:val="006273B1"/>
    <w:rsid w:val="006273D1"/>
    <w:rsid w:val="006305E1"/>
    <w:rsid w:val="00630F7D"/>
    <w:rsid w:val="00633331"/>
    <w:rsid w:val="006349FE"/>
    <w:rsid w:val="00634B3F"/>
    <w:rsid w:val="00636CAD"/>
    <w:rsid w:val="006377FA"/>
    <w:rsid w:val="006415D3"/>
    <w:rsid w:val="0064221E"/>
    <w:rsid w:val="00642DC8"/>
    <w:rsid w:val="00646EEE"/>
    <w:rsid w:val="00651BD4"/>
    <w:rsid w:val="006565D1"/>
    <w:rsid w:val="00662847"/>
    <w:rsid w:val="00663DF2"/>
    <w:rsid w:val="00670A78"/>
    <w:rsid w:val="00671C2F"/>
    <w:rsid w:val="0067385A"/>
    <w:rsid w:val="00674387"/>
    <w:rsid w:val="00674743"/>
    <w:rsid w:val="006748CC"/>
    <w:rsid w:val="00674B3C"/>
    <w:rsid w:val="00675AD1"/>
    <w:rsid w:val="00680965"/>
    <w:rsid w:val="00681765"/>
    <w:rsid w:val="006819FF"/>
    <w:rsid w:val="00681B5C"/>
    <w:rsid w:val="00683A2D"/>
    <w:rsid w:val="006855AF"/>
    <w:rsid w:val="0068570D"/>
    <w:rsid w:val="006866A9"/>
    <w:rsid w:val="00686FCA"/>
    <w:rsid w:val="00691C35"/>
    <w:rsid w:val="00691DE0"/>
    <w:rsid w:val="0069381F"/>
    <w:rsid w:val="00694B05"/>
    <w:rsid w:val="00694C9E"/>
    <w:rsid w:val="00695714"/>
    <w:rsid w:val="00696979"/>
    <w:rsid w:val="00697AA8"/>
    <w:rsid w:val="006A10BD"/>
    <w:rsid w:val="006A224B"/>
    <w:rsid w:val="006A4648"/>
    <w:rsid w:val="006A5026"/>
    <w:rsid w:val="006B0F0D"/>
    <w:rsid w:val="006B2D0E"/>
    <w:rsid w:val="006B587D"/>
    <w:rsid w:val="006B5DA4"/>
    <w:rsid w:val="006B68FD"/>
    <w:rsid w:val="006B69C1"/>
    <w:rsid w:val="006B73ED"/>
    <w:rsid w:val="006C0C37"/>
    <w:rsid w:val="006C0E8F"/>
    <w:rsid w:val="006C2B40"/>
    <w:rsid w:val="006C3E03"/>
    <w:rsid w:val="006C64D1"/>
    <w:rsid w:val="006C71C4"/>
    <w:rsid w:val="006D06CA"/>
    <w:rsid w:val="006D1D6E"/>
    <w:rsid w:val="006D3FAD"/>
    <w:rsid w:val="006D42D7"/>
    <w:rsid w:val="006D61F4"/>
    <w:rsid w:val="006E178D"/>
    <w:rsid w:val="006E1C25"/>
    <w:rsid w:val="006E24B7"/>
    <w:rsid w:val="006E29AC"/>
    <w:rsid w:val="006E2C18"/>
    <w:rsid w:val="006E2E4E"/>
    <w:rsid w:val="006E5C73"/>
    <w:rsid w:val="006E7594"/>
    <w:rsid w:val="006F0B5A"/>
    <w:rsid w:val="006F0C0D"/>
    <w:rsid w:val="006F2899"/>
    <w:rsid w:val="006F3183"/>
    <w:rsid w:val="006F474D"/>
    <w:rsid w:val="006F4F92"/>
    <w:rsid w:val="006F4FEF"/>
    <w:rsid w:val="006F5714"/>
    <w:rsid w:val="006F57C7"/>
    <w:rsid w:val="006F60C5"/>
    <w:rsid w:val="006F61E4"/>
    <w:rsid w:val="007003B2"/>
    <w:rsid w:val="0070209F"/>
    <w:rsid w:val="007022A6"/>
    <w:rsid w:val="007023C2"/>
    <w:rsid w:val="00702986"/>
    <w:rsid w:val="00702D8D"/>
    <w:rsid w:val="00702FA6"/>
    <w:rsid w:val="00703DCD"/>
    <w:rsid w:val="007050EF"/>
    <w:rsid w:val="00706FAD"/>
    <w:rsid w:val="00710ECD"/>
    <w:rsid w:val="0071250A"/>
    <w:rsid w:val="00714EA9"/>
    <w:rsid w:val="00714ED8"/>
    <w:rsid w:val="007217E0"/>
    <w:rsid w:val="0072189A"/>
    <w:rsid w:val="00721BC6"/>
    <w:rsid w:val="00722D5D"/>
    <w:rsid w:val="00724CA9"/>
    <w:rsid w:val="007274FF"/>
    <w:rsid w:val="00727A4D"/>
    <w:rsid w:val="007317CF"/>
    <w:rsid w:val="00732AA7"/>
    <w:rsid w:val="0073789D"/>
    <w:rsid w:val="007405C8"/>
    <w:rsid w:val="00740C31"/>
    <w:rsid w:val="0074580B"/>
    <w:rsid w:val="007460D1"/>
    <w:rsid w:val="00750C41"/>
    <w:rsid w:val="0075289E"/>
    <w:rsid w:val="007529B2"/>
    <w:rsid w:val="00752B59"/>
    <w:rsid w:val="00752BB9"/>
    <w:rsid w:val="00754A9F"/>
    <w:rsid w:val="00754D10"/>
    <w:rsid w:val="0076062F"/>
    <w:rsid w:val="0076066F"/>
    <w:rsid w:val="00760876"/>
    <w:rsid w:val="007613B7"/>
    <w:rsid w:val="00762E0E"/>
    <w:rsid w:val="00764AE2"/>
    <w:rsid w:val="00765101"/>
    <w:rsid w:val="00765FF2"/>
    <w:rsid w:val="007667D1"/>
    <w:rsid w:val="007671D6"/>
    <w:rsid w:val="00767447"/>
    <w:rsid w:val="00770245"/>
    <w:rsid w:val="00772288"/>
    <w:rsid w:val="00772715"/>
    <w:rsid w:val="007745D9"/>
    <w:rsid w:val="00775CC1"/>
    <w:rsid w:val="00776279"/>
    <w:rsid w:val="00781836"/>
    <w:rsid w:val="00782C18"/>
    <w:rsid w:val="007835A7"/>
    <w:rsid w:val="00784054"/>
    <w:rsid w:val="00785478"/>
    <w:rsid w:val="007854CE"/>
    <w:rsid w:val="007868E3"/>
    <w:rsid w:val="00787A8C"/>
    <w:rsid w:val="0079249B"/>
    <w:rsid w:val="007926AC"/>
    <w:rsid w:val="007936C9"/>
    <w:rsid w:val="00794E5F"/>
    <w:rsid w:val="007955EB"/>
    <w:rsid w:val="00796D67"/>
    <w:rsid w:val="007A0358"/>
    <w:rsid w:val="007A17A8"/>
    <w:rsid w:val="007A3B6A"/>
    <w:rsid w:val="007A599B"/>
    <w:rsid w:val="007A5ADB"/>
    <w:rsid w:val="007A665E"/>
    <w:rsid w:val="007A6B89"/>
    <w:rsid w:val="007A6EF9"/>
    <w:rsid w:val="007A755C"/>
    <w:rsid w:val="007B1317"/>
    <w:rsid w:val="007B1492"/>
    <w:rsid w:val="007B32AF"/>
    <w:rsid w:val="007B3FC4"/>
    <w:rsid w:val="007B44C0"/>
    <w:rsid w:val="007B4B4B"/>
    <w:rsid w:val="007C079E"/>
    <w:rsid w:val="007C0869"/>
    <w:rsid w:val="007C102E"/>
    <w:rsid w:val="007C26F7"/>
    <w:rsid w:val="007C2E67"/>
    <w:rsid w:val="007C33C3"/>
    <w:rsid w:val="007C42C6"/>
    <w:rsid w:val="007C52F9"/>
    <w:rsid w:val="007C7056"/>
    <w:rsid w:val="007C7786"/>
    <w:rsid w:val="007D01EE"/>
    <w:rsid w:val="007D2CF9"/>
    <w:rsid w:val="007D49FF"/>
    <w:rsid w:val="007D6106"/>
    <w:rsid w:val="007D61EA"/>
    <w:rsid w:val="007D66D4"/>
    <w:rsid w:val="007E051E"/>
    <w:rsid w:val="007E0B73"/>
    <w:rsid w:val="007E12A9"/>
    <w:rsid w:val="007E16D7"/>
    <w:rsid w:val="007E26E0"/>
    <w:rsid w:val="007E2F25"/>
    <w:rsid w:val="007E4846"/>
    <w:rsid w:val="007E53A7"/>
    <w:rsid w:val="007E6FB7"/>
    <w:rsid w:val="007E70C7"/>
    <w:rsid w:val="007E73A5"/>
    <w:rsid w:val="007E781F"/>
    <w:rsid w:val="007F0116"/>
    <w:rsid w:val="007F0E22"/>
    <w:rsid w:val="007F0F92"/>
    <w:rsid w:val="007F18BE"/>
    <w:rsid w:val="007F1FE2"/>
    <w:rsid w:val="007F36A2"/>
    <w:rsid w:val="007F36DE"/>
    <w:rsid w:val="007F582C"/>
    <w:rsid w:val="007F5C61"/>
    <w:rsid w:val="007F5CF1"/>
    <w:rsid w:val="007F7389"/>
    <w:rsid w:val="008009B9"/>
    <w:rsid w:val="00803F1C"/>
    <w:rsid w:val="008040BD"/>
    <w:rsid w:val="0080628E"/>
    <w:rsid w:val="00806D26"/>
    <w:rsid w:val="00807B29"/>
    <w:rsid w:val="00810EC0"/>
    <w:rsid w:val="00812789"/>
    <w:rsid w:val="008157E1"/>
    <w:rsid w:val="00816004"/>
    <w:rsid w:val="0081665F"/>
    <w:rsid w:val="008175D5"/>
    <w:rsid w:val="008179A0"/>
    <w:rsid w:val="00820EE8"/>
    <w:rsid w:val="008217E8"/>
    <w:rsid w:val="0082184D"/>
    <w:rsid w:val="00822D16"/>
    <w:rsid w:val="00825F28"/>
    <w:rsid w:val="00826889"/>
    <w:rsid w:val="008269F9"/>
    <w:rsid w:val="00826E46"/>
    <w:rsid w:val="00827A4C"/>
    <w:rsid w:val="00834092"/>
    <w:rsid w:val="00836375"/>
    <w:rsid w:val="0083687F"/>
    <w:rsid w:val="008422A3"/>
    <w:rsid w:val="00842C9B"/>
    <w:rsid w:val="008443D2"/>
    <w:rsid w:val="00845697"/>
    <w:rsid w:val="00847971"/>
    <w:rsid w:val="0084797A"/>
    <w:rsid w:val="00850FF2"/>
    <w:rsid w:val="00852828"/>
    <w:rsid w:val="00856AE7"/>
    <w:rsid w:val="00856C93"/>
    <w:rsid w:val="00856DAA"/>
    <w:rsid w:val="008603C9"/>
    <w:rsid w:val="00861442"/>
    <w:rsid w:val="00862D62"/>
    <w:rsid w:val="00864414"/>
    <w:rsid w:val="008646AC"/>
    <w:rsid w:val="0086504D"/>
    <w:rsid w:val="00865830"/>
    <w:rsid w:val="00871BB9"/>
    <w:rsid w:val="0087378E"/>
    <w:rsid w:val="008746C2"/>
    <w:rsid w:val="0087501B"/>
    <w:rsid w:val="0087586B"/>
    <w:rsid w:val="00876055"/>
    <w:rsid w:val="00877189"/>
    <w:rsid w:val="00877213"/>
    <w:rsid w:val="00880EFB"/>
    <w:rsid w:val="008865F0"/>
    <w:rsid w:val="00887AA7"/>
    <w:rsid w:val="00890D21"/>
    <w:rsid w:val="00891D3D"/>
    <w:rsid w:val="00891D78"/>
    <w:rsid w:val="008920F5"/>
    <w:rsid w:val="00892422"/>
    <w:rsid w:val="008927FA"/>
    <w:rsid w:val="00893242"/>
    <w:rsid w:val="00894686"/>
    <w:rsid w:val="008949FE"/>
    <w:rsid w:val="00895365"/>
    <w:rsid w:val="00896925"/>
    <w:rsid w:val="008A058E"/>
    <w:rsid w:val="008A0631"/>
    <w:rsid w:val="008A0D28"/>
    <w:rsid w:val="008A2702"/>
    <w:rsid w:val="008A6A07"/>
    <w:rsid w:val="008A70D1"/>
    <w:rsid w:val="008A749E"/>
    <w:rsid w:val="008B198B"/>
    <w:rsid w:val="008B5518"/>
    <w:rsid w:val="008B66F0"/>
    <w:rsid w:val="008B6924"/>
    <w:rsid w:val="008C11DD"/>
    <w:rsid w:val="008C2369"/>
    <w:rsid w:val="008C2D0C"/>
    <w:rsid w:val="008C3066"/>
    <w:rsid w:val="008C5F77"/>
    <w:rsid w:val="008C677D"/>
    <w:rsid w:val="008C744B"/>
    <w:rsid w:val="008C76C0"/>
    <w:rsid w:val="008D09FD"/>
    <w:rsid w:val="008D21B3"/>
    <w:rsid w:val="008D2701"/>
    <w:rsid w:val="008D292A"/>
    <w:rsid w:val="008D3038"/>
    <w:rsid w:val="008D6587"/>
    <w:rsid w:val="008D6CB0"/>
    <w:rsid w:val="008D73AF"/>
    <w:rsid w:val="008E0308"/>
    <w:rsid w:val="008E14D7"/>
    <w:rsid w:val="008E3952"/>
    <w:rsid w:val="008E396C"/>
    <w:rsid w:val="008E397A"/>
    <w:rsid w:val="008E6886"/>
    <w:rsid w:val="008E6DC1"/>
    <w:rsid w:val="008F06EA"/>
    <w:rsid w:val="008F3704"/>
    <w:rsid w:val="008F522C"/>
    <w:rsid w:val="008F6998"/>
    <w:rsid w:val="008F6D49"/>
    <w:rsid w:val="008F73EF"/>
    <w:rsid w:val="00902EE0"/>
    <w:rsid w:val="00905BB1"/>
    <w:rsid w:val="00913BBD"/>
    <w:rsid w:val="00914A53"/>
    <w:rsid w:val="00914ACB"/>
    <w:rsid w:val="0092005C"/>
    <w:rsid w:val="00920C1B"/>
    <w:rsid w:val="0092210D"/>
    <w:rsid w:val="00922B34"/>
    <w:rsid w:val="009246DE"/>
    <w:rsid w:val="00925496"/>
    <w:rsid w:val="00926F3B"/>
    <w:rsid w:val="00927BD4"/>
    <w:rsid w:val="0093110C"/>
    <w:rsid w:val="009311E5"/>
    <w:rsid w:val="009334EC"/>
    <w:rsid w:val="00934858"/>
    <w:rsid w:val="0093485D"/>
    <w:rsid w:val="00935A20"/>
    <w:rsid w:val="0093640F"/>
    <w:rsid w:val="009364ED"/>
    <w:rsid w:val="009372B1"/>
    <w:rsid w:val="00937652"/>
    <w:rsid w:val="00941A34"/>
    <w:rsid w:val="00941FE3"/>
    <w:rsid w:val="009420A6"/>
    <w:rsid w:val="009422C8"/>
    <w:rsid w:val="00942D3D"/>
    <w:rsid w:val="0094413E"/>
    <w:rsid w:val="0094429D"/>
    <w:rsid w:val="00944D64"/>
    <w:rsid w:val="00945B39"/>
    <w:rsid w:val="00947C30"/>
    <w:rsid w:val="00950627"/>
    <w:rsid w:val="00950993"/>
    <w:rsid w:val="00950D4E"/>
    <w:rsid w:val="00952C87"/>
    <w:rsid w:val="00952D56"/>
    <w:rsid w:val="00954326"/>
    <w:rsid w:val="00954B17"/>
    <w:rsid w:val="00956CF0"/>
    <w:rsid w:val="009572AB"/>
    <w:rsid w:val="009575CA"/>
    <w:rsid w:val="0096099E"/>
    <w:rsid w:val="00961AA0"/>
    <w:rsid w:val="00961ECC"/>
    <w:rsid w:val="00962BB0"/>
    <w:rsid w:val="00963C72"/>
    <w:rsid w:val="00966744"/>
    <w:rsid w:val="00966D25"/>
    <w:rsid w:val="00967D47"/>
    <w:rsid w:val="00970CE0"/>
    <w:rsid w:val="009713C6"/>
    <w:rsid w:val="009725C5"/>
    <w:rsid w:val="009725FB"/>
    <w:rsid w:val="00972F14"/>
    <w:rsid w:val="00973422"/>
    <w:rsid w:val="00974EB5"/>
    <w:rsid w:val="00976ABB"/>
    <w:rsid w:val="00977C7F"/>
    <w:rsid w:val="00977D81"/>
    <w:rsid w:val="0098124F"/>
    <w:rsid w:val="00981B09"/>
    <w:rsid w:val="00982321"/>
    <w:rsid w:val="00982836"/>
    <w:rsid w:val="00983E28"/>
    <w:rsid w:val="00984281"/>
    <w:rsid w:val="00986331"/>
    <w:rsid w:val="00986EA2"/>
    <w:rsid w:val="009873B5"/>
    <w:rsid w:val="00987B59"/>
    <w:rsid w:val="0099266E"/>
    <w:rsid w:val="0099303D"/>
    <w:rsid w:val="00995AA0"/>
    <w:rsid w:val="009960BD"/>
    <w:rsid w:val="0099708F"/>
    <w:rsid w:val="00997C98"/>
    <w:rsid w:val="00997F37"/>
    <w:rsid w:val="009A207A"/>
    <w:rsid w:val="009A2A6E"/>
    <w:rsid w:val="009A6506"/>
    <w:rsid w:val="009A68BC"/>
    <w:rsid w:val="009B0D34"/>
    <w:rsid w:val="009B10EB"/>
    <w:rsid w:val="009B21E5"/>
    <w:rsid w:val="009B2A73"/>
    <w:rsid w:val="009B2D80"/>
    <w:rsid w:val="009B4102"/>
    <w:rsid w:val="009B5C0D"/>
    <w:rsid w:val="009B5DEC"/>
    <w:rsid w:val="009B7F0E"/>
    <w:rsid w:val="009C471E"/>
    <w:rsid w:val="009C4BD9"/>
    <w:rsid w:val="009C4DB1"/>
    <w:rsid w:val="009C55DD"/>
    <w:rsid w:val="009C66C5"/>
    <w:rsid w:val="009C7C84"/>
    <w:rsid w:val="009D343F"/>
    <w:rsid w:val="009D3936"/>
    <w:rsid w:val="009D420E"/>
    <w:rsid w:val="009D7C83"/>
    <w:rsid w:val="009E373D"/>
    <w:rsid w:val="009E4724"/>
    <w:rsid w:val="009E7230"/>
    <w:rsid w:val="009E7705"/>
    <w:rsid w:val="009F1202"/>
    <w:rsid w:val="009F17A8"/>
    <w:rsid w:val="009F1F5C"/>
    <w:rsid w:val="009F3351"/>
    <w:rsid w:val="009F59CE"/>
    <w:rsid w:val="009F6633"/>
    <w:rsid w:val="00A00D08"/>
    <w:rsid w:val="00A03990"/>
    <w:rsid w:val="00A046A0"/>
    <w:rsid w:val="00A10341"/>
    <w:rsid w:val="00A106B2"/>
    <w:rsid w:val="00A10EA4"/>
    <w:rsid w:val="00A117BA"/>
    <w:rsid w:val="00A117EF"/>
    <w:rsid w:val="00A11879"/>
    <w:rsid w:val="00A11F6D"/>
    <w:rsid w:val="00A125C3"/>
    <w:rsid w:val="00A147AF"/>
    <w:rsid w:val="00A14C2C"/>
    <w:rsid w:val="00A209B1"/>
    <w:rsid w:val="00A23270"/>
    <w:rsid w:val="00A23C1C"/>
    <w:rsid w:val="00A250F8"/>
    <w:rsid w:val="00A262B8"/>
    <w:rsid w:val="00A274C8"/>
    <w:rsid w:val="00A30479"/>
    <w:rsid w:val="00A30C00"/>
    <w:rsid w:val="00A32A65"/>
    <w:rsid w:val="00A32D26"/>
    <w:rsid w:val="00A33997"/>
    <w:rsid w:val="00A36A61"/>
    <w:rsid w:val="00A41CC6"/>
    <w:rsid w:val="00A4336C"/>
    <w:rsid w:val="00A454EF"/>
    <w:rsid w:val="00A505C3"/>
    <w:rsid w:val="00A52AC7"/>
    <w:rsid w:val="00A57298"/>
    <w:rsid w:val="00A579D2"/>
    <w:rsid w:val="00A611FF"/>
    <w:rsid w:val="00A643E8"/>
    <w:rsid w:val="00A64A54"/>
    <w:rsid w:val="00A652B8"/>
    <w:rsid w:val="00A65660"/>
    <w:rsid w:val="00A677C3"/>
    <w:rsid w:val="00A70283"/>
    <w:rsid w:val="00A70D74"/>
    <w:rsid w:val="00A71851"/>
    <w:rsid w:val="00A72122"/>
    <w:rsid w:val="00A7601D"/>
    <w:rsid w:val="00A77F91"/>
    <w:rsid w:val="00A800F6"/>
    <w:rsid w:val="00A818C3"/>
    <w:rsid w:val="00A848DD"/>
    <w:rsid w:val="00A903E5"/>
    <w:rsid w:val="00A912B6"/>
    <w:rsid w:val="00A91486"/>
    <w:rsid w:val="00A92B34"/>
    <w:rsid w:val="00A94461"/>
    <w:rsid w:val="00A95349"/>
    <w:rsid w:val="00A9742C"/>
    <w:rsid w:val="00A976CD"/>
    <w:rsid w:val="00AA136F"/>
    <w:rsid w:val="00AA7BEC"/>
    <w:rsid w:val="00AB0D66"/>
    <w:rsid w:val="00AB2962"/>
    <w:rsid w:val="00AB5127"/>
    <w:rsid w:val="00AB57F2"/>
    <w:rsid w:val="00AB59F6"/>
    <w:rsid w:val="00AC25F2"/>
    <w:rsid w:val="00AC4280"/>
    <w:rsid w:val="00AC5165"/>
    <w:rsid w:val="00AC55D8"/>
    <w:rsid w:val="00AC59F2"/>
    <w:rsid w:val="00AC5FC4"/>
    <w:rsid w:val="00AC68F5"/>
    <w:rsid w:val="00AD2433"/>
    <w:rsid w:val="00AD2656"/>
    <w:rsid w:val="00AD273B"/>
    <w:rsid w:val="00AD4BDB"/>
    <w:rsid w:val="00AD5EA2"/>
    <w:rsid w:val="00AE1A18"/>
    <w:rsid w:val="00AE2185"/>
    <w:rsid w:val="00AE3981"/>
    <w:rsid w:val="00AE4B62"/>
    <w:rsid w:val="00AE6367"/>
    <w:rsid w:val="00AE730E"/>
    <w:rsid w:val="00AE7627"/>
    <w:rsid w:val="00AF0A1D"/>
    <w:rsid w:val="00AF146C"/>
    <w:rsid w:val="00AF1474"/>
    <w:rsid w:val="00AF2842"/>
    <w:rsid w:val="00AF2F05"/>
    <w:rsid w:val="00AF3DB2"/>
    <w:rsid w:val="00AF4775"/>
    <w:rsid w:val="00AF4B30"/>
    <w:rsid w:val="00AF5E9D"/>
    <w:rsid w:val="00AF6F71"/>
    <w:rsid w:val="00B0314D"/>
    <w:rsid w:val="00B03929"/>
    <w:rsid w:val="00B079A6"/>
    <w:rsid w:val="00B07C15"/>
    <w:rsid w:val="00B125EB"/>
    <w:rsid w:val="00B1261B"/>
    <w:rsid w:val="00B219A7"/>
    <w:rsid w:val="00B228EF"/>
    <w:rsid w:val="00B23B66"/>
    <w:rsid w:val="00B2420B"/>
    <w:rsid w:val="00B24D58"/>
    <w:rsid w:val="00B25124"/>
    <w:rsid w:val="00B25241"/>
    <w:rsid w:val="00B26996"/>
    <w:rsid w:val="00B27BCA"/>
    <w:rsid w:val="00B31977"/>
    <w:rsid w:val="00B324F1"/>
    <w:rsid w:val="00B326FD"/>
    <w:rsid w:val="00B33D88"/>
    <w:rsid w:val="00B33F48"/>
    <w:rsid w:val="00B3414C"/>
    <w:rsid w:val="00B34921"/>
    <w:rsid w:val="00B35484"/>
    <w:rsid w:val="00B37D63"/>
    <w:rsid w:val="00B41064"/>
    <w:rsid w:val="00B43647"/>
    <w:rsid w:val="00B44BCE"/>
    <w:rsid w:val="00B45A2F"/>
    <w:rsid w:val="00B45C9C"/>
    <w:rsid w:val="00B46C4B"/>
    <w:rsid w:val="00B46E64"/>
    <w:rsid w:val="00B47FED"/>
    <w:rsid w:val="00B52CF3"/>
    <w:rsid w:val="00B53F1D"/>
    <w:rsid w:val="00B56DDE"/>
    <w:rsid w:val="00B61E06"/>
    <w:rsid w:val="00B62FBC"/>
    <w:rsid w:val="00B64C56"/>
    <w:rsid w:val="00B701FC"/>
    <w:rsid w:val="00B71021"/>
    <w:rsid w:val="00B72444"/>
    <w:rsid w:val="00B7258B"/>
    <w:rsid w:val="00B729FE"/>
    <w:rsid w:val="00B76AD4"/>
    <w:rsid w:val="00B76F74"/>
    <w:rsid w:val="00B7702D"/>
    <w:rsid w:val="00B77B43"/>
    <w:rsid w:val="00B77F8E"/>
    <w:rsid w:val="00B80205"/>
    <w:rsid w:val="00B81FE7"/>
    <w:rsid w:val="00B909B3"/>
    <w:rsid w:val="00B92AB2"/>
    <w:rsid w:val="00B93A0E"/>
    <w:rsid w:val="00B9553A"/>
    <w:rsid w:val="00B962D5"/>
    <w:rsid w:val="00B97E8B"/>
    <w:rsid w:val="00BA1F6C"/>
    <w:rsid w:val="00BA1FDD"/>
    <w:rsid w:val="00BA4A4B"/>
    <w:rsid w:val="00BA53B9"/>
    <w:rsid w:val="00BA5F07"/>
    <w:rsid w:val="00BB0BC1"/>
    <w:rsid w:val="00BB1D1E"/>
    <w:rsid w:val="00BB53A8"/>
    <w:rsid w:val="00BB67C0"/>
    <w:rsid w:val="00BC036F"/>
    <w:rsid w:val="00BC057B"/>
    <w:rsid w:val="00BC16B3"/>
    <w:rsid w:val="00BC3318"/>
    <w:rsid w:val="00BC4D49"/>
    <w:rsid w:val="00BC5EC4"/>
    <w:rsid w:val="00BC7073"/>
    <w:rsid w:val="00BC716C"/>
    <w:rsid w:val="00BD0271"/>
    <w:rsid w:val="00BD09E8"/>
    <w:rsid w:val="00BD0D9F"/>
    <w:rsid w:val="00BD16A7"/>
    <w:rsid w:val="00BD1877"/>
    <w:rsid w:val="00BD21FB"/>
    <w:rsid w:val="00BD26EB"/>
    <w:rsid w:val="00BD3697"/>
    <w:rsid w:val="00BD50CC"/>
    <w:rsid w:val="00BD51D3"/>
    <w:rsid w:val="00BE11DF"/>
    <w:rsid w:val="00BE159B"/>
    <w:rsid w:val="00BE1D8F"/>
    <w:rsid w:val="00BE2E38"/>
    <w:rsid w:val="00BE3909"/>
    <w:rsid w:val="00BE5DA0"/>
    <w:rsid w:val="00BE6996"/>
    <w:rsid w:val="00BE6C0F"/>
    <w:rsid w:val="00BE73F6"/>
    <w:rsid w:val="00BE7714"/>
    <w:rsid w:val="00BF1AE1"/>
    <w:rsid w:val="00BF542D"/>
    <w:rsid w:val="00BF73F4"/>
    <w:rsid w:val="00C0184D"/>
    <w:rsid w:val="00C028E9"/>
    <w:rsid w:val="00C0359A"/>
    <w:rsid w:val="00C04DAA"/>
    <w:rsid w:val="00C04EC2"/>
    <w:rsid w:val="00C05E57"/>
    <w:rsid w:val="00C069E9"/>
    <w:rsid w:val="00C06BB4"/>
    <w:rsid w:val="00C108FD"/>
    <w:rsid w:val="00C10976"/>
    <w:rsid w:val="00C126F8"/>
    <w:rsid w:val="00C14D95"/>
    <w:rsid w:val="00C1604D"/>
    <w:rsid w:val="00C16AF9"/>
    <w:rsid w:val="00C20602"/>
    <w:rsid w:val="00C20A9D"/>
    <w:rsid w:val="00C20F7F"/>
    <w:rsid w:val="00C2102B"/>
    <w:rsid w:val="00C21998"/>
    <w:rsid w:val="00C219ED"/>
    <w:rsid w:val="00C22A74"/>
    <w:rsid w:val="00C22C2D"/>
    <w:rsid w:val="00C23268"/>
    <w:rsid w:val="00C236BB"/>
    <w:rsid w:val="00C23719"/>
    <w:rsid w:val="00C25A8F"/>
    <w:rsid w:val="00C25E06"/>
    <w:rsid w:val="00C31570"/>
    <w:rsid w:val="00C319DB"/>
    <w:rsid w:val="00C31FB4"/>
    <w:rsid w:val="00C3224B"/>
    <w:rsid w:val="00C33FCE"/>
    <w:rsid w:val="00C35B6D"/>
    <w:rsid w:val="00C377E0"/>
    <w:rsid w:val="00C42825"/>
    <w:rsid w:val="00C428B1"/>
    <w:rsid w:val="00C43584"/>
    <w:rsid w:val="00C437D1"/>
    <w:rsid w:val="00C43D9C"/>
    <w:rsid w:val="00C44A59"/>
    <w:rsid w:val="00C4575F"/>
    <w:rsid w:val="00C45BA7"/>
    <w:rsid w:val="00C467A8"/>
    <w:rsid w:val="00C46CCB"/>
    <w:rsid w:val="00C50AED"/>
    <w:rsid w:val="00C514F8"/>
    <w:rsid w:val="00C51AED"/>
    <w:rsid w:val="00C51B24"/>
    <w:rsid w:val="00C52369"/>
    <w:rsid w:val="00C54218"/>
    <w:rsid w:val="00C5585C"/>
    <w:rsid w:val="00C56FDA"/>
    <w:rsid w:val="00C57238"/>
    <w:rsid w:val="00C57800"/>
    <w:rsid w:val="00C600D2"/>
    <w:rsid w:val="00C6170E"/>
    <w:rsid w:val="00C62EC6"/>
    <w:rsid w:val="00C634AE"/>
    <w:rsid w:val="00C63B35"/>
    <w:rsid w:val="00C654F4"/>
    <w:rsid w:val="00C70026"/>
    <w:rsid w:val="00C7217C"/>
    <w:rsid w:val="00C7431F"/>
    <w:rsid w:val="00C750A5"/>
    <w:rsid w:val="00C76FE9"/>
    <w:rsid w:val="00C779B7"/>
    <w:rsid w:val="00C77BDB"/>
    <w:rsid w:val="00C80AB0"/>
    <w:rsid w:val="00C82ED2"/>
    <w:rsid w:val="00C85625"/>
    <w:rsid w:val="00C86994"/>
    <w:rsid w:val="00C905B8"/>
    <w:rsid w:val="00C94F5B"/>
    <w:rsid w:val="00C95D43"/>
    <w:rsid w:val="00C96677"/>
    <w:rsid w:val="00C96D0A"/>
    <w:rsid w:val="00C97460"/>
    <w:rsid w:val="00C97AD3"/>
    <w:rsid w:val="00CA066A"/>
    <w:rsid w:val="00CA0B8F"/>
    <w:rsid w:val="00CA0D82"/>
    <w:rsid w:val="00CA114E"/>
    <w:rsid w:val="00CA1798"/>
    <w:rsid w:val="00CA38E3"/>
    <w:rsid w:val="00CA5C1F"/>
    <w:rsid w:val="00CA7D25"/>
    <w:rsid w:val="00CB2784"/>
    <w:rsid w:val="00CB3A8C"/>
    <w:rsid w:val="00CB57D6"/>
    <w:rsid w:val="00CB6FB9"/>
    <w:rsid w:val="00CB7A3C"/>
    <w:rsid w:val="00CB7BDE"/>
    <w:rsid w:val="00CC4BED"/>
    <w:rsid w:val="00CC5314"/>
    <w:rsid w:val="00CC69E5"/>
    <w:rsid w:val="00CD07FB"/>
    <w:rsid w:val="00CD0ABA"/>
    <w:rsid w:val="00CD28B8"/>
    <w:rsid w:val="00CD30CC"/>
    <w:rsid w:val="00CD522A"/>
    <w:rsid w:val="00CD5D24"/>
    <w:rsid w:val="00CD7E71"/>
    <w:rsid w:val="00CE1005"/>
    <w:rsid w:val="00CE1E10"/>
    <w:rsid w:val="00CE273D"/>
    <w:rsid w:val="00CE5F88"/>
    <w:rsid w:val="00CE67E6"/>
    <w:rsid w:val="00CF0121"/>
    <w:rsid w:val="00CF18E5"/>
    <w:rsid w:val="00CF2431"/>
    <w:rsid w:val="00CF7198"/>
    <w:rsid w:val="00CF7602"/>
    <w:rsid w:val="00CF7B5B"/>
    <w:rsid w:val="00D00FF4"/>
    <w:rsid w:val="00D030D3"/>
    <w:rsid w:val="00D0311D"/>
    <w:rsid w:val="00D03F24"/>
    <w:rsid w:val="00D065AF"/>
    <w:rsid w:val="00D072F6"/>
    <w:rsid w:val="00D104E8"/>
    <w:rsid w:val="00D11855"/>
    <w:rsid w:val="00D11F24"/>
    <w:rsid w:val="00D1290B"/>
    <w:rsid w:val="00D13321"/>
    <w:rsid w:val="00D14930"/>
    <w:rsid w:val="00D17262"/>
    <w:rsid w:val="00D20B28"/>
    <w:rsid w:val="00D20F7C"/>
    <w:rsid w:val="00D21AFD"/>
    <w:rsid w:val="00D21E35"/>
    <w:rsid w:val="00D2253F"/>
    <w:rsid w:val="00D22EC2"/>
    <w:rsid w:val="00D23003"/>
    <w:rsid w:val="00D23398"/>
    <w:rsid w:val="00D24262"/>
    <w:rsid w:val="00D27358"/>
    <w:rsid w:val="00D310CB"/>
    <w:rsid w:val="00D31510"/>
    <w:rsid w:val="00D31C7B"/>
    <w:rsid w:val="00D33E0E"/>
    <w:rsid w:val="00D33E31"/>
    <w:rsid w:val="00D35ED7"/>
    <w:rsid w:val="00D3630C"/>
    <w:rsid w:val="00D37DE1"/>
    <w:rsid w:val="00D4048A"/>
    <w:rsid w:val="00D40740"/>
    <w:rsid w:val="00D40854"/>
    <w:rsid w:val="00D408A0"/>
    <w:rsid w:val="00D419C7"/>
    <w:rsid w:val="00D41CA0"/>
    <w:rsid w:val="00D4288E"/>
    <w:rsid w:val="00D42E13"/>
    <w:rsid w:val="00D42E2D"/>
    <w:rsid w:val="00D4382A"/>
    <w:rsid w:val="00D438A5"/>
    <w:rsid w:val="00D444EC"/>
    <w:rsid w:val="00D45B71"/>
    <w:rsid w:val="00D46DC4"/>
    <w:rsid w:val="00D474A8"/>
    <w:rsid w:val="00D51CD3"/>
    <w:rsid w:val="00D52EE1"/>
    <w:rsid w:val="00D5356A"/>
    <w:rsid w:val="00D55BA0"/>
    <w:rsid w:val="00D57C2D"/>
    <w:rsid w:val="00D60E75"/>
    <w:rsid w:val="00D6301C"/>
    <w:rsid w:val="00D6483E"/>
    <w:rsid w:val="00D64A9D"/>
    <w:rsid w:val="00D659A9"/>
    <w:rsid w:val="00D71511"/>
    <w:rsid w:val="00D716A7"/>
    <w:rsid w:val="00D7175E"/>
    <w:rsid w:val="00D71B2E"/>
    <w:rsid w:val="00D725C1"/>
    <w:rsid w:val="00D7318A"/>
    <w:rsid w:val="00D736F9"/>
    <w:rsid w:val="00D73987"/>
    <w:rsid w:val="00D73F84"/>
    <w:rsid w:val="00D75019"/>
    <w:rsid w:val="00D76543"/>
    <w:rsid w:val="00D77041"/>
    <w:rsid w:val="00D804C8"/>
    <w:rsid w:val="00D819F0"/>
    <w:rsid w:val="00D82ACE"/>
    <w:rsid w:val="00D84242"/>
    <w:rsid w:val="00D873A1"/>
    <w:rsid w:val="00D91F48"/>
    <w:rsid w:val="00D9444A"/>
    <w:rsid w:val="00D9596E"/>
    <w:rsid w:val="00D9770C"/>
    <w:rsid w:val="00DA3491"/>
    <w:rsid w:val="00DA4F08"/>
    <w:rsid w:val="00DB011A"/>
    <w:rsid w:val="00DB100E"/>
    <w:rsid w:val="00DB1256"/>
    <w:rsid w:val="00DB18A8"/>
    <w:rsid w:val="00DB352F"/>
    <w:rsid w:val="00DB3955"/>
    <w:rsid w:val="00DB6159"/>
    <w:rsid w:val="00DB7DDD"/>
    <w:rsid w:val="00DC29B0"/>
    <w:rsid w:val="00DC4E4F"/>
    <w:rsid w:val="00DC51CF"/>
    <w:rsid w:val="00DC59D6"/>
    <w:rsid w:val="00DC6131"/>
    <w:rsid w:val="00DC6A36"/>
    <w:rsid w:val="00DC715F"/>
    <w:rsid w:val="00DD0A26"/>
    <w:rsid w:val="00DD0A52"/>
    <w:rsid w:val="00DD1527"/>
    <w:rsid w:val="00DD19B9"/>
    <w:rsid w:val="00DD1CA8"/>
    <w:rsid w:val="00DD42D2"/>
    <w:rsid w:val="00DD77D6"/>
    <w:rsid w:val="00DE0E99"/>
    <w:rsid w:val="00DE281A"/>
    <w:rsid w:val="00DE29A7"/>
    <w:rsid w:val="00DE4AA5"/>
    <w:rsid w:val="00DE4CCA"/>
    <w:rsid w:val="00DE507E"/>
    <w:rsid w:val="00DE6BFF"/>
    <w:rsid w:val="00DE6C03"/>
    <w:rsid w:val="00DE6CB0"/>
    <w:rsid w:val="00DE7840"/>
    <w:rsid w:val="00DF1412"/>
    <w:rsid w:val="00DF4B23"/>
    <w:rsid w:val="00DF4CCC"/>
    <w:rsid w:val="00E02ACC"/>
    <w:rsid w:val="00E02FB5"/>
    <w:rsid w:val="00E045AC"/>
    <w:rsid w:val="00E04A20"/>
    <w:rsid w:val="00E0521C"/>
    <w:rsid w:val="00E057EB"/>
    <w:rsid w:val="00E059C4"/>
    <w:rsid w:val="00E1248F"/>
    <w:rsid w:val="00E132B3"/>
    <w:rsid w:val="00E160A6"/>
    <w:rsid w:val="00E1618F"/>
    <w:rsid w:val="00E163F2"/>
    <w:rsid w:val="00E231F2"/>
    <w:rsid w:val="00E23936"/>
    <w:rsid w:val="00E23BD5"/>
    <w:rsid w:val="00E2421F"/>
    <w:rsid w:val="00E26540"/>
    <w:rsid w:val="00E31181"/>
    <w:rsid w:val="00E33516"/>
    <w:rsid w:val="00E338DE"/>
    <w:rsid w:val="00E36B64"/>
    <w:rsid w:val="00E403C9"/>
    <w:rsid w:val="00E4084C"/>
    <w:rsid w:val="00E41597"/>
    <w:rsid w:val="00E428CA"/>
    <w:rsid w:val="00E4295C"/>
    <w:rsid w:val="00E42A7A"/>
    <w:rsid w:val="00E4403A"/>
    <w:rsid w:val="00E44077"/>
    <w:rsid w:val="00E45E14"/>
    <w:rsid w:val="00E522D4"/>
    <w:rsid w:val="00E52D06"/>
    <w:rsid w:val="00E556C7"/>
    <w:rsid w:val="00E60821"/>
    <w:rsid w:val="00E659AD"/>
    <w:rsid w:val="00E6628F"/>
    <w:rsid w:val="00E66AC0"/>
    <w:rsid w:val="00E67A3C"/>
    <w:rsid w:val="00E744F5"/>
    <w:rsid w:val="00E75D76"/>
    <w:rsid w:val="00E77273"/>
    <w:rsid w:val="00E80685"/>
    <w:rsid w:val="00E807D9"/>
    <w:rsid w:val="00E809FA"/>
    <w:rsid w:val="00E837B0"/>
    <w:rsid w:val="00E851EB"/>
    <w:rsid w:val="00E852FB"/>
    <w:rsid w:val="00E8556C"/>
    <w:rsid w:val="00E9034D"/>
    <w:rsid w:val="00E935DE"/>
    <w:rsid w:val="00EA05CC"/>
    <w:rsid w:val="00EA0706"/>
    <w:rsid w:val="00EA0F75"/>
    <w:rsid w:val="00EA1301"/>
    <w:rsid w:val="00EA3298"/>
    <w:rsid w:val="00EA3E18"/>
    <w:rsid w:val="00EA4879"/>
    <w:rsid w:val="00EA60C6"/>
    <w:rsid w:val="00EA6879"/>
    <w:rsid w:val="00EA69E1"/>
    <w:rsid w:val="00EA77DA"/>
    <w:rsid w:val="00EB0AD2"/>
    <w:rsid w:val="00EB21A5"/>
    <w:rsid w:val="00EB4A7B"/>
    <w:rsid w:val="00EC297C"/>
    <w:rsid w:val="00EC40F6"/>
    <w:rsid w:val="00EC7241"/>
    <w:rsid w:val="00ED14CF"/>
    <w:rsid w:val="00ED16A4"/>
    <w:rsid w:val="00ED185F"/>
    <w:rsid w:val="00ED2149"/>
    <w:rsid w:val="00ED30A8"/>
    <w:rsid w:val="00ED42C1"/>
    <w:rsid w:val="00ED7C27"/>
    <w:rsid w:val="00EE2424"/>
    <w:rsid w:val="00EE54CE"/>
    <w:rsid w:val="00EE6AA8"/>
    <w:rsid w:val="00EF3680"/>
    <w:rsid w:val="00EF428A"/>
    <w:rsid w:val="00EF60A0"/>
    <w:rsid w:val="00F007C9"/>
    <w:rsid w:val="00F0198D"/>
    <w:rsid w:val="00F021FF"/>
    <w:rsid w:val="00F076E3"/>
    <w:rsid w:val="00F10A82"/>
    <w:rsid w:val="00F114C3"/>
    <w:rsid w:val="00F119DF"/>
    <w:rsid w:val="00F12145"/>
    <w:rsid w:val="00F145D0"/>
    <w:rsid w:val="00F15D90"/>
    <w:rsid w:val="00F16335"/>
    <w:rsid w:val="00F170D2"/>
    <w:rsid w:val="00F17365"/>
    <w:rsid w:val="00F1745E"/>
    <w:rsid w:val="00F21D36"/>
    <w:rsid w:val="00F231C1"/>
    <w:rsid w:val="00F247F7"/>
    <w:rsid w:val="00F25339"/>
    <w:rsid w:val="00F25F5E"/>
    <w:rsid w:val="00F27971"/>
    <w:rsid w:val="00F27B31"/>
    <w:rsid w:val="00F30315"/>
    <w:rsid w:val="00F32A2F"/>
    <w:rsid w:val="00F362B6"/>
    <w:rsid w:val="00F367DD"/>
    <w:rsid w:val="00F37A9F"/>
    <w:rsid w:val="00F42427"/>
    <w:rsid w:val="00F44734"/>
    <w:rsid w:val="00F46491"/>
    <w:rsid w:val="00F465F4"/>
    <w:rsid w:val="00F46DAC"/>
    <w:rsid w:val="00F46EA2"/>
    <w:rsid w:val="00F503B5"/>
    <w:rsid w:val="00F50CEA"/>
    <w:rsid w:val="00F52FC1"/>
    <w:rsid w:val="00F53FC0"/>
    <w:rsid w:val="00F548EB"/>
    <w:rsid w:val="00F54CAA"/>
    <w:rsid w:val="00F5574E"/>
    <w:rsid w:val="00F57F60"/>
    <w:rsid w:val="00F62B6C"/>
    <w:rsid w:val="00F648B9"/>
    <w:rsid w:val="00F659E3"/>
    <w:rsid w:val="00F66127"/>
    <w:rsid w:val="00F662C9"/>
    <w:rsid w:val="00F662CD"/>
    <w:rsid w:val="00F672EB"/>
    <w:rsid w:val="00F67EEA"/>
    <w:rsid w:val="00F70792"/>
    <w:rsid w:val="00F711DD"/>
    <w:rsid w:val="00F74343"/>
    <w:rsid w:val="00F755ED"/>
    <w:rsid w:val="00F77993"/>
    <w:rsid w:val="00F81096"/>
    <w:rsid w:val="00F81586"/>
    <w:rsid w:val="00F82B6A"/>
    <w:rsid w:val="00F841E7"/>
    <w:rsid w:val="00F85B2D"/>
    <w:rsid w:val="00F8771A"/>
    <w:rsid w:val="00F90BF7"/>
    <w:rsid w:val="00F9197C"/>
    <w:rsid w:val="00F92D05"/>
    <w:rsid w:val="00F94845"/>
    <w:rsid w:val="00F96CC1"/>
    <w:rsid w:val="00F9716C"/>
    <w:rsid w:val="00F972ED"/>
    <w:rsid w:val="00FA3305"/>
    <w:rsid w:val="00FA3DFD"/>
    <w:rsid w:val="00FA4478"/>
    <w:rsid w:val="00FA567E"/>
    <w:rsid w:val="00FA64C7"/>
    <w:rsid w:val="00FB007C"/>
    <w:rsid w:val="00FB0AE7"/>
    <w:rsid w:val="00FB20C7"/>
    <w:rsid w:val="00FB392C"/>
    <w:rsid w:val="00FB5EDD"/>
    <w:rsid w:val="00FB5F94"/>
    <w:rsid w:val="00FB6265"/>
    <w:rsid w:val="00FB654C"/>
    <w:rsid w:val="00FB757F"/>
    <w:rsid w:val="00FC345D"/>
    <w:rsid w:val="00FC430D"/>
    <w:rsid w:val="00FC5214"/>
    <w:rsid w:val="00FD09AC"/>
    <w:rsid w:val="00FD15DC"/>
    <w:rsid w:val="00FD2C70"/>
    <w:rsid w:val="00FE0338"/>
    <w:rsid w:val="00FE155E"/>
    <w:rsid w:val="00FE1A0D"/>
    <w:rsid w:val="00FE2ED1"/>
    <w:rsid w:val="00FE3FC7"/>
    <w:rsid w:val="00FE6425"/>
    <w:rsid w:val="00FE6848"/>
    <w:rsid w:val="00FE7298"/>
    <w:rsid w:val="00FF0065"/>
    <w:rsid w:val="00FF00A8"/>
    <w:rsid w:val="00FF0115"/>
    <w:rsid w:val="00FF210E"/>
    <w:rsid w:val="00FF5479"/>
    <w:rsid w:val="00FF6498"/>
    <w:rsid w:val="00FF758A"/>
    <w:rsid w:val="00FF7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993"/>
  </w:style>
  <w:style w:type="paragraph" w:styleId="Heading1">
    <w:name w:val="heading 1"/>
    <w:basedOn w:val="Normal"/>
    <w:next w:val="Normal"/>
    <w:link w:val="Heading1Char"/>
    <w:uiPriority w:val="9"/>
    <w:qFormat/>
    <w:rsid w:val="00AD2433"/>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AD2433"/>
    <w:pPr>
      <w:numPr>
        <w:ilvl w:val="1"/>
        <w:numId w:val="14"/>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AD2433"/>
    <w:pPr>
      <w:numPr>
        <w:ilvl w:val="2"/>
        <w:numId w:val="14"/>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AD2433"/>
    <w:pPr>
      <w:numPr>
        <w:ilvl w:val="3"/>
        <w:numId w:val="14"/>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AD2433"/>
    <w:pPr>
      <w:numPr>
        <w:ilvl w:val="4"/>
        <w:numId w:val="14"/>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AD2433"/>
    <w:pPr>
      <w:numPr>
        <w:ilvl w:val="5"/>
        <w:numId w:val="14"/>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AD2433"/>
    <w:pPr>
      <w:numPr>
        <w:ilvl w:val="6"/>
        <w:numId w:val="14"/>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AD2433"/>
    <w:pPr>
      <w:numPr>
        <w:ilvl w:val="7"/>
        <w:numId w:val="14"/>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AD2433"/>
    <w:pPr>
      <w:numPr>
        <w:ilvl w:val="8"/>
        <w:numId w:val="14"/>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33"/>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AD2433"/>
    <w:rPr>
      <w:rFonts w:asciiTheme="majorHAnsi" w:eastAsiaTheme="majorEastAsia" w:hAnsiTheme="majorHAnsi" w:cstheme="majorBidi"/>
      <w:b/>
      <w:bCs/>
      <w:sz w:val="26"/>
      <w:szCs w:val="26"/>
    </w:rPr>
  </w:style>
  <w:style w:type="paragraph" w:styleId="ListParagraph">
    <w:name w:val="List Paragraph"/>
    <w:basedOn w:val="Normal"/>
    <w:uiPriority w:val="34"/>
    <w:qFormat/>
    <w:rsid w:val="00AD2433"/>
    <w:pPr>
      <w:ind w:left="720"/>
      <w:contextualSpacing/>
    </w:pPr>
  </w:style>
  <w:style w:type="paragraph" w:customStyle="1" w:styleId="Style1">
    <w:name w:val="Style1"/>
    <w:basedOn w:val="Normal"/>
    <w:rsid w:val="00AB2962"/>
    <w:pPr>
      <w:spacing w:after="0" w:line="480" w:lineRule="auto"/>
    </w:pPr>
    <w:rPr>
      <w:rFonts w:ascii="Times New Roman" w:hAnsi="Times New Roman"/>
      <w:b/>
      <w:bCs/>
      <w:color w:val="000000"/>
      <w:sz w:val="24"/>
    </w:rPr>
  </w:style>
  <w:style w:type="character" w:styleId="Hyperlink">
    <w:name w:val="Hyperlink"/>
    <w:basedOn w:val="DefaultParagraphFont"/>
    <w:uiPriority w:val="99"/>
    <w:unhideWhenUsed/>
    <w:rsid w:val="00AB2962"/>
    <w:rPr>
      <w:color w:val="0000FF" w:themeColor="hyperlink"/>
      <w:u w:val="single"/>
    </w:rPr>
  </w:style>
  <w:style w:type="paragraph" w:styleId="Header">
    <w:name w:val="header"/>
    <w:basedOn w:val="Normal"/>
    <w:link w:val="HeaderChar"/>
    <w:uiPriority w:val="99"/>
    <w:unhideWhenUsed/>
    <w:rsid w:val="00AA7B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BEC"/>
    <w:rPr>
      <w:rFonts w:ascii="Calibri" w:eastAsia="Times New Roman" w:hAnsi="Calibri" w:cs="Times New Roman"/>
      <w:lang w:bidi="en-US"/>
    </w:rPr>
  </w:style>
  <w:style w:type="paragraph" w:styleId="Footer">
    <w:name w:val="footer"/>
    <w:basedOn w:val="Normal"/>
    <w:link w:val="FooterChar"/>
    <w:uiPriority w:val="99"/>
    <w:unhideWhenUsed/>
    <w:rsid w:val="00AA7B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BEC"/>
    <w:rPr>
      <w:rFonts w:ascii="Calibri" w:eastAsia="Times New Roman" w:hAnsi="Calibri" w:cs="Times New Roman"/>
      <w:lang w:bidi="en-US"/>
    </w:rPr>
  </w:style>
  <w:style w:type="paragraph" w:styleId="BalloonText">
    <w:name w:val="Balloon Text"/>
    <w:basedOn w:val="Normal"/>
    <w:link w:val="BalloonTextChar"/>
    <w:uiPriority w:val="99"/>
    <w:semiHidden/>
    <w:unhideWhenUsed/>
    <w:rsid w:val="004F7F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F53"/>
    <w:rPr>
      <w:rFonts w:ascii="Tahoma" w:eastAsia="Times New Roman" w:hAnsi="Tahoma" w:cs="Tahoma"/>
      <w:sz w:val="16"/>
      <w:szCs w:val="16"/>
      <w:lang w:bidi="en-US"/>
    </w:rPr>
  </w:style>
  <w:style w:type="character" w:styleId="CommentReference">
    <w:name w:val="annotation reference"/>
    <w:basedOn w:val="DefaultParagraphFont"/>
    <w:uiPriority w:val="99"/>
    <w:semiHidden/>
    <w:unhideWhenUsed/>
    <w:rsid w:val="006C2B40"/>
    <w:rPr>
      <w:sz w:val="16"/>
      <w:szCs w:val="16"/>
    </w:rPr>
  </w:style>
  <w:style w:type="paragraph" w:styleId="CommentText">
    <w:name w:val="annotation text"/>
    <w:basedOn w:val="Normal"/>
    <w:link w:val="CommentTextChar"/>
    <w:uiPriority w:val="99"/>
    <w:unhideWhenUsed/>
    <w:rsid w:val="006C2B40"/>
    <w:pPr>
      <w:spacing w:line="240" w:lineRule="auto"/>
    </w:pPr>
    <w:rPr>
      <w:sz w:val="20"/>
      <w:szCs w:val="20"/>
    </w:rPr>
  </w:style>
  <w:style w:type="character" w:customStyle="1" w:styleId="CommentTextChar">
    <w:name w:val="Comment Text Char"/>
    <w:basedOn w:val="DefaultParagraphFont"/>
    <w:link w:val="CommentText"/>
    <w:uiPriority w:val="99"/>
    <w:rsid w:val="006C2B40"/>
    <w:rPr>
      <w:rFonts w:ascii="Calibri" w:eastAsia="Times New Roman" w:hAnsi="Calibri"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6C2B40"/>
    <w:rPr>
      <w:b/>
      <w:bCs/>
    </w:rPr>
  </w:style>
  <w:style w:type="character" w:customStyle="1" w:styleId="CommentSubjectChar">
    <w:name w:val="Comment Subject Char"/>
    <w:basedOn w:val="CommentTextChar"/>
    <w:link w:val="CommentSubject"/>
    <w:uiPriority w:val="99"/>
    <w:semiHidden/>
    <w:rsid w:val="006C2B40"/>
    <w:rPr>
      <w:rFonts w:ascii="Calibri" w:eastAsia="Times New Roman" w:hAnsi="Calibri" w:cs="Times New Roman"/>
      <w:b/>
      <w:bCs/>
      <w:sz w:val="20"/>
      <w:szCs w:val="20"/>
      <w:lang w:bidi="en-US"/>
    </w:rPr>
  </w:style>
  <w:style w:type="table" w:styleId="TableGrid">
    <w:name w:val="Table Grid"/>
    <w:basedOn w:val="TableNormal"/>
    <w:uiPriority w:val="59"/>
    <w:rsid w:val="00891D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CA7D2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ageNumber">
    <w:name w:val="page number"/>
    <w:basedOn w:val="DefaultParagraphFont"/>
    <w:rsid w:val="00CC4BED"/>
  </w:style>
  <w:style w:type="character" w:customStyle="1" w:styleId="Heading3Char">
    <w:name w:val="Heading 3 Char"/>
    <w:basedOn w:val="DefaultParagraphFont"/>
    <w:link w:val="Heading3"/>
    <w:uiPriority w:val="9"/>
    <w:rsid w:val="00AD2433"/>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AD2433"/>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AD2433"/>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AD2433"/>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AD2433"/>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AD2433"/>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AD2433"/>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AD2433"/>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AD2433"/>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AD2433"/>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AD2433"/>
    <w:rPr>
      <w:rFonts w:asciiTheme="majorHAnsi" w:eastAsiaTheme="majorEastAsia" w:hAnsiTheme="majorHAnsi" w:cstheme="majorBidi"/>
      <w:i/>
      <w:iCs/>
      <w:spacing w:val="13"/>
      <w:sz w:val="24"/>
      <w:szCs w:val="24"/>
    </w:rPr>
  </w:style>
  <w:style w:type="character" w:styleId="Strong">
    <w:name w:val="Strong"/>
    <w:uiPriority w:val="22"/>
    <w:qFormat/>
    <w:rsid w:val="00AD2433"/>
    <w:rPr>
      <w:b/>
      <w:bCs/>
    </w:rPr>
  </w:style>
  <w:style w:type="character" w:styleId="Emphasis">
    <w:name w:val="Emphasis"/>
    <w:uiPriority w:val="20"/>
    <w:qFormat/>
    <w:rsid w:val="00AD2433"/>
    <w:rPr>
      <w:b/>
      <w:bCs/>
      <w:i/>
      <w:iCs/>
      <w:spacing w:val="10"/>
      <w:bdr w:val="none" w:sz="0" w:space="0" w:color="auto"/>
      <w:shd w:val="clear" w:color="auto" w:fill="auto"/>
    </w:rPr>
  </w:style>
  <w:style w:type="paragraph" w:styleId="NoSpacing">
    <w:name w:val="No Spacing"/>
    <w:basedOn w:val="Normal"/>
    <w:uiPriority w:val="1"/>
    <w:qFormat/>
    <w:rsid w:val="00AD2433"/>
    <w:pPr>
      <w:spacing w:after="0" w:line="240" w:lineRule="auto"/>
    </w:pPr>
  </w:style>
  <w:style w:type="paragraph" w:styleId="Quote">
    <w:name w:val="Quote"/>
    <w:basedOn w:val="Normal"/>
    <w:next w:val="Normal"/>
    <w:link w:val="QuoteChar"/>
    <w:uiPriority w:val="29"/>
    <w:qFormat/>
    <w:rsid w:val="00AD2433"/>
    <w:pPr>
      <w:spacing w:before="200" w:after="0"/>
      <w:ind w:left="360" w:right="360"/>
    </w:pPr>
    <w:rPr>
      <w:i/>
      <w:iCs/>
    </w:rPr>
  </w:style>
  <w:style w:type="character" w:customStyle="1" w:styleId="QuoteChar">
    <w:name w:val="Quote Char"/>
    <w:basedOn w:val="DefaultParagraphFont"/>
    <w:link w:val="Quote"/>
    <w:uiPriority w:val="29"/>
    <w:rsid w:val="00AD2433"/>
    <w:rPr>
      <w:i/>
      <w:iCs/>
    </w:rPr>
  </w:style>
  <w:style w:type="paragraph" w:styleId="IntenseQuote">
    <w:name w:val="Intense Quote"/>
    <w:basedOn w:val="Normal"/>
    <w:next w:val="Normal"/>
    <w:link w:val="IntenseQuoteChar"/>
    <w:uiPriority w:val="30"/>
    <w:qFormat/>
    <w:rsid w:val="00AD2433"/>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AD2433"/>
    <w:rPr>
      <w:b/>
      <w:bCs/>
      <w:i/>
      <w:iCs/>
    </w:rPr>
  </w:style>
  <w:style w:type="character" w:styleId="SubtleEmphasis">
    <w:name w:val="Subtle Emphasis"/>
    <w:uiPriority w:val="19"/>
    <w:qFormat/>
    <w:rsid w:val="00AD2433"/>
    <w:rPr>
      <w:i/>
      <w:iCs/>
    </w:rPr>
  </w:style>
  <w:style w:type="character" w:styleId="IntenseEmphasis">
    <w:name w:val="Intense Emphasis"/>
    <w:uiPriority w:val="21"/>
    <w:qFormat/>
    <w:rsid w:val="00AD2433"/>
    <w:rPr>
      <w:b/>
      <w:bCs/>
    </w:rPr>
  </w:style>
  <w:style w:type="character" w:styleId="SubtleReference">
    <w:name w:val="Subtle Reference"/>
    <w:uiPriority w:val="31"/>
    <w:qFormat/>
    <w:rsid w:val="00AD2433"/>
    <w:rPr>
      <w:smallCaps/>
    </w:rPr>
  </w:style>
  <w:style w:type="character" w:styleId="IntenseReference">
    <w:name w:val="Intense Reference"/>
    <w:uiPriority w:val="32"/>
    <w:qFormat/>
    <w:rsid w:val="00AD2433"/>
    <w:rPr>
      <w:smallCaps/>
      <w:spacing w:val="5"/>
      <w:u w:val="single"/>
    </w:rPr>
  </w:style>
  <w:style w:type="character" w:styleId="BookTitle">
    <w:name w:val="Book Title"/>
    <w:uiPriority w:val="33"/>
    <w:qFormat/>
    <w:rsid w:val="00AD2433"/>
    <w:rPr>
      <w:i/>
      <w:iCs/>
      <w:smallCaps/>
      <w:spacing w:val="5"/>
    </w:rPr>
  </w:style>
  <w:style w:type="paragraph" w:styleId="TOCHeading">
    <w:name w:val="TOC Heading"/>
    <w:basedOn w:val="Heading1"/>
    <w:next w:val="Normal"/>
    <w:uiPriority w:val="39"/>
    <w:unhideWhenUsed/>
    <w:qFormat/>
    <w:rsid w:val="00AD2433"/>
    <w:pPr>
      <w:outlineLvl w:val="9"/>
    </w:pPr>
  </w:style>
  <w:style w:type="paragraph" w:styleId="TOC1">
    <w:name w:val="toc 1"/>
    <w:basedOn w:val="Normal"/>
    <w:next w:val="Normal"/>
    <w:autoRedefine/>
    <w:uiPriority w:val="39"/>
    <w:unhideWhenUsed/>
    <w:qFormat/>
    <w:rsid w:val="00C905B8"/>
    <w:pPr>
      <w:tabs>
        <w:tab w:val="right" w:leader="dot" w:pos="9350"/>
      </w:tabs>
      <w:spacing w:after="120" w:line="240" w:lineRule="auto"/>
    </w:pPr>
    <w:rPr>
      <w:rFonts w:asciiTheme="majorHAnsi" w:eastAsia="Times New Roman" w:hAnsiTheme="majorHAnsi" w:cstheme="majorHAnsi"/>
      <w:bCs/>
      <w:noProof/>
      <w:sz w:val="24"/>
      <w:szCs w:val="24"/>
    </w:rPr>
  </w:style>
  <w:style w:type="paragraph" w:styleId="TOC2">
    <w:name w:val="toc 2"/>
    <w:basedOn w:val="Normal"/>
    <w:next w:val="Normal"/>
    <w:autoRedefine/>
    <w:uiPriority w:val="39"/>
    <w:unhideWhenUsed/>
    <w:qFormat/>
    <w:rsid w:val="00702986"/>
    <w:pPr>
      <w:tabs>
        <w:tab w:val="right" w:leader="dot" w:pos="9350"/>
      </w:tabs>
      <w:spacing w:after="100"/>
      <w:ind w:left="180"/>
    </w:pPr>
  </w:style>
  <w:style w:type="paragraph" w:styleId="TOC3">
    <w:name w:val="toc 3"/>
    <w:basedOn w:val="Normal"/>
    <w:next w:val="Normal"/>
    <w:autoRedefine/>
    <w:uiPriority w:val="39"/>
    <w:unhideWhenUsed/>
    <w:qFormat/>
    <w:rsid w:val="0054480C"/>
    <w:pPr>
      <w:tabs>
        <w:tab w:val="right" w:leader="dot" w:pos="9350"/>
      </w:tabs>
      <w:spacing w:after="100"/>
      <w:ind w:left="450"/>
    </w:pPr>
  </w:style>
  <w:style w:type="paragraph" w:styleId="Caption">
    <w:name w:val="caption"/>
    <w:basedOn w:val="Normal"/>
    <w:next w:val="Normal"/>
    <w:uiPriority w:val="35"/>
    <w:unhideWhenUsed/>
    <w:rsid w:val="00956CF0"/>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312429"/>
    <w:pPr>
      <w:spacing w:after="0"/>
    </w:pPr>
  </w:style>
  <w:style w:type="numbering" w:customStyle="1" w:styleId="Style2">
    <w:name w:val="Style2"/>
    <w:uiPriority w:val="99"/>
    <w:rsid w:val="00C57800"/>
    <w:pPr>
      <w:numPr>
        <w:numId w:val="13"/>
      </w:numPr>
    </w:pPr>
  </w:style>
  <w:style w:type="paragraph" w:styleId="Revision">
    <w:name w:val="Revision"/>
    <w:hidden/>
    <w:uiPriority w:val="99"/>
    <w:semiHidden/>
    <w:rsid w:val="00EA1301"/>
    <w:pPr>
      <w:spacing w:after="0" w:line="240" w:lineRule="auto"/>
    </w:pPr>
  </w:style>
  <w:style w:type="paragraph" w:styleId="NormalWeb">
    <w:name w:val="Normal (Web)"/>
    <w:basedOn w:val="Normal"/>
    <w:uiPriority w:val="99"/>
    <w:semiHidden/>
    <w:unhideWhenUsed/>
    <w:rsid w:val="00450FEB"/>
    <w:pPr>
      <w:spacing w:before="100" w:beforeAutospacing="1" w:after="100" w:afterAutospacing="1" w:line="240" w:lineRule="auto"/>
    </w:pPr>
    <w:rPr>
      <w:rFonts w:ascii="Times New Roman" w:hAnsi="Times New Roman" w:cs="Times New Roman"/>
      <w:sz w:val="24"/>
      <w:szCs w:val="24"/>
    </w:rPr>
  </w:style>
  <w:style w:type="paragraph" w:customStyle="1" w:styleId="EndNoteBibliographyTitle">
    <w:name w:val="EndNote Bibliography Title"/>
    <w:basedOn w:val="Normal"/>
    <w:link w:val="EndNoteBibliographyTitleChar"/>
    <w:rsid w:val="007B1317"/>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7B1317"/>
    <w:rPr>
      <w:rFonts w:ascii="Calibri" w:hAnsi="Calibri"/>
      <w:noProof/>
    </w:rPr>
  </w:style>
  <w:style w:type="paragraph" w:customStyle="1" w:styleId="EndNoteBibliography">
    <w:name w:val="EndNote Bibliography"/>
    <w:basedOn w:val="Normal"/>
    <w:link w:val="EndNoteBibliographyChar"/>
    <w:rsid w:val="007B1317"/>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7B1317"/>
    <w:rPr>
      <w:rFonts w:ascii="Calibri" w:hAnsi="Calibri"/>
      <w:noProof/>
    </w:rPr>
  </w:style>
  <w:style w:type="paragraph" w:customStyle="1" w:styleId="Heading11">
    <w:name w:val="Heading 11"/>
    <w:basedOn w:val="Normal"/>
    <w:next w:val="Normal"/>
    <w:uiPriority w:val="9"/>
    <w:qFormat/>
    <w:rsid w:val="008F3704"/>
    <w:pPr>
      <w:spacing w:before="480" w:after="0"/>
      <w:contextualSpacing/>
      <w:outlineLvl w:val="0"/>
    </w:pPr>
    <w:rPr>
      <w:rFonts w:ascii="Times New Roman" w:eastAsia="Times New Roman" w:hAnsi="Times New Roman" w:cs="Times New Roman"/>
      <w:b/>
      <w:bCs/>
      <w:sz w:val="28"/>
      <w:szCs w:val="28"/>
    </w:rPr>
  </w:style>
  <w:style w:type="paragraph" w:customStyle="1" w:styleId="Heading21">
    <w:name w:val="Heading 21"/>
    <w:basedOn w:val="Normal"/>
    <w:next w:val="Normal"/>
    <w:uiPriority w:val="9"/>
    <w:unhideWhenUsed/>
    <w:qFormat/>
    <w:rsid w:val="008F3704"/>
    <w:pPr>
      <w:spacing w:before="200" w:after="0"/>
      <w:outlineLvl w:val="1"/>
    </w:pPr>
    <w:rPr>
      <w:rFonts w:ascii="Times New Roman" w:eastAsia="Times New Roman" w:hAnsi="Times New Roman" w:cs="Times New Roman"/>
      <w:b/>
      <w:bCs/>
      <w:sz w:val="26"/>
      <w:szCs w:val="26"/>
    </w:rPr>
  </w:style>
  <w:style w:type="paragraph" w:customStyle="1" w:styleId="Heading31">
    <w:name w:val="Heading 31"/>
    <w:basedOn w:val="Normal"/>
    <w:next w:val="Normal"/>
    <w:uiPriority w:val="9"/>
    <w:unhideWhenUsed/>
    <w:qFormat/>
    <w:rsid w:val="008F3704"/>
    <w:pPr>
      <w:spacing w:before="200" w:after="0" w:line="271" w:lineRule="auto"/>
      <w:outlineLvl w:val="2"/>
    </w:pPr>
    <w:rPr>
      <w:rFonts w:ascii="Times New Roman" w:eastAsia="Times New Roman" w:hAnsi="Times New Roman" w:cs="Times New Roman"/>
      <w:b/>
      <w:bCs/>
    </w:rPr>
  </w:style>
  <w:style w:type="paragraph" w:customStyle="1" w:styleId="Heading41">
    <w:name w:val="Heading 41"/>
    <w:basedOn w:val="Normal"/>
    <w:next w:val="Normal"/>
    <w:uiPriority w:val="9"/>
    <w:semiHidden/>
    <w:unhideWhenUsed/>
    <w:qFormat/>
    <w:rsid w:val="008F3704"/>
    <w:pPr>
      <w:spacing w:before="200" w:after="0"/>
      <w:outlineLvl w:val="3"/>
    </w:pPr>
    <w:rPr>
      <w:rFonts w:ascii="Times New Roman" w:eastAsia="Times New Roman" w:hAnsi="Times New Roman" w:cs="Times New Roman"/>
      <w:b/>
      <w:bCs/>
      <w:i/>
      <w:iCs/>
    </w:rPr>
  </w:style>
  <w:style w:type="paragraph" w:customStyle="1" w:styleId="Heading51">
    <w:name w:val="Heading 51"/>
    <w:basedOn w:val="Normal"/>
    <w:next w:val="Normal"/>
    <w:uiPriority w:val="9"/>
    <w:semiHidden/>
    <w:unhideWhenUsed/>
    <w:qFormat/>
    <w:rsid w:val="008F3704"/>
    <w:pPr>
      <w:spacing w:before="200" w:after="0"/>
      <w:outlineLvl w:val="4"/>
    </w:pPr>
    <w:rPr>
      <w:rFonts w:ascii="Times New Roman" w:eastAsia="Times New Roman" w:hAnsi="Times New Roman" w:cs="Times New Roman"/>
      <w:b/>
      <w:bCs/>
      <w:color w:val="7F7F7F"/>
    </w:rPr>
  </w:style>
  <w:style w:type="paragraph" w:customStyle="1" w:styleId="Heading61">
    <w:name w:val="Heading 61"/>
    <w:basedOn w:val="Normal"/>
    <w:next w:val="Normal"/>
    <w:uiPriority w:val="9"/>
    <w:semiHidden/>
    <w:unhideWhenUsed/>
    <w:qFormat/>
    <w:rsid w:val="008F3704"/>
    <w:pPr>
      <w:spacing w:after="0" w:line="271" w:lineRule="auto"/>
      <w:outlineLvl w:val="5"/>
    </w:pPr>
    <w:rPr>
      <w:rFonts w:ascii="Times New Roman" w:eastAsia="Times New Roman" w:hAnsi="Times New Roman" w:cs="Times New Roman"/>
      <w:b/>
      <w:bCs/>
      <w:i/>
      <w:iCs/>
      <w:color w:val="7F7F7F"/>
    </w:rPr>
  </w:style>
  <w:style w:type="paragraph" w:customStyle="1" w:styleId="Heading71">
    <w:name w:val="Heading 71"/>
    <w:basedOn w:val="Normal"/>
    <w:next w:val="Normal"/>
    <w:uiPriority w:val="9"/>
    <w:semiHidden/>
    <w:unhideWhenUsed/>
    <w:qFormat/>
    <w:rsid w:val="008F3704"/>
    <w:pPr>
      <w:spacing w:after="0"/>
      <w:outlineLvl w:val="6"/>
    </w:pPr>
    <w:rPr>
      <w:rFonts w:ascii="Times New Roman" w:eastAsia="Times New Roman" w:hAnsi="Times New Roman" w:cs="Times New Roman"/>
      <w:i/>
      <w:iCs/>
    </w:rPr>
  </w:style>
  <w:style w:type="paragraph" w:customStyle="1" w:styleId="Heading81">
    <w:name w:val="Heading 81"/>
    <w:basedOn w:val="Normal"/>
    <w:next w:val="Normal"/>
    <w:uiPriority w:val="9"/>
    <w:semiHidden/>
    <w:unhideWhenUsed/>
    <w:qFormat/>
    <w:rsid w:val="008F3704"/>
    <w:pPr>
      <w:spacing w:after="0"/>
      <w:outlineLvl w:val="7"/>
    </w:pPr>
    <w:rPr>
      <w:rFonts w:ascii="Times New Roman" w:eastAsia="Times New Roman" w:hAnsi="Times New Roman" w:cs="Times New Roman"/>
      <w:sz w:val="20"/>
      <w:szCs w:val="20"/>
    </w:rPr>
  </w:style>
  <w:style w:type="paragraph" w:customStyle="1" w:styleId="Heading91">
    <w:name w:val="Heading 91"/>
    <w:basedOn w:val="Normal"/>
    <w:next w:val="Normal"/>
    <w:uiPriority w:val="9"/>
    <w:semiHidden/>
    <w:unhideWhenUsed/>
    <w:qFormat/>
    <w:rsid w:val="008F3704"/>
    <w:pPr>
      <w:spacing w:after="0"/>
      <w:outlineLvl w:val="8"/>
    </w:pPr>
    <w:rPr>
      <w:rFonts w:ascii="Times New Roman" w:eastAsia="Times New Roman" w:hAnsi="Times New Roman" w:cs="Times New Roman"/>
      <w:i/>
      <w:iCs/>
      <w:spacing w:val="5"/>
      <w:sz w:val="20"/>
      <w:szCs w:val="20"/>
    </w:rPr>
  </w:style>
  <w:style w:type="numbering" w:customStyle="1" w:styleId="NoList1">
    <w:name w:val="No List1"/>
    <w:next w:val="NoList"/>
    <w:uiPriority w:val="99"/>
    <w:semiHidden/>
    <w:unhideWhenUsed/>
    <w:rsid w:val="008F3704"/>
  </w:style>
  <w:style w:type="character" w:customStyle="1" w:styleId="Hyperlink1">
    <w:name w:val="Hyperlink1"/>
    <w:basedOn w:val="DefaultParagraphFont"/>
    <w:uiPriority w:val="99"/>
    <w:unhideWhenUsed/>
    <w:rsid w:val="008F3704"/>
    <w:rPr>
      <w:color w:val="0000FF"/>
      <w:u w:val="single"/>
    </w:rPr>
  </w:style>
  <w:style w:type="paragraph" w:customStyle="1" w:styleId="Title1">
    <w:name w:val="Title1"/>
    <w:basedOn w:val="Normal"/>
    <w:next w:val="Normal"/>
    <w:uiPriority w:val="10"/>
    <w:qFormat/>
    <w:rsid w:val="008F3704"/>
    <w:pPr>
      <w:pBdr>
        <w:bottom w:val="single" w:sz="4" w:space="1" w:color="auto"/>
      </w:pBdr>
      <w:spacing w:line="240" w:lineRule="auto"/>
      <w:contextualSpacing/>
    </w:pPr>
    <w:rPr>
      <w:rFonts w:ascii="Times New Roman" w:eastAsia="Times New Roman" w:hAnsi="Times New Roman" w:cs="Times New Roman"/>
      <w:spacing w:val="5"/>
      <w:sz w:val="52"/>
      <w:szCs w:val="52"/>
    </w:rPr>
  </w:style>
  <w:style w:type="paragraph" w:customStyle="1" w:styleId="Subtitle1">
    <w:name w:val="Subtitle1"/>
    <w:basedOn w:val="Normal"/>
    <w:next w:val="Normal"/>
    <w:uiPriority w:val="11"/>
    <w:qFormat/>
    <w:rsid w:val="008F3704"/>
    <w:pPr>
      <w:spacing w:after="600"/>
    </w:pPr>
    <w:rPr>
      <w:rFonts w:ascii="Times New Roman" w:eastAsia="Times New Roman" w:hAnsi="Times New Roman" w:cs="Times New Roman"/>
      <w:i/>
      <w:iCs/>
      <w:spacing w:val="13"/>
      <w:sz w:val="24"/>
      <w:szCs w:val="24"/>
    </w:rPr>
  </w:style>
  <w:style w:type="character" w:customStyle="1" w:styleId="Heading1Char1">
    <w:name w:val="Heading 1 Char1"/>
    <w:basedOn w:val="DefaultParagraphFont"/>
    <w:uiPriority w:val="9"/>
    <w:rsid w:val="008F3704"/>
    <w:rPr>
      <w:rFonts w:asciiTheme="majorHAnsi" w:eastAsiaTheme="majorEastAsia" w:hAnsiTheme="majorHAnsi" w:cstheme="majorBidi"/>
      <w:b/>
      <w:bCs/>
      <w:color w:val="365F91" w:themeColor="accent1" w:themeShade="BF"/>
      <w:sz w:val="28"/>
      <w:szCs w:val="28"/>
    </w:rPr>
  </w:style>
  <w:style w:type="paragraph" w:customStyle="1" w:styleId="Caption1">
    <w:name w:val="Caption1"/>
    <w:basedOn w:val="Normal"/>
    <w:next w:val="Normal"/>
    <w:uiPriority w:val="35"/>
    <w:unhideWhenUsed/>
    <w:rsid w:val="008F3704"/>
    <w:pPr>
      <w:spacing w:line="240" w:lineRule="auto"/>
    </w:pPr>
    <w:rPr>
      <w:rFonts w:eastAsia="Times New Roman"/>
      <w:b/>
      <w:bCs/>
      <w:color w:val="4F81BD"/>
      <w:sz w:val="18"/>
      <w:szCs w:val="18"/>
    </w:rPr>
  </w:style>
  <w:style w:type="character" w:customStyle="1" w:styleId="Heading2Char1">
    <w:name w:val="Heading 2 Char1"/>
    <w:basedOn w:val="DefaultParagraphFont"/>
    <w:uiPriority w:val="9"/>
    <w:semiHidden/>
    <w:rsid w:val="008F3704"/>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DefaultParagraphFont"/>
    <w:uiPriority w:val="9"/>
    <w:semiHidden/>
    <w:rsid w:val="008F3704"/>
    <w:rPr>
      <w:rFonts w:asciiTheme="majorHAnsi" w:eastAsiaTheme="majorEastAsia" w:hAnsiTheme="majorHAnsi" w:cstheme="majorBidi"/>
      <w:b/>
      <w:bCs/>
      <w:color w:val="4F81BD" w:themeColor="accent1"/>
    </w:rPr>
  </w:style>
  <w:style w:type="character" w:customStyle="1" w:styleId="Heading4Char1">
    <w:name w:val="Heading 4 Char1"/>
    <w:basedOn w:val="DefaultParagraphFont"/>
    <w:uiPriority w:val="9"/>
    <w:semiHidden/>
    <w:rsid w:val="008F3704"/>
    <w:rPr>
      <w:rFonts w:asciiTheme="majorHAnsi" w:eastAsiaTheme="majorEastAsia" w:hAnsiTheme="majorHAnsi" w:cstheme="majorBidi"/>
      <w:b/>
      <w:bCs/>
      <w:i/>
      <w:iCs/>
      <w:color w:val="4F81BD" w:themeColor="accent1"/>
    </w:rPr>
  </w:style>
  <w:style w:type="character" w:customStyle="1" w:styleId="Heading5Char1">
    <w:name w:val="Heading 5 Char1"/>
    <w:basedOn w:val="DefaultParagraphFont"/>
    <w:uiPriority w:val="9"/>
    <w:semiHidden/>
    <w:rsid w:val="008F3704"/>
    <w:rPr>
      <w:rFonts w:asciiTheme="majorHAnsi" w:eastAsiaTheme="majorEastAsia" w:hAnsiTheme="majorHAnsi" w:cstheme="majorBidi"/>
      <w:color w:val="243F60" w:themeColor="accent1" w:themeShade="7F"/>
    </w:rPr>
  </w:style>
  <w:style w:type="character" w:customStyle="1" w:styleId="Heading6Char1">
    <w:name w:val="Heading 6 Char1"/>
    <w:basedOn w:val="DefaultParagraphFont"/>
    <w:uiPriority w:val="9"/>
    <w:semiHidden/>
    <w:rsid w:val="008F3704"/>
    <w:rPr>
      <w:rFonts w:asciiTheme="majorHAnsi" w:eastAsiaTheme="majorEastAsia" w:hAnsiTheme="majorHAnsi" w:cstheme="majorBidi"/>
      <w:i/>
      <w:iCs/>
      <w:color w:val="243F60" w:themeColor="accent1" w:themeShade="7F"/>
    </w:rPr>
  </w:style>
  <w:style w:type="character" w:customStyle="1" w:styleId="Heading7Char1">
    <w:name w:val="Heading 7 Char1"/>
    <w:basedOn w:val="DefaultParagraphFont"/>
    <w:uiPriority w:val="9"/>
    <w:semiHidden/>
    <w:rsid w:val="008F3704"/>
    <w:rPr>
      <w:rFonts w:asciiTheme="majorHAnsi" w:eastAsiaTheme="majorEastAsia" w:hAnsiTheme="majorHAnsi" w:cstheme="majorBidi"/>
      <w:i/>
      <w:iCs/>
      <w:color w:val="404040" w:themeColor="text1" w:themeTint="BF"/>
    </w:rPr>
  </w:style>
  <w:style w:type="character" w:customStyle="1" w:styleId="Heading8Char1">
    <w:name w:val="Heading 8 Char1"/>
    <w:basedOn w:val="DefaultParagraphFont"/>
    <w:uiPriority w:val="9"/>
    <w:semiHidden/>
    <w:rsid w:val="008F3704"/>
    <w:rPr>
      <w:rFonts w:asciiTheme="majorHAnsi" w:eastAsiaTheme="majorEastAsia" w:hAnsiTheme="majorHAnsi" w:cstheme="majorBidi"/>
      <w:color w:val="404040" w:themeColor="text1" w:themeTint="BF"/>
      <w:sz w:val="20"/>
      <w:szCs w:val="20"/>
    </w:rPr>
  </w:style>
  <w:style w:type="character" w:customStyle="1" w:styleId="Heading9Char1">
    <w:name w:val="Heading 9 Char1"/>
    <w:basedOn w:val="DefaultParagraphFont"/>
    <w:uiPriority w:val="9"/>
    <w:semiHidden/>
    <w:rsid w:val="008F3704"/>
    <w:rPr>
      <w:rFonts w:asciiTheme="majorHAnsi" w:eastAsiaTheme="majorEastAsia" w:hAnsiTheme="majorHAnsi" w:cstheme="majorBidi"/>
      <w:i/>
      <w:iCs/>
      <w:color w:val="404040" w:themeColor="text1" w:themeTint="BF"/>
      <w:sz w:val="20"/>
      <w:szCs w:val="20"/>
    </w:rPr>
  </w:style>
  <w:style w:type="character" w:customStyle="1" w:styleId="TitleChar1">
    <w:name w:val="Title Char1"/>
    <w:basedOn w:val="DefaultParagraphFont"/>
    <w:uiPriority w:val="10"/>
    <w:rsid w:val="008F3704"/>
    <w:rPr>
      <w:rFonts w:asciiTheme="majorHAnsi" w:eastAsiaTheme="majorEastAsia" w:hAnsiTheme="majorHAnsi" w:cstheme="majorBidi"/>
      <w:color w:val="17365D" w:themeColor="text2" w:themeShade="BF"/>
      <w:spacing w:val="5"/>
      <w:kern w:val="28"/>
      <w:sz w:val="52"/>
      <w:szCs w:val="52"/>
    </w:rPr>
  </w:style>
  <w:style w:type="character" w:customStyle="1" w:styleId="SubtitleChar1">
    <w:name w:val="Subtitle Char1"/>
    <w:basedOn w:val="DefaultParagraphFont"/>
    <w:uiPriority w:val="11"/>
    <w:rsid w:val="008F3704"/>
    <w:rPr>
      <w:rFonts w:asciiTheme="majorHAnsi" w:eastAsiaTheme="majorEastAsia" w:hAnsiTheme="majorHAnsi" w:cstheme="majorBidi"/>
      <w:i/>
      <w:iCs/>
      <w:color w:val="4F81BD" w:themeColor="accent1"/>
      <w:spacing w:val="15"/>
      <w:sz w:val="24"/>
      <w:szCs w:val="24"/>
    </w:rPr>
  </w:style>
  <w:style w:type="numbering" w:customStyle="1" w:styleId="NoList11">
    <w:name w:val="No List11"/>
    <w:next w:val="NoList"/>
    <w:uiPriority w:val="99"/>
    <w:semiHidden/>
    <w:unhideWhenUsed/>
    <w:rsid w:val="00D31C7B"/>
  </w:style>
  <w:style w:type="character" w:customStyle="1" w:styleId="Heading2Char2">
    <w:name w:val="Heading 2 Char2"/>
    <w:basedOn w:val="DefaultParagraphFont"/>
    <w:uiPriority w:val="9"/>
    <w:semiHidden/>
    <w:rsid w:val="00D31C7B"/>
    <w:rPr>
      <w:rFonts w:asciiTheme="majorHAnsi" w:eastAsiaTheme="majorEastAsia" w:hAnsiTheme="majorHAnsi" w:cstheme="majorBidi"/>
      <w:b/>
      <w:bCs/>
      <w:color w:val="4F81BD" w:themeColor="accent1"/>
      <w:sz w:val="26"/>
      <w:szCs w:val="26"/>
    </w:rPr>
  </w:style>
  <w:style w:type="character" w:customStyle="1" w:styleId="Heading3Char2">
    <w:name w:val="Heading 3 Char2"/>
    <w:basedOn w:val="DefaultParagraphFont"/>
    <w:uiPriority w:val="9"/>
    <w:semiHidden/>
    <w:rsid w:val="00D31C7B"/>
    <w:rPr>
      <w:rFonts w:asciiTheme="majorHAnsi" w:eastAsiaTheme="majorEastAsia" w:hAnsiTheme="majorHAnsi" w:cstheme="majorBidi"/>
      <w:b/>
      <w:bCs/>
      <w:color w:val="4F81BD" w:themeColor="accent1"/>
    </w:rPr>
  </w:style>
  <w:style w:type="character" w:customStyle="1" w:styleId="Heading4Char2">
    <w:name w:val="Heading 4 Char2"/>
    <w:basedOn w:val="DefaultParagraphFont"/>
    <w:uiPriority w:val="9"/>
    <w:semiHidden/>
    <w:rsid w:val="00D31C7B"/>
    <w:rPr>
      <w:rFonts w:asciiTheme="majorHAnsi" w:eastAsiaTheme="majorEastAsia" w:hAnsiTheme="majorHAnsi" w:cstheme="majorBidi"/>
      <w:b/>
      <w:bCs/>
      <w:i/>
      <w:iCs/>
      <w:color w:val="4F81BD" w:themeColor="accent1"/>
    </w:rPr>
  </w:style>
  <w:style w:type="character" w:customStyle="1" w:styleId="Heading5Char2">
    <w:name w:val="Heading 5 Char2"/>
    <w:basedOn w:val="DefaultParagraphFont"/>
    <w:uiPriority w:val="9"/>
    <w:semiHidden/>
    <w:rsid w:val="00D31C7B"/>
    <w:rPr>
      <w:rFonts w:asciiTheme="majorHAnsi" w:eastAsiaTheme="majorEastAsia" w:hAnsiTheme="majorHAnsi" w:cstheme="majorBidi"/>
      <w:color w:val="243F60" w:themeColor="accent1" w:themeShade="7F"/>
    </w:rPr>
  </w:style>
  <w:style w:type="character" w:customStyle="1" w:styleId="Heading6Char2">
    <w:name w:val="Heading 6 Char2"/>
    <w:basedOn w:val="DefaultParagraphFont"/>
    <w:uiPriority w:val="9"/>
    <w:semiHidden/>
    <w:rsid w:val="00D31C7B"/>
    <w:rPr>
      <w:rFonts w:asciiTheme="majorHAnsi" w:eastAsiaTheme="majorEastAsia" w:hAnsiTheme="majorHAnsi" w:cstheme="majorBidi"/>
      <w:i/>
      <w:iCs/>
      <w:color w:val="243F60" w:themeColor="accent1" w:themeShade="7F"/>
    </w:rPr>
  </w:style>
  <w:style w:type="character" w:customStyle="1" w:styleId="Heading7Char2">
    <w:name w:val="Heading 7 Char2"/>
    <w:basedOn w:val="DefaultParagraphFont"/>
    <w:uiPriority w:val="9"/>
    <w:semiHidden/>
    <w:rsid w:val="00D31C7B"/>
    <w:rPr>
      <w:rFonts w:asciiTheme="majorHAnsi" w:eastAsiaTheme="majorEastAsia" w:hAnsiTheme="majorHAnsi" w:cstheme="majorBidi"/>
      <w:i/>
      <w:iCs/>
      <w:color w:val="404040" w:themeColor="text1" w:themeTint="BF"/>
    </w:rPr>
  </w:style>
  <w:style w:type="character" w:customStyle="1" w:styleId="Heading8Char2">
    <w:name w:val="Heading 8 Char2"/>
    <w:basedOn w:val="DefaultParagraphFont"/>
    <w:uiPriority w:val="9"/>
    <w:semiHidden/>
    <w:rsid w:val="00D31C7B"/>
    <w:rPr>
      <w:rFonts w:asciiTheme="majorHAnsi" w:eastAsiaTheme="majorEastAsia" w:hAnsiTheme="majorHAnsi" w:cstheme="majorBidi"/>
      <w:color w:val="404040" w:themeColor="text1" w:themeTint="BF"/>
      <w:sz w:val="20"/>
      <w:szCs w:val="20"/>
    </w:rPr>
  </w:style>
  <w:style w:type="character" w:customStyle="1" w:styleId="Heading9Char2">
    <w:name w:val="Heading 9 Char2"/>
    <w:basedOn w:val="DefaultParagraphFont"/>
    <w:uiPriority w:val="9"/>
    <w:semiHidden/>
    <w:rsid w:val="00D31C7B"/>
    <w:rPr>
      <w:rFonts w:asciiTheme="majorHAnsi" w:eastAsiaTheme="majorEastAsia" w:hAnsiTheme="majorHAnsi" w:cstheme="majorBidi"/>
      <w:i/>
      <w:iCs/>
      <w:color w:val="404040" w:themeColor="text1" w:themeTint="BF"/>
      <w:sz w:val="20"/>
      <w:szCs w:val="20"/>
    </w:rPr>
  </w:style>
  <w:style w:type="character" w:customStyle="1" w:styleId="TitleChar2">
    <w:name w:val="Title Char2"/>
    <w:basedOn w:val="DefaultParagraphFont"/>
    <w:uiPriority w:val="10"/>
    <w:rsid w:val="00D31C7B"/>
    <w:rPr>
      <w:rFonts w:asciiTheme="majorHAnsi" w:eastAsiaTheme="majorEastAsia" w:hAnsiTheme="majorHAnsi" w:cstheme="majorBidi"/>
      <w:color w:val="17365D" w:themeColor="text2" w:themeShade="BF"/>
      <w:spacing w:val="5"/>
      <w:kern w:val="28"/>
      <w:sz w:val="52"/>
      <w:szCs w:val="52"/>
    </w:rPr>
  </w:style>
  <w:style w:type="character" w:customStyle="1" w:styleId="SubtitleChar2">
    <w:name w:val="Subtitle Char2"/>
    <w:basedOn w:val="DefaultParagraphFont"/>
    <w:uiPriority w:val="11"/>
    <w:rsid w:val="00D31C7B"/>
    <w:rPr>
      <w:rFonts w:asciiTheme="majorHAnsi" w:eastAsiaTheme="majorEastAsia" w:hAnsiTheme="majorHAnsi" w:cstheme="majorBidi"/>
      <w:i/>
      <w:iCs/>
      <w:color w:val="4F81BD" w:themeColor="accent1"/>
      <w:spacing w:val="15"/>
      <w:sz w:val="24"/>
      <w:szCs w:val="24"/>
    </w:rPr>
  </w:style>
  <w:style w:type="character" w:customStyle="1" w:styleId="highlight">
    <w:name w:val="highlight"/>
    <w:basedOn w:val="DefaultParagraphFont"/>
    <w:rsid w:val="0016457C"/>
  </w:style>
  <w:style w:type="table" w:customStyle="1" w:styleId="LightShading11">
    <w:name w:val="Light Shading11"/>
    <w:basedOn w:val="TableNormal"/>
    <w:uiPriority w:val="60"/>
    <w:rsid w:val="00877189"/>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
    <w:name w:val="No List111"/>
    <w:next w:val="NoList"/>
    <w:uiPriority w:val="99"/>
    <w:semiHidden/>
    <w:unhideWhenUsed/>
    <w:rsid w:val="007E4846"/>
  </w:style>
  <w:style w:type="character" w:customStyle="1" w:styleId="Heading2Char3">
    <w:name w:val="Heading 2 Char3"/>
    <w:basedOn w:val="DefaultParagraphFont"/>
    <w:uiPriority w:val="9"/>
    <w:semiHidden/>
    <w:rsid w:val="007E4846"/>
    <w:rPr>
      <w:rFonts w:asciiTheme="majorHAnsi" w:eastAsiaTheme="majorEastAsia" w:hAnsiTheme="majorHAnsi" w:cstheme="majorBidi"/>
      <w:b/>
      <w:bCs/>
      <w:color w:val="4F81BD" w:themeColor="accent1"/>
      <w:sz w:val="26"/>
      <w:szCs w:val="26"/>
    </w:rPr>
  </w:style>
  <w:style w:type="character" w:customStyle="1" w:styleId="Heading3Char3">
    <w:name w:val="Heading 3 Char3"/>
    <w:basedOn w:val="DefaultParagraphFont"/>
    <w:uiPriority w:val="9"/>
    <w:semiHidden/>
    <w:rsid w:val="007E4846"/>
    <w:rPr>
      <w:rFonts w:asciiTheme="majorHAnsi" w:eastAsiaTheme="majorEastAsia" w:hAnsiTheme="majorHAnsi" w:cstheme="majorBidi"/>
      <w:b/>
      <w:bCs/>
      <w:color w:val="4F81BD" w:themeColor="accent1"/>
    </w:rPr>
  </w:style>
  <w:style w:type="character" w:customStyle="1" w:styleId="Heading4Char3">
    <w:name w:val="Heading 4 Char3"/>
    <w:basedOn w:val="DefaultParagraphFont"/>
    <w:uiPriority w:val="9"/>
    <w:semiHidden/>
    <w:rsid w:val="007E4846"/>
    <w:rPr>
      <w:rFonts w:asciiTheme="majorHAnsi" w:eastAsiaTheme="majorEastAsia" w:hAnsiTheme="majorHAnsi" w:cstheme="majorBidi"/>
      <w:b/>
      <w:bCs/>
      <w:i/>
      <w:iCs/>
      <w:color w:val="4F81BD" w:themeColor="accent1"/>
    </w:rPr>
  </w:style>
  <w:style w:type="character" w:customStyle="1" w:styleId="Heading5Char3">
    <w:name w:val="Heading 5 Char3"/>
    <w:basedOn w:val="DefaultParagraphFont"/>
    <w:uiPriority w:val="9"/>
    <w:semiHidden/>
    <w:rsid w:val="007E4846"/>
    <w:rPr>
      <w:rFonts w:asciiTheme="majorHAnsi" w:eastAsiaTheme="majorEastAsia" w:hAnsiTheme="majorHAnsi" w:cstheme="majorBidi"/>
      <w:color w:val="243F60" w:themeColor="accent1" w:themeShade="7F"/>
    </w:rPr>
  </w:style>
  <w:style w:type="character" w:customStyle="1" w:styleId="Heading6Char3">
    <w:name w:val="Heading 6 Char3"/>
    <w:basedOn w:val="DefaultParagraphFont"/>
    <w:uiPriority w:val="9"/>
    <w:semiHidden/>
    <w:rsid w:val="007E4846"/>
    <w:rPr>
      <w:rFonts w:asciiTheme="majorHAnsi" w:eastAsiaTheme="majorEastAsia" w:hAnsiTheme="majorHAnsi" w:cstheme="majorBidi"/>
      <w:i/>
      <w:iCs/>
      <w:color w:val="243F60" w:themeColor="accent1" w:themeShade="7F"/>
    </w:rPr>
  </w:style>
  <w:style w:type="character" w:customStyle="1" w:styleId="Heading7Char3">
    <w:name w:val="Heading 7 Char3"/>
    <w:basedOn w:val="DefaultParagraphFont"/>
    <w:uiPriority w:val="9"/>
    <w:semiHidden/>
    <w:rsid w:val="007E4846"/>
    <w:rPr>
      <w:rFonts w:asciiTheme="majorHAnsi" w:eastAsiaTheme="majorEastAsia" w:hAnsiTheme="majorHAnsi" w:cstheme="majorBidi"/>
      <w:i/>
      <w:iCs/>
      <w:color w:val="404040" w:themeColor="text1" w:themeTint="BF"/>
    </w:rPr>
  </w:style>
  <w:style w:type="character" w:customStyle="1" w:styleId="Heading8Char3">
    <w:name w:val="Heading 8 Char3"/>
    <w:basedOn w:val="DefaultParagraphFont"/>
    <w:uiPriority w:val="9"/>
    <w:semiHidden/>
    <w:rsid w:val="007E4846"/>
    <w:rPr>
      <w:rFonts w:asciiTheme="majorHAnsi" w:eastAsiaTheme="majorEastAsia" w:hAnsiTheme="majorHAnsi" w:cstheme="majorBidi"/>
      <w:color w:val="404040" w:themeColor="text1" w:themeTint="BF"/>
      <w:sz w:val="20"/>
      <w:szCs w:val="20"/>
    </w:rPr>
  </w:style>
  <w:style w:type="character" w:customStyle="1" w:styleId="Heading9Char3">
    <w:name w:val="Heading 9 Char3"/>
    <w:basedOn w:val="DefaultParagraphFont"/>
    <w:uiPriority w:val="9"/>
    <w:semiHidden/>
    <w:rsid w:val="007E4846"/>
    <w:rPr>
      <w:rFonts w:asciiTheme="majorHAnsi" w:eastAsiaTheme="majorEastAsia" w:hAnsiTheme="majorHAnsi" w:cstheme="majorBidi"/>
      <w:i/>
      <w:iCs/>
      <w:color w:val="404040" w:themeColor="text1" w:themeTint="BF"/>
      <w:sz w:val="20"/>
      <w:szCs w:val="20"/>
    </w:rPr>
  </w:style>
  <w:style w:type="character" w:customStyle="1" w:styleId="TitleChar3">
    <w:name w:val="Title Char3"/>
    <w:basedOn w:val="DefaultParagraphFont"/>
    <w:uiPriority w:val="10"/>
    <w:rsid w:val="007E4846"/>
    <w:rPr>
      <w:rFonts w:asciiTheme="majorHAnsi" w:eastAsiaTheme="majorEastAsia" w:hAnsiTheme="majorHAnsi" w:cstheme="majorBidi"/>
      <w:color w:val="17365D" w:themeColor="text2" w:themeShade="BF"/>
      <w:spacing w:val="5"/>
      <w:kern w:val="28"/>
      <w:sz w:val="52"/>
      <w:szCs w:val="52"/>
    </w:rPr>
  </w:style>
  <w:style w:type="character" w:customStyle="1" w:styleId="SubtitleChar3">
    <w:name w:val="Subtitle Char3"/>
    <w:basedOn w:val="DefaultParagraphFont"/>
    <w:uiPriority w:val="11"/>
    <w:rsid w:val="007E4846"/>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993"/>
  </w:style>
  <w:style w:type="paragraph" w:styleId="Heading1">
    <w:name w:val="heading 1"/>
    <w:basedOn w:val="Normal"/>
    <w:next w:val="Normal"/>
    <w:link w:val="Heading1Char"/>
    <w:uiPriority w:val="9"/>
    <w:qFormat/>
    <w:rsid w:val="00AD2433"/>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AD2433"/>
    <w:pPr>
      <w:numPr>
        <w:ilvl w:val="1"/>
        <w:numId w:val="14"/>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AD2433"/>
    <w:pPr>
      <w:numPr>
        <w:ilvl w:val="2"/>
        <w:numId w:val="14"/>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AD2433"/>
    <w:pPr>
      <w:numPr>
        <w:ilvl w:val="3"/>
        <w:numId w:val="14"/>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AD2433"/>
    <w:pPr>
      <w:numPr>
        <w:ilvl w:val="4"/>
        <w:numId w:val="14"/>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AD2433"/>
    <w:pPr>
      <w:numPr>
        <w:ilvl w:val="5"/>
        <w:numId w:val="14"/>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AD2433"/>
    <w:pPr>
      <w:numPr>
        <w:ilvl w:val="6"/>
        <w:numId w:val="14"/>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AD2433"/>
    <w:pPr>
      <w:numPr>
        <w:ilvl w:val="7"/>
        <w:numId w:val="14"/>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AD2433"/>
    <w:pPr>
      <w:numPr>
        <w:ilvl w:val="8"/>
        <w:numId w:val="14"/>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33"/>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AD2433"/>
    <w:rPr>
      <w:rFonts w:asciiTheme="majorHAnsi" w:eastAsiaTheme="majorEastAsia" w:hAnsiTheme="majorHAnsi" w:cstheme="majorBidi"/>
      <w:b/>
      <w:bCs/>
      <w:sz w:val="26"/>
      <w:szCs w:val="26"/>
    </w:rPr>
  </w:style>
  <w:style w:type="paragraph" w:styleId="ListParagraph">
    <w:name w:val="List Paragraph"/>
    <w:basedOn w:val="Normal"/>
    <w:uiPriority w:val="34"/>
    <w:qFormat/>
    <w:rsid w:val="00AD2433"/>
    <w:pPr>
      <w:ind w:left="720"/>
      <w:contextualSpacing/>
    </w:pPr>
  </w:style>
  <w:style w:type="paragraph" w:customStyle="1" w:styleId="Style1">
    <w:name w:val="Style1"/>
    <w:basedOn w:val="Normal"/>
    <w:rsid w:val="00AB2962"/>
    <w:pPr>
      <w:spacing w:after="0" w:line="480" w:lineRule="auto"/>
    </w:pPr>
    <w:rPr>
      <w:rFonts w:ascii="Times New Roman" w:hAnsi="Times New Roman"/>
      <w:b/>
      <w:bCs/>
      <w:color w:val="000000"/>
      <w:sz w:val="24"/>
    </w:rPr>
  </w:style>
  <w:style w:type="character" w:styleId="Hyperlink">
    <w:name w:val="Hyperlink"/>
    <w:basedOn w:val="DefaultParagraphFont"/>
    <w:uiPriority w:val="99"/>
    <w:unhideWhenUsed/>
    <w:rsid w:val="00AB2962"/>
    <w:rPr>
      <w:color w:val="0000FF" w:themeColor="hyperlink"/>
      <w:u w:val="single"/>
    </w:rPr>
  </w:style>
  <w:style w:type="paragraph" w:styleId="Header">
    <w:name w:val="header"/>
    <w:basedOn w:val="Normal"/>
    <w:link w:val="HeaderChar"/>
    <w:uiPriority w:val="99"/>
    <w:unhideWhenUsed/>
    <w:rsid w:val="00AA7B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BEC"/>
    <w:rPr>
      <w:rFonts w:ascii="Calibri" w:eastAsia="Times New Roman" w:hAnsi="Calibri" w:cs="Times New Roman"/>
      <w:lang w:bidi="en-US"/>
    </w:rPr>
  </w:style>
  <w:style w:type="paragraph" w:styleId="Footer">
    <w:name w:val="footer"/>
    <w:basedOn w:val="Normal"/>
    <w:link w:val="FooterChar"/>
    <w:uiPriority w:val="99"/>
    <w:unhideWhenUsed/>
    <w:rsid w:val="00AA7B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BEC"/>
    <w:rPr>
      <w:rFonts w:ascii="Calibri" w:eastAsia="Times New Roman" w:hAnsi="Calibri" w:cs="Times New Roman"/>
      <w:lang w:bidi="en-US"/>
    </w:rPr>
  </w:style>
  <w:style w:type="paragraph" w:styleId="BalloonText">
    <w:name w:val="Balloon Text"/>
    <w:basedOn w:val="Normal"/>
    <w:link w:val="BalloonTextChar"/>
    <w:uiPriority w:val="99"/>
    <w:semiHidden/>
    <w:unhideWhenUsed/>
    <w:rsid w:val="004F7F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F53"/>
    <w:rPr>
      <w:rFonts w:ascii="Tahoma" w:eastAsia="Times New Roman" w:hAnsi="Tahoma" w:cs="Tahoma"/>
      <w:sz w:val="16"/>
      <w:szCs w:val="16"/>
      <w:lang w:bidi="en-US"/>
    </w:rPr>
  </w:style>
  <w:style w:type="character" w:styleId="CommentReference">
    <w:name w:val="annotation reference"/>
    <w:basedOn w:val="DefaultParagraphFont"/>
    <w:uiPriority w:val="99"/>
    <w:semiHidden/>
    <w:unhideWhenUsed/>
    <w:rsid w:val="006C2B40"/>
    <w:rPr>
      <w:sz w:val="16"/>
      <w:szCs w:val="16"/>
    </w:rPr>
  </w:style>
  <w:style w:type="paragraph" w:styleId="CommentText">
    <w:name w:val="annotation text"/>
    <w:basedOn w:val="Normal"/>
    <w:link w:val="CommentTextChar"/>
    <w:uiPriority w:val="99"/>
    <w:unhideWhenUsed/>
    <w:rsid w:val="006C2B40"/>
    <w:pPr>
      <w:spacing w:line="240" w:lineRule="auto"/>
    </w:pPr>
    <w:rPr>
      <w:sz w:val="20"/>
      <w:szCs w:val="20"/>
    </w:rPr>
  </w:style>
  <w:style w:type="character" w:customStyle="1" w:styleId="CommentTextChar">
    <w:name w:val="Comment Text Char"/>
    <w:basedOn w:val="DefaultParagraphFont"/>
    <w:link w:val="CommentText"/>
    <w:uiPriority w:val="99"/>
    <w:rsid w:val="006C2B40"/>
    <w:rPr>
      <w:rFonts w:ascii="Calibri" w:eastAsia="Times New Roman" w:hAnsi="Calibri"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6C2B40"/>
    <w:rPr>
      <w:b/>
      <w:bCs/>
    </w:rPr>
  </w:style>
  <w:style w:type="character" w:customStyle="1" w:styleId="CommentSubjectChar">
    <w:name w:val="Comment Subject Char"/>
    <w:basedOn w:val="CommentTextChar"/>
    <w:link w:val="CommentSubject"/>
    <w:uiPriority w:val="99"/>
    <w:semiHidden/>
    <w:rsid w:val="006C2B40"/>
    <w:rPr>
      <w:rFonts w:ascii="Calibri" w:eastAsia="Times New Roman" w:hAnsi="Calibri" w:cs="Times New Roman"/>
      <w:b/>
      <w:bCs/>
      <w:sz w:val="20"/>
      <w:szCs w:val="20"/>
      <w:lang w:bidi="en-US"/>
    </w:rPr>
  </w:style>
  <w:style w:type="table" w:styleId="TableGrid">
    <w:name w:val="Table Grid"/>
    <w:basedOn w:val="TableNormal"/>
    <w:uiPriority w:val="59"/>
    <w:rsid w:val="00891D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CA7D2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ageNumber">
    <w:name w:val="page number"/>
    <w:basedOn w:val="DefaultParagraphFont"/>
    <w:rsid w:val="00CC4BED"/>
  </w:style>
  <w:style w:type="character" w:customStyle="1" w:styleId="Heading3Char">
    <w:name w:val="Heading 3 Char"/>
    <w:basedOn w:val="DefaultParagraphFont"/>
    <w:link w:val="Heading3"/>
    <w:uiPriority w:val="9"/>
    <w:rsid w:val="00AD2433"/>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AD2433"/>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AD2433"/>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AD2433"/>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AD2433"/>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AD2433"/>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AD2433"/>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AD2433"/>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AD2433"/>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AD2433"/>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AD2433"/>
    <w:rPr>
      <w:rFonts w:asciiTheme="majorHAnsi" w:eastAsiaTheme="majorEastAsia" w:hAnsiTheme="majorHAnsi" w:cstheme="majorBidi"/>
      <w:i/>
      <w:iCs/>
      <w:spacing w:val="13"/>
      <w:sz w:val="24"/>
      <w:szCs w:val="24"/>
    </w:rPr>
  </w:style>
  <w:style w:type="character" w:styleId="Strong">
    <w:name w:val="Strong"/>
    <w:uiPriority w:val="22"/>
    <w:qFormat/>
    <w:rsid w:val="00AD2433"/>
    <w:rPr>
      <w:b/>
      <w:bCs/>
    </w:rPr>
  </w:style>
  <w:style w:type="character" w:styleId="Emphasis">
    <w:name w:val="Emphasis"/>
    <w:uiPriority w:val="20"/>
    <w:qFormat/>
    <w:rsid w:val="00AD2433"/>
    <w:rPr>
      <w:b/>
      <w:bCs/>
      <w:i/>
      <w:iCs/>
      <w:spacing w:val="10"/>
      <w:bdr w:val="none" w:sz="0" w:space="0" w:color="auto"/>
      <w:shd w:val="clear" w:color="auto" w:fill="auto"/>
    </w:rPr>
  </w:style>
  <w:style w:type="paragraph" w:styleId="NoSpacing">
    <w:name w:val="No Spacing"/>
    <w:basedOn w:val="Normal"/>
    <w:uiPriority w:val="1"/>
    <w:qFormat/>
    <w:rsid w:val="00AD2433"/>
    <w:pPr>
      <w:spacing w:after="0" w:line="240" w:lineRule="auto"/>
    </w:pPr>
  </w:style>
  <w:style w:type="paragraph" w:styleId="Quote">
    <w:name w:val="Quote"/>
    <w:basedOn w:val="Normal"/>
    <w:next w:val="Normal"/>
    <w:link w:val="QuoteChar"/>
    <w:uiPriority w:val="29"/>
    <w:qFormat/>
    <w:rsid w:val="00AD2433"/>
    <w:pPr>
      <w:spacing w:before="200" w:after="0"/>
      <w:ind w:left="360" w:right="360"/>
    </w:pPr>
    <w:rPr>
      <w:i/>
      <w:iCs/>
    </w:rPr>
  </w:style>
  <w:style w:type="character" w:customStyle="1" w:styleId="QuoteChar">
    <w:name w:val="Quote Char"/>
    <w:basedOn w:val="DefaultParagraphFont"/>
    <w:link w:val="Quote"/>
    <w:uiPriority w:val="29"/>
    <w:rsid w:val="00AD2433"/>
    <w:rPr>
      <w:i/>
      <w:iCs/>
    </w:rPr>
  </w:style>
  <w:style w:type="paragraph" w:styleId="IntenseQuote">
    <w:name w:val="Intense Quote"/>
    <w:basedOn w:val="Normal"/>
    <w:next w:val="Normal"/>
    <w:link w:val="IntenseQuoteChar"/>
    <w:uiPriority w:val="30"/>
    <w:qFormat/>
    <w:rsid w:val="00AD2433"/>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AD2433"/>
    <w:rPr>
      <w:b/>
      <w:bCs/>
      <w:i/>
      <w:iCs/>
    </w:rPr>
  </w:style>
  <w:style w:type="character" w:styleId="SubtleEmphasis">
    <w:name w:val="Subtle Emphasis"/>
    <w:uiPriority w:val="19"/>
    <w:qFormat/>
    <w:rsid w:val="00AD2433"/>
    <w:rPr>
      <w:i/>
      <w:iCs/>
    </w:rPr>
  </w:style>
  <w:style w:type="character" w:styleId="IntenseEmphasis">
    <w:name w:val="Intense Emphasis"/>
    <w:uiPriority w:val="21"/>
    <w:qFormat/>
    <w:rsid w:val="00AD2433"/>
    <w:rPr>
      <w:b/>
      <w:bCs/>
    </w:rPr>
  </w:style>
  <w:style w:type="character" w:styleId="SubtleReference">
    <w:name w:val="Subtle Reference"/>
    <w:uiPriority w:val="31"/>
    <w:qFormat/>
    <w:rsid w:val="00AD2433"/>
    <w:rPr>
      <w:smallCaps/>
    </w:rPr>
  </w:style>
  <w:style w:type="character" w:styleId="IntenseReference">
    <w:name w:val="Intense Reference"/>
    <w:uiPriority w:val="32"/>
    <w:qFormat/>
    <w:rsid w:val="00AD2433"/>
    <w:rPr>
      <w:smallCaps/>
      <w:spacing w:val="5"/>
      <w:u w:val="single"/>
    </w:rPr>
  </w:style>
  <w:style w:type="character" w:styleId="BookTitle">
    <w:name w:val="Book Title"/>
    <w:uiPriority w:val="33"/>
    <w:qFormat/>
    <w:rsid w:val="00AD2433"/>
    <w:rPr>
      <w:i/>
      <w:iCs/>
      <w:smallCaps/>
      <w:spacing w:val="5"/>
    </w:rPr>
  </w:style>
  <w:style w:type="paragraph" w:styleId="TOCHeading">
    <w:name w:val="TOC Heading"/>
    <w:basedOn w:val="Heading1"/>
    <w:next w:val="Normal"/>
    <w:uiPriority w:val="39"/>
    <w:unhideWhenUsed/>
    <w:qFormat/>
    <w:rsid w:val="00AD2433"/>
    <w:pPr>
      <w:outlineLvl w:val="9"/>
    </w:pPr>
  </w:style>
  <w:style w:type="paragraph" w:styleId="TOC1">
    <w:name w:val="toc 1"/>
    <w:basedOn w:val="Normal"/>
    <w:next w:val="Normal"/>
    <w:autoRedefine/>
    <w:uiPriority w:val="39"/>
    <w:unhideWhenUsed/>
    <w:qFormat/>
    <w:rsid w:val="0042037F"/>
    <w:pPr>
      <w:spacing w:after="100"/>
    </w:pPr>
  </w:style>
  <w:style w:type="paragraph" w:styleId="TOC2">
    <w:name w:val="toc 2"/>
    <w:basedOn w:val="Normal"/>
    <w:next w:val="Normal"/>
    <w:autoRedefine/>
    <w:uiPriority w:val="39"/>
    <w:unhideWhenUsed/>
    <w:qFormat/>
    <w:rsid w:val="0087501B"/>
    <w:pPr>
      <w:tabs>
        <w:tab w:val="right" w:leader="dot" w:pos="9350"/>
      </w:tabs>
      <w:spacing w:after="100"/>
    </w:pPr>
  </w:style>
  <w:style w:type="paragraph" w:styleId="TOC3">
    <w:name w:val="toc 3"/>
    <w:basedOn w:val="Normal"/>
    <w:next w:val="Normal"/>
    <w:autoRedefine/>
    <w:uiPriority w:val="39"/>
    <w:unhideWhenUsed/>
    <w:qFormat/>
    <w:rsid w:val="003A64AD"/>
    <w:pPr>
      <w:spacing w:after="100"/>
      <w:ind w:left="440"/>
    </w:pPr>
  </w:style>
  <w:style w:type="paragraph" w:styleId="Caption">
    <w:name w:val="caption"/>
    <w:basedOn w:val="Normal"/>
    <w:next w:val="Normal"/>
    <w:uiPriority w:val="35"/>
    <w:unhideWhenUsed/>
    <w:rsid w:val="00956CF0"/>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312429"/>
    <w:pPr>
      <w:spacing w:after="0"/>
    </w:pPr>
  </w:style>
  <w:style w:type="numbering" w:customStyle="1" w:styleId="Style2">
    <w:name w:val="Style2"/>
    <w:uiPriority w:val="99"/>
    <w:rsid w:val="00C57800"/>
    <w:pPr>
      <w:numPr>
        <w:numId w:val="13"/>
      </w:numPr>
    </w:pPr>
  </w:style>
  <w:style w:type="paragraph" w:styleId="Revision">
    <w:name w:val="Revision"/>
    <w:hidden/>
    <w:uiPriority w:val="99"/>
    <w:semiHidden/>
    <w:rsid w:val="00EA1301"/>
    <w:pPr>
      <w:spacing w:after="0" w:line="240" w:lineRule="auto"/>
    </w:pPr>
  </w:style>
  <w:style w:type="paragraph" w:styleId="NormalWeb">
    <w:name w:val="Normal (Web)"/>
    <w:basedOn w:val="Normal"/>
    <w:uiPriority w:val="99"/>
    <w:semiHidden/>
    <w:unhideWhenUsed/>
    <w:rsid w:val="00450FEB"/>
    <w:pPr>
      <w:spacing w:before="100" w:beforeAutospacing="1" w:after="100" w:afterAutospacing="1" w:line="240" w:lineRule="auto"/>
    </w:pPr>
    <w:rPr>
      <w:rFonts w:ascii="Times New Roman" w:hAnsi="Times New Roman" w:cs="Times New Roman"/>
      <w:sz w:val="24"/>
      <w:szCs w:val="24"/>
    </w:rPr>
  </w:style>
  <w:style w:type="paragraph" w:customStyle="1" w:styleId="EndNoteBibliographyTitle">
    <w:name w:val="EndNote Bibliography Title"/>
    <w:basedOn w:val="Normal"/>
    <w:link w:val="EndNoteBibliographyTitleChar"/>
    <w:rsid w:val="007B1317"/>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7B1317"/>
    <w:rPr>
      <w:rFonts w:ascii="Calibri" w:hAnsi="Calibri"/>
      <w:noProof/>
    </w:rPr>
  </w:style>
  <w:style w:type="paragraph" w:customStyle="1" w:styleId="EndNoteBibliography">
    <w:name w:val="EndNote Bibliography"/>
    <w:basedOn w:val="Normal"/>
    <w:link w:val="EndNoteBibliographyChar"/>
    <w:rsid w:val="007B1317"/>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7B1317"/>
    <w:rPr>
      <w:rFonts w:ascii="Calibri" w:hAnsi="Calibri"/>
      <w:noProof/>
    </w:rPr>
  </w:style>
  <w:style w:type="paragraph" w:customStyle="1" w:styleId="Heading11">
    <w:name w:val="Heading 11"/>
    <w:basedOn w:val="Normal"/>
    <w:next w:val="Normal"/>
    <w:uiPriority w:val="9"/>
    <w:qFormat/>
    <w:rsid w:val="008F3704"/>
    <w:pPr>
      <w:spacing w:before="480" w:after="0"/>
      <w:contextualSpacing/>
      <w:outlineLvl w:val="0"/>
    </w:pPr>
    <w:rPr>
      <w:rFonts w:ascii="Times New Roman" w:eastAsia="Times New Roman" w:hAnsi="Times New Roman" w:cs="Times New Roman"/>
      <w:b/>
      <w:bCs/>
      <w:sz w:val="28"/>
      <w:szCs w:val="28"/>
    </w:rPr>
  </w:style>
  <w:style w:type="paragraph" w:customStyle="1" w:styleId="Heading21">
    <w:name w:val="Heading 21"/>
    <w:basedOn w:val="Normal"/>
    <w:next w:val="Normal"/>
    <w:uiPriority w:val="9"/>
    <w:unhideWhenUsed/>
    <w:qFormat/>
    <w:rsid w:val="008F3704"/>
    <w:pPr>
      <w:spacing w:before="200" w:after="0"/>
      <w:outlineLvl w:val="1"/>
    </w:pPr>
    <w:rPr>
      <w:rFonts w:ascii="Times New Roman" w:eastAsia="Times New Roman" w:hAnsi="Times New Roman" w:cs="Times New Roman"/>
      <w:b/>
      <w:bCs/>
      <w:sz w:val="26"/>
      <w:szCs w:val="26"/>
    </w:rPr>
  </w:style>
  <w:style w:type="paragraph" w:customStyle="1" w:styleId="Heading31">
    <w:name w:val="Heading 31"/>
    <w:basedOn w:val="Normal"/>
    <w:next w:val="Normal"/>
    <w:uiPriority w:val="9"/>
    <w:unhideWhenUsed/>
    <w:qFormat/>
    <w:rsid w:val="008F3704"/>
    <w:pPr>
      <w:spacing w:before="200" w:after="0" w:line="271" w:lineRule="auto"/>
      <w:outlineLvl w:val="2"/>
    </w:pPr>
    <w:rPr>
      <w:rFonts w:ascii="Times New Roman" w:eastAsia="Times New Roman" w:hAnsi="Times New Roman" w:cs="Times New Roman"/>
      <w:b/>
      <w:bCs/>
    </w:rPr>
  </w:style>
  <w:style w:type="paragraph" w:customStyle="1" w:styleId="Heading41">
    <w:name w:val="Heading 41"/>
    <w:basedOn w:val="Normal"/>
    <w:next w:val="Normal"/>
    <w:uiPriority w:val="9"/>
    <w:semiHidden/>
    <w:unhideWhenUsed/>
    <w:qFormat/>
    <w:rsid w:val="008F3704"/>
    <w:pPr>
      <w:spacing w:before="200" w:after="0"/>
      <w:outlineLvl w:val="3"/>
    </w:pPr>
    <w:rPr>
      <w:rFonts w:ascii="Times New Roman" w:eastAsia="Times New Roman" w:hAnsi="Times New Roman" w:cs="Times New Roman"/>
      <w:b/>
      <w:bCs/>
      <w:i/>
      <w:iCs/>
    </w:rPr>
  </w:style>
  <w:style w:type="paragraph" w:customStyle="1" w:styleId="Heading51">
    <w:name w:val="Heading 51"/>
    <w:basedOn w:val="Normal"/>
    <w:next w:val="Normal"/>
    <w:uiPriority w:val="9"/>
    <w:semiHidden/>
    <w:unhideWhenUsed/>
    <w:qFormat/>
    <w:rsid w:val="008F3704"/>
    <w:pPr>
      <w:spacing w:before="200" w:after="0"/>
      <w:outlineLvl w:val="4"/>
    </w:pPr>
    <w:rPr>
      <w:rFonts w:ascii="Times New Roman" w:eastAsia="Times New Roman" w:hAnsi="Times New Roman" w:cs="Times New Roman"/>
      <w:b/>
      <w:bCs/>
      <w:color w:val="7F7F7F"/>
    </w:rPr>
  </w:style>
  <w:style w:type="paragraph" w:customStyle="1" w:styleId="Heading61">
    <w:name w:val="Heading 61"/>
    <w:basedOn w:val="Normal"/>
    <w:next w:val="Normal"/>
    <w:uiPriority w:val="9"/>
    <w:semiHidden/>
    <w:unhideWhenUsed/>
    <w:qFormat/>
    <w:rsid w:val="008F3704"/>
    <w:pPr>
      <w:spacing w:after="0" w:line="271" w:lineRule="auto"/>
      <w:outlineLvl w:val="5"/>
    </w:pPr>
    <w:rPr>
      <w:rFonts w:ascii="Times New Roman" w:eastAsia="Times New Roman" w:hAnsi="Times New Roman" w:cs="Times New Roman"/>
      <w:b/>
      <w:bCs/>
      <w:i/>
      <w:iCs/>
      <w:color w:val="7F7F7F"/>
    </w:rPr>
  </w:style>
  <w:style w:type="paragraph" w:customStyle="1" w:styleId="Heading71">
    <w:name w:val="Heading 71"/>
    <w:basedOn w:val="Normal"/>
    <w:next w:val="Normal"/>
    <w:uiPriority w:val="9"/>
    <w:semiHidden/>
    <w:unhideWhenUsed/>
    <w:qFormat/>
    <w:rsid w:val="008F3704"/>
    <w:pPr>
      <w:spacing w:after="0"/>
      <w:outlineLvl w:val="6"/>
    </w:pPr>
    <w:rPr>
      <w:rFonts w:ascii="Times New Roman" w:eastAsia="Times New Roman" w:hAnsi="Times New Roman" w:cs="Times New Roman"/>
      <w:i/>
      <w:iCs/>
    </w:rPr>
  </w:style>
  <w:style w:type="paragraph" w:customStyle="1" w:styleId="Heading81">
    <w:name w:val="Heading 81"/>
    <w:basedOn w:val="Normal"/>
    <w:next w:val="Normal"/>
    <w:uiPriority w:val="9"/>
    <w:semiHidden/>
    <w:unhideWhenUsed/>
    <w:qFormat/>
    <w:rsid w:val="008F3704"/>
    <w:pPr>
      <w:spacing w:after="0"/>
      <w:outlineLvl w:val="7"/>
    </w:pPr>
    <w:rPr>
      <w:rFonts w:ascii="Times New Roman" w:eastAsia="Times New Roman" w:hAnsi="Times New Roman" w:cs="Times New Roman"/>
      <w:sz w:val="20"/>
      <w:szCs w:val="20"/>
    </w:rPr>
  </w:style>
  <w:style w:type="paragraph" w:customStyle="1" w:styleId="Heading91">
    <w:name w:val="Heading 91"/>
    <w:basedOn w:val="Normal"/>
    <w:next w:val="Normal"/>
    <w:uiPriority w:val="9"/>
    <w:semiHidden/>
    <w:unhideWhenUsed/>
    <w:qFormat/>
    <w:rsid w:val="008F3704"/>
    <w:pPr>
      <w:spacing w:after="0"/>
      <w:outlineLvl w:val="8"/>
    </w:pPr>
    <w:rPr>
      <w:rFonts w:ascii="Times New Roman" w:eastAsia="Times New Roman" w:hAnsi="Times New Roman" w:cs="Times New Roman"/>
      <w:i/>
      <w:iCs/>
      <w:spacing w:val="5"/>
      <w:sz w:val="20"/>
      <w:szCs w:val="20"/>
    </w:rPr>
  </w:style>
  <w:style w:type="numbering" w:customStyle="1" w:styleId="NoList1">
    <w:name w:val="No List1"/>
    <w:next w:val="NoList"/>
    <w:uiPriority w:val="99"/>
    <w:semiHidden/>
    <w:unhideWhenUsed/>
    <w:rsid w:val="008F3704"/>
  </w:style>
  <w:style w:type="character" w:customStyle="1" w:styleId="Hyperlink1">
    <w:name w:val="Hyperlink1"/>
    <w:basedOn w:val="DefaultParagraphFont"/>
    <w:uiPriority w:val="99"/>
    <w:unhideWhenUsed/>
    <w:rsid w:val="008F3704"/>
    <w:rPr>
      <w:color w:val="0000FF"/>
      <w:u w:val="single"/>
    </w:rPr>
  </w:style>
  <w:style w:type="paragraph" w:customStyle="1" w:styleId="Title1">
    <w:name w:val="Title1"/>
    <w:basedOn w:val="Normal"/>
    <w:next w:val="Normal"/>
    <w:uiPriority w:val="10"/>
    <w:qFormat/>
    <w:rsid w:val="008F3704"/>
    <w:pPr>
      <w:pBdr>
        <w:bottom w:val="single" w:sz="4" w:space="1" w:color="auto"/>
      </w:pBdr>
      <w:spacing w:line="240" w:lineRule="auto"/>
      <w:contextualSpacing/>
    </w:pPr>
    <w:rPr>
      <w:rFonts w:ascii="Times New Roman" w:eastAsia="Times New Roman" w:hAnsi="Times New Roman" w:cs="Times New Roman"/>
      <w:spacing w:val="5"/>
      <w:sz w:val="52"/>
      <w:szCs w:val="52"/>
    </w:rPr>
  </w:style>
  <w:style w:type="paragraph" w:customStyle="1" w:styleId="Subtitle1">
    <w:name w:val="Subtitle1"/>
    <w:basedOn w:val="Normal"/>
    <w:next w:val="Normal"/>
    <w:uiPriority w:val="11"/>
    <w:qFormat/>
    <w:rsid w:val="008F3704"/>
    <w:pPr>
      <w:spacing w:after="600"/>
    </w:pPr>
    <w:rPr>
      <w:rFonts w:ascii="Times New Roman" w:eastAsia="Times New Roman" w:hAnsi="Times New Roman" w:cs="Times New Roman"/>
      <w:i/>
      <w:iCs/>
      <w:spacing w:val="13"/>
      <w:sz w:val="24"/>
      <w:szCs w:val="24"/>
    </w:rPr>
  </w:style>
  <w:style w:type="character" w:customStyle="1" w:styleId="Heading1Char1">
    <w:name w:val="Heading 1 Char1"/>
    <w:basedOn w:val="DefaultParagraphFont"/>
    <w:uiPriority w:val="9"/>
    <w:rsid w:val="008F3704"/>
    <w:rPr>
      <w:rFonts w:asciiTheme="majorHAnsi" w:eastAsiaTheme="majorEastAsia" w:hAnsiTheme="majorHAnsi" w:cstheme="majorBidi"/>
      <w:b/>
      <w:bCs/>
      <w:color w:val="365F91" w:themeColor="accent1" w:themeShade="BF"/>
      <w:sz w:val="28"/>
      <w:szCs w:val="28"/>
    </w:rPr>
  </w:style>
  <w:style w:type="paragraph" w:customStyle="1" w:styleId="Caption1">
    <w:name w:val="Caption1"/>
    <w:basedOn w:val="Normal"/>
    <w:next w:val="Normal"/>
    <w:uiPriority w:val="35"/>
    <w:unhideWhenUsed/>
    <w:rsid w:val="008F3704"/>
    <w:pPr>
      <w:spacing w:line="240" w:lineRule="auto"/>
    </w:pPr>
    <w:rPr>
      <w:rFonts w:eastAsia="Times New Roman"/>
      <w:b/>
      <w:bCs/>
      <w:color w:val="4F81BD"/>
      <w:sz w:val="18"/>
      <w:szCs w:val="18"/>
    </w:rPr>
  </w:style>
  <w:style w:type="character" w:customStyle="1" w:styleId="Heading2Char1">
    <w:name w:val="Heading 2 Char1"/>
    <w:basedOn w:val="DefaultParagraphFont"/>
    <w:uiPriority w:val="9"/>
    <w:semiHidden/>
    <w:rsid w:val="008F3704"/>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DefaultParagraphFont"/>
    <w:uiPriority w:val="9"/>
    <w:semiHidden/>
    <w:rsid w:val="008F3704"/>
    <w:rPr>
      <w:rFonts w:asciiTheme="majorHAnsi" w:eastAsiaTheme="majorEastAsia" w:hAnsiTheme="majorHAnsi" w:cstheme="majorBidi"/>
      <w:b/>
      <w:bCs/>
      <w:color w:val="4F81BD" w:themeColor="accent1"/>
    </w:rPr>
  </w:style>
  <w:style w:type="character" w:customStyle="1" w:styleId="Heading4Char1">
    <w:name w:val="Heading 4 Char1"/>
    <w:basedOn w:val="DefaultParagraphFont"/>
    <w:uiPriority w:val="9"/>
    <w:semiHidden/>
    <w:rsid w:val="008F3704"/>
    <w:rPr>
      <w:rFonts w:asciiTheme="majorHAnsi" w:eastAsiaTheme="majorEastAsia" w:hAnsiTheme="majorHAnsi" w:cstheme="majorBidi"/>
      <w:b/>
      <w:bCs/>
      <w:i/>
      <w:iCs/>
      <w:color w:val="4F81BD" w:themeColor="accent1"/>
    </w:rPr>
  </w:style>
  <w:style w:type="character" w:customStyle="1" w:styleId="Heading5Char1">
    <w:name w:val="Heading 5 Char1"/>
    <w:basedOn w:val="DefaultParagraphFont"/>
    <w:uiPriority w:val="9"/>
    <w:semiHidden/>
    <w:rsid w:val="008F3704"/>
    <w:rPr>
      <w:rFonts w:asciiTheme="majorHAnsi" w:eastAsiaTheme="majorEastAsia" w:hAnsiTheme="majorHAnsi" w:cstheme="majorBidi"/>
      <w:color w:val="243F60" w:themeColor="accent1" w:themeShade="7F"/>
    </w:rPr>
  </w:style>
  <w:style w:type="character" w:customStyle="1" w:styleId="Heading6Char1">
    <w:name w:val="Heading 6 Char1"/>
    <w:basedOn w:val="DefaultParagraphFont"/>
    <w:uiPriority w:val="9"/>
    <w:semiHidden/>
    <w:rsid w:val="008F3704"/>
    <w:rPr>
      <w:rFonts w:asciiTheme="majorHAnsi" w:eastAsiaTheme="majorEastAsia" w:hAnsiTheme="majorHAnsi" w:cstheme="majorBidi"/>
      <w:i/>
      <w:iCs/>
      <w:color w:val="243F60" w:themeColor="accent1" w:themeShade="7F"/>
    </w:rPr>
  </w:style>
  <w:style w:type="character" w:customStyle="1" w:styleId="Heading7Char1">
    <w:name w:val="Heading 7 Char1"/>
    <w:basedOn w:val="DefaultParagraphFont"/>
    <w:uiPriority w:val="9"/>
    <w:semiHidden/>
    <w:rsid w:val="008F3704"/>
    <w:rPr>
      <w:rFonts w:asciiTheme="majorHAnsi" w:eastAsiaTheme="majorEastAsia" w:hAnsiTheme="majorHAnsi" w:cstheme="majorBidi"/>
      <w:i/>
      <w:iCs/>
      <w:color w:val="404040" w:themeColor="text1" w:themeTint="BF"/>
    </w:rPr>
  </w:style>
  <w:style w:type="character" w:customStyle="1" w:styleId="Heading8Char1">
    <w:name w:val="Heading 8 Char1"/>
    <w:basedOn w:val="DefaultParagraphFont"/>
    <w:uiPriority w:val="9"/>
    <w:semiHidden/>
    <w:rsid w:val="008F3704"/>
    <w:rPr>
      <w:rFonts w:asciiTheme="majorHAnsi" w:eastAsiaTheme="majorEastAsia" w:hAnsiTheme="majorHAnsi" w:cstheme="majorBidi"/>
      <w:color w:val="404040" w:themeColor="text1" w:themeTint="BF"/>
      <w:sz w:val="20"/>
      <w:szCs w:val="20"/>
    </w:rPr>
  </w:style>
  <w:style w:type="character" w:customStyle="1" w:styleId="Heading9Char1">
    <w:name w:val="Heading 9 Char1"/>
    <w:basedOn w:val="DefaultParagraphFont"/>
    <w:uiPriority w:val="9"/>
    <w:semiHidden/>
    <w:rsid w:val="008F3704"/>
    <w:rPr>
      <w:rFonts w:asciiTheme="majorHAnsi" w:eastAsiaTheme="majorEastAsia" w:hAnsiTheme="majorHAnsi" w:cstheme="majorBidi"/>
      <w:i/>
      <w:iCs/>
      <w:color w:val="404040" w:themeColor="text1" w:themeTint="BF"/>
      <w:sz w:val="20"/>
      <w:szCs w:val="20"/>
    </w:rPr>
  </w:style>
  <w:style w:type="character" w:customStyle="1" w:styleId="TitleChar1">
    <w:name w:val="Title Char1"/>
    <w:basedOn w:val="DefaultParagraphFont"/>
    <w:uiPriority w:val="10"/>
    <w:rsid w:val="008F3704"/>
    <w:rPr>
      <w:rFonts w:asciiTheme="majorHAnsi" w:eastAsiaTheme="majorEastAsia" w:hAnsiTheme="majorHAnsi" w:cstheme="majorBidi"/>
      <w:color w:val="17365D" w:themeColor="text2" w:themeShade="BF"/>
      <w:spacing w:val="5"/>
      <w:kern w:val="28"/>
      <w:sz w:val="52"/>
      <w:szCs w:val="52"/>
    </w:rPr>
  </w:style>
  <w:style w:type="character" w:customStyle="1" w:styleId="SubtitleChar1">
    <w:name w:val="Subtitle Char1"/>
    <w:basedOn w:val="DefaultParagraphFont"/>
    <w:uiPriority w:val="11"/>
    <w:rsid w:val="008F3704"/>
    <w:rPr>
      <w:rFonts w:asciiTheme="majorHAnsi" w:eastAsiaTheme="majorEastAsia" w:hAnsiTheme="majorHAnsi" w:cstheme="majorBidi"/>
      <w:i/>
      <w:iCs/>
      <w:color w:val="4F81BD" w:themeColor="accent1"/>
      <w:spacing w:val="15"/>
      <w:sz w:val="24"/>
      <w:szCs w:val="24"/>
    </w:rPr>
  </w:style>
  <w:style w:type="numbering" w:customStyle="1" w:styleId="NoList11">
    <w:name w:val="No List11"/>
    <w:next w:val="NoList"/>
    <w:uiPriority w:val="99"/>
    <w:semiHidden/>
    <w:unhideWhenUsed/>
    <w:rsid w:val="00D31C7B"/>
  </w:style>
  <w:style w:type="character" w:customStyle="1" w:styleId="Heading2Char2">
    <w:name w:val="Heading 2 Char2"/>
    <w:basedOn w:val="DefaultParagraphFont"/>
    <w:uiPriority w:val="9"/>
    <w:semiHidden/>
    <w:rsid w:val="00D31C7B"/>
    <w:rPr>
      <w:rFonts w:asciiTheme="majorHAnsi" w:eastAsiaTheme="majorEastAsia" w:hAnsiTheme="majorHAnsi" w:cstheme="majorBidi"/>
      <w:b/>
      <w:bCs/>
      <w:color w:val="4F81BD" w:themeColor="accent1"/>
      <w:sz w:val="26"/>
      <w:szCs w:val="26"/>
    </w:rPr>
  </w:style>
  <w:style w:type="character" w:customStyle="1" w:styleId="Heading3Char2">
    <w:name w:val="Heading 3 Char2"/>
    <w:basedOn w:val="DefaultParagraphFont"/>
    <w:uiPriority w:val="9"/>
    <w:semiHidden/>
    <w:rsid w:val="00D31C7B"/>
    <w:rPr>
      <w:rFonts w:asciiTheme="majorHAnsi" w:eastAsiaTheme="majorEastAsia" w:hAnsiTheme="majorHAnsi" w:cstheme="majorBidi"/>
      <w:b/>
      <w:bCs/>
      <w:color w:val="4F81BD" w:themeColor="accent1"/>
    </w:rPr>
  </w:style>
  <w:style w:type="character" w:customStyle="1" w:styleId="Heading4Char2">
    <w:name w:val="Heading 4 Char2"/>
    <w:basedOn w:val="DefaultParagraphFont"/>
    <w:uiPriority w:val="9"/>
    <w:semiHidden/>
    <w:rsid w:val="00D31C7B"/>
    <w:rPr>
      <w:rFonts w:asciiTheme="majorHAnsi" w:eastAsiaTheme="majorEastAsia" w:hAnsiTheme="majorHAnsi" w:cstheme="majorBidi"/>
      <w:b/>
      <w:bCs/>
      <w:i/>
      <w:iCs/>
      <w:color w:val="4F81BD" w:themeColor="accent1"/>
    </w:rPr>
  </w:style>
  <w:style w:type="character" w:customStyle="1" w:styleId="Heading5Char2">
    <w:name w:val="Heading 5 Char2"/>
    <w:basedOn w:val="DefaultParagraphFont"/>
    <w:uiPriority w:val="9"/>
    <w:semiHidden/>
    <w:rsid w:val="00D31C7B"/>
    <w:rPr>
      <w:rFonts w:asciiTheme="majorHAnsi" w:eastAsiaTheme="majorEastAsia" w:hAnsiTheme="majorHAnsi" w:cstheme="majorBidi"/>
      <w:color w:val="243F60" w:themeColor="accent1" w:themeShade="7F"/>
    </w:rPr>
  </w:style>
  <w:style w:type="character" w:customStyle="1" w:styleId="Heading6Char2">
    <w:name w:val="Heading 6 Char2"/>
    <w:basedOn w:val="DefaultParagraphFont"/>
    <w:uiPriority w:val="9"/>
    <w:semiHidden/>
    <w:rsid w:val="00D31C7B"/>
    <w:rPr>
      <w:rFonts w:asciiTheme="majorHAnsi" w:eastAsiaTheme="majorEastAsia" w:hAnsiTheme="majorHAnsi" w:cstheme="majorBidi"/>
      <w:i/>
      <w:iCs/>
      <w:color w:val="243F60" w:themeColor="accent1" w:themeShade="7F"/>
    </w:rPr>
  </w:style>
  <w:style w:type="character" w:customStyle="1" w:styleId="Heading7Char2">
    <w:name w:val="Heading 7 Char2"/>
    <w:basedOn w:val="DefaultParagraphFont"/>
    <w:uiPriority w:val="9"/>
    <w:semiHidden/>
    <w:rsid w:val="00D31C7B"/>
    <w:rPr>
      <w:rFonts w:asciiTheme="majorHAnsi" w:eastAsiaTheme="majorEastAsia" w:hAnsiTheme="majorHAnsi" w:cstheme="majorBidi"/>
      <w:i/>
      <w:iCs/>
      <w:color w:val="404040" w:themeColor="text1" w:themeTint="BF"/>
    </w:rPr>
  </w:style>
  <w:style w:type="character" w:customStyle="1" w:styleId="Heading8Char2">
    <w:name w:val="Heading 8 Char2"/>
    <w:basedOn w:val="DefaultParagraphFont"/>
    <w:uiPriority w:val="9"/>
    <w:semiHidden/>
    <w:rsid w:val="00D31C7B"/>
    <w:rPr>
      <w:rFonts w:asciiTheme="majorHAnsi" w:eastAsiaTheme="majorEastAsia" w:hAnsiTheme="majorHAnsi" w:cstheme="majorBidi"/>
      <w:color w:val="404040" w:themeColor="text1" w:themeTint="BF"/>
      <w:sz w:val="20"/>
      <w:szCs w:val="20"/>
    </w:rPr>
  </w:style>
  <w:style w:type="character" w:customStyle="1" w:styleId="Heading9Char2">
    <w:name w:val="Heading 9 Char2"/>
    <w:basedOn w:val="DefaultParagraphFont"/>
    <w:uiPriority w:val="9"/>
    <w:semiHidden/>
    <w:rsid w:val="00D31C7B"/>
    <w:rPr>
      <w:rFonts w:asciiTheme="majorHAnsi" w:eastAsiaTheme="majorEastAsia" w:hAnsiTheme="majorHAnsi" w:cstheme="majorBidi"/>
      <w:i/>
      <w:iCs/>
      <w:color w:val="404040" w:themeColor="text1" w:themeTint="BF"/>
      <w:sz w:val="20"/>
      <w:szCs w:val="20"/>
    </w:rPr>
  </w:style>
  <w:style w:type="character" w:customStyle="1" w:styleId="TitleChar2">
    <w:name w:val="Title Char2"/>
    <w:basedOn w:val="DefaultParagraphFont"/>
    <w:uiPriority w:val="10"/>
    <w:rsid w:val="00D31C7B"/>
    <w:rPr>
      <w:rFonts w:asciiTheme="majorHAnsi" w:eastAsiaTheme="majorEastAsia" w:hAnsiTheme="majorHAnsi" w:cstheme="majorBidi"/>
      <w:color w:val="17365D" w:themeColor="text2" w:themeShade="BF"/>
      <w:spacing w:val="5"/>
      <w:kern w:val="28"/>
      <w:sz w:val="52"/>
      <w:szCs w:val="52"/>
    </w:rPr>
  </w:style>
  <w:style w:type="character" w:customStyle="1" w:styleId="SubtitleChar2">
    <w:name w:val="Subtitle Char2"/>
    <w:basedOn w:val="DefaultParagraphFont"/>
    <w:uiPriority w:val="11"/>
    <w:rsid w:val="00D31C7B"/>
    <w:rPr>
      <w:rFonts w:asciiTheme="majorHAnsi" w:eastAsiaTheme="majorEastAsia" w:hAnsiTheme="majorHAnsi" w:cstheme="majorBidi"/>
      <w:i/>
      <w:iCs/>
      <w:color w:val="4F81BD" w:themeColor="accent1"/>
      <w:spacing w:val="15"/>
      <w:sz w:val="24"/>
      <w:szCs w:val="24"/>
    </w:rPr>
  </w:style>
  <w:style w:type="character" w:customStyle="1" w:styleId="highlight">
    <w:name w:val="highlight"/>
    <w:basedOn w:val="DefaultParagraphFont"/>
    <w:rsid w:val="0016457C"/>
  </w:style>
  <w:style w:type="table" w:customStyle="1" w:styleId="LightShading11">
    <w:name w:val="Light Shading11"/>
    <w:basedOn w:val="TableNormal"/>
    <w:uiPriority w:val="60"/>
    <w:rsid w:val="00877189"/>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405550">
      <w:bodyDiv w:val="1"/>
      <w:marLeft w:val="0"/>
      <w:marRight w:val="0"/>
      <w:marTop w:val="0"/>
      <w:marBottom w:val="0"/>
      <w:divBdr>
        <w:top w:val="none" w:sz="0" w:space="0" w:color="auto"/>
        <w:left w:val="none" w:sz="0" w:space="0" w:color="auto"/>
        <w:bottom w:val="none" w:sz="0" w:space="0" w:color="auto"/>
        <w:right w:val="none" w:sz="0" w:space="0" w:color="auto"/>
      </w:divBdr>
    </w:div>
    <w:div w:id="792753649">
      <w:bodyDiv w:val="1"/>
      <w:marLeft w:val="0"/>
      <w:marRight w:val="0"/>
      <w:marTop w:val="0"/>
      <w:marBottom w:val="0"/>
      <w:divBdr>
        <w:top w:val="none" w:sz="0" w:space="0" w:color="auto"/>
        <w:left w:val="none" w:sz="0" w:space="0" w:color="auto"/>
        <w:bottom w:val="none" w:sz="0" w:space="0" w:color="auto"/>
        <w:right w:val="none" w:sz="0" w:space="0" w:color="auto"/>
      </w:divBdr>
    </w:div>
    <w:div w:id="874777333">
      <w:bodyDiv w:val="1"/>
      <w:marLeft w:val="0"/>
      <w:marRight w:val="0"/>
      <w:marTop w:val="0"/>
      <w:marBottom w:val="0"/>
      <w:divBdr>
        <w:top w:val="none" w:sz="0" w:space="0" w:color="auto"/>
        <w:left w:val="none" w:sz="0" w:space="0" w:color="auto"/>
        <w:bottom w:val="none" w:sz="0" w:space="0" w:color="auto"/>
        <w:right w:val="none" w:sz="0" w:space="0" w:color="auto"/>
      </w:divBdr>
      <w:divsChild>
        <w:div w:id="438111018">
          <w:marLeft w:val="0"/>
          <w:marRight w:val="0"/>
          <w:marTop w:val="0"/>
          <w:marBottom w:val="0"/>
          <w:divBdr>
            <w:top w:val="none" w:sz="0" w:space="0" w:color="auto"/>
            <w:left w:val="none" w:sz="0" w:space="0" w:color="auto"/>
            <w:bottom w:val="none" w:sz="0" w:space="0" w:color="auto"/>
            <w:right w:val="none" w:sz="0" w:space="0" w:color="auto"/>
          </w:divBdr>
        </w:div>
        <w:div w:id="659383552">
          <w:marLeft w:val="0"/>
          <w:marRight w:val="0"/>
          <w:marTop w:val="0"/>
          <w:marBottom w:val="0"/>
          <w:divBdr>
            <w:top w:val="none" w:sz="0" w:space="0" w:color="auto"/>
            <w:left w:val="none" w:sz="0" w:space="0" w:color="auto"/>
            <w:bottom w:val="none" w:sz="0" w:space="0" w:color="auto"/>
            <w:right w:val="none" w:sz="0" w:space="0" w:color="auto"/>
          </w:divBdr>
        </w:div>
        <w:div w:id="958150643">
          <w:marLeft w:val="0"/>
          <w:marRight w:val="0"/>
          <w:marTop w:val="0"/>
          <w:marBottom w:val="0"/>
          <w:divBdr>
            <w:top w:val="none" w:sz="0" w:space="0" w:color="auto"/>
            <w:left w:val="none" w:sz="0" w:space="0" w:color="auto"/>
            <w:bottom w:val="none" w:sz="0" w:space="0" w:color="auto"/>
            <w:right w:val="none" w:sz="0" w:space="0" w:color="auto"/>
          </w:divBdr>
        </w:div>
        <w:div w:id="992298534">
          <w:marLeft w:val="0"/>
          <w:marRight w:val="0"/>
          <w:marTop w:val="0"/>
          <w:marBottom w:val="0"/>
          <w:divBdr>
            <w:top w:val="none" w:sz="0" w:space="0" w:color="auto"/>
            <w:left w:val="none" w:sz="0" w:space="0" w:color="auto"/>
            <w:bottom w:val="none" w:sz="0" w:space="0" w:color="auto"/>
            <w:right w:val="none" w:sz="0" w:space="0" w:color="auto"/>
          </w:divBdr>
        </w:div>
        <w:div w:id="1045106220">
          <w:marLeft w:val="0"/>
          <w:marRight w:val="0"/>
          <w:marTop w:val="0"/>
          <w:marBottom w:val="0"/>
          <w:divBdr>
            <w:top w:val="none" w:sz="0" w:space="0" w:color="auto"/>
            <w:left w:val="none" w:sz="0" w:space="0" w:color="auto"/>
            <w:bottom w:val="none" w:sz="0" w:space="0" w:color="auto"/>
            <w:right w:val="none" w:sz="0" w:space="0" w:color="auto"/>
          </w:divBdr>
        </w:div>
        <w:div w:id="1062102186">
          <w:marLeft w:val="0"/>
          <w:marRight w:val="0"/>
          <w:marTop w:val="0"/>
          <w:marBottom w:val="0"/>
          <w:divBdr>
            <w:top w:val="none" w:sz="0" w:space="0" w:color="auto"/>
            <w:left w:val="none" w:sz="0" w:space="0" w:color="auto"/>
            <w:bottom w:val="none" w:sz="0" w:space="0" w:color="auto"/>
            <w:right w:val="none" w:sz="0" w:space="0" w:color="auto"/>
          </w:divBdr>
        </w:div>
        <w:div w:id="1291790077">
          <w:marLeft w:val="0"/>
          <w:marRight w:val="0"/>
          <w:marTop w:val="0"/>
          <w:marBottom w:val="0"/>
          <w:divBdr>
            <w:top w:val="none" w:sz="0" w:space="0" w:color="auto"/>
            <w:left w:val="none" w:sz="0" w:space="0" w:color="auto"/>
            <w:bottom w:val="none" w:sz="0" w:space="0" w:color="auto"/>
            <w:right w:val="none" w:sz="0" w:space="0" w:color="auto"/>
          </w:divBdr>
        </w:div>
        <w:div w:id="1364938495">
          <w:marLeft w:val="0"/>
          <w:marRight w:val="0"/>
          <w:marTop w:val="0"/>
          <w:marBottom w:val="0"/>
          <w:divBdr>
            <w:top w:val="none" w:sz="0" w:space="0" w:color="auto"/>
            <w:left w:val="none" w:sz="0" w:space="0" w:color="auto"/>
            <w:bottom w:val="none" w:sz="0" w:space="0" w:color="auto"/>
            <w:right w:val="none" w:sz="0" w:space="0" w:color="auto"/>
          </w:divBdr>
        </w:div>
        <w:div w:id="1430085059">
          <w:marLeft w:val="0"/>
          <w:marRight w:val="0"/>
          <w:marTop w:val="0"/>
          <w:marBottom w:val="0"/>
          <w:divBdr>
            <w:top w:val="none" w:sz="0" w:space="0" w:color="auto"/>
            <w:left w:val="none" w:sz="0" w:space="0" w:color="auto"/>
            <w:bottom w:val="none" w:sz="0" w:space="0" w:color="auto"/>
            <w:right w:val="none" w:sz="0" w:space="0" w:color="auto"/>
          </w:divBdr>
        </w:div>
        <w:div w:id="1560819280">
          <w:marLeft w:val="0"/>
          <w:marRight w:val="0"/>
          <w:marTop w:val="0"/>
          <w:marBottom w:val="0"/>
          <w:divBdr>
            <w:top w:val="none" w:sz="0" w:space="0" w:color="auto"/>
            <w:left w:val="none" w:sz="0" w:space="0" w:color="auto"/>
            <w:bottom w:val="none" w:sz="0" w:space="0" w:color="auto"/>
            <w:right w:val="none" w:sz="0" w:space="0" w:color="auto"/>
          </w:divBdr>
        </w:div>
        <w:div w:id="1685814896">
          <w:marLeft w:val="0"/>
          <w:marRight w:val="0"/>
          <w:marTop w:val="0"/>
          <w:marBottom w:val="0"/>
          <w:divBdr>
            <w:top w:val="none" w:sz="0" w:space="0" w:color="auto"/>
            <w:left w:val="none" w:sz="0" w:space="0" w:color="auto"/>
            <w:bottom w:val="none" w:sz="0" w:space="0" w:color="auto"/>
            <w:right w:val="none" w:sz="0" w:space="0" w:color="auto"/>
          </w:divBdr>
        </w:div>
        <w:div w:id="1895039508">
          <w:marLeft w:val="0"/>
          <w:marRight w:val="0"/>
          <w:marTop w:val="0"/>
          <w:marBottom w:val="0"/>
          <w:divBdr>
            <w:top w:val="none" w:sz="0" w:space="0" w:color="auto"/>
            <w:left w:val="none" w:sz="0" w:space="0" w:color="auto"/>
            <w:bottom w:val="none" w:sz="0" w:space="0" w:color="auto"/>
            <w:right w:val="none" w:sz="0" w:space="0" w:color="auto"/>
          </w:divBdr>
        </w:div>
        <w:div w:id="1964773997">
          <w:marLeft w:val="0"/>
          <w:marRight w:val="0"/>
          <w:marTop w:val="0"/>
          <w:marBottom w:val="0"/>
          <w:divBdr>
            <w:top w:val="none" w:sz="0" w:space="0" w:color="auto"/>
            <w:left w:val="none" w:sz="0" w:space="0" w:color="auto"/>
            <w:bottom w:val="none" w:sz="0" w:space="0" w:color="auto"/>
            <w:right w:val="none" w:sz="0" w:space="0" w:color="auto"/>
          </w:divBdr>
        </w:div>
      </w:divsChild>
    </w:div>
    <w:div w:id="879903151">
      <w:bodyDiv w:val="1"/>
      <w:marLeft w:val="0"/>
      <w:marRight w:val="0"/>
      <w:marTop w:val="0"/>
      <w:marBottom w:val="0"/>
      <w:divBdr>
        <w:top w:val="none" w:sz="0" w:space="0" w:color="auto"/>
        <w:left w:val="none" w:sz="0" w:space="0" w:color="auto"/>
        <w:bottom w:val="none" w:sz="0" w:space="0" w:color="auto"/>
        <w:right w:val="none" w:sz="0" w:space="0" w:color="auto"/>
      </w:divBdr>
    </w:div>
    <w:div w:id="963195758">
      <w:bodyDiv w:val="1"/>
      <w:marLeft w:val="0"/>
      <w:marRight w:val="0"/>
      <w:marTop w:val="0"/>
      <w:marBottom w:val="0"/>
      <w:divBdr>
        <w:top w:val="none" w:sz="0" w:space="0" w:color="auto"/>
        <w:left w:val="none" w:sz="0" w:space="0" w:color="auto"/>
        <w:bottom w:val="none" w:sz="0" w:space="0" w:color="auto"/>
        <w:right w:val="none" w:sz="0" w:space="0" w:color="auto"/>
      </w:divBdr>
    </w:div>
    <w:div w:id="1308170302">
      <w:bodyDiv w:val="1"/>
      <w:marLeft w:val="0"/>
      <w:marRight w:val="0"/>
      <w:marTop w:val="0"/>
      <w:marBottom w:val="0"/>
      <w:divBdr>
        <w:top w:val="none" w:sz="0" w:space="0" w:color="auto"/>
        <w:left w:val="none" w:sz="0" w:space="0" w:color="auto"/>
        <w:bottom w:val="none" w:sz="0" w:space="0" w:color="auto"/>
        <w:right w:val="none" w:sz="0" w:space="0" w:color="auto"/>
      </w:divBdr>
    </w:div>
    <w:div w:id="158618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6.jpeg"/><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5.jpeg"/><Relationship Id="rId25" Type="http://schemas.openxmlformats.org/officeDocument/2006/relationships/header" Target="header4.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header" Target="header3.xml"/><Relationship Id="rId28" Type="http://schemas.openxmlformats.org/officeDocument/2006/relationships/image" Target="media/image9.png"/><Relationship Id="rId10" Type="http://schemas.openxmlformats.org/officeDocument/2006/relationships/header" Target="header1.xml"/><Relationship Id="rId19" Type="http://schemas.openxmlformats.org/officeDocument/2006/relationships/image" Target="media/image7.jpeg"/><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5.xml"/><Relationship Id="rId27" Type="http://schemas.openxmlformats.org/officeDocument/2006/relationships/image" Target="media/image8.png"/><Relationship Id="rId30" Type="http://schemas.openxmlformats.org/officeDocument/2006/relationships/header" Target="header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815C67-94F4-4C09-9947-32F722B7B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178</Pages>
  <Words>41532</Words>
  <Characters>236736</Characters>
  <Application>Microsoft Office Word</Application>
  <DocSecurity>0</DocSecurity>
  <Lines>1972</Lines>
  <Paragraphs>555</Paragraphs>
  <ScaleCrop>false</ScaleCrop>
  <HeadingPairs>
    <vt:vector size="4" baseType="variant">
      <vt:variant>
        <vt:lpstr>Title</vt:lpstr>
      </vt:variant>
      <vt:variant>
        <vt:i4>1</vt:i4>
      </vt:variant>
      <vt:variant>
        <vt:lpstr>Headings</vt:lpstr>
      </vt:variant>
      <vt:variant>
        <vt:i4>40</vt:i4>
      </vt:variant>
    </vt:vector>
  </HeadingPairs>
  <TitlesOfParts>
    <vt:vector size="41" baseType="lpstr">
      <vt:lpstr/>
      <vt:lpstr>    </vt:lpstr>
      <vt:lpstr>    </vt:lpstr>
      <vt:lpstr>INTRODUCTION</vt:lpstr>
      <vt:lpstr>    Definitions</vt:lpstr>
      <vt:lpstr>    Statement of the Problem</vt:lpstr>
      <vt:lpstr>    Research Questions</vt:lpstr>
      <vt:lpstr>    Significance </vt:lpstr>
      <vt:lpstr>    Delimitations</vt:lpstr>
      <vt:lpstr>    Limitations</vt:lpstr>
      <vt:lpstr>    References</vt:lpstr>
      <vt:lpstr/>
      <vt:lpstr/>
      <vt:lpstr/>
      <vt:lpstr/>
      <vt:lpstr/>
      <vt:lpstr/>
      <vt:lpstr/>
      <vt:lpstr/>
      <vt:lpstr/>
      <vt:lpstr/>
      <vt:lpstr/>
      <vt:lpstr/>
      <vt:lpstr/>
      <vt:lpstr/>
      <vt:lpstr/>
      <vt:lpstr/>
      <vt:lpstr/>
      <vt:lpstr>PART II   REVIEW OF LITERATURE</vt:lpstr>
      <vt:lpstr>    The Metabolic Syndrome</vt:lpstr>
      <vt:lpstr>        History </vt:lpstr>
      <vt:lpstr>        Common Medical Definitions</vt:lpstr>
      <vt:lpstr>        Prevalence </vt:lpstr>
      <vt:lpstr>    Self-Reported Physical Activity &amp; the Metabolic Syndrome</vt:lpstr>
      <vt:lpstr>        Summary of Self-Report Physical Activity &amp; the Metabolic Syndrome</vt:lpstr>
      <vt:lpstr>    Objectively-Measured Physical Activity &amp; the Metabolic Syndrome</vt:lpstr>
      <vt:lpstr>        Summary of Objectively-Measured Physical Activity &amp; the Metabolic Syndrome</vt:lpstr>
      <vt:lpstr>    Accelerometer Data Reduction Techniques</vt:lpstr>
      <vt:lpstr>    Regression Equations </vt:lpstr>
      <vt:lpstr>    Total Volume</vt:lpstr>
      <vt:lpstr>    Structural Equation Modeling</vt:lpstr>
    </vt:vector>
  </TitlesOfParts>
  <Company>University of Tennessee</Company>
  <LinksUpToDate>false</LinksUpToDate>
  <CharactersWithSpaces>277713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cehhs</dc:creator>
  <cp:lastModifiedBy>cehhs</cp:lastModifiedBy>
  <cp:revision>12</cp:revision>
  <cp:lastPrinted>2014-03-25T19:26:00Z</cp:lastPrinted>
  <dcterms:created xsi:type="dcterms:W3CDTF">2014-04-14T16:17:00Z</dcterms:created>
  <dcterms:modified xsi:type="dcterms:W3CDTF">2014-04-15T16:49:00Z</dcterms:modified>
</cp:coreProperties>
</file>