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9528D" w14:textId="1E27C2BA" w:rsidR="00C70BA5" w:rsidRPr="006E15C3" w:rsidRDefault="006E15C3" w:rsidP="00921E91">
      <w:pPr>
        <w:jc w:val="center"/>
        <w:rPr>
          <w:i/>
        </w:rPr>
      </w:pPr>
      <w:r>
        <w:t>I</w:t>
      </w:r>
      <w:r w:rsidRPr="006E15C3">
        <w:t xml:space="preserve">mpact of Far-red </w:t>
      </w:r>
      <w:r>
        <w:t>L</w:t>
      </w:r>
      <w:r w:rsidRPr="006E15C3">
        <w:t xml:space="preserve">ight </w:t>
      </w:r>
      <w:r>
        <w:t>S</w:t>
      </w:r>
      <w:r w:rsidRPr="006E15C3">
        <w:t xml:space="preserve">upplementation </w:t>
      </w:r>
      <w:r w:rsidR="00537B01">
        <w:t>o</w:t>
      </w:r>
      <w:r w:rsidRPr="006E15C3">
        <w:t xml:space="preserve">n </w:t>
      </w:r>
      <w:r>
        <w:t>Y</w:t>
      </w:r>
      <w:r w:rsidRPr="006E15C3">
        <w:t xml:space="preserve">ield </w:t>
      </w:r>
      <w:r w:rsidR="00921E91">
        <w:t xml:space="preserve">and Growth </w:t>
      </w:r>
      <w:r w:rsidRPr="006E15C3">
        <w:t xml:space="preserve">of </w:t>
      </w:r>
      <w:r w:rsidRPr="006E15C3">
        <w:rPr>
          <w:i/>
        </w:rPr>
        <w:t>Cannabis sativa</w:t>
      </w:r>
    </w:p>
    <w:p w14:paraId="1BE0DB2B" w14:textId="77777777" w:rsidR="00C70BA5" w:rsidRPr="00B83F5A" w:rsidRDefault="00C70BA5" w:rsidP="00C70BA5">
      <w:pPr>
        <w:jc w:val="center"/>
      </w:pPr>
    </w:p>
    <w:p w14:paraId="1C44C27C" w14:textId="77777777" w:rsidR="00C70BA5" w:rsidRPr="00B83F5A" w:rsidRDefault="00C70BA5" w:rsidP="00C70BA5">
      <w:pPr>
        <w:jc w:val="center"/>
      </w:pPr>
    </w:p>
    <w:p w14:paraId="14E5DBED" w14:textId="77777777" w:rsidR="00C70BA5" w:rsidRPr="00B83F5A" w:rsidRDefault="00C70BA5" w:rsidP="00C70BA5">
      <w:pPr>
        <w:jc w:val="center"/>
      </w:pPr>
    </w:p>
    <w:p w14:paraId="5132D482" w14:textId="77777777" w:rsidR="00C70BA5" w:rsidRPr="00B83F5A" w:rsidRDefault="00C70BA5" w:rsidP="00C70BA5">
      <w:pPr>
        <w:jc w:val="center"/>
      </w:pPr>
    </w:p>
    <w:p w14:paraId="260F6F05" w14:textId="77777777" w:rsidR="00C70BA5" w:rsidRPr="00B83F5A" w:rsidRDefault="00C70BA5" w:rsidP="00C70BA5">
      <w:pPr>
        <w:jc w:val="center"/>
      </w:pPr>
    </w:p>
    <w:p w14:paraId="3922ECF5" w14:textId="77777777" w:rsidR="00C70BA5" w:rsidRPr="00B83F5A" w:rsidRDefault="00C70BA5" w:rsidP="00C70BA5">
      <w:pPr>
        <w:jc w:val="center"/>
      </w:pPr>
    </w:p>
    <w:p w14:paraId="0BE93A30" w14:textId="77777777" w:rsidR="00C70BA5" w:rsidRPr="00B83F5A" w:rsidRDefault="00C70BA5" w:rsidP="00C70BA5">
      <w:pPr>
        <w:jc w:val="center"/>
      </w:pPr>
    </w:p>
    <w:p w14:paraId="5ACA5AD8" w14:textId="77777777" w:rsidR="008F6E84" w:rsidRDefault="008F6E84" w:rsidP="00C70BA5">
      <w:pPr>
        <w:jc w:val="center"/>
      </w:pPr>
    </w:p>
    <w:p w14:paraId="055F1C68" w14:textId="77777777" w:rsidR="008F6E84" w:rsidRDefault="008F6E84" w:rsidP="00C70BA5">
      <w:pPr>
        <w:jc w:val="center"/>
      </w:pPr>
    </w:p>
    <w:p w14:paraId="7CC55D0A" w14:textId="77777777" w:rsidR="008F6E84" w:rsidRDefault="008F6E84" w:rsidP="00C70BA5">
      <w:pPr>
        <w:jc w:val="center"/>
      </w:pPr>
    </w:p>
    <w:p w14:paraId="244C1E1D" w14:textId="77777777" w:rsidR="008F6E84" w:rsidRDefault="008F6E84" w:rsidP="00C70BA5">
      <w:pPr>
        <w:jc w:val="center"/>
      </w:pPr>
    </w:p>
    <w:p w14:paraId="0F9C247A" w14:textId="77777777" w:rsidR="008F6E84" w:rsidRDefault="008F6E84" w:rsidP="00C70BA5">
      <w:pPr>
        <w:jc w:val="center"/>
      </w:pPr>
    </w:p>
    <w:p w14:paraId="720EBFF6" w14:textId="77777777" w:rsidR="008F6E84" w:rsidRDefault="008F6E84" w:rsidP="00C70BA5">
      <w:pPr>
        <w:jc w:val="center"/>
      </w:pPr>
    </w:p>
    <w:p w14:paraId="52718C22" w14:textId="77777777" w:rsidR="008F6E84" w:rsidRDefault="008F6E84" w:rsidP="00C70BA5">
      <w:pPr>
        <w:jc w:val="center"/>
      </w:pPr>
    </w:p>
    <w:p w14:paraId="1F52909A" w14:textId="77777777" w:rsidR="008F6E84" w:rsidRDefault="008F6E84" w:rsidP="00C70BA5">
      <w:pPr>
        <w:jc w:val="center"/>
      </w:pPr>
    </w:p>
    <w:p w14:paraId="466F91E0" w14:textId="77777777" w:rsidR="008F6E84" w:rsidRDefault="008F6E84" w:rsidP="00C70BA5">
      <w:pPr>
        <w:jc w:val="center"/>
      </w:pPr>
    </w:p>
    <w:p w14:paraId="39E9E29C" w14:textId="77777777" w:rsidR="008F6E84" w:rsidRDefault="008F6E84" w:rsidP="00C70BA5">
      <w:pPr>
        <w:jc w:val="center"/>
      </w:pPr>
    </w:p>
    <w:p w14:paraId="1939E496" w14:textId="77777777" w:rsidR="008F6E84" w:rsidRDefault="008F6E84" w:rsidP="00C70BA5">
      <w:pPr>
        <w:jc w:val="center"/>
      </w:pPr>
    </w:p>
    <w:p w14:paraId="0D6A0C59" w14:textId="02A3F6DD" w:rsidR="00C70BA5" w:rsidRDefault="006F234A" w:rsidP="00701D69">
      <w:pPr>
        <w:spacing w:line="480" w:lineRule="auto"/>
        <w:jc w:val="center"/>
      </w:pPr>
      <w:r>
        <w:t>A</w:t>
      </w:r>
      <w:r w:rsidR="00C70BA5" w:rsidRPr="00B83F5A">
        <w:t xml:space="preserve"> Thesis Pr</w:t>
      </w:r>
      <w:r>
        <w:t>esented for the</w:t>
      </w:r>
    </w:p>
    <w:p w14:paraId="67422891" w14:textId="0A5E69C7" w:rsidR="006F234A" w:rsidRDefault="006F234A" w:rsidP="00701D69">
      <w:pPr>
        <w:spacing w:line="480" w:lineRule="auto"/>
        <w:jc w:val="center"/>
      </w:pPr>
      <w:r>
        <w:t>Master</w:t>
      </w:r>
      <w:r w:rsidR="00701D69">
        <w:t xml:space="preserve"> of Science </w:t>
      </w:r>
    </w:p>
    <w:p w14:paraId="630CB482" w14:textId="76C3A1EF" w:rsidR="00701D69" w:rsidRDefault="00701D69" w:rsidP="00701D69">
      <w:pPr>
        <w:spacing w:line="480" w:lineRule="auto"/>
        <w:jc w:val="center"/>
      </w:pPr>
      <w:r>
        <w:t>Degree</w:t>
      </w:r>
    </w:p>
    <w:p w14:paraId="4A2856F1" w14:textId="3234D816" w:rsidR="00701D69" w:rsidRPr="00B83F5A" w:rsidRDefault="00701D69" w:rsidP="00701D69">
      <w:pPr>
        <w:spacing w:line="480" w:lineRule="auto"/>
        <w:jc w:val="center"/>
      </w:pPr>
      <w:r>
        <w:t>The University of Tennessee, Knoxville</w:t>
      </w:r>
    </w:p>
    <w:p w14:paraId="38685BB1" w14:textId="77777777" w:rsidR="00C70BA5" w:rsidRPr="00B83F5A" w:rsidRDefault="00C70BA5" w:rsidP="00701D69">
      <w:pPr>
        <w:spacing w:line="480" w:lineRule="auto"/>
        <w:jc w:val="center"/>
      </w:pPr>
    </w:p>
    <w:p w14:paraId="16927955" w14:textId="77777777" w:rsidR="00C70BA5" w:rsidRPr="00B83F5A" w:rsidRDefault="00C70BA5" w:rsidP="00C70BA5">
      <w:pPr>
        <w:jc w:val="center"/>
      </w:pPr>
    </w:p>
    <w:p w14:paraId="0C45782A" w14:textId="77777777" w:rsidR="00C70BA5" w:rsidRPr="00B83F5A" w:rsidRDefault="00C70BA5" w:rsidP="00C70BA5">
      <w:pPr>
        <w:jc w:val="center"/>
      </w:pPr>
    </w:p>
    <w:p w14:paraId="601FA545" w14:textId="77777777" w:rsidR="00C70BA5" w:rsidRPr="00B83F5A" w:rsidRDefault="00C70BA5" w:rsidP="00C70BA5">
      <w:pPr>
        <w:jc w:val="center"/>
      </w:pPr>
    </w:p>
    <w:p w14:paraId="391422E1" w14:textId="77777777" w:rsidR="00C70BA5" w:rsidRPr="00B83F5A" w:rsidRDefault="00C70BA5" w:rsidP="00C70BA5">
      <w:pPr>
        <w:jc w:val="center"/>
      </w:pPr>
    </w:p>
    <w:p w14:paraId="548AF145" w14:textId="77777777" w:rsidR="00C70BA5" w:rsidRPr="00B83F5A" w:rsidRDefault="00C70BA5" w:rsidP="00C70BA5">
      <w:pPr>
        <w:jc w:val="center"/>
      </w:pPr>
    </w:p>
    <w:p w14:paraId="7156D49B" w14:textId="77777777" w:rsidR="00C70BA5" w:rsidRPr="00B83F5A" w:rsidRDefault="00C70BA5" w:rsidP="00C70BA5">
      <w:pPr>
        <w:jc w:val="center"/>
      </w:pPr>
    </w:p>
    <w:p w14:paraId="2B2737C5" w14:textId="77777777" w:rsidR="00C70BA5" w:rsidRPr="00B83F5A" w:rsidRDefault="00C70BA5" w:rsidP="00C70BA5">
      <w:pPr>
        <w:jc w:val="center"/>
      </w:pPr>
    </w:p>
    <w:p w14:paraId="1A9344FB" w14:textId="77777777" w:rsidR="00C70BA5" w:rsidRPr="00B83F5A" w:rsidRDefault="00C70BA5" w:rsidP="00C70BA5">
      <w:pPr>
        <w:jc w:val="center"/>
      </w:pPr>
    </w:p>
    <w:p w14:paraId="1EC9FE71" w14:textId="77777777" w:rsidR="00C70BA5" w:rsidRPr="00B83F5A" w:rsidRDefault="00C70BA5" w:rsidP="00C70BA5">
      <w:pPr>
        <w:jc w:val="center"/>
      </w:pPr>
    </w:p>
    <w:p w14:paraId="463303CD" w14:textId="77777777" w:rsidR="00C70BA5" w:rsidRPr="00B83F5A" w:rsidRDefault="00C70BA5" w:rsidP="00C70BA5">
      <w:pPr>
        <w:jc w:val="center"/>
      </w:pPr>
    </w:p>
    <w:p w14:paraId="74E46BCE" w14:textId="77777777" w:rsidR="008F6E84" w:rsidRDefault="008F6E84" w:rsidP="00701D69"/>
    <w:p w14:paraId="3C249ABE" w14:textId="77777777" w:rsidR="008F6E84" w:rsidRDefault="008F6E84" w:rsidP="00701D69">
      <w:pPr>
        <w:spacing w:line="480" w:lineRule="auto"/>
        <w:jc w:val="center"/>
      </w:pPr>
    </w:p>
    <w:p w14:paraId="5484B03A" w14:textId="4EA705DF" w:rsidR="00C70BA5" w:rsidRPr="00B83F5A" w:rsidRDefault="001B7EDB" w:rsidP="00701D69">
      <w:pPr>
        <w:spacing w:line="480" w:lineRule="auto"/>
        <w:jc w:val="center"/>
      </w:pPr>
      <w:r>
        <w:t xml:space="preserve">Thomas </w:t>
      </w:r>
      <w:r w:rsidR="00C70BA5" w:rsidRPr="00B83F5A">
        <w:t>Ben</w:t>
      </w:r>
      <w:r>
        <w:t>jamin</w:t>
      </w:r>
      <w:r w:rsidR="00C70BA5" w:rsidRPr="00B83F5A">
        <w:t xml:space="preserve"> Carter</w:t>
      </w:r>
    </w:p>
    <w:p w14:paraId="4810B19D" w14:textId="3545E215" w:rsidR="008F6E84" w:rsidRPr="00426185" w:rsidRDefault="002B6E2E" w:rsidP="00426185">
      <w:pPr>
        <w:spacing w:line="480" w:lineRule="auto"/>
        <w:jc w:val="center"/>
      </w:pPr>
      <w:r>
        <w:rPr>
          <w:noProof/>
        </w:rPr>
        <mc:AlternateContent>
          <mc:Choice Requires="wps">
            <w:drawing>
              <wp:anchor distT="0" distB="0" distL="114300" distR="114300" simplePos="0" relativeHeight="251668480" behindDoc="0" locked="0" layoutInCell="1" allowOverlap="1" wp14:anchorId="54FF1D10" wp14:editId="141A1F31">
                <wp:simplePos x="0" y="0"/>
                <wp:positionH relativeFrom="column">
                  <wp:posOffset>5560541</wp:posOffset>
                </wp:positionH>
                <wp:positionV relativeFrom="paragraph">
                  <wp:posOffset>642363</wp:posOffset>
                </wp:positionV>
                <wp:extent cx="543697" cy="432486"/>
                <wp:effectExtent l="0" t="0" r="2540" b="0"/>
                <wp:wrapNone/>
                <wp:docPr id="37" name="Text Box 37"/>
                <wp:cNvGraphicFramePr/>
                <a:graphic xmlns:a="http://schemas.openxmlformats.org/drawingml/2006/main">
                  <a:graphicData uri="http://schemas.microsoft.com/office/word/2010/wordprocessingShape">
                    <wps:wsp>
                      <wps:cNvSpPr txBox="1"/>
                      <wps:spPr>
                        <a:xfrm>
                          <a:off x="0" y="0"/>
                          <a:ext cx="543697" cy="432486"/>
                        </a:xfrm>
                        <a:prstGeom prst="rect">
                          <a:avLst/>
                        </a:prstGeom>
                        <a:solidFill>
                          <a:schemeClr val="lt1"/>
                        </a:solidFill>
                        <a:ln w="6350">
                          <a:noFill/>
                        </a:ln>
                      </wps:spPr>
                      <wps:txbx>
                        <w:txbxContent>
                          <w:p w14:paraId="074584AE" w14:textId="77777777" w:rsidR="003145F7" w:rsidRDefault="003145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FF1D10" id="_x0000_t202" coordsize="21600,21600" o:spt="202" path="m,l,21600r21600,l21600,xe">
                <v:stroke joinstyle="miter"/>
                <v:path gradientshapeok="t" o:connecttype="rect"/>
              </v:shapetype>
              <v:shape id="Text Box 37" o:spid="_x0000_s1026" type="#_x0000_t202" style="position:absolute;left:0;text-align:left;margin-left:437.85pt;margin-top:50.6pt;width:42.8pt;height:34.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dPMQgIAAHoEAAAOAAAAZHJzL2Uyb0RvYy54bWysVEtv2zAMvg/YfxB0X5yHk7ZGnCJLkWFA&#13;&#10;0BZIh54VWYoNyKImKbGzXz9KdtK022nYRaZI6iM/Pjy/b2tFjsK6CnROR4MhJUJzKCq9z+mPl/WX&#13;&#10;W0qcZ7pgCrTI6Uk4er/4/GnemEyMoQRVCEsQRLusMTktvTdZkjheipq5ARih0SjB1szj1e6TwrIG&#13;&#10;0WuVjIfDWdKALYwFLpxD7UNnpIuIL6Xg/klKJzxROcXcfDxtPHfhTBZzlu0tM2XF+zTYP2RRs0pj&#13;&#10;0AvUA/OMHGz1B1RdcQsOpB9wqBOQsuIickA2o+EHNtuSGRG5YHGcuZTJ/T9Y/nh8tqQqcjq5oUSz&#13;&#10;Gnv0IlpPvkJLUIX1aYzL0G1r0NG3qMc+n/UOlYF2K20dvkiIoB0rfbpUN6BxVE7TyewOg3A0pZNx&#13;&#10;ejsLKMnbY2Od/yagJkHIqcXmxZqy48b5zvXsEmI5UFWxrpSKlzAwYqUsOTJstfIxRQR/56U0aXI6&#13;&#10;m0yHEVhDeN4hK425BKodpSD5dtf2/HdQnJC+hW6AnOHrCpPcMOefmcWJQca4Bf4JD6kAg0AvUVKC&#13;&#10;/fU3ffDHRqKVkgYnMKfu54FZQYn6rrHFd6M0DSMbL+n0ZowXe23ZXVv0oV4BMh/hvhkexeDv1VmU&#13;&#10;FupXXJZliIompjnGzqk/iyvf7QUuGxfLZXTCITXMb/TW8AAdKh1a8NK+Mmv6Pnls8COcZ5VlH9rV&#13;&#10;+YaXGpYHD7KKvQwF7qra1x0HPE5Dv4xhg67v0evtl7H4DQAA//8DAFBLAwQUAAYACAAAACEA75yr&#13;&#10;aeUAAAAQAQAADwAAAGRycy9kb3ducmV2LnhtbExPyW6DMBC9V8o/WBOpl6oxBAUSgomqbpF6a+ii&#13;&#10;3hw8ARRsI+wA/ftOT+1lpJn35i3ZbtItG7B3jTUCwkUADE1pVWMqAW/F0+0amPPSKNlagwK+0cEu&#13;&#10;n11lMlV2NK84HHzFSMS4VAqove9Szl1Zo5ZuYTs0hJ1sr6Wnta+46uVI4rrlyyCIuZaNIYdadnhf&#13;&#10;Y3k+XLSAr5vq88VNz+9jtIq6x/1QJB+qEOJ6Pj1sadxtgXmc/N8H/Hag/JBTsKO9GOVYK2CdrBKi&#13;&#10;EhCES2DE2MRhBOxIl3gTAc8z/r9I/gMAAP//AwBQSwECLQAUAAYACAAAACEAtoM4kv4AAADhAQAA&#13;&#10;EwAAAAAAAAAAAAAAAAAAAAAAW0NvbnRlbnRfVHlwZXNdLnhtbFBLAQItABQABgAIAAAAIQA4/SH/&#13;&#10;1gAAAJQBAAALAAAAAAAAAAAAAAAAAC8BAABfcmVscy8ucmVsc1BLAQItABQABgAIAAAAIQDUvdPM&#13;&#10;QgIAAHoEAAAOAAAAAAAAAAAAAAAAAC4CAABkcnMvZTJvRG9jLnhtbFBLAQItABQABgAIAAAAIQDv&#13;&#10;nKtp5QAAABABAAAPAAAAAAAAAAAAAAAAAJwEAABkcnMvZG93bnJldi54bWxQSwUGAAAAAAQABADz&#13;&#10;AAAArgUAAAAA&#13;&#10;" fillcolor="white [3201]" stroked="f" strokeweight=".5pt">
                <v:textbox>
                  <w:txbxContent>
                    <w:p w14:paraId="074584AE" w14:textId="77777777" w:rsidR="003145F7" w:rsidRDefault="003145F7"/>
                  </w:txbxContent>
                </v:textbox>
              </v:shape>
            </w:pict>
          </mc:Fallback>
        </mc:AlternateContent>
      </w:r>
      <w:r w:rsidR="001B7EDB">
        <w:t>May</w:t>
      </w:r>
      <w:r w:rsidR="00701D69">
        <w:t xml:space="preserve"> 202</w:t>
      </w:r>
      <w:r w:rsidR="001B7EDB">
        <w:t>2</w:t>
      </w:r>
    </w:p>
    <w:p w14:paraId="3C219F5E" w14:textId="721217E6" w:rsidR="004F44DD" w:rsidRPr="00EE78BE" w:rsidRDefault="004F44DD" w:rsidP="00622285">
      <w:pPr>
        <w:spacing w:line="480" w:lineRule="auto"/>
        <w:ind w:left="2880" w:firstLine="720"/>
        <w:rPr>
          <w:b/>
          <w:sz w:val="28"/>
          <w:szCs w:val="28"/>
          <w:u w:val="single"/>
        </w:rPr>
      </w:pPr>
      <w:r w:rsidRPr="00EE78BE">
        <w:rPr>
          <w:b/>
          <w:sz w:val="28"/>
          <w:szCs w:val="28"/>
          <w:u w:val="single"/>
        </w:rPr>
        <w:lastRenderedPageBreak/>
        <w:t xml:space="preserve">Acknowledgements </w:t>
      </w:r>
    </w:p>
    <w:p w14:paraId="70EBBE99" w14:textId="77777777" w:rsidR="004F44DD" w:rsidRDefault="004F44DD" w:rsidP="004F44DD">
      <w:pPr>
        <w:spacing w:line="480" w:lineRule="auto"/>
        <w:ind w:firstLine="720"/>
      </w:pPr>
      <w:r>
        <w:t xml:space="preserve">I am forever grateful to my major advisor, Dr. Neal </w:t>
      </w:r>
      <w:proofErr w:type="spellStart"/>
      <w:r>
        <w:t>Eash</w:t>
      </w:r>
      <w:proofErr w:type="spellEnd"/>
      <w:r>
        <w:t xml:space="preserve">. Without his diligent work and true interest in my research, none of this would have been possible. Despite many setbacks you allowed me to continue on with my research and supported my work every step of the way. I have learned a great deal from you personally and professionally and could not imagine having a different advisor. I am extremely proud to call you a mentor and a great friend and I can’t wait to see what we will get into next. </w:t>
      </w:r>
    </w:p>
    <w:p w14:paraId="1EFBF18A" w14:textId="77777777" w:rsidR="004F44DD" w:rsidRDefault="004F44DD" w:rsidP="004F44DD">
      <w:pPr>
        <w:spacing w:line="480" w:lineRule="auto"/>
        <w:ind w:firstLine="720"/>
      </w:pPr>
      <w:r>
        <w:t xml:space="preserve">I would like to thank my parents and family. Without their interest in science and encouragement of furthering my education, I would not be here today. They have supported me emotionally and financially through this time making it much easier to accept and balance all the responsibilities of grad school without so much stress. Thank you all so much for your support and I’m excited for you to see where this will take my career. </w:t>
      </w:r>
    </w:p>
    <w:p w14:paraId="426DFBA5" w14:textId="77777777" w:rsidR="004F44DD" w:rsidRDefault="004F44DD" w:rsidP="004F44DD">
      <w:pPr>
        <w:spacing w:line="480" w:lineRule="auto"/>
        <w:ind w:firstLine="720"/>
      </w:pPr>
      <w:r>
        <w:t xml:space="preserve">Thank you to my committee members: Dr. Neal </w:t>
      </w:r>
      <w:proofErr w:type="spellStart"/>
      <w:r>
        <w:t>Eash</w:t>
      </w:r>
      <w:proofErr w:type="spellEnd"/>
      <w:r>
        <w:t xml:space="preserve">, Dr. John Wilkerson, and Dr. Jerome Grant. I know this has not been the easiest committee to be on, and things haven’t worked out for the best, but none of this would be possible without you all. I am very proud to have you all on my committee and know you have helped me improve my thesis and writing a great deal. </w:t>
      </w:r>
    </w:p>
    <w:p w14:paraId="105BD1D8" w14:textId="77777777" w:rsidR="004F44DD" w:rsidRDefault="004F44DD" w:rsidP="004F44DD">
      <w:pPr>
        <w:spacing w:line="480" w:lineRule="auto"/>
        <w:ind w:firstLine="720"/>
      </w:pPr>
      <w:r>
        <w:t xml:space="preserve">Finally,  I would like to thank all my friends, new and old, who have supported me through this stressful time. The lunch breaks, after work beers, and simple conversations with you all were what kept me going through the difficult times. Just the thought of spending time with you all was enough to get me through the worst days. I would not be the person I am today without you guys, thank you so much. </w:t>
      </w:r>
    </w:p>
    <w:p w14:paraId="53846685" w14:textId="2D8E0A56" w:rsidR="008F6E84" w:rsidRDefault="008F6E84" w:rsidP="00C70BA5">
      <w:pPr>
        <w:jc w:val="center"/>
        <w:rPr>
          <w:u w:val="single"/>
        </w:rPr>
      </w:pPr>
    </w:p>
    <w:p w14:paraId="3D2F47EE" w14:textId="77777777" w:rsidR="004F44DD" w:rsidRDefault="004F44DD" w:rsidP="00C70BA5">
      <w:pPr>
        <w:jc w:val="center"/>
        <w:rPr>
          <w:u w:val="single"/>
        </w:rPr>
      </w:pPr>
    </w:p>
    <w:p w14:paraId="617082A2" w14:textId="0F8E5260" w:rsidR="00513D82" w:rsidRPr="00D33D8B" w:rsidRDefault="00513D82" w:rsidP="00FA4F76">
      <w:pPr>
        <w:jc w:val="center"/>
        <w:rPr>
          <w:b/>
          <w:sz w:val="28"/>
          <w:szCs w:val="28"/>
          <w:u w:val="single"/>
        </w:rPr>
      </w:pPr>
      <w:r w:rsidRPr="00D33D8B">
        <w:rPr>
          <w:b/>
          <w:sz w:val="28"/>
          <w:szCs w:val="28"/>
          <w:u w:val="single"/>
        </w:rPr>
        <w:lastRenderedPageBreak/>
        <w:t xml:space="preserve">Abstract </w:t>
      </w:r>
    </w:p>
    <w:p w14:paraId="61FAE179" w14:textId="77777777" w:rsidR="00FA4F76" w:rsidRPr="00FA4F76" w:rsidRDefault="00FA4F76" w:rsidP="00FA4F76">
      <w:pPr>
        <w:jc w:val="center"/>
        <w:rPr>
          <w:sz w:val="28"/>
          <w:szCs w:val="28"/>
          <w:u w:val="single"/>
        </w:rPr>
      </w:pPr>
    </w:p>
    <w:p w14:paraId="75DECC66" w14:textId="042CA80C" w:rsidR="00513D82" w:rsidRDefault="00A75DAC" w:rsidP="00513D82">
      <w:pPr>
        <w:spacing w:line="480" w:lineRule="auto"/>
        <w:ind w:firstLine="720"/>
      </w:pPr>
      <w:r>
        <w:t>F</w:t>
      </w:r>
      <w:r w:rsidR="00513D82">
        <w:t xml:space="preserve">ar-red light(700-780nm) </w:t>
      </w:r>
      <w:r w:rsidR="00F020DB">
        <w:t>induce</w:t>
      </w:r>
      <w:r w:rsidR="00921E91">
        <w:t>s</w:t>
      </w:r>
      <w:r w:rsidR="00F020DB">
        <w:t xml:space="preserve"> </w:t>
      </w:r>
      <w:r w:rsidR="008B3370">
        <w:t xml:space="preserve">a </w:t>
      </w:r>
      <w:r w:rsidR="00F020DB">
        <w:t xml:space="preserve">shade avoidance response </w:t>
      </w:r>
      <w:r w:rsidR="00513D82">
        <w:t>in many different species of plants.</w:t>
      </w:r>
      <w:r w:rsidR="00F020DB">
        <w:t xml:space="preserve"> The shade avoidance response triggers a number of changes in the plant such as cell expansion and stem elongation.</w:t>
      </w:r>
      <w:r w:rsidR="00513D82">
        <w:t xml:space="preserve"> This cell expansion has shown to increase yields in leafy greens and increase flower set in tomatoes. Despite there being a void in the literature for </w:t>
      </w:r>
      <w:r w:rsidR="00513D82" w:rsidRPr="00290E81">
        <w:rPr>
          <w:i/>
        </w:rPr>
        <w:t>Cannabis sativa</w:t>
      </w:r>
      <w:r w:rsidR="00513D82">
        <w:rPr>
          <w:i/>
        </w:rPr>
        <w:t xml:space="preserve">, </w:t>
      </w:r>
      <w:r w:rsidR="00513D82">
        <w:t xml:space="preserve">far-red lights are often advertised to </w:t>
      </w:r>
      <w:r w:rsidR="00701EA6">
        <w:t>provide several benefits</w:t>
      </w:r>
      <w:r w:rsidR="00513D82">
        <w:t xml:space="preserve">. This study will </w:t>
      </w:r>
      <w:r w:rsidR="00921E91">
        <w:t>evaluate</w:t>
      </w:r>
      <w:r w:rsidR="00513D82">
        <w:t xml:space="preserve"> the effects of far-red light supplementation on the yield </w:t>
      </w:r>
      <w:r w:rsidR="00701EA6">
        <w:t xml:space="preserve">and height </w:t>
      </w:r>
      <w:r w:rsidR="00513D82">
        <w:t xml:space="preserve">of </w:t>
      </w:r>
      <w:r w:rsidR="00513D82" w:rsidRPr="00290E81">
        <w:rPr>
          <w:i/>
        </w:rPr>
        <w:t>Cannabis sativa</w:t>
      </w:r>
      <w:r w:rsidR="00513D82">
        <w:t xml:space="preserve">. Five </w:t>
      </w:r>
      <w:r w:rsidR="00701EA6">
        <w:t>c</w:t>
      </w:r>
      <w:r w:rsidR="00513D82">
        <w:t>annabis clones were grown under white</w:t>
      </w:r>
      <w:r w:rsidR="00701EA6">
        <w:t xml:space="preserve"> </w:t>
      </w:r>
      <w:r w:rsidR="00513D82">
        <w:t>(410-730nm)</w:t>
      </w:r>
      <w:r w:rsidR="00921E91">
        <w:t xml:space="preserve"> light emitting diodes</w:t>
      </w:r>
      <w:r w:rsidR="00513D82">
        <w:t xml:space="preserve"> </w:t>
      </w:r>
      <w:r w:rsidR="00921E91">
        <w:t>(</w:t>
      </w:r>
      <w:r w:rsidR="00513D82">
        <w:t>LED’s</w:t>
      </w:r>
      <w:r w:rsidR="00921E91">
        <w:t>)</w:t>
      </w:r>
      <w:r w:rsidR="00513D82">
        <w:t xml:space="preserve"> at approximately </w:t>
      </w:r>
      <w:r w:rsidR="00986BDE">
        <w:t>5</w:t>
      </w:r>
      <w:r w:rsidR="00701EA6">
        <w:t>0</w:t>
      </w:r>
      <w:r w:rsidR="00513D82">
        <w:t xml:space="preserve">0 </w:t>
      </w:r>
      <w:r w:rsidR="00F72B3B">
        <w:t>µ</w:t>
      </w:r>
      <w:proofErr w:type="spellStart"/>
      <w:r w:rsidR="00513D82">
        <w:t>mol</w:t>
      </w:r>
      <w:proofErr w:type="spellEnd"/>
      <w:r w:rsidR="00513D82">
        <w:t>/m</w:t>
      </w:r>
      <w:r w:rsidR="00513D82">
        <w:rPr>
          <w:vertAlign w:val="superscript"/>
        </w:rPr>
        <w:t>2</w:t>
      </w:r>
      <w:r w:rsidR="00513D82">
        <w:t>/</w:t>
      </w:r>
      <w:r w:rsidR="00921E91">
        <w:t>s</w:t>
      </w:r>
      <w:r w:rsidR="0016076E">
        <w:t xml:space="preserve"> </w:t>
      </w:r>
      <w:r w:rsidR="00921E91">
        <w:t>p</w:t>
      </w:r>
      <w:r w:rsidR="0016076E">
        <w:t xml:space="preserve">hotosynthetic </w:t>
      </w:r>
      <w:r w:rsidR="00921E91">
        <w:t>p</w:t>
      </w:r>
      <w:r w:rsidR="0016076E">
        <w:t xml:space="preserve">hoton </w:t>
      </w:r>
      <w:r w:rsidR="00921E91">
        <w:t>f</w:t>
      </w:r>
      <w:r w:rsidR="0016076E">
        <w:t xml:space="preserve">lux </w:t>
      </w:r>
      <w:r w:rsidR="00921E91">
        <w:t>d</w:t>
      </w:r>
      <w:r w:rsidR="0016076E">
        <w:t>ensity (PPFD)</w:t>
      </w:r>
      <w:r w:rsidR="00513D82">
        <w:t xml:space="preserve">. 0,20,40, and </w:t>
      </w:r>
      <w:r w:rsidR="00701EA6">
        <w:t xml:space="preserve">60 </w:t>
      </w:r>
      <w:r w:rsidR="00F72B3B">
        <w:t>µ</w:t>
      </w:r>
      <w:proofErr w:type="spellStart"/>
      <w:r w:rsidR="00513D82">
        <w:t>mol</w:t>
      </w:r>
      <w:proofErr w:type="spellEnd"/>
      <w:r w:rsidR="00513D82">
        <w:t>/m</w:t>
      </w:r>
      <w:r w:rsidR="00513D82">
        <w:rPr>
          <w:vertAlign w:val="superscript"/>
        </w:rPr>
        <w:t>2</w:t>
      </w:r>
      <w:r w:rsidR="00513D82">
        <w:t xml:space="preserve">/S </w:t>
      </w:r>
      <w:r w:rsidR="00F72B3B">
        <w:t>PPFD</w:t>
      </w:r>
      <w:r w:rsidR="00513D82">
        <w:t xml:space="preserve"> of far-red light was supplemented as a control and three treatments. The plants were grown for </w:t>
      </w:r>
      <w:r w:rsidR="00701EA6">
        <w:t>6</w:t>
      </w:r>
      <w:r w:rsidR="00513D82">
        <w:t xml:space="preserve"> weeks under 18 hours of light</w:t>
      </w:r>
      <w:r w:rsidR="0065789B">
        <w:t xml:space="preserve"> and 6 hours of darkness</w:t>
      </w:r>
      <w:r w:rsidR="0032589B">
        <w:t xml:space="preserve"> (vegetative period)</w:t>
      </w:r>
      <w:r w:rsidR="00513D82">
        <w:t xml:space="preserve"> and then another 8 weeks under 12 hours of light</w:t>
      </w:r>
      <w:r w:rsidR="0032589B">
        <w:t xml:space="preserve"> and 12 hours of darkness (flowering period)</w:t>
      </w:r>
      <w:r w:rsidR="00513D82">
        <w:t xml:space="preserve">. </w:t>
      </w:r>
      <w:r w:rsidR="00701EA6">
        <w:t>Far-</w:t>
      </w:r>
      <w:r w:rsidR="00513D82">
        <w:t xml:space="preserve">red light was </w:t>
      </w:r>
      <w:r w:rsidR="00701EA6">
        <w:t xml:space="preserve">supplemented </w:t>
      </w:r>
      <w:r w:rsidR="00513D82">
        <w:t xml:space="preserve">only during the </w:t>
      </w:r>
      <w:r w:rsidR="0032589B">
        <w:t>flowering</w:t>
      </w:r>
      <w:r w:rsidR="00513D82">
        <w:t xml:space="preserve"> period of this experiment. Measurements of height</w:t>
      </w:r>
      <w:r w:rsidR="00701EA6">
        <w:t xml:space="preserve"> were recorded at the beginning of the </w:t>
      </w:r>
      <w:r w:rsidR="0032589B">
        <w:t>flowering</w:t>
      </w:r>
      <w:r w:rsidR="00701EA6">
        <w:t xml:space="preserve"> period</w:t>
      </w:r>
      <w:r w:rsidR="00986BDE">
        <w:t xml:space="preserve"> (week 7)</w:t>
      </w:r>
      <w:r w:rsidR="00701EA6">
        <w:t xml:space="preserve"> and right before harvest (week 1</w:t>
      </w:r>
      <w:r w:rsidR="0032589B">
        <w:t>4</w:t>
      </w:r>
      <w:r w:rsidR="00701EA6">
        <w:t>)</w:t>
      </w:r>
      <w:r w:rsidR="00513D82">
        <w:t>. At 1</w:t>
      </w:r>
      <w:r w:rsidR="0032589B">
        <w:t>4</w:t>
      </w:r>
      <w:r w:rsidR="00513D82">
        <w:t xml:space="preserve"> weeks the plants are harvested</w:t>
      </w:r>
      <w:r w:rsidR="00701EA6">
        <w:t>, dried,</w:t>
      </w:r>
      <w:r w:rsidR="00513D82">
        <w:t xml:space="preserve"> and </w:t>
      </w:r>
      <w:r w:rsidR="00701EA6">
        <w:t xml:space="preserve">then </w:t>
      </w:r>
      <w:r w:rsidR="00513D82">
        <w:t xml:space="preserve">weighed </w:t>
      </w:r>
      <w:r w:rsidR="00701EA6">
        <w:t xml:space="preserve">for </w:t>
      </w:r>
      <w:r w:rsidR="00513D82">
        <w:t>dry weight of flower.</w:t>
      </w:r>
      <w:r w:rsidR="00701EA6">
        <w:t xml:space="preserve"> Finally samples were sent off to a third party lab for cannabinoid and terpene analysis. </w:t>
      </w:r>
      <w:r w:rsidR="00986BDE">
        <w:t xml:space="preserve">Results showed a decrease in yield and an increase in height as far-red light intensity increased, these results are significant at a p-value of </w:t>
      </w:r>
      <w:r w:rsidR="0012769A">
        <w:t>.05</w:t>
      </w:r>
      <w:r w:rsidR="00986BDE">
        <w:t xml:space="preserve">. </w:t>
      </w:r>
    </w:p>
    <w:p w14:paraId="7F451A07" w14:textId="77777777" w:rsidR="00986BDE" w:rsidRDefault="00513D82" w:rsidP="00986BDE">
      <w:pPr>
        <w:spacing w:line="480" w:lineRule="auto"/>
        <w:ind w:firstLine="720"/>
      </w:pPr>
      <w:r>
        <w:t>Key Words: Cannabis, Hemp, Marijuana, Far-red, Supplemental lighting</w:t>
      </w:r>
      <w:r w:rsidR="00A60B44">
        <w:t>, Cannabidiol, CBD</w:t>
      </w:r>
    </w:p>
    <w:p w14:paraId="0A566F3C" w14:textId="77777777" w:rsidR="00986BDE" w:rsidRDefault="00986BDE" w:rsidP="00986BDE">
      <w:pPr>
        <w:spacing w:line="480" w:lineRule="auto"/>
        <w:ind w:firstLine="720"/>
      </w:pPr>
    </w:p>
    <w:p w14:paraId="4D8313B1" w14:textId="77777777" w:rsidR="00986BDE" w:rsidRDefault="00986BDE" w:rsidP="00986BDE">
      <w:pPr>
        <w:spacing w:line="480" w:lineRule="auto"/>
        <w:ind w:firstLine="720"/>
      </w:pPr>
    </w:p>
    <w:p w14:paraId="5EA4B7DE" w14:textId="77777777" w:rsidR="00F72B3B" w:rsidRDefault="00F72B3B" w:rsidP="009E69CD">
      <w:pPr>
        <w:rPr>
          <w:sz w:val="28"/>
          <w:szCs w:val="28"/>
          <w:u w:val="single"/>
        </w:rPr>
      </w:pPr>
    </w:p>
    <w:p w14:paraId="214D0D5F" w14:textId="77777777" w:rsidR="00F72B3B" w:rsidRDefault="00F72B3B" w:rsidP="00513D82">
      <w:pPr>
        <w:ind w:left="3600" w:firstLine="720"/>
        <w:rPr>
          <w:sz w:val="28"/>
          <w:szCs w:val="28"/>
          <w:u w:val="single"/>
        </w:rPr>
      </w:pPr>
    </w:p>
    <w:p w14:paraId="31D1573B" w14:textId="30B7E351" w:rsidR="00F72B3B" w:rsidRDefault="00F72B3B" w:rsidP="002E31C5">
      <w:pPr>
        <w:ind w:left="2880" w:firstLine="720"/>
        <w:rPr>
          <w:b/>
          <w:sz w:val="32"/>
          <w:u w:val="single"/>
        </w:rPr>
      </w:pPr>
      <w:r>
        <w:rPr>
          <w:b/>
          <w:sz w:val="32"/>
          <w:u w:val="single"/>
        </w:rPr>
        <w:lastRenderedPageBreak/>
        <w:t>Table of Contents</w:t>
      </w:r>
    </w:p>
    <w:p w14:paraId="71DFDE6E" w14:textId="4A4CED38" w:rsidR="00F72B3B" w:rsidRDefault="00F72B3B" w:rsidP="002E31C5">
      <w:pPr>
        <w:ind w:left="3600" w:firstLine="720"/>
        <w:jc w:val="right"/>
        <w:rPr>
          <w:sz w:val="28"/>
          <w:szCs w:val="28"/>
          <w:u w:val="single"/>
        </w:rPr>
      </w:pPr>
    </w:p>
    <w:p w14:paraId="3B9A8B72" w14:textId="7DEBC523" w:rsidR="00F72B3B" w:rsidRPr="00426185" w:rsidRDefault="00F72B3B" w:rsidP="002E31C5">
      <w:pPr>
        <w:jc w:val="right"/>
      </w:pPr>
      <w:r w:rsidRPr="00426185">
        <w:t xml:space="preserve">Chapter 1: Introduction </w:t>
      </w:r>
      <w:r w:rsidR="002E31C5">
        <w:t>………..</w:t>
      </w:r>
      <w:r w:rsidRPr="00426185">
        <w:t>……………………………………………</w:t>
      </w:r>
      <w:r w:rsidR="00426185">
        <w:t>...</w:t>
      </w:r>
      <w:r w:rsidR="00E01376">
        <w:t>....</w:t>
      </w:r>
      <w:r w:rsidR="001D7014">
        <w:t>1</w:t>
      </w:r>
    </w:p>
    <w:p w14:paraId="21A58E96" w14:textId="3396822C" w:rsidR="00F72B3B" w:rsidRPr="00426185" w:rsidRDefault="00F72B3B" w:rsidP="002E31C5">
      <w:pPr>
        <w:jc w:val="right"/>
      </w:pPr>
      <w:r w:rsidRPr="00426185">
        <w:t>Legal History………………………………………………..</w:t>
      </w:r>
      <w:r w:rsidR="00426185">
        <w:t>..</w:t>
      </w:r>
      <w:r w:rsidR="00E01376">
        <w:t>...</w:t>
      </w:r>
      <w:r w:rsidR="001D7014">
        <w:t>3</w:t>
      </w:r>
    </w:p>
    <w:p w14:paraId="29E7AD01" w14:textId="5014E411" w:rsidR="00F72B3B" w:rsidRPr="00426185" w:rsidRDefault="00F72B3B" w:rsidP="002E31C5">
      <w:pPr>
        <w:jc w:val="right"/>
      </w:pPr>
      <w:r w:rsidRPr="00426185">
        <w:t>Cannabis Chemistry………………………………………</w:t>
      </w:r>
      <w:r w:rsidR="00B51C9F" w:rsidRPr="00426185">
        <w:t>…</w:t>
      </w:r>
      <w:r w:rsidR="005D010E">
        <w:t>..</w:t>
      </w:r>
      <w:r w:rsidR="00E01376">
        <w:t>...</w:t>
      </w:r>
      <w:r w:rsidR="005D010E">
        <w:t>9</w:t>
      </w:r>
    </w:p>
    <w:p w14:paraId="62B6C6D9" w14:textId="6B1B4B1B" w:rsidR="00F72B3B" w:rsidRPr="00426185" w:rsidRDefault="00F72B3B" w:rsidP="002E31C5">
      <w:pPr>
        <w:jc w:val="right"/>
      </w:pPr>
      <w:r w:rsidRPr="00426185">
        <w:t>Taxonomy…………………………………………………...</w:t>
      </w:r>
      <w:r w:rsidR="00E01376">
        <w:t>...</w:t>
      </w:r>
      <w:r w:rsidR="00B51C9F" w:rsidRPr="00426185">
        <w:t>1</w:t>
      </w:r>
      <w:r w:rsidR="001D7014">
        <w:t>2</w:t>
      </w:r>
    </w:p>
    <w:p w14:paraId="1897A538" w14:textId="5DAFD674" w:rsidR="00F72B3B" w:rsidRPr="00426185" w:rsidRDefault="00F72B3B" w:rsidP="002E31C5">
      <w:pPr>
        <w:jc w:val="right"/>
      </w:pPr>
      <w:r w:rsidRPr="00426185">
        <w:t>New Interest in Old Crop…………………………………....</w:t>
      </w:r>
      <w:r w:rsidR="00C01E92">
        <w:t>...</w:t>
      </w:r>
      <w:r w:rsidR="00B51C9F" w:rsidRPr="00426185">
        <w:t>1</w:t>
      </w:r>
      <w:r w:rsidR="001D7014">
        <w:t>6</w:t>
      </w:r>
    </w:p>
    <w:p w14:paraId="424EDFE6" w14:textId="00D6ABFE" w:rsidR="00F72B3B" w:rsidRPr="00426185" w:rsidRDefault="00F72B3B" w:rsidP="002E31C5">
      <w:pPr>
        <w:jc w:val="right"/>
      </w:pPr>
      <w:r w:rsidRPr="00426185">
        <w:t>Chapter 2: Literature Review</w:t>
      </w:r>
      <w:r w:rsidR="002E31C5">
        <w:t>………..</w:t>
      </w:r>
      <w:r w:rsidRPr="00426185">
        <w:t>………………………………………</w:t>
      </w:r>
      <w:r w:rsidR="00C01E92">
        <w:t>….</w:t>
      </w:r>
      <w:r w:rsidRPr="00426185">
        <w:t>1</w:t>
      </w:r>
      <w:r w:rsidR="001D7014">
        <w:t>8</w:t>
      </w:r>
    </w:p>
    <w:p w14:paraId="57EBCDFD" w14:textId="3CF08D19" w:rsidR="00F72B3B" w:rsidRPr="00426185" w:rsidRDefault="00F72B3B" w:rsidP="002E31C5">
      <w:pPr>
        <w:jc w:val="right"/>
      </w:pPr>
      <w:r w:rsidRPr="00426185">
        <w:t>LED Lighting………………………………………………</w:t>
      </w:r>
      <w:r w:rsidR="00C01E92">
        <w:t>….</w:t>
      </w:r>
      <w:r w:rsidRPr="00426185">
        <w:t>1</w:t>
      </w:r>
      <w:r w:rsidR="001D7014">
        <w:t>8</w:t>
      </w:r>
    </w:p>
    <w:p w14:paraId="4536013B" w14:textId="69A5C1AB" w:rsidR="00F72B3B" w:rsidRPr="00426185" w:rsidRDefault="00F72B3B" w:rsidP="002E31C5">
      <w:pPr>
        <w:jc w:val="right"/>
      </w:pPr>
      <w:r w:rsidRPr="00426185">
        <w:t xml:space="preserve">Photosynthetically </w:t>
      </w:r>
      <w:r w:rsidR="00B51C9F" w:rsidRPr="00426185">
        <w:t>S</w:t>
      </w:r>
      <w:r w:rsidRPr="00426185">
        <w:t xml:space="preserve">ignificant </w:t>
      </w:r>
      <w:r w:rsidR="00B51C9F" w:rsidRPr="00426185">
        <w:t>S</w:t>
      </w:r>
      <w:r w:rsidRPr="00426185">
        <w:t>pectra</w:t>
      </w:r>
      <w:r w:rsidR="00FA4F76">
        <w:t>………………………..</w:t>
      </w:r>
      <w:r w:rsidR="001D7014">
        <w:t>19</w:t>
      </w:r>
    </w:p>
    <w:p w14:paraId="23459385" w14:textId="62C6BAD4" w:rsidR="00F72B3B" w:rsidRPr="00426185" w:rsidRDefault="00F72B3B" w:rsidP="002E31C5">
      <w:pPr>
        <w:jc w:val="right"/>
      </w:pPr>
      <w:r w:rsidRPr="00426185">
        <w:t>Phytochromes………………………………………………</w:t>
      </w:r>
      <w:r w:rsidR="00C01E92">
        <w:t>…</w:t>
      </w:r>
      <w:r w:rsidR="004317B8">
        <w:t>.</w:t>
      </w:r>
      <w:r w:rsidR="001D7014">
        <w:t>19</w:t>
      </w:r>
    </w:p>
    <w:p w14:paraId="42142E99" w14:textId="2A3BB92A" w:rsidR="00F72B3B" w:rsidRPr="00426185" w:rsidRDefault="00F72B3B" w:rsidP="002E31C5">
      <w:pPr>
        <w:jc w:val="right"/>
      </w:pPr>
      <w:r w:rsidRPr="00426185">
        <w:t>Shade Avoidance Response………………………………</w:t>
      </w:r>
      <w:r w:rsidR="00C01E92">
        <w:t>…..</w:t>
      </w:r>
      <w:r w:rsidR="00426185">
        <w:t>.</w:t>
      </w:r>
      <w:r w:rsidR="00B51C9F" w:rsidRPr="00426185">
        <w:t>2</w:t>
      </w:r>
      <w:r w:rsidR="001D7014">
        <w:t>0</w:t>
      </w:r>
    </w:p>
    <w:p w14:paraId="6F315665" w14:textId="0E97D2CB" w:rsidR="00F72B3B" w:rsidRPr="00426185" w:rsidRDefault="00F72B3B" w:rsidP="002E31C5">
      <w:pPr>
        <w:jc w:val="right"/>
      </w:pPr>
      <w:r w:rsidRPr="00426185">
        <w:t>Chapter 3: Materials and Methods</w:t>
      </w:r>
      <w:r w:rsidR="002E31C5">
        <w:t>………..</w:t>
      </w:r>
      <w:r w:rsidRPr="00426185">
        <w:t>…………………………………</w:t>
      </w:r>
      <w:r w:rsidR="00C01E92">
        <w:t>….</w:t>
      </w:r>
      <w:r w:rsidRPr="00426185">
        <w:t>2</w:t>
      </w:r>
      <w:r w:rsidR="001D7014">
        <w:t>2</w:t>
      </w:r>
    </w:p>
    <w:p w14:paraId="08F243C0" w14:textId="1B5DACF3" w:rsidR="00F72B3B" w:rsidRPr="00426185" w:rsidRDefault="00F72B3B" w:rsidP="002E31C5">
      <w:pPr>
        <w:jc w:val="right"/>
      </w:pPr>
      <w:r w:rsidRPr="00426185">
        <w:t>Vegetative Stage……………………………………………</w:t>
      </w:r>
      <w:r w:rsidR="00C01E92">
        <w:t>…</w:t>
      </w:r>
      <w:r w:rsidRPr="00426185">
        <w:t>2</w:t>
      </w:r>
      <w:r w:rsidR="001D7014">
        <w:t>2</w:t>
      </w:r>
    </w:p>
    <w:p w14:paraId="4C1BAFDC" w14:textId="0210DC99" w:rsidR="00F72B3B" w:rsidRPr="00426185" w:rsidRDefault="00F72B3B" w:rsidP="002E31C5">
      <w:pPr>
        <w:jc w:val="right"/>
      </w:pPr>
      <w:r w:rsidRPr="00426185">
        <w:t>Flowering Stage……………………………………………</w:t>
      </w:r>
      <w:r w:rsidR="00C01E92">
        <w:t>….</w:t>
      </w:r>
      <w:r w:rsidRPr="00426185">
        <w:t>2</w:t>
      </w:r>
      <w:r w:rsidR="00B51C9F" w:rsidRPr="00426185">
        <w:t>7</w:t>
      </w:r>
    </w:p>
    <w:p w14:paraId="719F3498" w14:textId="3C41D71D" w:rsidR="00F72B3B" w:rsidRPr="00426185" w:rsidRDefault="00F72B3B" w:rsidP="002E31C5">
      <w:pPr>
        <w:jc w:val="right"/>
      </w:pPr>
      <w:r w:rsidRPr="00426185">
        <w:t>Measurements………………………………………………</w:t>
      </w:r>
      <w:r w:rsidR="00C01E92">
        <w:t>…</w:t>
      </w:r>
      <w:r w:rsidR="00502B12">
        <w:t>33</w:t>
      </w:r>
    </w:p>
    <w:p w14:paraId="2E8A01CF" w14:textId="50F6FBC6" w:rsidR="00F72B3B" w:rsidRPr="00426185" w:rsidRDefault="00F72B3B" w:rsidP="002E31C5">
      <w:pPr>
        <w:jc w:val="right"/>
      </w:pPr>
      <w:r w:rsidRPr="00426185">
        <w:t>Statistical Analysis……………………………………….....</w:t>
      </w:r>
      <w:r w:rsidR="00C01E92">
        <w:t>...</w:t>
      </w:r>
      <w:r w:rsidR="00B51C9F" w:rsidRPr="00426185">
        <w:t>3</w:t>
      </w:r>
      <w:r w:rsidR="00502B12">
        <w:t>3</w:t>
      </w:r>
    </w:p>
    <w:p w14:paraId="6F9439CA" w14:textId="7675482B" w:rsidR="00F72B3B" w:rsidRPr="00426185" w:rsidRDefault="00F72B3B" w:rsidP="002E31C5">
      <w:pPr>
        <w:jc w:val="right"/>
      </w:pPr>
      <w:r w:rsidRPr="00426185">
        <w:t>Chapter 4: Results</w:t>
      </w:r>
      <w:r w:rsidR="002E31C5">
        <w:t>………..</w:t>
      </w:r>
      <w:r w:rsidRPr="00426185">
        <w:t>…………………………………………………</w:t>
      </w:r>
      <w:r w:rsidR="00C01E92">
        <w:t>…..</w:t>
      </w:r>
      <w:r w:rsidR="00B51C9F" w:rsidRPr="00426185">
        <w:t>3</w:t>
      </w:r>
      <w:r w:rsidR="00502B12">
        <w:t>5</w:t>
      </w:r>
    </w:p>
    <w:p w14:paraId="6B7195E2" w14:textId="22B35740" w:rsidR="00F72B3B" w:rsidRPr="00426185" w:rsidRDefault="00F72B3B" w:rsidP="002E31C5">
      <w:pPr>
        <w:jc w:val="right"/>
      </w:pPr>
      <w:r w:rsidRPr="00426185">
        <w:t>Yield………………………………………………………</w:t>
      </w:r>
      <w:r w:rsidR="00426185">
        <w:t>...</w:t>
      </w:r>
      <w:r w:rsidR="00C01E92">
        <w:t>....</w:t>
      </w:r>
      <w:r w:rsidR="00B51C9F" w:rsidRPr="00426185">
        <w:t>3</w:t>
      </w:r>
      <w:r w:rsidR="00502B12">
        <w:t>5</w:t>
      </w:r>
    </w:p>
    <w:p w14:paraId="50073A85" w14:textId="1306AC5B" w:rsidR="00F72B3B" w:rsidRPr="00426185" w:rsidRDefault="00F72B3B" w:rsidP="002E31C5">
      <w:pPr>
        <w:jc w:val="right"/>
      </w:pPr>
      <w:r w:rsidRPr="00426185">
        <w:t>Height………………………………………………………</w:t>
      </w:r>
      <w:r w:rsidR="00C01E92">
        <w:t>….</w:t>
      </w:r>
      <w:r w:rsidR="008C726C">
        <w:t>40</w:t>
      </w:r>
    </w:p>
    <w:p w14:paraId="4E87BBC4" w14:textId="484C717B" w:rsidR="00F72B3B" w:rsidRPr="00426185" w:rsidRDefault="00F72B3B" w:rsidP="002E31C5">
      <w:pPr>
        <w:jc w:val="right"/>
      </w:pPr>
      <w:r w:rsidRPr="00426185">
        <w:t>Chapter 6:</w:t>
      </w:r>
      <w:r w:rsidR="002E31C5">
        <w:t xml:space="preserve"> </w:t>
      </w:r>
      <w:r w:rsidRPr="00426185">
        <w:t>Conclusion and Discussion</w:t>
      </w:r>
      <w:r w:rsidR="002E31C5">
        <w:t>..………..</w:t>
      </w:r>
      <w:r w:rsidRPr="00426185">
        <w:t>……………………………</w:t>
      </w:r>
      <w:r w:rsidR="00C01E92">
        <w:t>…</w:t>
      </w:r>
      <w:r w:rsidR="00502B12">
        <w:t>45</w:t>
      </w:r>
    </w:p>
    <w:p w14:paraId="54EC7108" w14:textId="1CD664E6" w:rsidR="00F72B3B" w:rsidRPr="00426185" w:rsidRDefault="00F72B3B" w:rsidP="002E31C5">
      <w:pPr>
        <w:jc w:val="right"/>
      </w:pPr>
      <w:r w:rsidRPr="00426185">
        <w:t>Chapter 7: Future Direction</w:t>
      </w:r>
      <w:r w:rsidR="002E31C5">
        <w:t>..………..</w:t>
      </w:r>
      <w:r w:rsidRPr="00426185">
        <w:t>………………………………………</w:t>
      </w:r>
      <w:r w:rsidR="00C01E92">
        <w:t>….</w:t>
      </w:r>
      <w:r w:rsidR="00B51C9F" w:rsidRPr="00426185">
        <w:t>4</w:t>
      </w:r>
      <w:r w:rsidR="00502B12">
        <w:t>8</w:t>
      </w:r>
    </w:p>
    <w:p w14:paraId="4A399F67" w14:textId="036D8B13" w:rsidR="00F72B3B" w:rsidRPr="00426185" w:rsidRDefault="00F72B3B" w:rsidP="002E31C5">
      <w:pPr>
        <w:jc w:val="right"/>
      </w:pPr>
      <w:r w:rsidRPr="00426185">
        <w:t>References</w:t>
      </w:r>
      <w:r w:rsidR="002E31C5">
        <w:t>……….</w:t>
      </w:r>
      <w:r w:rsidRPr="00426185">
        <w:t>…………………………………………………………</w:t>
      </w:r>
      <w:r w:rsidR="00C01E92">
        <w:t>…..</w:t>
      </w:r>
      <w:r w:rsidR="00B51C9F" w:rsidRPr="00426185">
        <w:t>4</w:t>
      </w:r>
      <w:r w:rsidR="00502B12">
        <w:t>9</w:t>
      </w:r>
    </w:p>
    <w:p w14:paraId="228A924F" w14:textId="467760F0" w:rsidR="00EE78BE" w:rsidRDefault="00F72B3B" w:rsidP="002E31C5">
      <w:pPr>
        <w:jc w:val="right"/>
      </w:pPr>
      <w:r w:rsidRPr="00426185">
        <w:t>Appendix</w:t>
      </w:r>
      <w:r w:rsidR="002E31C5">
        <w:t>………..</w:t>
      </w:r>
      <w:r w:rsidRPr="00426185">
        <w:t>…………………………………………………………...</w:t>
      </w:r>
      <w:r w:rsidR="00C01E92">
        <w:t>....</w:t>
      </w:r>
      <w:r w:rsidR="00502B12">
        <w:t>55</w:t>
      </w:r>
    </w:p>
    <w:p w14:paraId="6827BD63" w14:textId="77777777" w:rsidR="00EE78BE" w:rsidRDefault="00EE78BE" w:rsidP="002E31C5">
      <w:pPr>
        <w:jc w:val="right"/>
      </w:pPr>
      <w:r>
        <w:t>Vita……</w:t>
      </w:r>
      <w:r w:rsidR="002E31C5">
        <w:t>………..</w:t>
      </w:r>
      <w:r>
        <w:t>………………………………………………………………57</w:t>
      </w:r>
    </w:p>
    <w:p w14:paraId="0DD0AA4D" w14:textId="77777777" w:rsidR="002B6E2E" w:rsidRDefault="002B6E2E" w:rsidP="002E31C5">
      <w:pPr>
        <w:jc w:val="right"/>
      </w:pPr>
    </w:p>
    <w:p w14:paraId="47E7553C" w14:textId="77777777" w:rsidR="002B6E2E" w:rsidRDefault="002B6E2E" w:rsidP="002E31C5">
      <w:pPr>
        <w:jc w:val="right"/>
      </w:pPr>
    </w:p>
    <w:p w14:paraId="592A7958" w14:textId="2C1975CD" w:rsidR="002A7C05" w:rsidRDefault="002A7C05" w:rsidP="002E31C5">
      <w:pPr>
        <w:jc w:val="right"/>
      </w:pPr>
    </w:p>
    <w:p w14:paraId="62DBFA2D" w14:textId="27A0799E" w:rsidR="002B6E2E" w:rsidRDefault="002B6E2E" w:rsidP="002E31C5">
      <w:pPr>
        <w:jc w:val="right"/>
      </w:pPr>
    </w:p>
    <w:p w14:paraId="52665DF7" w14:textId="3C2FB615" w:rsidR="002A7C05" w:rsidRDefault="002A7C05" w:rsidP="002E31C5">
      <w:pPr>
        <w:jc w:val="right"/>
      </w:pPr>
    </w:p>
    <w:p w14:paraId="0D6905F2" w14:textId="1115BEE1" w:rsidR="002A7C05" w:rsidRDefault="002A7C05" w:rsidP="002E31C5">
      <w:pPr>
        <w:jc w:val="right"/>
      </w:pPr>
    </w:p>
    <w:p w14:paraId="0A48666E" w14:textId="168E2F47" w:rsidR="002A7C05" w:rsidRDefault="002A7C05" w:rsidP="002E31C5">
      <w:pPr>
        <w:jc w:val="right"/>
      </w:pPr>
    </w:p>
    <w:p w14:paraId="67B87BCD" w14:textId="2B724C7A" w:rsidR="002A7C05" w:rsidRDefault="002A7C05" w:rsidP="002E31C5">
      <w:pPr>
        <w:jc w:val="right"/>
      </w:pPr>
    </w:p>
    <w:p w14:paraId="5AECB877" w14:textId="466D8665" w:rsidR="002A7C05" w:rsidRDefault="002A7C05" w:rsidP="002E31C5">
      <w:pPr>
        <w:jc w:val="right"/>
      </w:pPr>
    </w:p>
    <w:p w14:paraId="72C9B05F" w14:textId="3E802AFE" w:rsidR="002A7C05" w:rsidRDefault="002A7C05" w:rsidP="002E31C5">
      <w:pPr>
        <w:jc w:val="right"/>
      </w:pPr>
    </w:p>
    <w:p w14:paraId="55FE1D20" w14:textId="10B04013" w:rsidR="002A7C05" w:rsidRDefault="002A7C05" w:rsidP="002E31C5">
      <w:pPr>
        <w:jc w:val="right"/>
      </w:pPr>
    </w:p>
    <w:p w14:paraId="5496DE83" w14:textId="3AE3179D" w:rsidR="002A7C05" w:rsidRDefault="002A7C05" w:rsidP="002E31C5">
      <w:pPr>
        <w:jc w:val="right"/>
      </w:pPr>
    </w:p>
    <w:p w14:paraId="350DBB93" w14:textId="6AE1D290" w:rsidR="002A7C05" w:rsidRDefault="002A7C05" w:rsidP="002E31C5">
      <w:pPr>
        <w:jc w:val="right"/>
      </w:pPr>
    </w:p>
    <w:p w14:paraId="7457C82F" w14:textId="66A7A63D" w:rsidR="002A7C05" w:rsidRDefault="002A7C05" w:rsidP="002E31C5">
      <w:pPr>
        <w:jc w:val="right"/>
      </w:pPr>
    </w:p>
    <w:p w14:paraId="48A1530B" w14:textId="6FFBA183" w:rsidR="002A7C05" w:rsidRDefault="002A7C05" w:rsidP="002E31C5">
      <w:pPr>
        <w:jc w:val="right"/>
      </w:pPr>
    </w:p>
    <w:p w14:paraId="56A87E69" w14:textId="77777777" w:rsidR="009E69CD" w:rsidRDefault="009E69CD" w:rsidP="0058465D">
      <w:pPr>
        <w:spacing w:line="480" w:lineRule="auto"/>
        <w:jc w:val="center"/>
        <w:rPr>
          <w:b/>
          <w:sz w:val="28"/>
          <w:szCs w:val="28"/>
          <w:u w:val="single"/>
        </w:rPr>
      </w:pPr>
    </w:p>
    <w:p w14:paraId="2778FC63" w14:textId="77777777" w:rsidR="009E69CD" w:rsidRDefault="009E69CD" w:rsidP="0058465D">
      <w:pPr>
        <w:spacing w:line="480" w:lineRule="auto"/>
        <w:jc w:val="center"/>
        <w:rPr>
          <w:b/>
          <w:sz w:val="28"/>
          <w:szCs w:val="28"/>
          <w:u w:val="single"/>
        </w:rPr>
      </w:pPr>
    </w:p>
    <w:p w14:paraId="63AE65F9" w14:textId="77777777" w:rsidR="009E69CD" w:rsidRDefault="009E69CD" w:rsidP="0058465D">
      <w:pPr>
        <w:spacing w:line="480" w:lineRule="auto"/>
        <w:jc w:val="center"/>
        <w:rPr>
          <w:b/>
          <w:sz w:val="28"/>
          <w:szCs w:val="28"/>
          <w:u w:val="single"/>
        </w:rPr>
      </w:pPr>
    </w:p>
    <w:p w14:paraId="09532555" w14:textId="77777777" w:rsidR="009E69CD" w:rsidRDefault="009E69CD" w:rsidP="009E69CD">
      <w:pPr>
        <w:jc w:val="center"/>
        <w:rPr>
          <w:b/>
          <w:sz w:val="28"/>
          <w:szCs w:val="28"/>
          <w:u w:val="single"/>
        </w:rPr>
      </w:pPr>
      <w:r w:rsidRPr="0058465D">
        <w:rPr>
          <w:b/>
          <w:sz w:val="28"/>
          <w:szCs w:val="28"/>
          <w:u w:val="single"/>
        </w:rPr>
        <w:lastRenderedPageBreak/>
        <w:t>List of Tables</w:t>
      </w:r>
    </w:p>
    <w:p w14:paraId="55CBDECE" w14:textId="77777777" w:rsidR="009E69CD" w:rsidRPr="0058465D" w:rsidRDefault="009E69CD" w:rsidP="009E69CD">
      <w:pPr>
        <w:spacing w:line="480" w:lineRule="auto"/>
        <w:rPr>
          <w:b/>
        </w:rPr>
      </w:pPr>
      <w:r>
        <w:rPr>
          <w:b/>
        </w:rPr>
        <w:t xml:space="preserve">Table 1 </w:t>
      </w:r>
      <w:r w:rsidRPr="00C01E92">
        <w:rPr>
          <w:color w:val="000000" w:themeColor="text1"/>
        </w:rPr>
        <w:t>Uses for Cannabis sativa</w:t>
      </w:r>
      <w:r>
        <w:rPr>
          <w:color w:val="000000" w:themeColor="text1"/>
        </w:rPr>
        <w:t>…………………………………………………………………2</w:t>
      </w:r>
    </w:p>
    <w:p w14:paraId="092F7622" w14:textId="77777777" w:rsidR="009E69CD" w:rsidRPr="0058465D" w:rsidRDefault="009E69CD" w:rsidP="009E69CD">
      <w:pPr>
        <w:spacing w:line="480" w:lineRule="auto"/>
        <w:rPr>
          <w:b/>
        </w:rPr>
      </w:pPr>
      <w:r>
        <w:rPr>
          <w:b/>
        </w:rPr>
        <w:t xml:space="preserve">Table 2 </w:t>
      </w:r>
      <w:r w:rsidRPr="004F44DD">
        <w:rPr>
          <w:color w:val="000000" w:themeColor="text1"/>
        </w:rPr>
        <w:t>Yield of dry flower (grams) per plant per treatment</w:t>
      </w:r>
      <w:r>
        <w:rPr>
          <w:color w:val="000000" w:themeColor="text1"/>
        </w:rPr>
        <w:t>……………………………………37</w:t>
      </w:r>
    </w:p>
    <w:p w14:paraId="7CD39C0A" w14:textId="77777777" w:rsidR="009E69CD" w:rsidRDefault="009E69CD" w:rsidP="009E69CD">
      <w:pPr>
        <w:spacing w:line="480" w:lineRule="auto"/>
        <w:rPr>
          <w:color w:val="000000" w:themeColor="text1"/>
        </w:rPr>
      </w:pPr>
      <w:r>
        <w:rPr>
          <w:b/>
        </w:rPr>
        <w:t xml:space="preserve">Table 3 </w:t>
      </w:r>
      <w:r w:rsidRPr="004F44DD">
        <w:rPr>
          <w:color w:val="000000" w:themeColor="text1"/>
        </w:rPr>
        <w:t>Heights of each plant for each treatment, beginning and end of 12/12 cycle</w:t>
      </w:r>
      <w:r>
        <w:rPr>
          <w:color w:val="000000" w:themeColor="text1"/>
        </w:rPr>
        <w:t>…………..42</w:t>
      </w:r>
    </w:p>
    <w:p w14:paraId="5D16137B" w14:textId="77777777" w:rsidR="009E69CD" w:rsidRDefault="009E69CD" w:rsidP="009E69CD">
      <w:pPr>
        <w:spacing w:line="480" w:lineRule="auto"/>
      </w:pPr>
      <w:r>
        <w:rPr>
          <w:b/>
        </w:rPr>
        <w:t xml:space="preserve">Table 4 </w:t>
      </w:r>
      <w:r w:rsidRPr="00CD786C">
        <w:t>Terpene content of dried flower</w:t>
      </w:r>
      <w:r>
        <w:t>………………………………………………………...55</w:t>
      </w:r>
    </w:p>
    <w:p w14:paraId="32F64C99" w14:textId="77777777" w:rsidR="009E69CD" w:rsidRPr="00CD786C" w:rsidRDefault="009E69CD" w:rsidP="009E69CD">
      <w:pPr>
        <w:spacing w:line="480" w:lineRule="auto"/>
      </w:pPr>
      <w:r>
        <w:rPr>
          <w:b/>
        </w:rPr>
        <w:t xml:space="preserve">Table 5 </w:t>
      </w:r>
      <w:r>
        <w:t>Cannabinoid contents of dried flower……………………………...…………………...55</w:t>
      </w:r>
    </w:p>
    <w:p w14:paraId="2DE5472D" w14:textId="77777777" w:rsidR="009E69CD" w:rsidRPr="00BC7016" w:rsidRDefault="009E69CD" w:rsidP="009E69CD">
      <w:pPr>
        <w:spacing w:line="480" w:lineRule="auto"/>
        <w:rPr>
          <w:sz w:val="20"/>
          <w:szCs w:val="20"/>
        </w:rPr>
      </w:pPr>
      <w:r w:rsidRPr="00CD786C">
        <w:rPr>
          <w:b/>
        </w:rPr>
        <w:t>Table 6</w:t>
      </w:r>
      <w:r w:rsidRPr="00CD786C">
        <w:t xml:space="preserve"> </w:t>
      </w:r>
      <w:r>
        <w:t xml:space="preserve">All </w:t>
      </w:r>
      <w:r w:rsidRPr="00CD786C">
        <w:t>data for control plants</w:t>
      </w:r>
      <w:r>
        <w:t xml:space="preserve"> except terpene contents………………...…………...………55</w:t>
      </w:r>
    </w:p>
    <w:p w14:paraId="4FE848A9" w14:textId="77777777" w:rsidR="009E69CD" w:rsidRPr="00CD786C" w:rsidRDefault="009E69CD" w:rsidP="009E69CD">
      <w:pPr>
        <w:spacing w:line="480" w:lineRule="auto"/>
        <w:rPr>
          <w:b/>
        </w:rPr>
      </w:pPr>
      <w:r>
        <w:rPr>
          <w:b/>
        </w:rPr>
        <w:t xml:space="preserve">Table 7 </w:t>
      </w:r>
      <w:r w:rsidRPr="00CD786C">
        <w:t>All data for Treatment 1 plants</w:t>
      </w:r>
      <w:r>
        <w:t xml:space="preserve"> except terpene contents .………………………………55</w:t>
      </w:r>
    </w:p>
    <w:p w14:paraId="1D3867E5" w14:textId="77777777" w:rsidR="009E69CD" w:rsidRDefault="009E69CD" w:rsidP="009E69CD">
      <w:pPr>
        <w:spacing w:line="480" w:lineRule="auto"/>
      </w:pPr>
      <w:r>
        <w:rPr>
          <w:b/>
          <w:bCs/>
          <w:szCs w:val="28"/>
        </w:rPr>
        <w:t xml:space="preserve">Table 8 </w:t>
      </w:r>
      <w:r w:rsidRPr="00CD786C">
        <w:t>All data for Treatment 2 plants</w:t>
      </w:r>
      <w:r>
        <w:t xml:space="preserve"> except terpene contents………………………………..56</w:t>
      </w:r>
    </w:p>
    <w:p w14:paraId="17F67045" w14:textId="77777777" w:rsidR="009E69CD" w:rsidRPr="00CD786C" w:rsidRDefault="009E69CD" w:rsidP="009E69CD">
      <w:pPr>
        <w:spacing w:line="480" w:lineRule="auto"/>
        <w:rPr>
          <w:b/>
        </w:rPr>
      </w:pPr>
      <w:r w:rsidRPr="00CD786C">
        <w:rPr>
          <w:b/>
        </w:rPr>
        <w:t>Table 9</w:t>
      </w:r>
      <w:r>
        <w:rPr>
          <w:b/>
        </w:rPr>
        <w:t xml:space="preserve"> </w:t>
      </w:r>
      <w:r w:rsidRPr="00CD786C">
        <w:t>All data for Treatment 3 plants except terpene contents………………………………</w:t>
      </w:r>
      <w:r>
        <w:t>..56</w:t>
      </w:r>
    </w:p>
    <w:p w14:paraId="643DC3C2" w14:textId="77777777" w:rsidR="009E69CD" w:rsidRDefault="009E69CD" w:rsidP="009E69CD">
      <w:pPr>
        <w:spacing w:line="480" w:lineRule="auto"/>
      </w:pPr>
    </w:p>
    <w:p w14:paraId="6597BDA4" w14:textId="308BC843" w:rsidR="009E69CD" w:rsidRDefault="009E69CD" w:rsidP="0058465D">
      <w:pPr>
        <w:spacing w:line="480" w:lineRule="auto"/>
        <w:jc w:val="center"/>
        <w:rPr>
          <w:b/>
          <w:sz w:val="28"/>
          <w:szCs w:val="28"/>
          <w:u w:val="single"/>
        </w:rPr>
      </w:pPr>
    </w:p>
    <w:p w14:paraId="7D8E838F" w14:textId="5F5A0141" w:rsidR="009E69CD" w:rsidRDefault="009E69CD" w:rsidP="0058465D">
      <w:pPr>
        <w:spacing w:line="480" w:lineRule="auto"/>
        <w:jc w:val="center"/>
        <w:rPr>
          <w:b/>
          <w:sz w:val="28"/>
          <w:szCs w:val="28"/>
          <w:u w:val="single"/>
        </w:rPr>
      </w:pPr>
    </w:p>
    <w:p w14:paraId="1AEF01A4" w14:textId="5E1EC10D" w:rsidR="009E69CD" w:rsidRDefault="009E69CD" w:rsidP="0058465D">
      <w:pPr>
        <w:spacing w:line="480" w:lineRule="auto"/>
        <w:jc w:val="center"/>
        <w:rPr>
          <w:b/>
          <w:sz w:val="28"/>
          <w:szCs w:val="28"/>
          <w:u w:val="single"/>
        </w:rPr>
      </w:pPr>
    </w:p>
    <w:p w14:paraId="5CE0ECB5" w14:textId="3BE5C58E" w:rsidR="009E69CD" w:rsidRDefault="009E69CD" w:rsidP="0058465D">
      <w:pPr>
        <w:spacing w:line="480" w:lineRule="auto"/>
        <w:jc w:val="center"/>
        <w:rPr>
          <w:b/>
          <w:sz w:val="28"/>
          <w:szCs w:val="28"/>
          <w:u w:val="single"/>
        </w:rPr>
      </w:pPr>
    </w:p>
    <w:p w14:paraId="78D89E57" w14:textId="293F73EE" w:rsidR="009E69CD" w:rsidRDefault="009E69CD" w:rsidP="0058465D">
      <w:pPr>
        <w:spacing w:line="480" w:lineRule="auto"/>
        <w:jc w:val="center"/>
        <w:rPr>
          <w:b/>
          <w:sz w:val="28"/>
          <w:szCs w:val="28"/>
          <w:u w:val="single"/>
        </w:rPr>
      </w:pPr>
    </w:p>
    <w:p w14:paraId="024F42E9" w14:textId="35C6A921" w:rsidR="009E69CD" w:rsidRDefault="009E69CD" w:rsidP="0058465D">
      <w:pPr>
        <w:spacing w:line="480" w:lineRule="auto"/>
        <w:jc w:val="center"/>
        <w:rPr>
          <w:b/>
          <w:sz w:val="28"/>
          <w:szCs w:val="28"/>
          <w:u w:val="single"/>
        </w:rPr>
      </w:pPr>
    </w:p>
    <w:p w14:paraId="21533195" w14:textId="0FA1DC67" w:rsidR="009E69CD" w:rsidRDefault="009E69CD" w:rsidP="0058465D">
      <w:pPr>
        <w:spacing w:line="480" w:lineRule="auto"/>
        <w:jc w:val="center"/>
        <w:rPr>
          <w:b/>
          <w:sz w:val="28"/>
          <w:szCs w:val="28"/>
          <w:u w:val="single"/>
        </w:rPr>
      </w:pPr>
    </w:p>
    <w:p w14:paraId="4F910288" w14:textId="091AEE35" w:rsidR="009E69CD" w:rsidRDefault="009E69CD" w:rsidP="0058465D">
      <w:pPr>
        <w:spacing w:line="480" w:lineRule="auto"/>
        <w:jc w:val="center"/>
        <w:rPr>
          <w:b/>
          <w:sz w:val="28"/>
          <w:szCs w:val="28"/>
          <w:u w:val="single"/>
        </w:rPr>
      </w:pPr>
    </w:p>
    <w:p w14:paraId="69310FB7" w14:textId="1A34BC9E" w:rsidR="009E69CD" w:rsidRDefault="009E69CD" w:rsidP="0058465D">
      <w:pPr>
        <w:spacing w:line="480" w:lineRule="auto"/>
        <w:jc w:val="center"/>
        <w:rPr>
          <w:b/>
          <w:sz w:val="28"/>
          <w:szCs w:val="28"/>
          <w:u w:val="single"/>
        </w:rPr>
      </w:pPr>
    </w:p>
    <w:p w14:paraId="7434CAC5" w14:textId="2853CB73" w:rsidR="009E69CD" w:rsidRDefault="009E69CD" w:rsidP="0058465D">
      <w:pPr>
        <w:spacing w:line="480" w:lineRule="auto"/>
        <w:jc w:val="center"/>
        <w:rPr>
          <w:b/>
          <w:sz w:val="28"/>
          <w:szCs w:val="28"/>
          <w:u w:val="single"/>
        </w:rPr>
      </w:pPr>
    </w:p>
    <w:p w14:paraId="31B0B333" w14:textId="77777777" w:rsidR="009E69CD" w:rsidRDefault="009E69CD" w:rsidP="0058465D">
      <w:pPr>
        <w:spacing w:line="480" w:lineRule="auto"/>
        <w:jc w:val="center"/>
        <w:rPr>
          <w:b/>
          <w:sz w:val="28"/>
          <w:szCs w:val="28"/>
          <w:u w:val="single"/>
        </w:rPr>
      </w:pPr>
    </w:p>
    <w:p w14:paraId="15B620C7" w14:textId="3A36DBB7" w:rsidR="0058465D" w:rsidRDefault="0058465D" w:rsidP="0058465D">
      <w:pPr>
        <w:spacing w:line="480" w:lineRule="auto"/>
        <w:jc w:val="center"/>
        <w:rPr>
          <w:b/>
          <w:sz w:val="28"/>
          <w:szCs w:val="28"/>
          <w:u w:val="single"/>
        </w:rPr>
      </w:pPr>
      <w:r>
        <w:rPr>
          <w:b/>
          <w:sz w:val="28"/>
          <w:szCs w:val="28"/>
          <w:u w:val="single"/>
        </w:rPr>
        <w:lastRenderedPageBreak/>
        <w:t>List of Figures</w:t>
      </w:r>
    </w:p>
    <w:p w14:paraId="5315FA57" w14:textId="7C86F918" w:rsidR="003145F7" w:rsidRDefault="003145F7" w:rsidP="000E236E">
      <w:pPr>
        <w:spacing w:line="480" w:lineRule="auto"/>
        <w:rPr>
          <w:szCs w:val="28"/>
        </w:rPr>
      </w:pPr>
      <w:r w:rsidRPr="00030E81">
        <w:rPr>
          <w:b/>
          <w:bCs/>
          <w:szCs w:val="28"/>
        </w:rPr>
        <w:t>Figure 1</w:t>
      </w:r>
      <w:r>
        <w:rPr>
          <w:b/>
          <w:bCs/>
          <w:szCs w:val="28"/>
        </w:rPr>
        <w:t xml:space="preserve"> </w:t>
      </w:r>
      <w:r w:rsidRPr="004F44DD">
        <w:rPr>
          <w:color w:val="000000" w:themeColor="text1"/>
        </w:rPr>
        <w:t xml:space="preserve">Federal Bureau of Narcotics </w:t>
      </w:r>
      <w:r>
        <w:rPr>
          <w:color w:val="000000" w:themeColor="text1"/>
        </w:rPr>
        <w:t>advertisement</w:t>
      </w:r>
      <w:r w:rsidRPr="004F44DD">
        <w:rPr>
          <w:color w:val="000000" w:themeColor="text1"/>
        </w:rPr>
        <w:t xml:space="preserve"> against cannabis</w:t>
      </w:r>
      <w:r>
        <w:rPr>
          <w:color w:val="000000" w:themeColor="text1"/>
        </w:rPr>
        <w:t>…</w:t>
      </w:r>
      <w:r w:rsidR="000E236E">
        <w:rPr>
          <w:color w:val="000000" w:themeColor="text1"/>
        </w:rPr>
        <w:t>..</w:t>
      </w:r>
      <w:r>
        <w:rPr>
          <w:color w:val="000000" w:themeColor="text1"/>
        </w:rPr>
        <w:t>……………</w:t>
      </w:r>
      <w:r w:rsidR="000E236E">
        <w:rPr>
          <w:color w:val="000000" w:themeColor="text1"/>
        </w:rPr>
        <w:t>…</w:t>
      </w:r>
      <w:r>
        <w:rPr>
          <w:color w:val="000000" w:themeColor="text1"/>
        </w:rPr>
        <w:t>………7</w:t>
      </w:r>
    </w:p>
    <w:p w14:paraId="0D31B958" w14:textId="7C38AF27" w:rsidR="003145F7" w:rsidRPr="00FC069A" w:rsidRDefault="003145F7" w:rsidP="000E236E">
      <w:pPr>
        <w:spacing w:line="480" w:lineRule="auto"/>
        <w:rPr>
          <w:szCs w:val="28"/>
        </w:rPr>
      </w:pPr>
      <w:r w:rsidRPr="00FC069A">
        <w:rPr>
          <w:b/>
          <w:bCs/>
          <w:szCs w:val="28"/>
        </w:rPr>
        <w:t xml:space="preserve">Figure </w:t>
      </w:r>
      <w:r>
        <w:rPr>
          <w:b/>
          <w:bCs/>
          <w:szCs w:val="28"/>
        </w:rPr>
        <w:t xml:space="preserve">2 </w:t>
      </w:r>
      <w:r w:rsidRPr="004F44DD">
        <w:rPr>
          <w:color w:val="000000" w:themeColor="text1"/>
        </w:rPr>
        <w:t>A</w:t>
      </w:r>
      <w:r>
        <w:rPr>
          <w:color w:val="000000" w:themeColor="text1"/>
        </w:rPr>
        <w:t>dvertisement</w:t>
      </w:r>
      <w:r w:rsidRPr="004F44DD">
        <w:rPr>
          <w:color w:val="000000" w:themeColor="text1"/>
        </w:rPr>
        <w:t xml:space="preserve"> for "Marijuana" movie paid for by the Federal Bureau of Narcotics</w:t>
      </w:r>
      <w:r w:rsidR="000E236E">
        <w:rPr>
          <w:color w:val="000000" w:themeColor="text1"/>
        </w:rPr>
        <w:t>..</w:t>
      </w:r>
      <w:r>
        <w:rPr>
          <w:color w:val="000000" w:themeColor="text1"/>
        </w:rPr>
        <w:t>….8</w:t>
      </w:r>
    </w:p>
    <w:p w14:paraId="47A0215C" w14:textId="6E211598" w:rsidR="003145F7" w:rsidRPr="00106301" w:rsidRDefault="003145F7" w:rsidP="000E236E">
      <w:pPr>
        <w:spacing w:line="480" w:lineRule="auto"/>
        <w:rPr>
          <w:rFonts w:eastAsia="Cambria Math"/>
          <w:szCs w:val="28"/>
        </w:rPr>
      </w:pPr>
      <w:r>
        <w:rPr>
          <w:rFonts w:eastAsia="Cambria Math"/>
          <w:b/>
          <w:szCs w:val="28"/>
        </w:rPr>
        <w:t>Figure</w:t>
      </w:r>
      <w:r w:rsidRPr="00551756">
        <w:rPr>
          <w:rFonts w:eastAsia="Cambria Math"/>
          <w:b/>
          <w:szCs w:val="28"/>
        </w:rPr>
        <w:t xml:space="preserve"> </w:t>
      </w:r>
      <w:r>
        <w:rPr>
          <w:rFonts w:eastAsia="Cambria Math"/>
          <w:b/>
          <w:szCs w:val="28"/>
        </w:rPr>
        <w:t xml:space="preserve">3 </w:t>
      </w:r>
      <w:r w:rsidRPr="004F44DD">
        <w:rPr>
          <w:color w:val="000000" w:themeColor="text1"/>
        </w:rPr>
        <w:t xml:space="preserve">Types of trichomes present on Cannabis sativa (A) Unicellular non-glandular trichome; (B) </w:t>
      </w:r>
      <w:proofErr w:type="spellStart"/>
      <w:r w:rsidRPr="004F44DD">
        <w:rPr>
          <w:color w:val="000000" w:themeColor="text1"/>
        </w:rPr>
        <w:t>Cystolithic</w:t>
      </w:r>
      <w:proofErr w:type="spellEnd"/>
      <w:r w:rsidRPr="004F44DD">
        <w:rPr>
          <w:color w:val="000000" w:themeColor="text1"/>
        </w:rPr>
        <w:t xml:space="preserve"> trichome; (C capitate sessile); (D) capitate-stalked trichome; (E) simple bulbous trichome; (F) complex bulbous trichome</w:t>
      </w:r>
      <w:r>
        <w:rPr>
          <w:color w:val="000000" w:themeColor="text1"/>
        </w:rPr>
        <w:t>……………</w:t>
      </w:r>
      <w:r w:rsidR="000E236E">
        <w:rPr>
          <w:color w:val="000000" w:themeColor="text1"/>
        </w:rPr>
        <w:t>.</w:t>
      </w:r>
      <w:r>
        <w:rPr>
          <w:color w:val="000000" w:themeColor="text1"/>
        </w:rPr>
        <w:t>…………………………………………..11</w:t>
      </w:r>
    </w:p>
    <w:p w14:paraId="652CAFB2" w14:textId="5F545706" w:rsidR="003145F7" w:rsidRDefault="003145F7" w:rsidP="000E236E">
      <w:pPr>
        <w:spacing w:line="480" w:lineRule="auto"/>
        <w:contextualSpacing/>
        <w:rPr>
          <w:rFonts w:eastAsia="Cambria Math"/>
          <w:szCs w:val="28"/>
        </w:rPr>
      </w:pPr>
      <w:r>
        <w:rPr>
          <w:rFonts w:eastAsia="Cambria Math"/>
          <w:b/>
          <w:szCs w:val="28"/>
        </w:rPr>
        <w:t>Figure</w:t>
      </w:r>
      <w:r w:rsidRPr="00551756">
        <w:rPr>
          <w:rFonts w:eastAsia="Cambria Math"/>
          <w:b/>
          <w:szCs w:val="28"/>
        </w:rPr>
        <w:t xml:space="preserve"> </w:t>
      </w:r>
      <w:r>
        <w:rPr>
          <w:rFonts w:eastAsia="Cambria Math"/>
          <w:b/>
          <w:szCs w:val="28"/>
        </w:rPr>
        <w:t xml:space="preserve">4 </w:t>
      </w:r>
      <w:r>
        <w:rPr>
          <w:color w:val="000000" w:themeColor="text1"/>
        </w:rPr>
        <w:t>F</w:t>
      </w:r>
      <w:r w:rsidRPr="004F44DD">
        <w:rPr>
          <w:color w:val="000000" w:themeColor="text1"/>
        </w:rPr>
        <w:t>iber and seed variety of cannabis, note the minimal side branching, height and den</w:t>
      </w:r>
      <w:r>
        <w:rPr>
          <w:color w:val="000000" w:themeColor="text1"/>
        </w:rPr>
        <w:t>sity of</w:t>
      </w:r>
      <w:r w:rsidRPr="004F44DD">
        <w:rPr>
          <w:color w:val="000000" w:themeColor="text1"/>
        </w:rPr>
        <w:t xml:space="preserve"> seeding</w:t>
      </w:r>
      <w:r>
        <w:rPr>
          <w:color w:val="000000" w:themeColor="text1"/>
        </w:rPr>
        <w:t>……………………………………………………………………………………</w:t>
      </w:r>
      <w:r w:rsidR="000E236E">
        <w:rPr>
          <w:color w:val="000000" w:themeColor="text1"/>
        </w:rPr>
        <w:t>.</w:t>
      </w:r>
      <w:r>
        <w:rPr>
          <w:color w:val="000000" w:themeColor="text1"/>
        </w:rPr>
        <w:t>…..14</w:t>
      </w:r>
    </w:p>
    <w:p w14:paraId="7E5D215E" w14:textId="419B667C" w:rsidR="003145F7" w:rsidRDefault="003145F7" w:rsidP="000E236E">
      <w:pPr>
        <w:spacing w:line="480" w:lineRule="auto"/>
        <w:contextualSpacing/>
        <w:rPr>
          <w:rFonts w:eastAsia="Cambria Math"/>
          <w:szCs w:val="28"/>
        </w:rPr>
      </w:pPr>
      <w:r>
        <w:rPr>
          <w:rFonts w:eastAsia="Cambria Math"/>
          <w:b/>
          <w:szCs w:val="28"/>
        </w:rPr>
        <w:t>Figure</w:t>
      </w:r>
      <w:r w:rsidRPr="00551756">
        <w:rPr>
          <w:rFonts w:eastAsia="Cambria Math"/>
          <w:b/>
          <w:szCs w:val="28"/>
        </w:rPr>
        <w:t xml:space="preserve"> </w:t>
      </w:r>
      <w:r>
        <w:rPr>
          <w:rFonts w:eastAsia="Cambria Math"/>
          <w:b/>
          <w:szCs w:val="28"/>
        </w:rPr>
        <w:t xml:space="preserve">5 </w:t>
      </w:r>
      <w:r w:rsidRPr="004F44DD">
        <w:rPr>
          <w:color w:val="000000" w:themeColor="text1"/>
        </w:rPr>
        <w:t>Drug type cannabis</w:t>
      </w:r>
      <w:r>
        <w:rPr>
          <w:color w:val="000000" w:themeColor="text1"/>
        </w:rPr>
        <w:t>………………………………………………………………</w:t>
      </w:r>
      <w:r w:rsidR="000E236E">
        <w:rPr>
          <w:color w:val="000000" w:themeColor="text1"/>
        </w:rPr>
        <w:t>.</w:t>
      </w:r>
      <w:r>
        <w:rPr>
          <w:color w:val="000000" w:themeColor="text1"/>
        </w:rPr>
        <w:t>……15</w:t>
      </w:r>
    </w:p>
    <w:p w14:paraId="55D60DF4" w14:textId="01B76CB5" w:rsidR="003145F7" w:rsidRDefault="003145F7" w:rsidP="000E236E">
      <w:pPr>
        <w:spacing w:line="480" w:lineRule="auto"/>
        <w:contextualSpacing/>
        <w:rPr>
          <w:rFonts w:eastAsia="Cambria Math"/>
          <w:szCs w:val="28"/>
        </w:rPr>
      </w:pPr>
      <w:r>
        <w:rPr>
          <w:rFonts w:eastAsia="Cambria Math"/>
          <w:b/>
          <w:szCs w:val="28"/>
        </w:rPr>
        <w:t>Figure</w:t>
      </w:r>
      <w:r w:rsidRPr="00551756">
        <w:rPr>
          <w:rFonts w:eastAsia="Cambria Math"/>
          <w:b/>
          <w:szCs w:val="28"/>
        </w:rPr>
        <w:t xml:space="preserve"> </w:t>
      </w:r>
      <w:r>
        <w:rPr>
          <w:rFonts w:eastAsia="Cambria Math"/>
          <w:b/>
          <w:szCs w:val="28"/>
        </w:rPr>
        <w:t xml:space="preserve">6 </w:t>
      </w:r>
      <w:r w:rsidRPr="004F44DD">
        <w:rPr>
          <w:color w:val="000000" w:themeColor="text1"/>
        </w:rPr>
        <w:t xml:space="preserve">Spectrum of </w:t>
      </w:r>
      <w:proofErr w:type="spellStart"/>
      <w:r w:rsidRPr="004F44DD">
        <w:rPr>
          <w:color w:val="000000" w:themeColor="text1"/>
        </w:rPr>
        <w:t>Roleadro</w:t>
      </w:r>
      <w:proofErr w:type="spellEnd"/>
      <w:r w:rsidRPr="004F44DD">
        <w:rPr>
          <w:color w:val="000000" w:themeColor="text1"/>
        </w:rPr>
        <w:t xml:space="preserve"> LED's</w:t>
      </w:r>
      <w:r>
        <w:rPr>
          <w:color w:val="000000" w:themeColor="text1"/>
        </w:rPr>
        <w:t>……………………………………………………</w:t>
      </w:r>
      <w:r w:rsidR="000E236E">
        <w:rPr>
          <w:color w:val="000000" w:themeColor="text1"/>
        </w:rPr>
        <w:t>.</w:t>
      </w:r>
      <w:r>
        <w:rPr>
          <w:color w:val="000000" w:themeColor="text1"/>
        </w:rPr>
        <w:t>…….23</w:t>
      </w:r>
    </w:p>
    <w:p w14:paraId="410F4ECD" w14:textId="77777777" w:rsidR="00F70533" w:rsidRDefault="003145F7" w:rsidP="000E236E">
      <w:pPr>
        <w:spacing w:line="480" w:lineRule="auto"/>
        <w:rPr>
          <w:color w:val="000000" w:themeColor="text1"/>
        </w:rPr>
      </w:pPr>
      <w:r>
        <w:rPr>
          <w:b/>
          <w:szCs w:val="28"/>
        </w:rPr>
        <w:t xml:space="preserve">Figure 7 </w:t>
      </w:r>
      <w:r w:rsidRPr="004F44DD">
        <w:rPr>
          <w:color w:val="000000" w:themeColor="text1"/>
        </w:rPr>
        <w:t xml:space="preserve">Plants under 18 </w:t>
      </w:r>
      <w:proofErr w:type="spellStart"/>
      <w:r w:rsidRPr="004F44DD">
        <w:rPr>
          <w:color w:val="000000" w:themeColor="text1"/>
        </w:rPr>
        <w:t>hr</w:t>
      </w:r>
      <w:proofErr w:type="spellEnd"/>
      <w:r w:rsidRPr="004F44DD">
        <w:rPr>
          <w:color w:val="000000" w:themeColor="text1"/>
        </w:rPr>
        <w:t xml:space="preserve"> .of light and 6 hrs. of dark photoperiod</w:t>
      </w:r>
      <w:r>
        <w:rPr>
          <w:color w:val="000000" w:themeColor="text1"/>
        </w:rPr>
        <w:t>………………</w:t>
      </w:r>
      <w:r w:rsidR="000E236E">
        <w:rPr>
          <w:color w:val="000000" w:themeColor="text1"/>
        </w:rPr>
        <w:t>..</w:t>
      </w:r>
      <w:r>
        <w:rPr>
          <w:color w:val="000000" w:themeColor="text1"/>
        </w:rPr>
        <w:t>………</w:t>
      </w:r>
      <w:r w:rsidR="000E236E">
        <w:rPr>
          <w:color w:val="000000" w:themeColor="text1"/>
        </w:rPr>
        <w:t>.</w:t>
      </w:r>
      <w:r>
        <w:rPr>
          <w:color w:val="000000" w:themeColor="text1"/>
        </w:rPr>
        <w:t>…</w:t>
      </w:r>
      <w:r w:rsidR="000E236E">
        <w:rPr>
          <w:color w:val="000000" w:themeColor="text1"/>
        </w:rPr>
        <w:t>.24</w:t>
      </w:r>
    </w:p>
    <w:p w14:paraId="6E77C7A6" w14:textId="59A599EF" w:rsidR="003145F7" w:rsidRDefault="003145F7" w:rsidP="000E236E">
      <w:pPr>
        <w:spacing w:line="480" w:lineRule="auto"/>
        <w:rPr>
          <w:color w:val="000000" w:themeColor="text1"/>
        </w:rPr>
      </w:pPr>
      <w:r>
        <w:rPr>
          <w:b/>
          <w:szCs w:val="28"/>
        </w:rPr>
        <w:t xml:space="preserve">Figure </w:t>
      </w:r>
      <w:r w:rsidR="000E236E">
        <w:rPr>
          <w:b/>
          <w:szCs w:val="28"/>
        </w:rPr>
        <w:t xml:space="preserve">8 </w:t>
      </w:r>
      <w:r w:rsidR="000E236E" w:rsidRPr="004F44DD">
        <w:rPr>
          <w:color w:val="000000" w:themeColor="text1"/>
        </w:rPr>
        <w:t>Jacks 3-2-1 cannabis nutrition schedule (Jack Peter)</w:t>
      </w:r>
      <w:r w:rsidR="000E236E">
        <w:rPr>
          <w:color w:val="000000" w:themeColor="text1"/>
        </w:rPr>
        <w:t>…………………………….........28</w:t>
      </w:r>
    </w:p>
    <w:p w14:paraId="182554FE" w14:textId="7B4EFEFF" w:rsidR="000E236E" w:rsidRDefault="000E236E" w:rsidP="000E236E">
      <w:pPr>
        <w:spacing w:line="480" w:lineRule="auto"/>
        <w:rPr>
          <w:color w:val="000000" w:themeColor="text1"/>
        </w:rPr>
      </w:pPr>
      <w:r>
        <w:rPr>
          <w:b/>
          <w:szCs w:val="28"/>
        </w:rPr>
        <w:t xml:space="preserve">Figure </w:t>
      </w:r>
      <w:r>
        <w:rPr>
          <w:b/>
          <w:szCs w:val="28"/>
        </w:rPr>
        <w:t xml:space="preserve">9 </w:t>
      </w:r>
      <w:r w:rsidRPr="004F44DD">
        <w:rPr>
          <w:color w:val="000000" w:themeColor="text1"/>
        </w:rPr>
        <w:t>Spectrum of Cree LED’s used in experiment</w:t>
      </w:r>
      <w:r>
        <w:rPr>
          <w:color w:val="000000" w:themeColor="text1"/>
        </w:rPr>
        <w:t>……………………………………..…...29</w:t>
      </w:r>
    </w:p>
    <w:p w14:paraId="4597FE5E" w14:textId="68CDB41E" w:rsidR="000E236E" w:rsidRDefault="000E236E" w:rsidP="000E236E">
      <w:pPr>
        <w:spacing w:line="480" w:lineRule="auto"/>
        <w:rPr>
          <w:color w:val="000000" w:themeColor="text1"/>
        </w:rPr>
      </w:pPr>
      <w:r w:rsidRPr="000E236E">
        <w:rPr>
          <w:b/>
          <w:bCs/>
          <w:szCs w:val="28"/>
        </w:rPr>
        <w:t>Figure 10</w:t>
      </w:r>
      <w:r>
        <w:rPr>
          <w:bCs/>
          <w:szCs w:val="28"/>
        </w:rPr>
        <w:t xml:space="preserve"> </w:t>
      </w:r>
      <w:r w:rsidRPr="004F44DD">
        <w:rPr>
          <w:color w:val="000000" w:themeColor="text1"/>
        </w:rPr>
        <w:t>Treatment 1 (20 µ</w:t>
      </w:r>
      <w:proofErr w:type="spellStart"/>
      <w:r w:rsidRPr="004F44DD">
        <w:rPr>
          <w:color w:val="000000" w:themeColor="text1"/>
        </w:rPr>
        <w:t>mol</w:t>
      </w:r>
      <w:proofErr w:type="spellEnd"/>
      <w:r w:rsidRPr="004F44DD">
        <w:rPr>
          <w:color w:val="000000" w:themeColor="text1"/>
        </w:rPr>
        <w:t>/m2/s) under 12/12 photoperiod</w:t>
      </w:r>
      <w:r>
        <w:rPr>
          <w:color w:val="000000" w:themeColor="text1"/>
        </w:rPr>
        <w:t>………………………………30</w:t>
      </w:r>
    </w:p>
    <w:p w14:paraId="6A7210EF" w14:textId="1E4CD6D1" w:rsidR="000E236E" w:rsidRDefault="000E236E" w:rsidP="000E236E">
      <w:pPr>
        <w:pStyle w:val="Caption"/>
        <w:rPr>
          <w:rFonts w:ascii="Times New Roman" w:hAnsi="Times New Roman" w:cs="Times New Roman"/>
          <w:i w:val="0"/>
          <w:color w:val="000000" w:themeColor="text1"/>
          <w:sz w:val="24"/>
          <w:szCs w:val="24"/>
        </w:rPr>
      </w:pPr>
      <w:r w:rsidRPr="000E236E">
        <w:rPr>
          <w:rFonts w:ascii="Times New Roman" w:hAnsi="Times New Roman" w:cs="Times New Roman"/>
          <w:b/>
          <w:bCs/>
          <w:i w:val="0"/>
          <w:color w:val="000000" w:themeColor="text1"/>
          <w:sz w:val="24"/>
          <w:szCs w:val="24"/>
        </w:rPr>
        <w:t>Figure 11</w:t>
      </w:r>
      <w:r w:rsidRPr="000E236E">
        <w:rPr>
          <w:b/>
          <w:bCs/>
          <w:color w:val="000000" w:themeColor="text1"/>
          <w:szCs w:val="28"/>
        </w:rPr>
        <w:t xml:space="preserve"> </w:t>
      </w:r>
      <w:r w:rsidRPr="000E236E">
        <w:rPr>
          <w:rFonts w:ascii="Times New Roman" w:hAnsi="Times New Roman" w:cs="Times New Roman"/>
          <w:i w:val="0"/>
          <w:color w:val="000000" w:themeColor="text1"/>
          <w:sz w:val="24"/>
          <w:szCs w:val="24"/>
        </w:rPr>
        <w:t xml:space="preserve">(PRODUCT FAMILY DATA SHEET Cree ® </w:t>
      </w:r>
      <w:proofErr w:type="spellStart"/>
      <w:r w:rsidRPr="000E236E">
        <w:rPr>
          <w:rFonts w:ascii="Times New Roman" w:hAnsi="Times New Roman" w:cs="Times New Roman"/>
          <w:i w:val="0"/>
          <w:color w:val="000000" w:themeColor="text1"/>
          <w:sz w:val="24"/>
          <w:szCs w:val="24"/>
        </w:rPr>
        <w:t>XLamp</w:t>
      </w:r>
      <w:proofErr w:type="spellEnd"/>
      <w:r w:rsidRPr="000E236E">
        <w:rPr>
          <w:rFonts w:ascii="Times New Roman" w:hAnsi="Times New Roman" w:cs="Times New Roman"/>
          <w:i w:val="0"/>
          <w:color w:val="000000" w:themeColor="text1"/>
          <w:sz w:val="24"/>
          <w:szCs w:val="24"/>
        </w:rPr>
        <w:t xml:space="preserve"> ® XP-E2 LEDs PRODUCT DESCRIPTION, 2012)</w:t>
      </w:r>
      <w:r>
        <w:rPr>
          <w:rFonts w:ascii="Times New Roman" w:hAnsi="Times New Roman" w:cs="Times New Roman"/>
          <w:i w:val="0"/>
          <w:color w:val="000000" w:themeColor="text1"/>
          <w:sz w:val="24"/>
          <w:szCs w:val="24"/>
        </w:rPr>
        <w:t>…………………………………………………………………………..31</w:t>
      </w:r>
    </w:p>
    <w:p w14:paraId="0D9BC19F" w14:textId="05DCB9FA" w:rsidR="000E236E" w:rsidRDefault="000E236E" w:rsidP="000E236E">
      <w:pPr>
        <w:pStyle w:val="Caption"/>
        <w:rPr>
          <w:rFonts w:ascii="Times New Roman" w:hAnsi="Times New Roman" w:cs="Times New Roman"/>
          <w:i w:val="0"/>
          <w:color w:val="000000" w:themeColor="text1"/>
          <w:sz w:val="24"/>
          <w:szCs w:val="24"/>
        </w:rPr>
      </w:pPr>
      <w:r w:rsidRPr="000E236E">
        <w:rPr>
          <w:rFonts w:ascii="Times New Roman" w:hAnsi="Times New Roman" w:cs="Times New Roman"/>
          <w:b/>
          <w:i w:val="0"/>
          <w:color w:val="000000" w:themeColor="text1"/>
          <w:sz w:val="24"/>
          <w:szCs w:val="24"/>
        </w:rPr>
        <w:t>Figure 12</w:t>
      </w:r>
      <w:r w:rsidRPr="000E236E">
        <w:rPr>
          <w:rFonts w:ascii="Times New Roman" w:hAnsi="Times New Roman" w:cs="Times New Roman"/>
          <w:i w:val="0"/>
          <w:color w:val="000000" w:themeColor="text1"/>
          <w:sz w:val="24"/>
          <w:szCs w:val="24"/>
        </w:rPr>
        <w:t xml:space="preserve"> </w:t>
      </w:r>
      <w:r w:rsidRPr="000E236E">
        <w:rPr>
          <w:rFonts w:ascii="Times New Roman" w:hAnsi="Times New Roman" w:cs="Times New Roman"/>
          <w:i w:val="0"/>
          <w:color w:val="000000" w:themeColor="text1"/>
          <w:sz w:val="24"/>
          <w:szCs w:val="24"/>
        </w:rPr>
        <w:t>Spectrum of CREE far-red LED's</w:t>
      </w:r>
      <w:r>
        <w:rPr>
          <w:rFonts w:ascii="Times New Roman" w:hAnsi="Times New Roman" w:cs="Times New Roman"/>
          <w:i w:val="0"/>
          <w:color w:val="000000" w:themeColor="text1"/>
          <w:sz w:val="24"/>
          <w:szCs w:val="24"/>
        </w:rPr>
        <w:t>……………………………………………………32</w:t>
      </w:r>
    </w:p>
    <w:p w14:paraId="4D8BCA57" w14:textId="50A30D05" w:rsidR="0065373E" w:rsidRDefault="0003535B" w:rsidP="0065373E">
      <w:pPr>
        <w:pStyle w:val="Caption"/>
        <w:rPr>
          <w:rFonts w:ascii="Times New Roman" w:hAnsi="Times New Roman" w:cs="Times New Roman"/>
          <w:i w:val="0"/>
          <w:color w:val="000000" w:themeColor="text1"/>
          <w:sz w:val="24"/>
          <w:szCs w:val="24"/>
        </w:rPr>
      </w:pPr>
      <w:r w:rsidRPr="0065373E">
        <w:rPr>
          <w:rFonts w:ascii="Times New Roman" w:hAnsi="Times New Roman" w:cs="Times New Roman"/>
          <w:b/>
          <w:i w:val="0"/>
          <w:color w:val="000000" w:themeColor="text1"/>
          <w:sz w:val="24"/>
          <w:szCs w:val="24"/>
        </w:rPr>
        <w:t>Figure 13</w:t>
      </w:r>
      <w:r w:rsidR="00F70533" w:rsidRPr="0065373E">
        <w:rPr>
          <w:rFonts w:ascii="Times New Roman" w:hAnsi="Times New Roman" w:cs="Times New Roman"/>
          <w:b/>
          <w:i w:val="0"/>
          <w:color w:val="000000" w:themeColor="text1"/>
          <w:sz w:val="24"/>
          <w:szCs w:val="24"/>
        </w:rPr>
        <w:t xml:space="preserve"> </w:t>
      </w:r>
      <w:r w:rsidR="0065373E" w:rsidRPr="0065373E">
        <w:rPr>
          <w:rFonts w:ascii="Times New Roman" w:hAnsi="Times New Roman" w:cs="Times New Roman"/>
          <w:i w:val="0"/>
          <w:color w:val="000000" w:themeColor="text1"/>
          <w:sz w:val="24"/>
          <w:szCs w:val="24"/>
        </w:rPr>
        <w:t xml:space="preserve">Average dry weight of flower in grams vs. Far-red light intensity. Results significant at p= </w:t>
      </w:r>
      <w:r w:rsidR="0065373E">
        <w:rPr>
          <w:rFonts w:ascii="Times New Roman" w:hAnsi="Times New Roman" w:cs="Times New Roman"/>
          <w:i w:val="0"/>
          <w:color w:val="000000" w:themeColor="text1"/>
          <w:sz w:val="24"/>
          <w:szCs w:val="24"/>
        </w:rPr>
        <w:t>.</w:t>
      </w:r>
      <w:r w:rsidR="0065373E" w:rsidRPr="0065373E">
        <w:rPr>
          <w:rFonts w:ascii="Times New Roman" w:hAnsi="Times New Roman" w:cs="Times New Roman"/>
          <w:i w:val="0"/>
          <w:color w:val="000000" w:themeColor="text1"/>
          <w:sz w:val="24"/>
          <w:szCs w:val="24"/>
        </w:rPr>
        <w:t>05</w:t>
      </w:r>
      <w:r w:rsidR="0065373E">
        <w:rPr>
          <w:rFonts w:ascii="Times New Roman" w:hAnsi="Times New Roman" w:cs="Times New Roman"/>
          <w:i w:val="0"/>
          <w:color w:val="000000" w:themeColor="text1"/>
          <w:sz w:val="24"/>
          <w:szCs w:val="24"/>
        </w:rPr>
        <w:t>………………………………………………………………………………………….35</w:t>
      </w:r>
    </w:p>
    <w:p w14:paraId="66DF3BDF" w14:textId="52A1E7BB" w:rsidR="00541CAD" w:rsidRDefault="0065373E" w:rsidP="00F327C7">
      <w:pPr>
        <w:rPr>
          <w:color w:val="000000" w:themeColor="text1"/>
        </w:rPr>
      </w:pPr>
      <w:r w:rsidRPr="0065373E">
        <w:rPr>
          <w:b/>
        </w:rPr>
        <w:t>Figure 14</w:t>
      </w:r>
      <w:r>
        <w:t xml:space="preserve"> </w:t>
      </w:r>
      <w:r w:rsidR="00541CAD" w:rsidRPr="00541CAD">
        <w:rPr>
          <w:color w:val="000000" w:themeColor="text1"/>
        </w:rPr>
        <w:t>ANOVA table and box plot produced from SAS analysis of yields of dry flower weight in grams…………………………………………………………………………………..43</w:t>
      </w:r>
    </w:p>
    <w:p w14:paraId="2843D3EA" w14:textId="77777777" w:rsidR="00F327C7" w:rsidRPr="00F327C7" w:rsidRDefault="00F327C7" w:rsidP="00F327C7"/>
    <w:p w14:paraId="40B70D1D" w14:textId="6FD2038D" w:rsidR="0065373E" w:rsidRPr="00541CAD" w:rsidRDefault="0065373E" w:rsidP="0065373E">
      <w:pPr>
        <w:pStyle w:val="Caption"/>
        <w:rPr>
          <w:rFonts w:ascii="Times New Roman" w:hAnsi="Times New Roman" w:cs="Times New Roman"/>
          <w:i w:val="0"/>
          <w:color w:val="000000" w:themeColor="text1"/>
          <w:sz w:val="24"/>
          <w:szCs w:val="24"/>
        </w:rPr>
      </w:pPr>
      <w:r w:rsidRPr="0065373E">
        <w:rPr>
          <w:rFonts w:ascii="Times New Roman" w:hAnsi="Times New Roman" w:cs="Times New Roman"/>
          <w:b/>
          <w:i w:val="0"/>
          <w:color w:val="000000" w:themeColor="text1"/>
          <w:sz w:val="24"/>
          <w:szCs w:val="24"/>
        </w:rPr>
        <w:t>Figure 15</w:t>
      </w:r>
      <w:r>
        <w:rPr>
          <w:rFonts w:ascii="Times New Roman" w:hAnsi="Times New Roman" w:cs="Times New Roman"/>
          <w:i w:val="0"/>
          <w:color w:val="000000" w:themeColor="text1"/>
          <w:sz w:val="24"/>
          <w:szCs w:val="24"/>
        </w:rPr>
        <w:t xml:space="preserve"> </w:t>
      </w:r>
      <w:r w:rsidR="00541CAD" w:rsidRPr="00541CAD">
        <w:rPr>
          <w:rFonts w:ascii="Times New Roman" w:hAnsi="Times New Roman" w:cs="Times New Roman"/>
          <w:i w:val="0"/>
          <w:color w:val="000000" w:themeColor="text1"/>
          <w:sz w:val="24"/>
          <w:szCs w:val="24"/>
        </w:rPr>
        <w:t>Significance of yields between treatments…………………………………………...36</w:t>
      </w:r>
    </w:p>
    <w:p w14:paraId="6BD1F09B" w14:textId="0AC0C1BF" w:rsidR="000747DB" w:rsidRPr="000747DB" w:rsidRDefault="000747DB" w:rsidP="000747DB">
      <w:pPr>
        <w:pStyle w:val="Caption"/>
        <w:rPr>
          <w:rFonts w:ascii="Times New Roman" w:hAnsi="Times New Roman" w:cs="Times New Roman"/>
          <w:i w:val="0"/>
          <w:color w:val="000000" w:themeColor="text1"/>
          <w:sz w:val="24"/>
          <w:szCs w:val="24"/>
        </w:rPr>
      </w:pPr>
      <w:r w:rsidRPr="000747DB">
        <w:rPr>
          <w:rFonts w:ascii="Times New Roman" w:hAnsi="Times New Roman" w:cs="Times New Roman"/>
          <w:b/>
          <w:i w:val="0"/>
          <w:color w:val="000000" w:themeColor="text1"/>
          <w:sz w:val="24"/>
          <w:szCs w:val="24"/>
        </w:rPr>
        <w:t>Figure 16</w:t>
      </w:r>
      <w:r>
        <w:rPr>
          <w:rFonts w:ascii="Times New Roman" w:hAnsi="Times New Roman" w:cs="Times New Roman"/>
          <w:i w:val="0"/>
          <w:color w:val="000000" w:themeColor="text1"/>
          <w:sz w:val="24"/>
          <w:szCs w:val="24"/>
        </w:rPr>
        <w:t xml:space="preserve"> </w:t>
      </w:r>
      <w:r w:rsidR="00541CAD" w:rsidRPr="0065373E">
        <w:rPr>
          <w:rFonts w:ascii="Times New Roman" w:hAnsi="Times New Roman" w:cs="Times New Roman"/>
          <w:i w:val="0"/>
          <w:color w:val="000000" w:themeColor="text1"/>
          <w:sz w:val="24"/>
          <w:szCs w:val="24"/>
        </w:rPr>
        <w:t>Average plant heights vs Far-red light intensity. Results are significant at a p= .05</w:t>
      </w:r>
      <w:r w:rsidR="00541CAD">
        <w:rPr>
          <w:rFonts w:ascii="Times New Roman" w:hAnsi="Times New Roman" w:cs="Times New Roman"/>
          <w:i w:val="0"/>
          <w:color w:val="000000" w:themeColor="text1"/>
          <w:sz w:val="24"/>
          <w:szCs w:val="24"/>
        </w:rPr>
        <w:t>...39</w:t>
      </w:r>
    </w:p>
    <w:p w14:paraId="214130E3" w14:textId="23DB5DC7" w:rsidR="0065373E" w:rsidRPr="00541CAD" w:rsidRDefault="000747DB" w:rsidP="0065373E">
      <w:pPr>
        <w:spacing w:line="480" w:lineRule="auto"/>
        <w:rPr>
          <w:b/>
        </w:rPr>
      </w:pPr>
      <w:r>
        <w:rPr>
          <w:b/>
        </w:rPr>
        <w:t>Figure 17</w:t>
      </w:r>
      <w:r w:rsidRPr="004F44DD">
        <w:t xml:space="preserve"> </w:t>
      </w:r>
      <w:r w:rsidR="00541CAD" w:rsidRPr="00541CAD">
        <w:rPr>
          <w:color w:val="000000" w:themeColor="text1"/>
        </w:rPr>
        <w:t>ANOVA table and box plot from SAS analysis of plant heights in centimeters………………………………………………………………………………….……40</w:t>
      </w:r>
    </w:p>
    <w:p w14:paraId="45479923" w14:textId="6CF19D30" w:rsidR="0058465D" w:rsidRDefault="0058465D" w:rsidP="0058465D">
      <w:pPr>
        <w:pStyle w:val="Caption"/>
        <w:rPr>
          <w:rFonts w:ascii="Times New Roman" w:hAnsi="Times New Roman" w:cs="Times New Roman"/>
          <w:i w:val="0"/>
          <w:color w:val="000000" w:themeColor="text1"/>
          <w:sz w:val="24"/>
          <w:szCs w:val="24"/>
        </w:rPr>
      </w:pPr>
      <w:r w:rsidRPr="0058465D">
        <w:rPr>
          <w:rFonts w:ascii="Times New Roman" w:hAnsi="Times New Roman" w:cs="Times New Roman"/>
          <w:b/>
          <w:i w:val="0"/>
          <w:color w:val="000000" w:themeColor="text1"/>
          <w:sz w:val="24"/>
          <w:szCs w:val="24"/>
        </w:rPr>
        <w:t>Figure 18</w:t>
      </w:r>
      <w:r w:rsidRPr="0058465D">
        <w:rPr>
          <w:rFonts w:ascii="Times New Roman" w:hAnsi="Times New Roman" w:cs="Times New Roman"/>
          <w:i w:val="0"/>
          <w:color w:val="000000" w:themeColor="text1"/>
          <w:sz w:val="24"/>
          <w:szCs w:val="24"/>
        </w:rPr>
        <w:t xml:space="preserve"> </w:t>
      </w:r>
      <w:r w:rsidR="00541CAD" w:rsidRPr="00541CAD">
        <w:rPr>
          <w:rFonts w:ascii="Times New Roman" w:hAnsi="Times New Roman" w:cs="Times New Roman"/>
          <w:i w:val="0"/>
          <w:color w:val="000000" w:themeColor="text1"/>
          <w:sz w:val="24"/>
          <w:szCs w:val="24"/>
        </w:rPr>
        <w:t>Significance of height between treatments……..…………………………………….42</w:t>
      </w:r>
    </w:p>
    <w:p w14:paraId="0D776657" w14:textId="2C81F058" w:rsidR="002B6E2E" w:rsidRPr="00426185" w:rsidRDefault="002B6E2E" w:rsidP="000E236E">
      <w:pPr>
        <w:sectPr w:rsidR="002B6E2E" w:rsidRPr="00426185" w:rsidSect="001B7EDB">
          <w:footerReference w:type="even" r:id="rId8"/>
          <w:footerReference w:type="default" r:id="rId9"/>
          <w:pgSz w:w="12240" w:h="15840"/>
          <w:pgMar w:top="1440" w:right="1440" w:bottom="1440" w:left="1440" w:header="720" w:footer="720" w:gutter="0"/>
          <w:pgNumType w:fmt="lowerRoman" w:start="1"/>
          <w:cols w:space="720"/>
          <w:docGrid w:linePitch="360"/>
        </w:sectPr>
      </w:pPr>
    </w:p>
    <w:p w14:paraId="613F436F" w14:textId="2FC95A89" w:rsidR="00513D82" w:rsidRPr="001A0013" w:rsidRDefault="001A0013" w:rsidP="0012713E">
      <w:pPr>
        <w:spacing w:line="480" w:lineRule="auto"/>
        <w:ind w:left="2160" w:firstLine="720"/>
        <w:rPr>
          <w:b/>
          <w:i/>
          <w:u w:val="single"/>
        </w:rPr>
      </w:pPr>
      <w:r w:rsidRPr="001A0013">
        <w:rPr>
          <w:b/>
          <w:sz w:val="28"/>
          <w:szCs w:val="28"/>
          <w:u w:val="single"/>
        </w:rPr>
        <w:lastRenderedPageBreak/>
        <w:t>Chapter</w:t>
      </w:r>
      <w:r w:rsidR="0012713E">
        <w:rPr>
          <w:b/>
          <w:sz w:val="28"/>
          <w:szCs w:val="28"/>
          <w:u w:val="single"/>
        </w:rPr>
        <w:t xml:space="preserve"> </w:t>
      </w:r>
      <w:r w:rsidRPr="001A0013">
        <w:rPr>
          <w:b/>
          <w:sz w:val="28"/>
          <w:szCs w:val="28"/>
          <w:u w:val="single"/>
        </w:rPr>
        <w:t xml:space="preserve">1: Introduction </w:t>
      </w:r>
    </w:p>
    <w:p w14:paraId="3914925F" w14:textId="76F4D712" w:rsidR="00C70BA5" w:rsidRDefault="00C70BA5" w:rsidP="00C70BA5">
      <w:pPr>
        <w:spacing w:line="480" w:lineRule="auto"/>
        <w:ind w:firstLine="720"/>
      </w:pPr>
      <w:r w:rsidRPr="001867E3">
        <w:rPr>
          <w:i/>
        </w:rPr>
        <w:t>Cannabis</w:t>
      </w:r>
      <w:r>
        <w:rPr>
          <w:i/>
        </w:rPr>
        <w:t xml:space="preserve"> </w:t>
      </w:r>
      <w:r w:rsidR="00986BDE">
        <w:rPr>
          <w:i/>
        </w:rPr>
        <w:t>sativa</w:t>
      </w:r>
      <w:r>
        <w:t xml:space="preserve"> is an annual dioecious plant that grows naturally on every continent except Antarctica. </w:t>
      </w:r>
      <w:r w:rsidRPr="00ED1D98">
        <w:rPr>
          <w:i/>
        </w:rPr>
        <w:t xml:space="preserve">Cannabis </w:t>
      </w:r>
      <w:r>
        <w:rPr>
          <w:i/>
        </w:rPr>
        <w:t>s</w:t>
      </w:r>
      <w:r w:rsidR="00986BDE">
        <w:rPr>
          <w:i/>
        </w:rPr>
        <w:t>ativa</w:t>
      </w:r>
      <w:r>
        <w:t xml:space="preserve"> </w:t>
      </w:r>
      <w:r w:rsidRPr="00B83F5A">
        <w:t xml:space="preserve">has been grown for thousands of years and </w:t>
      </w:r>
      <w:r w:rsidR="003A7121">
        <w:t>was</w:t>
      </w:r>
      <w:r w:rsidRPr="00B83F5A">
        <w:t xml:space="preserve"> a v</w:t>
      </w:r>
      <w:r w:rsidR="0038254A">
        <w:t xml:space="preserve">ital </w:t>
      </w:r>
      <w:r w:rsidRPr="00B83F5A">
        <w:t>commodity throughout history.</w:t>
      </w:r>
      <w:r>
        <w:t xml:space="preserve"> </w:t>
      </w:r>
      <w:r w:rsidRPr="00B83F5A">
        <w:t xml:space="preserve">Earliest </w:t>
      </w:r>
      <w:r w:rsidR="00A60B44">
        <w:t>evidence of</w:t>
      </w:r>
      <w:r w:rsidRPr="00B83F5A">
        <w:t xml:space="preserve"> </w:t>
      </w:r>
      <w:r>
        <w:t>cultivation</w:t>
      </w:r>
      <w:r w:rsidRPr="00B83F5A">
        <w:t xml:space="preserve"> of </w:t>
      </w:r>
      <w:r>
        <w:t>c</w:t>
      </w:r>
      <w:r w:rsidRPr="00B83F5A">
        <w:t>annabis dates back to</w:t>
      </w:r>
      <w:r>
        <w:t xml:space="preserve"> approximately 8000 B.C.E (Clarke and Merlin, 2013</w:t>
      </w:r>
      <w:r w:rsidRPr="00B83F5A">
        <w:t>),</w:t>
      </w:r>
      <w:r>
        <w:t xml:space="preserve"> making cannabis one of the first domesticated crops in the world.</w:t>
      </w:r>
      <w:r w:rsidRPr="00B83F5A">
        <w:t xml:space="preserve">  </w:t>
      </w:r>
      <w:r>
        <w:t xml:space="preserve">Believed to have originated from </w:t>
      </w:r>
      <w:r w:rsidR="00BD28E5">
        <w:t>central</w:t>
      </w:r>
      <w:r w:rsidR="00611351">
        <w:t xml:space="preserve"> eastern</w:t>
      </w:r>
      <w:r>
        <w:t xml:space="preserve"> Asia</w:t>
      </w:r>
      <w:r w:rsidR="003A7121">
        <w:t>,</w:t>
      </w:r>
      <w:r w:rsidR="00B66D90">
        <w:t xml:space="preserve"> </w:t>
      </w:r>
      <w:r w:rsidR="0016076E">
        <w:t xml:space="preserve">it </w:t>
      </w:r>
      <w:r w:rsidR="00B66D90">
        <w:t xml:space="preserve">quickly spread </w:t>
      </w:r>
      <w:r w:rsidR="0016076E">
        <w:t xml:space="preserve">throughout </w:t>
      </w:r>
      <w:r w:rsidR="00B66D90">
        <w:t xml:space="preserve">the world with the help of human </w:t>
      </w:r>
      <w:r w:rsidR="00A601B7">
        <w:t xml:space="preserve">and animal </w:t>
      </w:r>
      <w:r w:rsidR="00B66D90">
        <w:t>intervention</w:t>
      </w:r>
      <w:r w:rsidR="00BD28E5">
        <w:t xml:space="preserve"> (Small, 2018)</w:t>
      </w:r>
      <w:r w:rsidR="00B66D90">
        <w:t>.</w:t>
      </w:r>
      <w:r>
        <w:t xml:space="preserve"> </w:t>
      </w:r>
      <w:r w:rsidRPr="00ED1D98">
        <w:t xml:space="preserve">Cannabis </w:t>
      </w:r>
      <w:r>
        <w:t xml:space="preserve">was a common crop among ancient civilizations and due to its multifunctionality it could be </w:t>
      </w:r>
      <w:r w:rsidR="00656857">
        <w:t>grown</w:t>
      </w:r>
      <w:r>
        <w:t xml:space="preserve"> for food, </w:t>
      </w:r>
      <w:r w:rsidR="00611351">
        <w:t>medicine</w:t>
      </w:r>
      <w:r>
        <w:t>, or fiber</w:t>
      </w:r>
      <w:r w:rsidR="003A7121">
        <w:t>,</w:t>
      </w:r>
      <w:r>
        <w:t xml:space="preserve"> making it vital to these communities. </w:t>
      </w:r>
      <w:r w:rsidR="00A601B7">
        <w:t>Cannabis</w:t>
      </w:r>
      <w:r w:rsidRPr="00B83F5A">
        <w:t xml:space="preserve"> has been a </w:t>
      </w:r>
      <w:r>
        <w:t>crucial</w:t>
      </w:r>
      <w:r w:rsidRPr="00B83F5A">
        <w:t xml:space="preserve"> part of human history and culture ever since it was discovered</w:t>
      </w:r>
      <w:r w:rsidR="00A601B7">
        <w:t xml:space="preserve">, and there may not be another plant on earth that </w:t>
      </w:r>
      <w:r w:rsidR="00A60B44">
        <w:t xml:space="preserve">can </w:t>
      </w:r>
      <w:r w:rsidR="00A601B7">
        <w:t xml:space="preserve">afford as many single uses as cannabis. </w:t>
      </w:r>
    </w:p>
    <w:p w14:paraId="654022D2" w14:textId="7E50836C" w:rsidR="00C70BA5" w:rsidRDefault="00C70BA5" w:rsidP="00C70BA5">
      <w:pPr>
        <w:spacing w:line="480" w:lineRule="auto"/>
        <w:ind w:firstLine="720"/>
        <w:rPr>
          <w:noProof/>
        </w:rPr>
      </w:pPr>
      <w:r>
        <w:t xml:space="preserve">Cannabis was </w:t>
      </w:r>
      <w:r w:rsidR="00701D69">
        <w:t xml:space="preserve">of </w:t>
      </w:r>
      <w:r>
        <w:t>such importan</w:t>
      </w:r>
      <w:r w:rsidR="00656857">
        <w:t>ce</w:t>
      </w:r>
      <w:r>
        <w:t xml:space="preserve"> throughout the middle ages that production was required by many country leaders. Due to its </w:t>
      </w:r>
      <w:r w:rsidR="00656857">
        <w:t>extensive utility</w:t>
      </w:r>
      <w:r>
        <w:t xml:space="preserve"> (Table 1) it became a necessity </w:t>
      </w:r>
      <w:r w:rsidR="00701D69">
        <w:t>in many areas of the world</w:t>
      </w:r>
      <w:r>
        <w:t>. In 1533, King Henry VIII issued a royal decree requiring farmers to grow a quarter acre of hemp for every 60 acres of land (Clarke and Merlin, 2013</w:t>
      </w:r>
      <w:r w:rsidRPr="00B83F5A">
        <w:t>)</w:t>
      </w:r>
      <w:r>
        <w:t xml:space="preserve">. In 1563, Queen Elizabeth </w:t>
      </w:r>
      <w:r w:rsidR="003A7121">
        <w:t>I</w:t>
      </w:r>
      <w:r>
        <w:t xml:space="preserve"> decreed that every land owner must grow hemp or face a five pound fine. The Jamestown colony of Virginia required everyone to grow cannabis in 1619, Massachusetts and Connecticut followed soon after (Clarke and Merlin, 2013). Cannabis became one of the most widely produced crops in the world around this time,</w:t>
      </w:r>
      <w:r w:rsidR="00B66D90">
        <w:t xml:space="preserve"> and even in 1938 Popular Mechanics magazine hailed hemp as the next billion dollar industry,</w:t>
      </w:r>
      <w:r>
        <w:t xml:space="preserve"> begging the question, “What happened to it?”</w:t>
      </w:r>
      <w:r w:rsidRPr="00EF2495">
        <w:rPr>
          <w:noProof/>
        </w:rPr>
        <w:t xml:space="preserve"> </w:t>
      </w:r>
    </w:p>
    <w:p w14:paraId="53C2CE00" w14:textId="77777777" w:rsidR="0041411D" w:rsidRDefault="001D7014" w:rsidP="00C70BA5">
      <w:pPr>
        <w:pStyle w:val="Caption"/>
        <w:keepNext/>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w:t>
      </w:r>
    </w:p>
    <w:p w14:paraId="1FF4F2D2" w14:textId="77777777" w:rsidR="0041411D" w:rsidRDefault="0041411D" w:rsidP="00C70BA5">
      <w:pPr>
        <w:pStyle w:val="Caption"/>
        <w:keepNext/>
        <w:rPr>
          <w:rFonts w:ascii="Times New Roman" w:hAnsi="Times New Roman" w:cs="Times New Roman"/>
          <w:color w:val="000000" w:themeColor="text1"/>
        </w:rPr>
      </w:pPr>
    </w:p>
    <w:p w14:paraId="08B5A249" w14:textId="77777777" w:rsidR="0041411D" w:rsidRDefault="0041411D" w:rsidP="00C70BA5">
      <w:pPr>
        <w:pStyle w:val="Caption"/>
        <w:keepNext/>
        <w:rPr>
          <w:rFonts w:ascii="Times New Roman" w:hAnsi="Times New Roman" w:cs="Times New Roman"/>
          <w:color w:val="000000" w:themeColor="text1"/>
        </w:rPr>
      </w:pPr>
    </w:p>
    <w:p w14:paraId="44D2130C" w14:textId="77777777" w:rsidR="0041411D" w:rsidRDefault="0041411D" w:rsidP="00C70BA5">
      <w:pPr>
        <w:pStyle w:val="Caption"/>
        <w:keepNext/>
        <w:rPr>
          <w:rFonts w:ascii="Times New Roman" w:hAnsi="Times New Roman" w:cs="Times New Roman"/>
          <w:color w:val="000000" w:themeColor="text1"/>
        </w:rPr>
      </w:pPr>
    </w:p>
    <w:p w14:paraId="6884CA19" w14:textId="12FD01C1" w:rsidR="00C70BA5" w:rsidRPr="00C01E92" w:rsidRDefault="0041411D" w:rsidP="00C70BA5">
      <w:pPr>
        <w:pStyle w:val="Caption"/>
        <w:keepNext/>
        <w:rPr>
          <w:rFonts w:ascii="Times New Roman" w:hAnsi="Times New Roman" w:cs="Times New Roman"/>
          <w:color w:val="000000" w:themeColor="text1"/>
        </w:rPr>
      </w:pPr>
      <w:r>
        <w:rPr>
          <w:rFonts w:ascii="Times New Roman" w:hAnsi="Times New Roman" w:cs="Times New Roman"/>
          <w:color w:val="000000" w:themeColor="text1"/>
        </w:rPr>
        <w:t xml:space="preserve">              </w:t>
      </w:r>
      <w:r w:rsidR="001D7014">
        <w:rPr>
          <w:rFonts w:ascii="Times New Roman" w:hAnsi="Times New Roman" w:cs="Times New Roman"/>
          <w:color w:val="000000" w:themeColor="text1"/>
        </w:rPr>
        <w:t xml:space="preserve"> </w:t>
      </w:r>
      <w:r w:rsidR="00C70BA5" w:rsidRPr="00C01E92">
        <w:rPr>
          <w:rFonts w:ascii="Times New Roman" w:hAnsi="Times New Roman" w:cs="Times New Roman"/>
          <w:color w:val="000000" w:themeColor="text1"/>
        </w:rPr>
        <w:t xml:space="preserve">Table </w:t>
      </w:r>
      <w:r w:rsidR="00C70BA5" w:rsidRPr="00C01E92">
        <w:rPr>
          <w:rFonts w:ascii="Times New Roman" w:hAnsi="Times New Roman" w:cs="Times New Roman"/>
          <w:color w:val="000000" w:themeColor="text1"/>
        </w:rPr>
        <w:noBreakHyphen/>
      </w:r>
      <w:r w:rsidR="003145F7">
        <w:rPr>
          <w:rFonts w:ascii="Times New Roman" w:hAnsi="Times New Roman" w:cs="Times New Roman"/>
          <w:color w:val="000000" w:themeColor="text1"/>
        </w:rPr>
        <w:t>1</w:t>
      </w:r>
      <w:r w:rsidR="00C70BA5" w:rsidRPr="00C01E92">
        <w:rPr>
          <w:rFonts w:ascii="Times New Roman" w:hAnsi="Times New Roman" w:cs="Times New Roman"/>
          <w:color w:val="000000" w:themeColor="text1"/>
        </w:rPr>
        <w:t xml:space="preserve"> </w:t>
      </w:r>
      <w:r w:rsidR="0057626F" w:rsidRPr="00C01E92">
        <w:rPr>
          <w:rFonts w:ascii="Times New Roman" w:hAnsi="Times New Roman" w:cs="Times New Roman"/>
          <w:color w:val="000000" w:themeColor="text1"/>
        </w:rPr>
        <w:t xml:space="preserve"> Uses for Cannabis sativa </w:t>
      </w:r>
      <w:r w:rsidR="00C70BA5" w:rsidRPr="00C01E92">
        <w:rPr>
          <w:rFonts w:ascii="Times New Roman" w:hAnsi="Times New Roman" w:cs="Times New Roman"/>
          <w:color w:val="000000" w:themeColor="text1"/>
        </w:rPr>
        <w:t>(Clarke and Merlin, 2013)</w:t>
      </w:r>
    </w:p>
    <w:p w14:paraId="494A0BEE" w14:textId="77777777" w:rsidR="00C70BA5" w:rsidRDefault="00C70BA5" w:rsidP="00C70BA5">
      <w:pPr>
        <w:spacing w:line="480" w:lineRule="auto"/>
        <w:ind w:firstLine="720"/>
      </w:pPr>
      <w:r>
        <w:rPr>
          <w:noProof/>
        </w:rPr>
        <w:drawing>
          <wp:inline distT="0" distB="0" distL="0" distR="0" wp14:anchorId="26218993" wp14:editId="50F60D4F">
            <wp:extent cx="4967416" cy="43021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4471" cy="4316895"/>
                    </a:xfrm>
                    <a:prstGeom prst="rect">
                      <a:avLst/>
                    </a:prstGeom>
                    <a:noFill/>
                    <a:ln>
                      <a:noFill/>
                    </a:ln>
                  </pic:spPr>
                </pic:pic>
              </a:graphicData>
            </a:graphic>
          </wp:inline>
        </w:drawing>
      </w:r>
    </w:p>
    <w:p w14:paraId="1C873E62" w14:textId="77777777" w:rsidR="00B51C9F" w:rsidRDefault="00B51C9F" w:rsidP="00BD28E5">
      <w:pPr>
        <w:spacing w:line="480" w:lineRule="auto"/>
        <w:ind w:firstLine="720"/>
        <w:rPr>
          <w:u w:val="single"/>
        </w:rPr>
      </w:pPr>
    </w:p>
    <w:p w14:paraId="1014BCC6" w14:textId="77777777" w:rsidR="00100159" w:rsidRDefault="00100159" w:rsidP="00BD28E5">
      <w:pPr>
        <w:spacing w:line="480" w:lineRule="auto"/>
        <w:ind w:firstLine="720"/>
        <w:rPr>
          <w:b/>
          <w:u w:val="single"/>
        </w:rPr>
      </w:pPr>
    </w:p>
    <w:p w14:paraId="786EF246" w14:textId="77777777" w:rsidR="00100159" w:rsidRDefault="00100159" w:rsidP="00BD28E5">
      <w:pPr>
        <w:spacing w:line="480" w:lineRule="auto"/>
        <w:ind w:firstLine="720"/>
        <w:rPr>
          <w:b/>
          <w:u w:val="single"/>
        </w:rPr>
      </w:pPr>
    </w:p>
    <w:p w14:paraId="7654B456" w14:textId="77777777" w:rsidR="00100159" w:rsidRDefault="00100159" w:rsidP="00BD28E5">
      <w:pPr>
        <w:spacing w:line="480" w:lineRule="auto"/>
        <w:ind w:firstLine="720"/>
        <w:rPr>
          <w:b/>
          <w:u w:val="single"/>
        </w:rPr>
      </w:pPr>
    </w:p>
    <w:p w14:paraId="05B43396" w14:textId="77777777" w:rsidR="00100159" w:rsidRDefault="00100159" w:rsidP="00BD28E5">
      <w:pPr>
        <w:spacing w:line="480" w:lineRule="auto"/>
        <w:ind w:firstLine="720"/>
        <w:rPr>
          <w:b/>
          <w:u w:val="single"/>
        </w:rPr>
      </w:pPr>
    </w:p>
    <w:p w14:paraId="3FB38C50" w14:textId="77777777" w:rsidR="00100159" w:rsidRDefault="00100159" w:rsidP="00BD28E5">
      <w:pPr>
        <w:spacing w:line="480" w:lineRule="auto"/>
        <w:ind w:firstLine="720"/>
        <w:rPr>
          <w:b/>
          <w:u w:val="single"/>
        </w:rPr>
      </w:pPr>
    </w:p>
    <w:p w14:paraId="14D594E1" w14:textId="77777777" w:rsidR="00100159" w:rsidRDefault="00100159" w:rsidP="0041411D">
      <w:pPr>
        <w:spacing w:line="480" w:lineRule="auto"/>
        <w:rPr>
          <w:b/>
          <w:u w:val="single"/>
        </w:rPr>
      </w:pPr>
    </w:p>
    <w:p w14:paraId="1917A5A0" w14:textId="1D27A444" w:rsidR="00701D69" w:rsidRPr="00C01E92" w:rsidRDefault="00701D69" w:rsidP="00BD28E5">
      <w:pPr>
        <w:spacing w:line="480" w:lineRule="auto"/>
        <w:ind w:firstLine="720"/>
        <w:rPr>
          <w:b/>
          <w:u w:val="single"/>
        </w:rPr>
      </w:pPr>
      <w:r w:rsidRPr="00C01E92">
        <w:rPr>
          <w:b/>
          <w:u w:val="single"/>
        </w:rPr>
        <w:lastRenderedPageBreak/>
        <w:t>Legal History</w:t>
      </w:r>
    </w:p>
    <w:p w14:paraId="4DB550B8" w14:textId="47BF7290" w:rsidR="00AB6C1B" w:rsidRDefault="005A7E75" w:rsidP="00BD28E5">
      <w:pPr>
        <w:spacing w:line="480" w:lineRule="auto"/>
        <w:ind w:firstLine="720"/>
      </w:pPr>
      <w:r w:rsidRPr="00BD28E5">
        <w:t xml:space="preserve">The following three paragraphs </w:t>
      </w:r>
      <w:r w:rsidR="00921E91">
        <w:t>i</w:t>
      </w:r>
      <w:r w:rsidR="0016076E">
        <w:t>llustrate</w:t>
      </w:r>
      <w:r w:rsidRPr="00BD28E5">
        <w:t xml:space="preserve"> the complicated legal history of cannabis within the U.S.</w:t>
      </w:r>
      <w:r w:rsidR="00A60B44" w:rsidRPr="00BD28E5">
        <w:t xml:space="preserve">. </w:t>
      </w:r>
      <w:r w:rsidRPr="00BD28E5">
        <w:t xml:space="preserve">These </w:t>
      </w:r>
      <w:r w:rsidR="00AB6C1B">
        <w:t>events</w:t>
      </w:r>
      <w:r w:rsidRPr="00BD28E5">
        <w:t xml:space="preserve"> </w:t>
      </w:r>
      <w:r w:rsidR="00986BDE">
        <w:t>are important</w:t>
      </w:r>
      <w:r w:rsidR="0016076E">
        <w:t xml:space="preserve"> </w:t>
      </w:r>
      <w:r w:rsidRPr="00BD28E5">
        <w:t>to understand if one is to fully appreciate the significance of this</w:t>
      </w:r>
      <w:r w:rsidR="00A60B44" w:rsidRPr="00BD28E5">
        <w:t xml:space="preserve"> thesis</w:t>
      </w:r>
      <w:r w:rsidRPr="00BD28E5">
        <w:t xml:space="preserve"> and all cannabis research. In the 1930’s and 40’s a legal </w:t>
      </w:r>
      <w:r w:rsidR="003A7121" w:rsidRPr="00BD28E5">
        <w:t xml:space="preserve">campaign </w:t>
      </w:r>
      <w:r w:rsidRPr="00BD28E5">
        <w:t xml:space="preserve"> was launched against </w:t>
      </w:r>
      <w:r w:rsidR="0016076E">
        <w:t>the production, possession, trade, and research of cannabis</w:t>
      </w:r>
      <w:r w:rsidRPr="00BD28E5">
        <w:t xml:space="preserve">. This legal campaign was at its least a remarkably unsuccessful attempt to prevent the use of </w:t>
      </w:r>
      <w:r w:rsidR="003A7121" w:rsidRPr="00BD28E5">
        <w:t>cannabis</w:t>
      </w:r>
      <w:r w:rsidRPr="00BD28E5">
        <w:t xml:space="preserve">, and at its most a crime against humanity </w:t>
      </w:r>
      <w:r w:rsidR="00BD28E5" w:rsidRPr="00BD28E5">
        <w:t>leading</w:t>
      </w:r>
      <w:r w:rsidRPr="00BD28E5">
        <w:t xml:space="preserve"> to the </w:t>
      </w:r>
      <w:r w:rsidR="00921E91">
        <w:t>death</w:t>
      </w:r>
      <w:r w:rsidRPr="00BD28E5">
        <w:t xml:space="preserve">, suffering, and </w:t>
      </w:r>
      <w:r w:rsidR="00921E91">
        <w:t>persecution</w:t>
      </w:r>
      <w:r w:rsidRPr="00BD28E5">
        <w:t xml:space="preserve"> of millions </w:t>
      </w:r>
      <w:r w:rsidR="00AB6C1B">
        <w:t xml:space="preserve">as many other countries followed suit in the United States’ crusade against cannabis. </w:t>
      </w:r>
      <w:r w:rsidR="0016076E">
        <w:t>Still today thousands remain incarcerated for simple possession or use of cannabis in the U</w:t>
      </w:r>
      <w:r w:rsidR="00D272B8">
        <w:t>.S. and abroad;</w:t>
      </w:r>
      <w:r w:rsidR="0016076E">
        <w:t xml:space="preserve"> on September 3, 2021 Malaysian high courts sentenced a man to death by hanging for the trafficking of less than a pound (299 grams) of cannabis</w:t>
      </w:r>
      <w:r w:rsidR="00D272B8">
        <w:t xml:space="preserve"> (</w:t>
      </w:r>
      <w:r w:rsidR="00986BDE">
        <w:t>BBC</w:t>
      </w:r>
      <w:r w:rsidR="00D272B8">
        <w:t>)</w:t>
      </w:r>
      <w:r w:rsidR="0016076E">
        <w:t xml:space="preserve">.  Until reform of cannabis law happens in the U.S. </w:t>
      </w:r>
      <w:r w:rsidR="00921E91">
        <w:t>the war on drugs will continue to claim victims</w:t>
      </w:r>
      <w:r w:rsidR="0016076E">
        <w:t xml:space="preserve"> </w:t>
      </w:r>
      <w:r w:rsidR="00BD28E5" w:rsidRPr="00BD28E5">
        <w:t>(Blackwell, 2014;</w:t>
      </w:r>
      <w:r w:rsidR="00BD28E5" w:rsidRPr="00BD28E5">
        <w:rPr>
          <w:color w:val="222222"/>
          <w:shd w:val="clear" w:color="auto" w:fill="FFFFFF"/>
        </w:rPr>
        <w:t xml:space="preserve"> Esquivel-Suárez, F., </w:t>
      </w:r>
      <w:r w:rsidR="00420289">
        <w:rPr>
          <w:color w:val="222222"/>
          <w:shd w:val="clear" w:color="auto" w:fill="FFFFFF"/>
        </w:rPr>
        <w:t>and</w:t>
      </w:r>
      <w:r w:rsidR="00BD28E5" w:rsidRPr="00BD28E5">
        <w:rPr>
          <w:color w:val="222222"/>
          <w:shd w:val="clear" w:color="auto" w:fill="FFFFFF"/>
        </w:rPr>
        <w:t xml:space="preserve"> Kantor, R. 2018</w:t>
      </w:r>
      <w:r w:rsidR="00BD28E5">
        <w:t>).</w:t>
      </w:r>
    </w:p>
    <w:p w14:paraId="31253D91" w14:textId="77777777" w:rsidR="0041411D" w:rsidRDefault="005A7E75" w:rsidP="00BD28E5">
      <w:pPr>
        <w:spacing w:line="480" w:lineRule="auto"/>
        <w:ind w:firstLine="720"/>
      </w:pPr>
      <w:r>
        <w:t xml:space="preserve"> In 1937 the marijuana tax act was sign</w:t>
      </w:r>
      <w:r w:rsidR="0016076E">
        <w:t>e</w:t>
      </w:r>
      <w:r>
        <w:t>d. This act placed a tax and many regulations on cannabis</w:t>
      </w:r>
      <w:r w:rsidR="00AB6C1B">
        <w:t xml:space="preserve"> and its production</w:t>
      </w:r>
      <w:r>
        <w:t>, making it exceedingly expensive to work with, and even more difficult to study for medical research (</w:t>
      </w:r>
      <w:proofErr w:type="spellStart"/>
      <w:r>
        <w:t>Grinspoon</w:t>
      </w:r>
      <w:proofErr w:type="spellEnd"/>
      <w:r>
        <w:t xml:space="preserve"> and </w:t>
      </w:r>
      <w:proofErr w:type="spellStart"/>
      <w:r>
        <w:t>Bakalar</w:t>
      </w:r>
      <w:proofErr w:type="spellEnd"/>
      <w:r>
        <w:t xml:space="preserve">, 1993; Ransom, 1999). Harry </w:t>
      </w:r>
      <w:proofErr w:type="spellStart"/>
      <w:r>
        <w:t>Anslinger</w:t>
      </w:r>
      <w:proofErr w:type="spellEnd"/>
      <w:r>
        <w:t xml:space="preserve"> was the first commissioner of the U.S. </w:t>
      </w:r>
      <w:r w:rsidR="003A7121">
        <w:t>F</w:t>
      </w:r>
      <w:r>
        <w:t xml:space="preserve">ederal </w:t>
      </w:r>
      <w:r w:rsidR="003A7121">
        <w:t>B</w:t>
      </w:r>
      <w:r>
        <w:t xml:space="preserve">ureau of </w:t>
      </w:r>
      <w:r w:rsidR="003A7121">
        <w:t>N</w:t>
      </w:r>
      <w:r>
        <w:t>arcotics</w:t>
      </w:r>
      <w:r w:rsidR="00BD28E5">
        <w:t xml:space="preserve"> (FBN)</w:t>
      </w:r>
      <w:r>
        <w:t xml:space="preserve">. </w:t>
      </w:r>
      <w:proofErr w:type="spellStart"/>
      <w:r>
        <w:t>Anslinger</w:t>
      </w:r>
      <w:proofErr w:type="spellEnd"/>
      <w:r>
        <w:t xml:space="preserve"> was largely responsible for the marijuana tax act </w:t>
      </w:r>
      <w:r w:rsidR="00AB6C1B">
        <w:t>and</w:t>
      </w:r>
      <w:r>
        <w:t xml:space="preserve"> the massive propaganda campaign that would follow it. Under his direction, the U.S. advertised that cannabis use caused permanent psychosis, violence, schizophrenia and many other serious consequences.</w:t>
      </w:r>
      <w:r w:rsidR="00BD28E5">
        <w:t xml:space="preserve"> The propaganda created by the FBN not only made </w:t>
      </w:r>
      <w:r w:rsidR="00AB6C1B">
        <w:t xml:space="preserve">false </w:t>
      </w:r>
      <w:r w:rsidR="00BD28E5">
        <w:t>claims about health issues, but also promoted racial biases against minorities (Blackwell, 2014</w:t>
      </w:r>
      <w:r w:rsidR="00AB6C1B">
        <w:t>).</w:t>
      </w:r>
      <w:r w:rsidR="003A1DCE">
        <w:t xml:space="preserve"> Multiple films and Ads were distributed around the country by the </w:t>
      </w:r>
      <w:r w:rsidR="00921E91">
        <w:t>FBN</w:t>
      </w:r>
      <w:r w:rsidR="003A1DCE">
        <w:t xml:space="preserve"> (Figure </w:t>
      </w:r>
      <w:r w:rsidR="00B51C9F">
        <w:t>1</w:t>
      </w:r>
      <w:r w:rsidR="003A1DCE">
        <w:t xml:space="preserve"> and </w:t>
      </w:r>
      <w:r w:rsidR="00B51C9F">
        <w:t>2</w:t>
      </w:r>
      <w:r w:rsidR="003A1DCE">
        <w:t>).</w:t>
      </w:r>
      <w:r w:rsidR="00AB6C1B">
        <w:t xml:space="preserve"> </w:t>
      </w:r>
      <w:r>
        <w:t xml:space="preserve">All of these claims </w:t>
      </w:r>
      <w:r w:rsidR="00BD3DE5">
        <w:t xml:space="preserve">were made with little to no evidence </w:t>
      </w:r>
    </w:p>
    <w:p w14:paraId="2D5360A1" w14:textId="00BA0735" w:rsidR="0041411D" w:rsidRDefault="0041411D" w:rsidP="00BD28E5">
      <w:pPr>
        <w:spacing w:line="480" w:lineRule="auto"/>
        <w:ind w:firstLine="720"/>
      </w:pPr>
    </w:p>
    <w:p w14:paraId="7BB33FC3" w14:textId="26A20EEF" w:rsidR="0041411D" w:rsidRDefault="0041411D" w:rsidP="00BD28E5">
      <w:pPr>
        <w:spacing w:line="480" w:lineRule="auto"/>
        <w:ind w:firstLine="720"/>
      </w:pPr>
    </w:p>
    <w:p w14:paraId="3223A5D7" w14:textId="1C9DF9BB" w:rsidR="0041411D" w:rsidRDefault="0041411D" w:rsidP="00BD28E5">
      <w:pPr>
        <w:spacing w:line="480" w:lineRule="auto"/>
        <w:ind w:firstLine="720"/>
      </w:pPr>
    </w:p>
    <w:p w14:paraId="73823F7D" w14:textId="77777777" w:rsidR="0041411D" w:rsidRDefault="0041411D" w:rsidP="00BD28E5">
      <w:pPr>
        <w:spacing w:line="480" w:lineRule="auto"/>
        <w:ind w:firstLine="720"/>
      </w:pPr>
    </w:p>
    <w:p w14:paraId="387C1FE1" w14:textId="1742BB60" w:rsidR="0041411D" w:rsidRDefault="0041411D" w:rsidP="00BD28E5">
      <w:pPr>
        <w:spacing w:line="480" w:lineRule="auto"/>
        <w:ind w:firstLine="720"/>
      </w:pPr>
      <w:r>
        <w:t xml:space="preserve">         </w:t>
      </w:r>
      <w:r>
        <w:rPr>
          <w:noProof/>
        </w:rPr>
        <w:drawing>
          <wp:inline distT="0" distB="0" distL="0" distR="0" wp14:anchorId="01EAB6AB" wp14:editId="246E5F77">
            <wp:extent cx="3810000" cy="2796330"/>
            <wp:effectExtent l="0" t="0" r="0" b="0"/>
            <wp:docPr id="9" name="Picture 9" descr="/var/folders/cj/649zs4nn1gz5lglg54_zn3qh0000gn/T/com.microsoft.Word/Content.MSO/4707A9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cj/649zs4nn1gz5lglg54_zn3qh0000gn/T/com.microsoft.Word/Content.MSO/4707A96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4417" cy="2799571"/>
                    </a:xfrm>
                    <a:prstGeom prst="rect">
                      <a:avLst/>
                    </a:prstGeom>
                    <a:noFill/>
                    <a:ln>
                      <a:noFill/>
                    </a:ln>
                  </pic:spPr>
                </pic:pic>
              </a:graphicData>
            </a:graphic>
          </wp:inline>
        </w:drawing>
      </w:r>
    </w:p>
    <w:p w14:paraId="513734C5" w14:textId="77777777" w:rsidR="0041411D" w:rsidRPr="004F44DD" w:rsidRDefault="0041411D" w:rsidP="0041411D">
      <w:pPr>
        <w:pStyle w:val="Caption"/>
        <w:ind w:left="720" w:firstLine="720"/>
        <w:rPr>
          <w:rFonts w:ascii="Times New Roman" w:hAnsi="Times New Roman" w:cs="Times New Roman"/>
          <w:color w:val="000000" w:themeColor="text1"/>
        </w:rPr>
      </w:pPr>
      <w:r w:rsidRPr="004F44DD">
        <w:rPr>
          <w:rFonts w:ascii="Times New Roman" w:hAnsi="Times New Roman" w:cs="Times New Roman"/>
          <w:color w:val="000000" w:themeColor="text1"/>
        </w:rPr>
        <w:t>Figure 1: Federal Bureau of Narcotics ad against cannabis (1935)</w:t>
      </w:r>
    </w:p>
    <w:p w14:paraId="004D1611" w14:textId="77777777" w:rsidR="0041411D" w:rsidRDefault="0041411D" w:rsidP="00BD28E5">
      <w:pPr>
        <w:spacing w:line="480" w:lineRule="auto"/>
        <w:ind w:firstLine="720"/>
      </w:pPr>
    </w:p>
    <w:p w14:paraId="3FAEE54B" w14:textId="77777777" w:rsidR="0041411D" w:rsidRDefault="0041411D" w:rsidP="00BD28E5">
      <w:pPr>
        <w:spacing w:line="480" w:lineRule="auto"/>
        <w:ind w:firstLine="720"/>
      </w:pPr>
    </w:p>
    <w:p w14:paraId="17CC4222" w14:textId="77777777" w:rsidR="0041411D" w:rsidRDefault="0041411D" w:rsidP="00BD28E5">
      <w:pPr>
        <w:spacing w:line="480" w:lineRule="auto"/>
        <w:ind w:firstLine="720"/>
      </w:pPr>
    </w:p>
    <w:p w14:paraId="51886909" w14:textId="77777777" w:rsidR="0041411D" w:rsidRDefault="0041411D" w:rsidP="00BD28E5">
      <w:pPr>
        <w:spacing w:line="480" w:lineRule="auto"/>
        <w:ind w:firstLine="720"/>
      </w:pPr>
    </w:p>
    <w:p w14:paraId="1E75F8CC" w14:textId="77777777" w:rsidR="0041411D" w:rsidRDefault="0041411D" w:rsidP="00BD28E5">
      <w:pPr>
        <w:spacing w:line="480" w:lineRule="auto"/>
        <w:ind w:firstLine="720"/>
      </w:pPr>
    </w:p>
    <w:p w14:paraId="75DE9AF7" w14:textId="77777777" w:rsidR="0041411D" w:rsidRDefault="0041411D" w:rsidP="00BD28E5">
      <w:pPr>
        <w:spacing w:line="480" w:lineRule="auto"/>
        <w:ind w:firstLine="720"/>
      </w:pPr>
    </w:p>
    <w:p w14:paraId="3C2587EA" w14:textId="77777777" w:rsidR="0041411D" w:rsidRDefault="0041411D" w:rsidP="00BD28E5">
      <w:pPr>
        <w:spacing w:line="480" w:lineRule="auto"/>
        <w:ind w:firstLine="720"/>
      </w:pPr>
    </w:p>
    <w:p w14:paraId="3EC11F86" w14:textId="77777777" w:rsidR="0041411D" w:rsidRDefault="0041411D" w:rsidP="00BD28E5">
      <w:pPr>
        <w:spacing w:line="480" w:lineRule="auto"/>
        <w:ind w:firstLine="720"/>
      </w:pPr>
    </w:p>
    <w:p w14:paraId="51EA2444" w14:textId="77777777" w:rsidR="0041411D" w:rsidRDefault="0041411D" w:rsidP="00BD28E5">
      <w:pPr>
        <w:spacing w:line="480" w:lineRule="auto"/>
        <w:ind w:firstLine="720"/>
      </w:pPr>
    </w:p>
    <w:p w14:paraId="3655B229" w14:textId="77777777" w:rsidR="0041411D" w:rsidRDefault="0041411D" w:rsidP="00BD28E5">
      <w:pPr>
        <w:spacing w:line="480" w:lineRule="auto"/>
        <w:ind w:firstLine="720"/>
      </w:pPr>
    </w:p>
    <w:p w14:paraId="7A5FB50A" w14:textId="77777777" w:rsidR="0041411D" w:rsidRDefault="0041411D" w:rsidP="00BD28E5">
      <w:pPr>
        <w:spacing w:line="480" w:lineRule="auto"/>
        <w:ind w:firstLine="720"/>
      </w:pPr>
    </w:p>
    <w:p w14:paraId="48FCC41C" w14:textId="77777777" w:rsidR="0041411D" w:rsidRDefault="0041411D" w:rsidP="00BD28E5">
      <w:pPr>
        <w:spacing w:line="480" w:lineRule="auto"/>
        <w:ind w:firstLine="720"/>
      </w:pPr>
      <w:r>
        <w:t xml:space="preserve">                         </w:t>
      </w:r>
    </w:p>
    <w:p w14:paraId="1F250548" w14:textId="77777777" w:rsidR="0041411D" w:rsidRDefault="0041411D" w:rsidP="00BD28E5">
      <w:pPr>
        <w:spacing w:line="480" w:lineRule="auto"/>
        <w:ind w:firstLine="720"/>
      </w:pPr>
    </w:p>
    <w:p w14:paraId="756492D8" w14:textId="77777777" w:rsidR="0041411D" w:rsidRDefault="0041411D" w:rsidP="00BD28E5">
      <w:pPr>
        <w:spacing w:line="480" w:lineRule="auto"/>
        <w:ind w:firstLine="720"/>
      </w:pPr>
    </w:p>
    <w:p w14:paraId="1056603C" w14:textId="77777777" w:rsidR="0041411D" w:rsidRDefault="0041411D" w:rsidP="00BD28E5">
      <w:pPr>
        <w:spacing w:line="480" w:lineRule="auto"/>
        <w:ind w:firstLine="720"/>
      </w:pPr>
    </w:p>
    <w:p w14:paraId="5F955D8A" w14:textId="52CBF96D" w:rsidR="0041411D" w:rsidRDefault="0041411D" w:rsidP="00BD28E5">
      <w:pPr>
        <w:spacing w:line="480" w:lineRule="auto"/>
        <w:ind w:firstLine="720"/>
      </w:pPr>
      <w:r>
        <w:t xml:space="preserve">                            </w:t>
      </w:r>
      <w:r>
        <w:rPr>
          <w:noProof/>
        </w:rPr>
        <w:drawing>
          <wp:inline distT="0" distB="0" distL="0" distR="0" wp14:anchorId="11870E94" wp14:editId="0546EE54">
            <wp:extent cx="2849880" cy="3918585"/>
            <wp:effectExtent l="0" t="0" r="0" b="5715"/>
            <wp:docPr id="10" name="Picture 10" descr="/var/folders/cj/649zs4nn1gz5lglg54_zn3qh0000gn/T/com.microsoft.Word/Content.MSO/5172B1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cj/649zs4nn1gz5lglg54_zn3qh0000gn/T/com.microsoft.Word/Content.MSO/5172B1B1.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880" cy="3918585"/>
                    </a:xfrm>
                    <a:prstGeom prst="rect">
                      <a:avLst/>
                    </a:prstGeom>
                    <a:noFill/>
                    <a:ln>
                      <a:noFill/>
                    </a:ln>
                  </pic:spPr>
                </pic:pic>
              </a:graphicData>
            </a:graphic>
          </wp:inline>
        </w:drawing>
      </w:r>
    </w:p>
    <w:p w14:paraId="42987BB8" w14:textId="77777777" w:rsidR="0041411D" w:rsidRPr="004F44DD" w:rsidRDefault="0041411D" w:rsidP="0041411D">
      <w:pPr>
        <w:pStyle w:val="Caption"/>
        <w:ind w:left="720" w:firstLine="720"/>
        <w:jc w:val="center"/>
        <w:rPr>
          <w:rFonts w:ascii="Times New Roman" w:hAnsi="Times New Roman" w:cs="Times New Roman"/>
          <w:color w:val="000000" w:themeColor="text1"/>
        </w:rPr>
      </w:pPr>
      <w:r w:rsidRPr="004F44DD">
        <w:rPr>
          <w:rFonts w:ascii="Times New Roman" w:hAnsi="Times New Roman" w:cs="Times New Roman"/>
          <w:color w:val="000000" w:themeColor="text1"/>
        </w:rPr>
        <w:t xml:space="preserve">Figure 2: Ad for "Marijuana" movie paid for by the Federal Bureau of Narcotics </w:t>
      </w:r>
    </w:p>
    <w:p w14:paraId="26A98300" w14:textId="6ECF13D0" w:rsidR="0041411D" w:rsidRDefault="0041411D" w:rsidP="00BD28E5">
      <w:pPr>
        <w:spacing w:line="480" w:lineRule="auto"/>
        <w:ind w:firstLine="720"/>
      </w:pPr>
    </w:p>
    <w:p w14:paraId="193807D4" w14:textId="15910DD6" w:rsidR="0041411D" w:rsidRDefault="0041411D" w:rsidP="00BD28E5">
      <w:pPr>
        <w:spacing w:line="480" w:lineRule="auto"/>
        <w:ind w:firstLine="720"/>
      </w:pPr>
    </w:p>
    <w:p w14:paraId="78CC7898" w14:textId="573B65B7" w:rsidR="0041411D" w:rsidRDefault="0041411D" w:rsidP="00BD28E5">
      <w:pPr>
        <w:spacing w:line="480" w:lineRule="auto"/>
        <w:ind w:firstLine="720"/>
      </w:pPr>
    </w:p>
    <w:p w14:paraId="1CB9F91F" w14:textId="2596D35C" w:rsidR="0041411D" w:rsidRDefault="0041411D" w:rsidP="00BD28E5">
      <w:pPr>
        <w:spacing w:line="480" w:lineRule="auto"/>
        <w:ind w:firstLine="720"/>
      </w:pPr>
    </w:p>
    <w:p w14:paraId="464FA9AA" w14:textId="77777777" w:rsidR="0041411D" w:rsidRDefault="0041411D" w:rsidP="00BD28E5">
      <w:pPr>
        <w:spacing w:line="480" w:lineRule="auto"/>
        <w:ind w:firstLine="720"/>
      </w:pPr>
    </w:p>
    <w:p w14:paraId="032359B1" w14:textId="12095719" w:rsidR="00BD3DE5" w:rsidRDefault="00BD3DE5" w:rsidP="0041411D">
      <w:pPr>
        <w:spacing w:line="480" w:lineRule="auto"/>
      </w:pPr>
      <w:r>
        <w:lastRenderedPageBreak/>
        <w:t>and were found</w:t>
      </w:r>
      <w:r w:rsidR="005A7E75">
        <w:t xml:space="preserve"> to be untrue</w:t>
      </w:r>
      <w:r w:rsidR="003A1DCE">
        <w:t xml:space="preserve">. </w:t>
      </w:r>
      <w:proofErr w:type="spellStart"/>
      <w:r w:rsidR="005A7E75">
        <w:t>Anslinger</w:t>
      </w:r>
      <w:proofErr w:type="spellEnd"/>
      <w:r w:rsidR="005A7E75">
        <w:t xml:space="preserve"> and the U.S. </w:t>
      </w:r>
      <w:r w:rsidR="003A1DCE">
        <w:t xml:space="preserve">used these false claims </w:t>
      </w:r>
      <w:r w:rsidR="005A7E75">
        <w:t xml:space="preserve">to suppress minority groups, and support the illogical criminalization of an incredibly useful and </w:t>
      </w:r>
      <w:r w:rsidR="00986BDE">
        <w:t>helpful</w:t>
      </w:r>
      <w:r w:rsidR="005A7E75">
        <w:t xml:space="preserve"> plant (</w:t>
      </w:r>
      <w:proofErr w:type="spellStart"/>
      <w:r w:rsidR="005A7E75">
        <w:t>Grinspoon</w:t>
      </w:r>
      <w:proofErr w:type="spellEnd"/>
      <w:r w:rsidR="005A7E75">
        <w:t xml:space="preserve"> and </w:t>
      </w:r>
      <w:proofErr w:type="spellStart"/>
      <w:r w:rsidR="005A7E75">
        <w:t>Bakalar</w:t>
      </w:r>
      <w:proofErr w:type="spellEnd"/>
      <w:r w:rsidR="005A7E75">
        <w:t>, 199</w:t>
      </w:r>
      <w:r w:rsidR="00493EA0">
        <w:t>7</w:t>
      </w:r>
      <w:r w:rsidR="005A7E75">
        <w:t xml:space="preserve">; </w:t>
      </w:r>
      <w:proofErr w:type="spellStart"/>
      <w:r w:rsidR="005A7E75">
        <w:t>Grinspoon</w:t>
      </w:r>
      <w:proofErr w:type="spellEnd"/>
      <w:r w:rsidR="005A7E75">
        <w:t>, 199</w:t>
      </w:r>
      <w:r w:rsidR="00493EA0">
        <w:t>6</w:t>
      </w:r>
      <w:r w:rsidR="005A7E75">
        <w:t xml:space="preserve">; Ransom, 1999; Lassiter, 2015). This propaganda was </w:t>
      </w:r>
      <w:r w:rsidR="00611351">
        <w:t>extremely</w:t>
      </w:r>
      <w:r w:rsidR="005A7E75">
        <w:t xml:space="preserve"> successful at sowing false fear into many Americans by utilizing illegitimate research and false claims such as newspaper articles (</w:t>
      </w:r>
      <w:proofErr w:type="spellStart"/>
      <w:r w:rsidR="005A7E75">
        <w:t>Grinspoon</w:t>
      </w:r>
      <w:proofErr w:type="spellEnd"/>
      <w:r w:rsidR="005A7E75">
        <w:t xml:space="preserve"> 199</w:t>
      </w:r>
      <w:r w:rsidR="00493EA0">
        <w:t>6</w:t>
      </w:r>
      <w:r w:rsidR="005A7E75">
        <w:t xml:space="preserve">, Ransom 1999). </w:t>
      </w:r>
      <w:r w:rsidR="00D272B8">
        <w:t>In this way the U.S. governments gutted scientific research on cannabis as part of this illegitimate crusade which has</w:t>
      </w:r>
      <w:r w:rsidR="00921E91">
        <w:t xml:space="preserve"> been</w:t>
      </w:r>
      <w:r w:rsidR="00D272B8">
        <w:t xml:space="preserve"> repeated through time. </w:t>
      </w:r>
      <w:r w:rsidR="005A7E75">
        <w:t>In the original hearings for the Marijuana tax act, W.C. Woodward</w:t>
      </w:r>
      <w:r w:rsidR="003A1DCE">
        <w:t>,</w:t>
      </w:r>
      <w:r w:rsidR="005A7E75">
        <w:t xml:space="preserve"> a physician </w:t>
      </w:r>
      <w:r w:rsidR="003A7121">
        <w:t xml:space="preserve">speaking </w:t>
      </w:r>
      <w:r w:rsidR="003A1DCE">
        <w:t>on behalf of</w:t>
      </w:r>
      <w:r w:rsidR="005A7E75">
        <w:t xml:space="preserve"> the American Medical Association</w:t>
      </w:r>
      <w:r w:rsidR="00921E91">
        <w:t xml:space="preserve"> (AMA)</w:t>
      </w:r>
      <w:r w:rsidR="003A1DCE">
        <w:t>,</w:t>
      </w:r>
      <w:r w:rsidR="005A7E75">
        <w:t xml:space="preserve"> testified</w:t>
      </w:r>
      <w:r w:rsidR="003A7121">
        <w:t xml:space="preserve"> </w:t>
      </w:r>
      <w:r w:rsidR="003A1DCE">
        <w:t>in opposition to heavy</w:t>
      </w:r>
      <w:r w:rsidR="003A7121">
        <w:t xml:space="preserve"> restrictions on cannabi</w:t>
      </w:r>
      <w:r w:rsidR="003A1DCE">
        <w:t>s</w:t>
      </w:r>
      <w:r w:rsidR="003A7121">
        <w:t>.</w:t>
      </w:r>
      <w:r w:rsidR="005A7E75">
        <w:t xml:space="preserve"> </w:t>
      </w:r>
      <w:r w:rsidR="003A7121">
        <w:t xml:space="preserve">Woodward states in his testimony that the grounds for these laws have not been backed up with </w:t>
      </w:r>
      <w:r w:rsidR="00611351">
        <w:t xml:space="preserve">scientific </w:t>
      </w:r>
      <w:r w:rsidR="003A7121">
        <w:t>evidence, but with newspaper articles.</w:t>
      </w:r>
      <w:r>
        <w:t xml:space="preserve"> </w:t>
      </w:r>
      <w:r w:rsidR="003A7121">
        <w:t xml:space="preserve"> </w:t>
      </w:r>
    </w:p>
    <w:p w14:paraId="3F706FD3" w14:textId="77777777" w:rsidR="00BD3DE5" w:rsidRDefault="00BD3DE5" w:rsidP="00BD3DE5">
      <w:pPr>
        <w:ind w:firstLine="720"/>
      </w:pPr>
    </w:p>
    <w:p w14:paraId="2414E443" w14:textId="16F75274" w:rsidR="003A7121" w:rsidRDefault="003A7121" w:rsidP="00BD3DE5">
      <w:pPr>
        <w:ind w:firstLine="720"/>
      </w:pPr>
      <w:r>
        <w:t>“</w:t>
      </w:r>
      <w:r w:rsidR="00BD3DE5" w:rsidRPr="00BD3DE5">
        <w:rPr>
          <w:i/>
        </w:rPr>
        <w:t xml:space="preserve">There is a certain amount of narcotic addiction of an objectionable character no one will deny. The newspapers have called attention to it so prominently that there must be some grounds for their statements. It has surprised me, however, that the facts on which these statements have been based have not been brought before this committee by competent primary evidence. We are referred to newspaper publications concerning the prevalence of marihuana addiction. </w:t>
      </w:r>
      <w:r w:rsidRPr="00BD3DE5">
        <w:rPr>
          <w:i/>
        </w:rPr>
        <w:t>We are told the use of marihuana causes crime. But yet no one has produced from the bureau of prisons to show the number of prisoners who have been found addicted to the marihuana habit. An informal inquiry shows that the Bureau of prisons has no evidence on that point. You have been told that school children are great users of marihuana cigarettes. No one has been summoned from the children’s bureau to show the nature and extent of the habit, among children. Inquiry of the children’s bureau shows that they have had no occasion to investigate it and know nothing particularly of it. Inquiry of the office of education – and they certainly should know something of the prevalence of the habit among the school children of the country, if there is a prevalent habit- indicates that they have had no occasion to investigate and know nothing of it. … The division of mental hygiene was , in the first place, the division of narcotics …. That particular bureau has control at the present time of the narcotics farms that were created about 1929 or 1930 and came into operation a few years later …. Informal inquiry by me indicates that they have had no record of any marihuana or cannabis addicts who have ever been committed to those farms”</w:t>
      </w:r>
      <w:r>
        <w:t xml:space="preserve"> </w:t>
      </w:r>
    </w:p>
    <w:p w14:paraId="34D60384" w14:textId="7F543AB7" w:rsidR="00BD3DE5" w:rsidRDefault="00F72B3B" w:rsidP="009E69CD">
      <w:pPr>
        <w:pStyle w:val="NormalWeb"/>
        <w:numPr>
          <w:ilvl w:val="0"/>
          <w:numId w:val="4"/>
        </w:numPr>
      </w:pPr>
      <w:r>
        <w:t xml:space="preserve">Dr. Woodward, </w:t>
      </w:r>
      <w:r w:rsidR="00986BDE" w:rsidRPr="00D73BA4">
        <w:t>15. U.S. Congress, House Ways and Means Committee, Hearings on H.R. 6385: Taxation of Marihuana, 75th congress., 1st sess., Apr. 27,1937.</w:t>
      </w:r>
    </w:p>
    <w:p w14:paraId="0F63DC03" w14:textId="214C0245" w:rsidR="003A7121" w:rsidRDefault="00BD3DE5" w:rsidP="003A7121">
      <w:pPr>
        <w:spacing w:line="480" w:lineRule="auto"/>
      </w:pPr>
      <w:r>
        <w:lastRenderedPageBreak/>
        <w:t xml:space="preserve">Dr. Woodward’s testimony went on for a significant length and, regardless of his testimony and advice from </w:t>
      </w:r>
      <w:r w:rsidR="003A1DCE">
        <w:t xml:space="preserve">other </w:t>
      </w:r>
      <w:r>
        <w:t xml:space="preserve">medical professionals, the committee chose to act against </w:t>
      </w:r>
      <w:r w:rsidR="00513D82">
        <w:t>Dr. Woodward’s</w:t>
      </w:r>
      <w:r>
        <w:t xml:space="preserve"> counsel. </w:t>
      </w:r>
      <w:r w:rsidR="005A7E75">
        <w:t xml:space="preserve">In September of 1942 the American Journal of Psychiatry published a study titled “The Psychiatric </w:t>
      </w:r>
      <w:r w:rsidR="00921E91">
        <w:t>A</w:t>
      </w:r>
      <w:r w:rsidR="005A7E75">
        <w:t>spects of Marihuana Intoxication”.  This study was accepted by the A</w:t>
      </w:r>
      <w:r w:rsidR="00921E91">
        <w:t>MA</w:t>
      </w:r>
      <w:r w:rsidR="005A7E75">
        <w:t xml:space="preserve">, yet by January 1943 the study had been denounced by Harry </w:t>
      </w:r>
      <w:proofErr w:type="spellStart"/>
      <w:r w:rsidR="005A7E75">
        <w:t>Anslinger</w:t>
      </w:r>
      <w:proofErr w:type="spellEnd"/>
      <w:r w:rsidR="005A7E75">
        <w:t xml:space="preserve"> and in a couple more years was removed by the editor of the journal after intense government pressure. </w:t>
      </w:r>
    </w:p>
    <w:p w14:paraId="38B8840D" w14:textId="69E4C5A4" w:rsidR="00C70BA5" w:rsidRDefault="00AA1FFE" w:rsidP="00513D82">
      <w:pPr>
        <w:spacing w:line="480" w:lineRule="auto"/>
        <w:ind w:firstLine="720"/>
      </w:pPr>
      <w:r>
        <w:t xml:space="preserve">From </w:t>
      </w:r>
      <w:r w:rsidR="00945FAD">
        <w:t xml:space="preserve">1840 to 1900 there were over 150 papers published on medicinal cannabis use. In 1850 </w:t>
      </w:r>
      <w:r w:rsidR="00B51C9F">
        <w:t>c</w:t>
      </w:r>
      <w:r w:rsidR="00945FAD">
        <w:t>annabis was added to the U.S. Pharmacopeia and by 1960 there were a total of around 2000 literature titles on medicinal cannabis use</w:t>
      </w:r>
      <w:r w:rsidR="00AC5DDF">
        <w:t xml:space="preserve"> and much fewer on cultivation</w:t>
      </w:r>
      <w:r w:rsidR="00A601B7">
        <w:t xml:space="preserve"> (</w:t>
      </w:r>
      <w:proofErr w:type="spellStart"/>
      <w:r w:rsidR="00A601B7">
        <w:t>Grinspoon</w:t>
      </w:r>
      <w:proofErr w:type="spellEnd"/>
      <w:r w:rsidR="00A601B7">
        <w:t>, 199</w:t>
      </w:r>
      <w:r w:rsidR="00493EA0">
        <w:t>6</w:t>
      </w:r>
      <w:r w:rsidR="00A601B7">
        <w:t>)</w:t>
      </w:r>
      <w:r w:rsidR="00945FAD">
        <w:t xml:space="preserve">. </w:t>
      </w:r>
      <w:r w:rsidR="007E2E52">
        <w:t xml:space="preserve">Though this may seem like a large number, it is a plant that has been used for thousands of years in many different cultures. Considering how wide spread </w:t>
      </w:r>
      <w:r w:rsidR="00AC5DDF">
        <w:t xml:space="preserve">and ancient </w:t>
      </w:r>
      <w:r w:rsidR="007E2E52">
        <w:t>the use of cannabis is, this is a surprisingly small number of research titles. This is believed to be due to the inconsistency of cannabis as a medicine in early years. Cannabis plants can vary drastically in their chemical makeup. This paired with various mental states, social settings, and preconceptions of the patient can cause significantly different effects from one study to another</w:t>
      </w:r>
      <w:r w:rsidR="00AC5DDF">
        <w:t xml:space="preserve"> (</w:t>
      </w:r>
      <w:proofErr w:type="spellStart"/>
      <w:r w:rsidR="00AC5DDF">
        <w:t>Grinspoon</w:t>
      </w:r>
      <w:proofErr w:type="spellEnd"/>
      <w:r w:rsidR="00AC5DDF">
        <w:t>, 199</w:t>
      </w:r>
      <w:r w:rsidR="00493EA0">
        <w:t>6</w:t>
      </w:r>
      <w:r w:rsidR="00AC5DDF">
        <w:t>)</w:t>
      </w:r>
      <w:r w:rsidR="007E2E52">
        <w:t xml:space="preserve">. </w:t>
      </w:r>
      <w:r w:rsidR="005E5D12">
        <w:t>In 1940 Roger Adams became one of the first to isolate Tetrahydrocannabinol (THC), Cannabinol (CBN), and Cannabidiol (CBD), often considered the main active ingredients in cannabis</w:t>
      </w:r>
      <w:r w:rsidR="005A7E75">
        <w:t xml:space="preserve"> (Grinspoon,199</w:t>
      </w:r>
      <w:r w:rsidR="00493EA0">
        <w:t>6</w:t>
      </w:r>
      <w:r w:rsidR="005A7E75">
        <w:t>; Rogers, 1942)</w:t>
      </w:r>
      <w:r w:rsidR="005E5D12">
        <w:t xml:space="preserve">. </w:t>
      </w:r>
      <w:r w:rsidR="007E2E52">
        <w:t xml:space="preserve">The ability to extract the active ingredients in cannabis gave researchers the ability to limit these inconsistencies.  </w:t>
      </w:r>
      <w:r w:rsidR="005E5D12">
        <w:t xml:space="preserve">Despite the progress in consistent research the literature count paled </w:t>
      </w:r>
      <w:r w:rsidR="00AC5DDF">
        <w:t>compared</w:t>
      </w:r>
      <w:r w:rsidR="005E5D12">
        <w:t xml:space="preserve"> to other drugs. In comparison </w:t>
      </w:r>
      <w:r w:rsidR="00BD2A8C">
        <w:t>there were around 12,000 literature titles on alcohol use by 1965. Despite their being fewer</w:t>
      </w:r>
      <w:r w:rsidR="00A24E6A">
        <w:t xml:space="preserve"> research</w:t>
      </w:r>
      <w:r w:rsidR="00BD2A8C">
        <w:t xml:space="preserve"> titles than </w:t>
      </w:r>
      <w:r w:rsidR="00A24E6A">
        <w:t xml:space="preserve">other drugs, </w:t>
      </w:r>
      <w:r w:rsidR="00BD2A8C">
        <w:t xml:space="preserve">there </w:t>
      </w:r>
      <w:r w:rsidR="005A7E75">
        <w:t>was</w:t>
      </w:r>
      <w:r w:rsidR="00BD2A8C">
        <w:t xml:space="preserve"> still believed to be enough research to </w:t>
      </w:r>
      <w:r w:rsidR="005A7E75">
        <w:t>have made</w:t>
      </w:r>
      <w:r w:rsidR="00BD2A8C">
        <w:t xml:space="preserve"> a sound conclusion on the safe and effective use of </w:t>
      </w:r>
      <w:r w:rsidR="00A24E6A">
        <w:t>cannabis</w:t>
      </w:r>
      <w:r w:rsidR="00840F9D">
        <w:t xml:space="preserve"> (</w:t>
      </w:r>
      <w:proofErr w:type="spellStart"/>
      <w:r w:rsidR="00840F9D">
        <w:t>Grinspoon</w:t>
      </w:r>
      <w:proofErr w:type="spellEnd"/>
      <w:r w:rsidR="00840F9D">
        <w:t>, 199</w:t>
      </w:r>
      <w:r w:rsidR="00493EA0">
        <w:t>6</w:t>
      </w:r>
      <w:r w:rsidR="00840F9D">
        <w:t>)</w:t>
      </w:r>
      <w:r w:rsidR="00A24E6A">
        <w:t xml:space="preserve">. </w:t>
      </w:r>
      <w:r w:rsidR="00A24E6A">
        <w:lastRenderedPageBreak/>
        <w:t>Regardless of the information available</w:t>
      </w:r>
      <w:r w:rsidR="00D272B8">
        <w:t>,</w:t>
      </w:r>
      <w:r w:rsidR="00A24E6A">
        <w:t xml:space="preserve"> cannabis </w:t>
      </w:r>
      <w:r w:rsidR="00420289">
        <w:t>became extremely regulated</w:t>
      </w:r>
      <w:r w:rsidR="00A24E6A">
        <w:t xml:space="preserve"> in 1937 and a large anti-cannabis campaign was launched across the nation. </w:t>
      </w:r>
    </w:p>
    <w:p w14:paraId="5C4F6BBB" w14:textId="77777777" w:rsidR="009E69CD" w:rsidRDefault="009E69CD" w:rsidP="009E69CD">
      <w:pPr>
        <w:spacing w:line="480" w:lineRule="auto"/>
        <w:ind w:firstLine="720"/>
      </w:pPr>
      <w:r>
        <w:t xml:space="preserve">Regardless of the research available, in 1970 </w:t>
      </w:r>
      <w:r w:rsidRPr="00B51C9F">
        <w:rPr>
          <w:i/>
        </w:rPr>
        <w:t>Cannabis sativa</w:t>
      </w:r>
      <w:r>
        <w:t xml:space="preserve"> became a schedule 1 drug in the U.S., meaning by definition it has no medical potential, and is placed in the same category as heroine. The U.S. soon directly contradicted that claim of zero medical potential by installing the “Compassionate IND” program in 1976, allowing people “in need” of medical marijuana to attain it from a government source (Ransom, 1999). Cannabis remained listed as a schedule I drug until 2018. Arguably one of the worst consequences of its listing was the difficulty to gain research permission. The Federal Bureau of Narcotics which eventually evolved into the Drug Enforcement Agency made it exceedingly difficult to obtain research permission for any type of cannabis study, and these struggles continue still today (</w:t>
      </w:r>
      <w:proofErr w:type="spellStart"/>
      <w:r>
        <w:t>Piomelli</w:t>
      </w:r>
      <w:proofErr w:type="spellEnd"/>
      <w:r>
        <w:t xml:space="preserve"> et al., 2019; NASEM, 2017). In 1971 President Nixon declared a “war on drugs” whereby he allocated 100 million dollars to prevent the use of drugs in the U.S. Since 1972 the number of incarcerated people has increased significantly, however the amount of drug use has not increased proportionately to support these arrests. The war on drugs has caused the US to have the highest incarceration rate per capita in the entire world at 639/100,000 and a total of over 2 million prisoners (ICPR). Over the last 50 years the United states has spent over $2.5 trillion on drug prohibition (Blackwell, 2014). From just 2001 to 2010 there were over 8 million marijuana arrests, 88% of which were for simple possession. These 8 million arrests accounted for 52% of all drug arrests in the united states; in 2010 and there was a marijuana arrest every 37 seconds (Bunting et al., 2013). States spent a combined 3.6 billion on marijuana possession arrests in 2010 alone (Bunting et al., 2013). During this same time period African-Americans are arrested at 3.73 times the rate of white Americans despite using marijuana at very similar rates (Bunting et al., 2013). Cannabis </w:t>
      </w:r>
      <w:r>
        <w:lastRenderedPageBreak/>
        <w:t xml:space="preserve">prohibition has been a long, violent, and expensive crusade that achieved very little in preventing this important medicinal plant. </w:t>
      </w:r>
    </w:p>
    <w:p w14:paraId="26071DB9" w14:textId="77777777" w:rsidR="0041411D" w:rsidRPr="00C01E92" w:rsidRDefault="0041411D" w:rsidP="0041411D">
      <w:pPr>
        <w:spacing w:line="480" w:lineRule="auto"/>
        <w:ind w:firstLine="720"/>
        <w:rPr>
          <w:b/>
          <w:u w:val="single"/>
        </w:rPr>
      </w:pPr>
      <w:r w:rsidRPr="00C01E92">
        <w:rPr>
          <w:b/>
          <w:u w:val="single"/>
        </w:rPr>
        <w:t xml:space="preserve">Cannabis Chemistry </w:t>
      </w:r>
    </w:p>
    <w:p w14:paraId="3BCCB4D4" w14:textId="43E8232D" w:rsidR="00C36622" w:rsidRDefault="0041411D" w:rsidP="0041411D">
      <w:pPr>
        <w:spacing w:line="480" w:lineRule="auto"/>
        <w:ind w:firstLine="720"/>
      </w:pPr>
      <w:r>
        <w:t xml:space="preserve">To date there have been 120+ </w:t>
      </w:r>
      <w:proofErr w:type="spellStart"/>
      <w:r>
        <w:t>phyto</w:t>
      </w:r>
      <w:proofErr w:type="spellEnd"/>
      <w:r>
        <w:t xml:space="preserve">-cannabinoids discovered in cannabis. Cannabis flowers contain a significant amount of secondary metabolites. Among these are a number of compounds called </w:t>
      </w:r>
      <w:proofErr w:type="spellStart"/>
      <w:r>
        <w:t>phytocannabinoids</w:t>
      </w:r>
      <w:proofErr w:type="spellEnd"/>
      <w:r>
        <w:t xml:space="preserve"> and terpenoids. </w:t>
      </w:r>
      <w:proofErr w:type="spellStart"/>
      <w:r>
        <w:t>Phytocannabinoids</w:t>
      </w:r>
      <w:proofErr w:type="spellEnd"/>
      <w:r>
        <w:t xml:space="preserve">, in cannabis, are a group of meroterpenoids produced from the alkylation of </w:t>
      </w:r>
      <w:proofErr w:type="spellStart"/>
      <w:r>
        <w:t>olivetollike</w:t>
      </w:r>
      <w:proofErr w:type="spellEnd"/>
      <w:r>
        <w:t xml:space="preserve"> alkyl resorcinol </w:t>
      </w:r>
      <w:r w:rsidR="00416C19">
        <w:t>with a monoterpene unit</w:t>
      </w:r>
      <w:r>
        <w:t>(</w:t>
      </w:r>
      <w:proofErr w:type="spellStart"/>
      <w:r>
        <w:t>Appendino</w:t>
      </w:r>
      <w:proofErr w:type="spellEnd"/>
      <w:r>
        <w:t xml:space="preserve"> et. al., 2011). These cannabinoids interact with the human body, and most vertebrates and invertebrates, through a system of G-protein coupled receptors called the endocannabinoid system (S. Chandra, 2017). This systems’ purpose is to maintain homeostasis in the body. </w:t>
      </w:r>
      <w:r w:rsidR="00AE6729">
        <w:t>Homeostasis is a biological</w:t>
      </w:r>
      <w:r w:rsidR="00921E91">
        <w:t>,</w:t>
      </w:r>
      <w:r w:rsidR="00AE6729">
        <w:t xml:space="preserve"> self-regulating process employed in various ways by living organisms to maintain steady internal conditions (Rodolfo, 2000). The endocannabinoid system is one way organisms maintain this process. The two most commonly studied </w:t>
      </w:r>
      <w:proofErr w:type="spellStart"/>
      <w:r w:rsidR="00AE6729">
        <w:t>phytocannabinoids</w:t>
      </w:r>
      <w:proofErr w:type="spellEnd"/>
      <w:r w:rsidR="00AE6729">
        <w:t xml:space="preserve"> are </w:t>
      </w:r>
      <w:r w:rsidR="00921E91">
        <w:t>THC</w:t>
      </w:r>
      <w:r w:rsidR="00AE6729">
        <w:t xml:space="preserve"> and</w:t>
      </w:r>
      <w:r w:rsidR="00921E91">
        <w:t xml:space="preserve"> CBD</w:t>
      </w:r>
      <w:r w:rsidR="00AE6729">
        <w:t xml:space="preserve">. </w:t>
      </w:r>
      <w:r w:rsidR="00921E91">
        <w:t xml:space="preserve">There are several constituents of </w:t>
      </w:r>
      <w:r w:rsidR="00AE6729">
        <w:t>THC</w:t>
      </w:r>
      <w:r w:rsidR="00921E91">
        <w:t>, but ∆</w:t>
      </w:r>
      <w:r w:rsidR="00921E91">
        <w:rPr>
          <w:vertAlign w:val="superscript"/>
        </w:rPr>
        <w:t>9</w:t>
      </w:r>
      <w:r w:rsidR="00921E91">
        <w:t xml:space="preserve"> THC is the most abundant and the most studied. THC </w:t>
      </w:r>
      <w:r w:rsidR="00AE6729">
        <w:t>is the psychoactive cannabinoid found in cannabis. THC has shown to be therapeutic, beyond reasonable doubt, for pain, nausea, and multiple sclerosis (</w:t>
      </w:r>
      <w:proofErr w:type="spellStart"/>
      <w:r w:rsidR="00AE6729">
        <w:t>Carlini</w:t>
      </w:r>
      <w:proofErr w:type="spellEnd"/>
      <w:r w:rsidR="00AE6729">
        <w:t xml:space="preserve">, 2004; </w:t>
      </w:r>
      <w:proofErr w:type="spellStart"/>
      <w:r w:rsidR="00AE6729">
        <w:t>Blesching</w:t>
      </w:r>
      <w:proofErr w:type="spellEnd"/>
      <w:r w:rsidR="00AE6729">
        <w:t xml:space="preserve">, 2015). THC remains federally illegal, however other cannabinoids have recently become legal. CBD is another main cannabinoid that is now legal in the U.S.. CBD has recently proven to be a very effective anti-epileptic and anti-inflammatory (S. </w:t>
      </w:r>
      <w:proofErr w:type="spellStart"/>
      <w:r w:rsidR="00AE6729">
        <w:t>Lattanzi</w:t>
      </w:r>
      <w:proofErr w:type="spellEnd"/>
      <w:r w:rsidR="00AE6729">
        <w:t xml:space="preserve"> et al., 2018, B. Costa et al., 2007). </w:t>
      </w:r>
      <w:r w:rsidR="00D33CCE">
        <w:t>Two</w:t>
      </w:r>
      <w:r w:rsidR="00513D82">
        <w:t xml:space="preserve"> </w:t>
      </w:r>
      <w:r w:rsidR="00AE6729">
        <w:t xml:space="preserve">main </w:t>
      </w:r>
      <w:r w:rsidR="00513D82">
        <w:t xml:space="preserve">receptors make up </w:t>
      </w:r>
      <w:r w:rsidR="00AE6729">
        <w:t>the endocannabinoid system</w:t>
      </w:r>
      <w:r w:rsidR="00513D82">
        <w:t>, CB1 and CB2</w:t>
      </w:r>
      <w:r w:rsidR="00D33CCE">
        <w:t xml:space="preserve"> (Zou and Kumar, 2018). </w:t>
      </w:r>
      <w:r w:rsidR="002B1499">
        <w:t xml:space="preserve">CB1 receptors are found </w:t>
      </w:r>
      <w:r w:rsidR="00313483">
        <w:t>in many places in the body</w:t>
      </w:r>
      <w:r w:rsidR="002B6897">
        <w:t xml:space="preserve">, but </w:t>
      </w:r>
      <w:r w:rsidR="00AE6729">
        <w:t>with higher concentrations</w:t>
      </w:r>
      <w:r w:rsidR="002B6897">
        <w:t xml:space="preserve"> expressed in the brain and </w:t>
      </w:r>
      <w:r w:rsidR="002A0C9D">
        <w:t>ne</w:t>
      </w:r>
      <w:r w:rsidR="006E30A7">
        <w:t>u</w:t>
      </w:r>
      <w:r w:rsidR="002A0C9D">
        <w:t xml:space="preserve">ral </w:t>
      </w:r>
      <w:r w:rsidR="006E30A7">
        <w:t xml:space="preserve">cells, affecting the central nervous system. CB2 receptors are </w:t>
      </w:r>
      <w:r w:rsidR="00AE6729">
        <w:t xml:space="preserve">also found all over the body, but </w:t>
      </w:r>
      <w:r w:rsidR="006E30A7">
        <w:t xml:space="preserve">predominantly expressed in </w:t>
      </w:r>
      <w:r w:rsidR="006E30A7">
        <w:lastRenderedPageBreak/>
        <w:t>the immune tissues and peripheral nerve endings</w:t>
      </w:r>
      <w:r w:rsidR="00AE6729">
        <w:t xml:space="preserve"> (Kilaru and Chapman, 2020). THC has a relatively equal affinity for CB1 and CB2 receptors, but CBD has a greater affinity for CB2 receptors. Because of this CBD can act as an antagonist to THC while potentiating its effects in certain scenarios. More research is needed to fully understand how cannabinoids and terpenoids interact with the body.</w:t>
      </w:r>
    </w:p>
    <w:p w14:paraId="349D5910" w14:textId="59ABD8FA" w:rsidR="009E69CD" w:rsidRDefault="00C70BA5" w:rsidP="009E69CD">
      <w:pPr>
        <w:spacing w:line="480" w:lineRule="auto"/>
        <w:ind w:firstLine="720"/>
      </w:pPr>
      <w:r>
        <w:t>The majority of cannabinoids and terpenes are held within a plant structure called trichomes</w:t>
      </w:r>
      <w:r w:rsidR="00660908">
        <w:t xml:space="preserve"> (Kim and </w:t>
      </w:r>
      <w:proofErr w:type="spellStart"/>
      <w:r w:rsidR="00660908">
        <w:t>Mahlberg</w:t>
      </w:r>
      <w:proofErr w:type="spellEnd"/>
      <w:r w:rsidR="00660908">
        <w:t xml:space="preserve">, 1997, </w:t>
      </w:r>
      <w:proofErr w:type="spellStart"/>
      <w:r w:rsidR="00660908">
        <w:t>Happyana</w:t>
      </w:r>
      <w:proofErr w:type="spellEnd"/>
      <w:r w:rsidR="00660908">
        <w:t>, 2012)</w:t>
      </w:r>
      <w:r>
        <w:t>. Trichomes are a multicellular structure that protrude from the epidermal cell layer of the plant. There are multiple types of trichomes that can be present on a single plant</w:t>
      </w:r>
      <w:r w:rsidR="00D272B8">
        <w:t>, a trait that</w:t>
      </w:r>
      <w:r>
        <w:t xml:space="preserve"> is not exclusive to cannabis</w:t>
      </w:r>
      <w:r w:rsidR="0028010F">
        <w:t xml:space="preserve"> (Levin, 1973)</w:t>
      </w:r>
      <w:r>
        <w:t xml:space="preserve"> (</w:t>
      </w:r>
      <w:r w:rsidR="00921E91">
        <w:t>F</w:t>
      </w:r>
      <w:r>
        <w:t xml:space="preserve">igure </w:t>
      </w:r>
      <w:r w:rsidR="00B51C9F">
        <w:t>3</w:t>
      </w:r>
      <w:r>
        <w:t>). Capitate stalked, capitate sessile, bulbous</w:t>
      </w:r>
      <w:r w:rsidR="00921E91">
        <w:t xml:space="preserve"> and </w:t>
      </w:r>
      <w:proofErr w:type="spellStart"/>
      <w:r w:rsidR="00921E91">
        <w:t>cystolithic</w:t>
      </w:r>
      <w:proofErr w:type="spellEnd"/>
      <w:r w:rsidR="00921E91">
        <w:t xml:space="preserve"> trichomes </w:t>
      </w:r>
      <w:r>
        <w:t xml:space="preserve">all exist on the cannabis plant, however capitate stalked hold the majority of cannabinoids and terpenes. </w:t>
      </w:r>
    </w:p>
    <w:p w14:paraId="7F836446" w14:textId="77777777" w:rsidR="009E69CD" w:rsidRPr="00C01E92" w:rsidRDefault="009E69CD" w:rsidP="009E69CD">
      <w:pPr>
        <w:spacing w:line="480" w:lineRule="auto"/>
        <w:ind w:firstLine="720"/>
        <w:rPr>
          <w:b/>
          <w:u w:val="single"/>
        </w:rPr>
      </w:pPr>
      <w:r w:rsidRPr="00C01E92">
        <w:rPr>
          <w:b/>
          <w:u w:val="single"/>
        </w:rPr>
        <w:t>Taxonomy</w:t>
      </w:r>
    </w:p>
    <w:p w14:paraId="6EAAC112" w14:textId="69D3C981" w:rsidR="009E69CD" w:rsidRDefault="009E69CD" w:rsidP="009E69CD">
      <w:pPr>
        <w:spacing w:line="480" w:lineRule="auto"/>
        <w:ind w:firstLine="720"/>
      </w:pPr>
      <w:r w:rsidRPr="00B83F5A">
        <w:t xml:space="preserve">In December of 2018 the new </w:t>
      </w:r>
      <w:r>
        <w:t>F</w:t>
      </w:r>
      <w:r w:rsidRPr="00B83F5A">
        <w:t xml:space="preserve">arm </w:t>
      </w:r>
      <w:r>
        <w:t>B</w:t>
      </w:r>
      <w:r w:rsidRPr="00B83F5A">
        <w:t xml:space="preserve">ill was signed into </w:t>
      </w:r>
      <w:r>
        <w:t>law</w:t>
      </w:r>
      <w:r w:rsidRPr="00B83F5A">
        <w:t>, making “hemp” a</w:t>
      </w:r>
      <w:r>
        <w:t xml:space="preserve"> </w:t>
      </w:r>
      <w:r w:rsidRPr="00B83F5A">
        <w:t xml:space="preserve">legalized commodity in the U.S.. </w:t>
      </w:r>
      <w:r>
        <w:t>According the United states government, “h</w:t>
      </w:r>
      <w:r w:rsidRPr="00B83F5A">
        <w:t>emp</w:t>
      </w:r>
      <w:r>
        <w:t>”</w:t>
      </w:r>
      <w:r w:rsidRPr="00B83F5A">
        <w:t xml:space="preserve"> refers to any </w:t>
      </w:r>
      <w:r w:rsidRPr="00B83F5A">
        <w:rPr>
          <w:i/>
        </w:rPr>
        <w:t>Cannabis sativa</w:t>
      </w:r>
      <w:r>
        <w:rPr>
          <w:i/>
        </w:rPr>
        <w:t xml:space="preserve"> L.</w:t>
      </w:r>
      <w:r w:rsidRPr="00B83F5A">
        <w:rPr>
          <w:i/>
        </w:rPr>
        <w:t xml:space="preserve"> </w:t>
      </w:r>
      <w:r w:rsidRPr="00B83F5A">
        <w:t xml:space="preserve">plant that contains less than </w:t>
      </w:r>
      <w:r>
        <w:t>0</w:t>
      </w:r>
      <w:r w:rsidRPr="00B83F5A">
        <w:t xml:space="preserve">.3% </w:t>
      </w:r>
      <w:r>
        <w:t>∆</w:t>
      </w:r>
      <w:r>
        <w:rPr>
          <w:vertAlign w:val="superscript"/>
        </w:rPr>
        <w:t>9</w:t>
      </w:r>
      <w:r>
        <w:t>- tetrahydrocannabinol (USDA)</w:t>
      </w:r>
      <w:r w:rsidRPr="00B83F5A">
        <w:t>.</w:t>
      </w:r>
      <w:r>
        <w:t xml:space="preserve"> There are other constituents of THC like ∆</w:t>
      </w:r>
      <w:r>
        <w:rPr>
          <w:vertAlign w:val="superscript"/>
        </w:rPr>
        <w:t>8</w:t>
      </w:r>
      <w:r>
        <w:t xml:space="preserve"> THC that are not yet included in this law. </w:t>
      </w:r>
      <w:r w:rsidRPr="00921E91">
        <w:t>This</w:t>
      </w:r>
      <w:r>
        <w:t xml:space="preserve"> definition of “hemp” is arbitrary at best because traditionally true hemp is limited to fiber and seed varieties of cannabis. The cannabis industry is littered with misnomers that cause a lack of transparency between the science community and the public. This problem must be addressed if we expect to accurately communicate the benefits of cannabis to the public.</w:t>
      </w:r>
      <w:r w:rsidRPr="00B83F5A">
        <w:t xml:space="preserve"> </w:t>
      </w:r>
    </w:p>
    <w:p w14:paraId="1238B424" w14:textId="2463731D" w:rsidR="009E69CD" w:rsidRDefault="009E69CD" w:rsidP="00C70BA5">
      <w:pPr>
        <w:spacing w:line="480" w:lineRule="auto"/>
        <w:ind w:firstLine="720"/>
      </w:pPr>
    </w:p>
    <w:p w14:paraId="1643F58E" w14:textId="48301024" w:rsidR="009E69CD" w:rsidRDefault="009E69CD" w:rsidP="00C70BA5">
      <w:pPr>
        <w:spacing w:line="480" w:lineRule="auto"/>
        <w:ind w:firstLine="720"/>
      </w:pPr>
    </w:p>
    <w:p w14:paraId="76E820D2" w14:textId="42402022" w:rsidR="009E69CD" w:rsidRDefault="009E69CD" w:rsidP="00C70BA5">
      <w:pPr>
        <w:spacing w:line="480" w:lineRule="auto"/>
        <w:ind w:firstLine="720"/>
      </w:pPr>
    </w:p>
    <w:p w14:paraId="311D9E55" w14:textId="584FDE85" w:rsidR="009E69CD" w:rsidRDefault="009E69CD" w:rsidP="00C70BA5">
      <w:pPr>
        <w:spacing w:line="480" w:lineRule="auto"/>
        <w:ind w:firstLine="720"/>
      </w:pPr>
    </w:p>
    <w:p w14:paraId="0B1884A3" w14:textId="46A51F68" w:rsidR="009E69CD" w:rsidRDefault="009E69CD" w:rsidP="00C70BA5">
      <w:pPr>
        <w:spacing w:line="480" w:lineRule="auto"/>
        <w:ind w:firstLine="720"/>
      </w:pPr>
    </w:p>
    <w:p w14:paraId="47B2A97B" w14:textId="2C1C9F36" w:rsidR="009E69CD" w:rsidRDefault="009E69CD" w:rsidP="00C70BA5">
      <w:pPr>
        <w:spacing w:line="480" w:lineRule="auto"/>
        <w:ind w:firstLine="720"/>
      </w:pPr>
    </w:p>
    <w:p w14:paraId="6114B80D" w14:textId="72E5B7F7" w:rsidR="009E69CD" w:rsidRDefault="009E69CD" w:rsidP="00C70BA5">
      <w:pPr>
        <w:spacing w:line="480" w:lineRule="auto"/>
        <w:ind w:firstLine="720"/>
      </w:pPr>
    </w:p>
    <w:p w14:paraId="71CF787C" w14:textId="77777777" w:rsidR="009E69CD" w:rsidRDefault="009E69CD" w:rsidP="00C70BA5">
      <w:pPr>
        <w:spacing w:line="480" w:lineRule="auto"/>
        <w:ind w:firstLine="720"/>
      </w:pPr>
    </w:p>
    <w:p w14:paraId="555DC959" w14:textId="77777777" w:rsidR="009E69CD" w:rsidRDefault="009E69CD" w:rsidP="0041411D">
      <w:pPr>
        <w:keepNext/>
        <w:spacing w:line="480" w:lineRule="auto"/>
      </w:pPr>
    </w:p>
    <w:p w14:paraId="0DCE1623" w14:textId="1C829C1D" w:rsidR="00C70BA5" w:rsidRDefault="009E69CD" w:rsidP="009E69CD">
      <w:pPr>
        <w:keepNext/>
        <w:spacing w:line="480" w:lineRule="auto"/>
      </w:pPr>
      <w:r>
        <w:t xml:space="preserve">      </w:t>
      </w:r>
      <w:r w:rsidR="00921E91">
        <w:rPr>
          <w:noProof/>
        </w:rPr>
        <w:drawing>
          <wp:inline distT="0" distB="0" distL="0" distR="0" wp14:anchorId="18625420" wp14:editId="6D510A5D">
            <wp:extent cx="5492338" cy="3437992"/>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1-12-08 at 10.55.01 AM.png"/>
                    <pic:cNvPicPr/>
                  </pic:nvPicPr>
                  <pic:blipFill>
                    <a:blip r:embed="rId13">
                      <a:extLst>
                        <a:ext uri="{28A0092B-C50C-407E-A947-70E740481C1C}">
                          <a14:useLocalDpi xmlns:a14="http://schemas.microsoft.com/office/drawing/2010/main" val="0"/>
                        </a:ext>
                      </a:extLst>
                    </a:blip>
                    <a:stretch>
                      <a:fillRect/>
                    </a:stretch>
                  </pic:blipFill>
                  <pic:spPr>
                    <a:xfrm>
                      <a:off x="0" y="0"/>
                      <a:ext cx="5492338" cy="3437992"/>
                    </a:xfrm>
                    <a:prstGeom prst="rect">
                      <a:avLst/>
                    </a:prstGeom>
                  </pic:spPr>
                </pic:pic>
              </a:graphicData>
            </a:graphic>
          </wp:inline>
        </w:drawing>
      </w:r>
    </w:p>
    <w:p w14:paraId="3B14D92A" w14:textId="171094B8" w:rsidR="00F76147" w:rsidRPr="004F44DD" w:rsidRDefault="00C70BA5" w:rsidP="00D33D8B">
      <w:pPr>
        <w:pStyle w:val="Caption"/>
        <w:ind w:left="720"/>
        <w:rPr>
          <w:rFonts w:ascii="Times New Roman" w:hAnsi="Times New Roman" w:cs="Times New Roman"/>
          <w:color w:val="000000" w:themeColor="text1"/>
        </w:rPr>
      </w:pPr>
      <w:r w:rsidRPr="004F44DD">
        <w:rPr>
          <w:rFonts w:ascii="Times New Roman" w:hAnsi="Times New Roman" w:cs="Times New Roman"/>
          <w:color w:val="000000" w:themeColor="text1"/>
        </w:rPr>
        <w:t xml:space="preserve">Figure </w:t>
      </w:r>
      <w:r w:rsidRPr="004F44DD">
        <w:rPr>
          <w:rFonts w:ascii="Times New Roman" w:hAnsi="Times New Roman" w:cs="Times New Roman"/>
          <w:color w:val="000000" w:themeColor="text1"/>
        </w:rPr>
        <w:noBreakHyphen/>
      </w:r>
      <w:r w:rsidR="00B51C9F" w:rsidRPr="004F44DD">
        <w:rPr>
          <w:rFonts w:ascii="Times New Roman" w:hAnsi="Times New Roman" w:cs="Times New Roman"/>
          <w:color w:val="000000" w:themeColor="text1"/>
        </w:rPr>
        <w:t>3</w:t>
      </w:r>
      <w:r w:rsidR="00462488" w:rsidRPr="004F44DD">
        <w:rPr>
          <w:rFonts w:ascii="Times New Roman" w:hAnsi="Times New Roman" w:cs="Times New Roman"/>
          <w:color w:val="000000" w:themeColor="text1"/>
        </w:rPr>
        <w:t xml:space="preserve"> </w:t>
      </w:r>
      <w:r w:rsidRPr="004F44DD">
        <w:rPr>
          <w:rFonts w:ascii="Times New Roman" w:hAnsi="Times New Roman" w:cs="Times New Roman"/>
          <w:color w:val="000000" w:themeColor="text1"/>
        </w:rPr>
        <w:t xml:space="preserve"> Types of trichomes present on Cannabis s</w:t>
      </w:r>
      <w:r w:rsidR="00DF2857" w:rsidRPr="004F44DD">
        <w:rPr>
          <w:rFonts w:ascii="Times New Roman" w:hAnsi="Times New Roman" w:cs="Times New Roman"/>
          <w:color w:val="000000" w:themeColor="text1"/>
        </w:rPr>
        <w:t xml:space="preserve">ativa (A) </w:t>
      </w:r>
      <w:r w:rsidR="00921E91" w:rsidRPr="004F44DD">
        <w:rPr>
          <w:rFonts w:ascii="Times New Roman" w:hAnsi="Times New Roman" w:cs="Times New Roman"/>
          <w:color w:val="000000" w:themeColor="text1"/>
        </w:rPr>
        <w:t>Unicellular non-glandular trichome</w:t>
      </w:r>
      <w:r w:rsidR="00DF2857" w:rsidRPr="004F44DD">
        <w:rPr>
          <w:rFonts w:ascii="Times New Roman" w:hAnsi="Times New Roman" w:cs="Times New Roman"/>
          <w:color w:val="000000" w:themeColor="text1"/>
        </w:rPr>
        <w:t xml:space="preserve">; (B) </w:t>
      </w:r>
      <w:proofErr w:type="spellStart"/>
      <w:r w:rsidR="00921E91" w:rsidRPr="004F44DD">
        <w:rPr>
          <w:rFonts w:ascii="Times New Roman" w:hAnsi="Times New Roman" w:cs="Times New Roman"/>
          <w:color w:val="000000" w:themeColor="text1"/>
        </w:rPr>
        <w:t>Cystolithic</w:t>
      </w:r>
      <w:proofErr w:type="spellEnd"/>
      <w:r w:rsidR="00921E91" w:rsidRPr="004F44DD">
        <w:rPr>
          <w:rFonts w:ascii="Times New Roman" w:hAnsi="Times New Roman" w:cs="Times New Roman"/>
          <w:color w:val="000000" w:themeColor="text1"/>
        </w:rPr>
        <w:t xml:space="preserve"> trichome</w:t>
      </w:r>
      <w:r w:rsidR="00DF2857" w:rsidRPr="004F44DD">
        <w:rPr>
          <w:rFonts w:ascii="Times New Roman" w:hAnsi="Times New Roman" w:cs="Times New Roman"/>
          <w:color w:val="000000" w:themeColor="text1"/>
        </w:rPr>
        <w:t>; (C</w:t>
      </w:r>
      <w:r w:rsidR="00921E91" w:rsidRPr="004F44DD">
        <w:rPr>
          <w:rFonts w:ascii="Times New Roman" w:hAnsi="Times New Roman" w:cs="Times New Roman"/>
          <w:color w:val="000000" w:themeColor="text1"/>
        </w:rPr>
        <w:t xml:space="preserve"> capitate sessile</w:t>
      </w:r>
      <w:r w:rsidR="00DF2857" w:rsidRPr="004F44DD">
        <w:rPr>
          <w:rFonts w:ascii="Times New Roman" w:hAnsi="Times New Roman" w:cs="Times New Roman"/>
          <w:color w:val="000000" w:themeColor="text1"/>
        </w:rPr>
        <w:t xml:space="preserve">); (D) </w:t>
      </w:r>
      <w:r w:rsidR="00921E91" w:rsidRPr="004F44DD">
        <w:rPr>
          <w:rFonts w:ascii="Times New Roman" w:hAnsi="Times New Roman" w:cs="Times New Roman"/>
          <w:color w:val="000000" w:themeColor="text1"/>
        </w:rPr>
        <w:t>capitate-stalked trichome</w:t>
      </w:r>
      <w:r w:rsidR="00DF2857" w:rsidRPr="004F44DD">
        <w:rPr>
          <w:rFonts w:ascii="Times New Roman" w:hAnsi="Times New Roman" w:cs="Times New Roman"/>
          <w:color w:val="000000" w:themeColor="text1"/>
        </w:rPr>
        <w:t xml:space="preserve">; (E) </w:t>
      </w:r>
      <w:r w:rsidR="00921E91" w:rsidRPr="004F44DD">
        <w:rPr>
          <w:rFonts w:ascii="Times New Roman" w:hAnsi="Times New Roman" w:cs="Times New Roman"/>
          <w:color w:val="000000" w:themeColor="text1"/>
        </w:rPr>
        <w:t>simple bulbous trichome</w:t>
      </w:r>
      <w:r w:rsidR="00DF2857" w:rsidRPr="004F44DD">
        <w:rPr>
          <w:rFonts w:ascii="Times New Roman" w:hAnsi="Times New Roman" w:cs="Times New Roman"/>
          <w:color w:val="000000" w:themeColor="text1"/>
        </w:rPr>
        <w:t xml:space="preserve">; (F) </w:t>
      </w:r>
      <w:r w:rsidR="00921E91" w:rsidRPr="004F44DD">
        <w:rPr>
          <w:rFonts w:ascii="Times New Roman" w:hAnsi="Times New Roman" w:cs="Times New Roman"/>
          <w:color w:val="000000" w:themeColor="text1"/>
        </w:rPr>
        <w:t xml:space="preserve">complex bulbous trichome. Images by Dr. David Potter (GW </w:t>
      </w:r>
      <w:proofErr w:type="spellStart"/>
      <w:r w:rsidR="00921E91" w:rsidRPr="004F44DD">
        <w:rPr>
          <w:rFonts w:ascii="Times New Roman" w:hAnsi="Times New Roman" w:cs="Times New Roman"/>
          <w:color w:val="000000" w:themeColor="text1"/>
        </w:rPr>
        <w:t>Pharmaceuticas</w:t>
      </w:r>
      <w:proofErr w:type="spellEnd"/>
      <w:r w:rsidR="00921E91" w:rsidRPr="004F44DD">
        <w:rPr>
          <w:rFonts w:ascii="Times New Roman" w:hAnsi="Times New Roman" w:cs="Times New Roman"/>
          <w:color w:val="000000" w:themeColor="text1"/>
        </w:rPr>
        <w:t xml:space="preserve">) </w:t>
      </w:r>
    </w:p>
    <w:p w14:paraId="72261688" w14:textId="77777777" w:rsidR="00BC7016" w:rsidRPr="00BC7016" w:rsidRDefault="00BC7016" w:rsidP="00BC7016"/>
    <w:p w14:paraId="25BCDF83" w14:textId="77777777" w:rsidR="0041411D" w:rsidRDefault="0041411D" w:rsidP="0041411D">
      <w:pPr>
        <w:spacing w:line="480" w:lineRule="auto"/>
      </w:pPr>
    </w:p>
    <w:p w14:paraId="66631508" w14:textId="77777777" w:rsidR="0041411D" w:rsidRDefault="0041411D" w:rsidP="003A7121">
      <w:pPr>
        <w:spacing w:line="480" w:lineRule="auto"/>
        <w:ind w:firstLine="720"/>
      </w:pPr>
    </w:p>
    <w:p w14:paraId="3BAE5AAB" w14:textId="77777777" w:rsidR="0041411D" w:rsidRDefault="0041411D" w:rsidP="003A7121">
      <w:pPr>
        <w:spacing w:line="480" w:lineRule="auto"/>
        <w:ind w:firstLine="720"/>
      </w:pPr>
    </w:p>
    <w:p w14:paraId="33432921" w14:textId="77777777" w:rsidR="0041411D" w:rsidRDefault="0041411D" w:rsidP="003A7121">
      <w:pPr>
        <w:spacing w:line="480" w:lineRule="auto"/>
        <w:ind w:firstLine="720"/>
      </w:pPr>
    </w:p>
    <w:p w14:paraId="796D7466" w14:textId="66CAA654" w:rsidR="003A7121" w:rsidRDefault="003A7121" w:rsidP="0041411D">
      <w:pPr>
        <w:spacing w:line="480" w:lineRule="auto"/>
        <w:ind w:firstLine="720"/>
      </w:pPr>
      <w:r w:rsidRPr="0019400E">
        <w:lastRenderedPageBreak/>
        <w:t>H</w:t>
      </w:r>
      <w:r>
        <w:t>i</w:t>
      </w:r>
      <w:r w:rsidRPr="0019400E">
        <w:t>storically</w:t>
      </w:r>
      <w:r>
        <w:t xml:space="preserve"> the words “hemp”, “Industrial hemp”, and “European </w:t>
      </w:r>
      <w:r w:rsidR="00BD28E5">
        <w:t>h</w:t>
      </w:r>
      <w:r>
        <w:t xml:space="preserve">emp” all have been used to describe fiber and seed varieties of cannabis (figure </w:t>
      </w:r>
      <w:r w:rsidR="00B51C9F">
        <w:t>4</w:t>
      </w:r>
      <w:r>
        <w:t>). These varieties or specie</w:t>
      </w:r>
      <w:r w:rsidR="00BD28E5">
        <w:t>s</w:t>
      </w:r>
      <w:r>
        <w:t xml:space="preserve"> are very tall, around 2-4 meters, produce minimal lateral branching, have little cannabinoid content (&lt;5%), and are cultivated for the purpose of harvesting seed and fiber</w:t>
      </w:r>
      <w:r w:rsidR="00986BDE">
        <w:t xml:space="preserve"> (Clarke, 2018)</w:t>
      </w:r>
      <w:r>
        <w:t xml:space="preserve">. This phenotype maximizes fiber production, as it has a higher </w:t>
      </w:r>
      <w:proofErr w:type="spellStart"/>
      <w:r>
        <w:t>bast</w:t>
      </w:r>
      <w:proofErr w:type="spellEnd"/>
      <w:r>
        <w:t xml:space="preserve"> fiber to </w:t>
      </w:r>
      <w:proofErr w:type="spellStart"/>
      <w:r>
        <w:t>hurd</w:t>
      </w:r>
      <w:proofErr w:type="spellEnd"/>
      <w:r>
        <w:t xml:space="preserve"> ratio compared to drug-type cannabis. </w:t>
      </w:r>
      <w:proofErr w:type="spellStart"/>
      <w:r>
        <w:t>Bast</w:t>
      </w:r>
      <w:proofErr w:type="spellEnd"/>
      <w:r>
        <w:t xml:space="preserve"> fiber is the fiber that encircles the core xylem of the plant, </w:t>
      </w:r>
      <w:r w:rsidRPr="00921E91">
        <w:t>this</w:t>
      </w:r>
      <w:r>
        <w:t xml:space="preserve"> is commonly used due to it having certain desirable characteristics. </w:t>
      </w:r>
      <w:r w:rsidR="00921E91">
        <w:t xml:space="preserve">The phenotypes of cannabis mainly being grown for cannabinoid production is often referred to as drug-type cannabis (Figure </w:t>
      </w:r>
      <w:r w:rsidR="00B51C9F">
        <w:t>5</w:t>
      </w:r>
      <w:r w:rsidR="00921E91">
        <w:t xml:space="preserve">). The main differences between these two phenotypes is their growth structure and their cannabinoid and terpenoid content. Drug-type cannabis is typically shorter and wider than fiber-type cannabis and has much more lateral branching, which allows for more flower sites. Drug-type cannabis also produces significantly more cannabinoids and terpenoids than fiber-type cannabis, at around &lt;1% - &gt;25% (Clarke, 2018). Drug-type cannabis is grown mainly for cannabinoid content and this is the type that was used in this experiment. </w:t>
      </w:r>
    </w:p>
    <w:p w14:paraId="6882599F" w14:textId="77777777" w:rsidR="0041411D" w:rsidRDefault="00C70BA5" w:rsidP="0041411D">
      <w:pPr>
        <w:spacing w:line="480" w:lineRule="auto"/>
        <w:ind w:firstLine="720"/>
      </w:pPr>
      <w:r>
        <w:t xml:space="preserve">The </w:t>
      </w:r>
      <w:r w:rsidR="00F915EA">
        <w:t>taxonomic classification of cannabis</w:t>
      </w:r>
      <w:r>
        <w:t xml:space="preserve"> ha</w:t>
      </w:r>
      <w:r w:rsidR="00921E91">
        <w:t xml:space="preserve">s </w:t>
      </w:r>
      <w:r>
        <w:t xml:space="preserve">been </w:t>
      </w:r>
      <w:r w:rsidR="00C36622">
        <w:t xml:space="preserve">widely </w:t>
      </w:r>
      <w:r>
        <w:t>debated</w:t>
      </w:r>
      <w:r w:rsidR="00C36622">
        <w:t xml:space="preserve"> for years</w:t>
      </w:r>
      <w:r>
        <w:t xml:space="preserve">. </w:t>
      </w:r>
      <w:r w:rsidR="00C36622">
        <w:t xml:space="preserve">Several arguments have been made over time, but the main disagreement centers on whether there is one or multiple species of </w:t>
      </w:r>
      <w:r w:rsidR="00C36622" w:rsidRPr="00C36622">
        <w:rPr>
          <w:i/>
        </w:rPr>
        <w:t>Cannabis</w:t>
      </w:r>
      <w:r w:rsidR="00C36622">
        <w:t xml:space="preserve">. </w:t>
      </w:r>
      <w:r w:rsidR="00F915EA">
        <w:t xml:space="preserve">Though there may be disagreement on classification, there is little disagreement over the diversity and complexity of the cannabis genome, or whether it has distinct differing groups (Small and Cronquist, 1976; Small, 2015; Clarke and Merlin, 2013). </w:t>
      </w:r>
      <w:r w:rsidR="00C36622">
        <w:t>Due to thousands of years of cultivation, translocation, and selection, the scale between true wild/feral populations and modern homogenized poly hybrids is immense</w:t>
      </w:r>
      <w:r w:rsidR="00C36622" w:rsidRPr="00C36622">
        <w:t xml:space="preserve">, and there are </w:t>
      </w:r>
      <w:r w:rsidR="00F915EA">
        <w:t>several</w:t>
      </w:r>
      <w:r w:rsidR="00C36622">
        <w:t xml:space="preserve"> distinct groups along that scale</w:t>
      </w:r>
      <w:r w:rsidR="00F915EA">
        <w:t xml:space="preserve"> (Small and McPartland, 2020). Many of these groups</w:t>
      </w:r>
      <w:r w:rsidR="00921E91">
        <w:t xml:space="preserve"> are </w:t>
      </w:r>
      <w:r w:rsidR="00F915EA">
        <w:t>significantly different in genotype</w:t>
      </w:r>
      <w:r w:rsidR="00921E91">
        <w:t>s</w:t>
      </w:r>
      <w:r w:rsidR="00F915EA">
        <w:t>, phenotype</w:t>
      </w:r>
      <w:r w:rsidR="00921E91">
        <w:t>s</w:t>
      </w:r>
      <w:r w:rsidR="00F915EA">
        <w:t>, and chemotype</w:t>
      </w:r>
      <w:r w:rsidR="00921E91">
        <w:t>s</w:t>
      </w:r>
      <w:r w:rsidR="00F915EA">
        <w:t xml:space="preserve"> (</w:t>
      </w:r>
      <w:proofErr w:type="spellStart"/>
      <w:r w:rsidR="00F915EA">
        <w:t>Hillig</w:t>
      </w:r>
      <w:proofErr w:type="spellEnd"/>
      <w:r w:rsidR="00F915EA">
        <w:t>, 2005).</w:t>
      </w:r>
      <w:r w:rsidRPr="00C36622">
        <w:t xml:space="preserve"> </w:t>
      </w:r>
      <w:r w:rsidR="00C36622" w:rsidRPr="00C36622">
        <w:t xml:space="preserve">Thanks to the </w:t>
      </w:r>
    </w:p>
    <w:p w14:paraId="1D003F4A" w14:textId="13F58FD1" w:rsidR="0041411D" w:rsidRDefault="0041411D" w:rsidP="0041411D">
      <w:pPr>
        <w:spacing w:line="480" w:lineRule="auto"/>
        <w:ind w:firstLine="720"/>
      </w:pPr>
      <w:r>
        <w:rPr>
          <w:i/>
          <w:noProof/>
        </w:rPr>
        <w:lastRenderedPageBreak/>
        <w:drawing>
          <wp:inline distT="0" distB="0" distL="0" distR="0" wp14:anchorId="4E9AEDFC" wp14:editId="28A8CB11">
            <wp:extent cx="4769708" cy="4455911"/>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11-09 at 1.41.33 PM.png"/>
                    <pic:cNvPicPr/>
                  </pic:nvPicPr>
                  <pic:blipFill>
                    <a:blip r:embed="rId14">
                      <a:extLst>
                        <a:ext uri="{28A0092B-C50C-407E-A947-70E740481C1C}">
                          <a14:useLocalDpi xmlns:a14="http://schemas.microsoft.com/office/drawing/2010/main" val="0"/>
                        </a:ext>
                      </a:extLst>
                    </a:blip>
                    <a:stretch>
                      <a:fillRect/>
                    </a:stretch>
                  </pic:blipFill>
                  <pic:spPr>
                    <a:xfrm>
                      <a:off x="0" y="0"/>
                      <a:ext cx="4774195" cy="4460103"/>
                    </a:xfrm>
                    <a:prstGeom prst="rect">
                      <a:avLst/>
                    </a:prstGeom>
                  </pic:spPr>
                </pic:pic>
              </a:graphicData>
            </a:graphic>
          </wp:inline>
        </w:drawing>
      </w:r>
    </w:p>
    <w:p w14:paraId="75D59B92" w14:textId="77777777" w:rsidR="0041411D" w:rsidRPr="004F44DD" w:rsidRDefault="0041411D" w:rsidP="0041411D">
      <w:pPr>
        <w:pStyle w:val="Caption"/>
        <w:ind w:left="720"/>
        <w:rPr>
          <w:rFonts w:ascii="Times New Roman" w:hAnsi="Times New Roman" w:cs="Times New Roman"/>
          <w:color w:val="000000" w:themeColor="text1"/>
        </w:rPr>
      </w:pPr>
      <w:r w:rsidRPr="004F44DD">
        <w:rPr>
          <w:rFonts w:ascii="Times New Roman" w:hAnsi="Times New Roman" w:cs="Times New Roman"/>
          <w:color w:val="000000" w:themeColor="text1"/>
        </w:rPr>
        <w:t>Figure 4:  fiber and seed variety of cannabis, note the minimal side branching, height and den</w:t>
      </w:r>
      <w:r>
        <w:rPr>
          <w:rFonts w:ascii="Times New Roman" w:hAnsi="Times New Roman" w:cs="Times New Roman"/>
          <w:color w:val="000000" w:themeColor="text1"/>
        </w:rPr>
        <w:t>sity of</w:t>
      </w:r>
      <w:r w:rsidRPr="004F44DD">
        <w:rPr>
          <w:rFonts w:ascii="Times New Roman" w:hAnsi="Times New Roman" w:cs="Times New Roman"/>
          <w:color w:val="000000" w:themeColor="text1"/>
        </w:rPr>
        <w:t xml:space="preserve"> seeding  (University of </w:t>
      </w:r>
      <w:r>
        <w:rPr>
          <w:rFonts w:ascii="Times New Roman" w:hAnsi="Times New Roman" w:cs="Times New Roman"/>
          <w:color w:val="000000" w:themeColor="text1"/>
        </w:rPr>
        <w:t xml:space="preserve">      </w:t>
      </w:r>
      <w:r w:rsidRPr="004F44DD">
        <w:rPr>
          <w:rFonts w:ascii="Times New Roman" w:hAnsi="Times New Roman" w:cs="Times New Roman"/>
          <w:color w:val="000000" w:themeColor="text1"/>
        </w:rPr>
        <w:t xml:space="preserve">Kentucky,2018) </w:t>
      </w:r>
    </w:p>
    <w:p w14:paraId="7032EB4C" w14:textId="1EBE1C3D" w:rsidR="0041411D" w:rsidRDefault="0041411D" w:rsidP="0041411D">
      <w:pPr>
        <w:spacing w:line="480" w:lineRule="auto"/>
        <w:ind w:firstLine="720"/>
      </w:pPr>
    </w:p>
    <w:p w14:paraId="7E4E0EB9" w14:textId="1397C2C0" w:rsidR="0041411D" w:rsidRDefault="0041411D" w:rsidP="0041411D">
      <w:pPr>
        <w:spacing w:line="480" w:lineRule="auto"/>
        <w:ind w:firstLine="720"/>
      </w:pPr>
    </w:p>
    <w:p w14:paraId="4016F6D3" w14:textId="4C07C389" w:rsidR="0041411D" w:rsidRDefault="0041411D" w:rsidP="0041411D">
      <w:pPr>
        <w:spacing w:line="480" w:lineRule="auto"/>
        <w:ind w:firstLine="720"/>
      </w:pPr>
    </w:p>
    <w:p w14:paraId="60E5322A" w14:textId="53C25577" w:rsidR="0041411D" w:rsidRDefault="0041411D" w:rsidP="0041411D">
      <w:pPr>
        <w:spacing w:line="480" w:lineRule="auto"/>
        <w:ind w:firstLine="720"/>
      </w:pPr>
    </w:p>
    <w:p w14:paraId="615598C2" w14:textId="2BD24536" w:rsidR="0041411D" w:rsidRDefault="0041411D" w:rsidP="0041411D">
      <w:pPr>
        <w:spacing w:line="480" w:lineRule="auto"/>
        <w:ind w:firstLine="720"/>
      </w:pPr>
    </w:p>
    <w:p w14:paraId="3CB5F053" w14:textId="2AD17379" w:rsidR="0041411D" w:rsidRDefault="0041411D" w:rsidP="0041411D">
      <w:pPr>
        <w:spacing w:line="480" w:lineRule="auto"/>
        <w:ind w:firstLine="720"/>
      </w:pPr>
    </w:p>
    <w:p w14:paraId="4047C232" w14:textId="1BF1DED1" w:rsidR="0041411D" w:rsidRDefault="0041411D" w:rsidP="0041411D">
      <w:pPr>
        <w:spacing w:line="480" w:lineRule="auto"/>
        <w:ind w:firstLine="720"/>
      </w:pPr>
    </w:p>
    <w:p w14:paraId="28FDCBEC" w14:textId="2B84E7F7" w:rsidR="0041411D" w:rsidRDefault="0041411D" w:rsidP="0041411D">
      <w:pPr>
        <w:spacing w:line="480" w:lineRule="auto"/>
        <w:ind w:firstLine="720"/>
      </w:pPr>
    </w:p>
    <w:p w14:paraId="24C3B04B" w14:textId="024F049E" w:rsidR="0041411D" w:rsidRDefault="0041411D" w:rsidP="0041411D">
      <w:pPr>
        <w:spacing w:line="480" w:lineRule="auto"/>
        <w:ind w:firstLine="720"/>
      </w:pPr>
    </w:p>
    <w:p w14:paraId="78F96009" w14:textId="77777777" w:rsidR="0041411D" w:rsidRDefault="0041411D" w:rsidP="0041411D">
      <w:pPr>
        <w:spacing w:line="480" w:lineRule="auto"/>
        <w:ind w:firstLine="720"/>
      </w:pPr>
      <w:r>
        <w:lastRenderedPageBreak/>
        <w:t xml:space="preserve">    </w:t>
      </w:r>
    </w:p>
    <w:p w14:paraId="4626C080" w14:textId="77777777" w:rsidR="0041411D" w:rsidRDefault="0041411D" w:rsidP="0041411D">
      <w:pPr>
        <w:spacing w:line="480" w:lineRule="auto"/>
        <w:ind w:firstLine="720"/>
      </w:pPr>
    </w:p>
    <w:p w14:paraId="2C70CCEF" w14:textId="11E62BB0" w:rsidR="0041411D" w:rsidRDefault="0041411D" w:rsidP="0041411D">
      <w:pPr>
        <w:spacing w:line="480" w:lineRule="auto"/>
        <w:ind w:firstLine="720"/>
      </w:pPr>
      <w:r>
        <w:t xml:space="preserve">    </w:t>
      </w:r>
      <w:r>
        <w:rPr>
          <w:noProof/>
        </w:rPr>
        <w:drawing>
          <wp:inline distT="0" distB="0" distL="0" distR="0" wp14:anchorId="4B16E82D" wp14:editId="48D5E8BA">
            <wp:extent cx="4575175" cy="550710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78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83816" cy="5517510"/>
                    </a:xfrm>
                    <a:prstGeom prst="rect">
                      <a:avLst/>
                    </a:prstGeom>
                  </pic:spPr>
                </pic:pic>
              </a:graphicData>
            </a:graphic>
          </wp:inline>
        </w:drawing>
      </w:r>
    </w:p>
    <w:p w14:paraId="640F8074" w14:textId="77777777" w:rsidR="0041411D" w:rsidRPr="004F44DD" w:rsidRDefault="0041411D" w:rsidP="0041411D">
      <w:pPr>
        <w:pStyle w:val="Caption"/>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4F44DD">
        <w:rPr>
          <w:rFonts w:ascii="Times New Roman" w:hAnsi="Times New Roman" w:cs="Times New Roman"/>
          <w:color w:val="000000" w:themeColor="text1"/>
        </w:rPr>
        <w:t>Figure 5: Drug type cannabis, photo by Ben Carter</w:t>
      </w:r>
    </w:p>
    <w:p w14:paraId="1461CC43" w14:textId="77777777" w:rsidR="0041411D" w:rsidRDefault="0041411D" w:rsidP="0041411D">
      <w:pPr>
        <w:spacing w:line="480" w:lineRule="auto"/>
        <w:ind w:firstLine="720"/>
      </w:pPr>
    </w:p>
    <w:p w14:paraId="26BAA78C" w14:textId="77777777" w:rsidR="0041411D" w:rsidRDefault="0041411D" w:rsidP="0041411D">
      <w:pPr>
        <w:spacing w:line="480" w:lineRule="auto"/>
      </w:pPr>
    </w:p>
    <w:p w14:paraId="4812C69C" w14:textId="77777777" w:rsidR="0041411D" w:rsidRDefault="0041411D" w:rsidP="0041411D">
      <w:pPr>
        <w:spacing w:line="480" w:lineRule="auto"/>
      </w:pPr>
    </w:p>
    <w:p w14:paraId="02DFB1A4" w14:textId="77777777" w:rsidR="0041411D" w:rsidRDefault="0041411D" w:rsidP="0041411D">
      <w:pPr>
        <w:spacing w:line="480" w:lineRule="auto"/>
      </w:pPr>
    </w:p>
    <w:p w14:paraId="693AFAF2" w14:textId="07B99055" w:rsidR="00921E91" w:rsidRDefault="00C36622" w:rsidP="0041411D">
      <w:pPr>
        <w:spacing w:line="480" w:lineRule="auto"/>
      </w:pPr>
      <w:r>
        <w:lastRenderedPageBreak/>
        <w:t xml:space="preserve">dedicated </w:t>
      </w:r>
      <w:r w:rsidRPr="00C36622">
        <w:t xml:space="preserve">work </w:t>
      </w:r>
      <w:r>
        <w:t>of several notable scientists</w:t>
      </w:r>
      <w:r w:rsidR="00BD28E5">
        <w:t xml:space="preserve"> that have been cited above</w:t>
      </w:r>
      <w:r w:rsidRPr="00C36622">
        <w:t>, we have evidence to support</w:t>
      </w:r>
      <w:r w:rsidR="00BD28E5">
        <w:t xml:space="preserve"> a</w:t>
      </w:r>
      <w:r w:rsidR="00F915EA">
        <w:t xml:space="preserve"> single and </w:t>
      </w:r>
      <w:r w:rsidR="00BD28E5">
        <w:t xml:space="preserve">a </w:t>
      </w:r>
      <w:r w:rsidR="00F915EA">
        <w:t xml:space="preserve">multiple species </w:t>
      </w:r>
      <w:r>
        <w:t xml:space="preserve">model. </w:t>
      </w:r>
      <w:r w:rsidR="00EB4028">
        <w:t>Though perhaps the best way to describe the complexities of the cannabis genome is not by official taxonomical classification, but by</w:t>
      </w:r>
      <w:r w:rsidR="001D2E55">
        <w:t xml:space="preserve"> simple groupings based </w:t>
      </w:r>
      <w:r w:rsidR="00921E91">
        <w:t>up</w:t>
      </w:r>
      <w:r w:rsidR="001D2E55">
        <w:t>on</w:t>
      </w:r>
      <w:r w:rsidR="00EB4028">
        <w:t xml:space="preserve"> their</w:t>
      </w:r>
      <w:r w:rsidR="001D2E55">
        <w:t xml:space="preserve"> level of domestication</w:t>
      </w:r>
      <w:r w:rsidR="00527F88">
        <w:t>,</w:t>
      </w:r>
      <w:r w:rsidR="00EB4028">
        <w:t xml:space="preserve"> phenotypic, genotypic, </w:t>
      </w:r>
      <w:proofErr w:type="spellStart"/>
      <w:r w:rsidR="00EB4028">
        <w:t>chemotypic</w:t>
      </w:r>
      <w:proofErr w:type="spellEnd"/>
      <w:r w:rsidR="00EB4028">
        <w:t>, geographic</w:t>
      </w:r>
      <w:r w:rsidR="001D2E55">
        <w:t>, and practical</w:t>
      </w:r>
      <w:r w:rsidR="00EB4028">
        <w:t xml:space="preserve"> differences.  </w:t>
      </w:r>
    </w:p>
    <w:p w14:paraId="3E40ACC3" w14:textId="2E53B32A" w:rsidR="00F76147" w:rsidRPr="0041411D" w:rsidRDefault="003A7121" w:rsidP="0041411D">
      <w:pPr>
        <w:spacing w:line="480" w:lineRule="auto"/>
        <w:ind w:firstLine="720"/>
      </w:pPr>
      <w:r w:rsidRPr="00411956">
        <w:t xml:space="preserve">The author </w:t>
      </w:r>
      <w:r w:rsidR="001D2E55" w:rsidRPr="00411956">
        <w:t xml:space="preserve">would attempt to describe these groupings to the reader, though </w:t>
      </w:r>
      <w:r w:rsidRPr="00411956">
        <w:t>he</w:t>
      </w:r>
      <w:r w:rsidR="001D2E55" w:rsidRPr="00411956">
        <w:t xml:space="preserve"> fear</w:t>
      </w:r>
      <w:r w:rsidRPr="00411956">
        <w:t>s</w:t>
      </w:r>
      <w:r w:rsidR="001D2E55" w:rsidRPr="00411956">
        <w:t xml:space="preserve"> </w:t>
      </w:r>
      <w:r w:rsidRPr="00411956">
        <w:t>his</w:t>
      </w:r>
      <w:r w:rsidR="001D2E55" w:rsidRPr="00411956">
        <w:t xml:space="preserve"> efforts would </w:t>
      </w:r>
      <w:r w:rsidR="00F915EA" w:rsidRPr="00411956">
        <w:t>pale in</w:t>
      </w:r>
      <w:r w:rsidR="001D2E55" w:rsidRPr="00411956">
        <w:t xml:space="preserve"> compar</w:t>
      </w:r>
      <w:r w:rsidR="00F915EA" w:rsidRPr="00411956">
        <w:t>ison</w:t>
      </w:r>
      <w:r w:rsidR="001D2E55" w:rsidRPr="00411956">
        <w:t xml:space="preserve"> to the literature and primary sources that already exist</w:t>
      </w:r>
      <w:r w:rsidR="004642A8">
        <w:t>, such as the ones listed above</w:t>
      </w:r>
      <w:r w:rsidR="00F915EA" w:rsidRPr="00411956">
        <w:t>. For the purposes of this thesis, simply understand that regardless of speciation, there are several distinctly different populations of cannabis across the globe, and classifying cannabis as “hemp” solely based on THC content is incorrect and misleading.</w:t>
      </w:r>
    </w:p>
    <w:p w14:paraId="1F568DEA" w14:textId="2BB0F200" w:rsidR="00C70BA5" w:rsidRPr="0010601B" w:rsidRDefault="00257D73" w:rsidP="00C70BA5">
      <w:pPr>
        <w:spacing w:line="480" w:lineRule="auto"/>
        <w:ind w:firstLine="720"/>
        <w:rPr>
          <w:b/>
          <w:color w:val="000000" w:themeColor="text1"/>
          <w:u w:val="single"/>
        </w:rPr>
      </w:pPr>
      <w:r w:rsidRPr="0010601B">
        <w:rPr>
          <w:b/>
          <w:color w:val="000000" w:themeColor="text1"/>
          <w:u w:val="single"/>
        </w:rPr>
        <w:t>New Interest in Old Crop</w:t>
      </w:r>
    </w:p>
    <w:p w14:paraId="568F1DA0" w14:textId="748C4FF1" w:rsidR="00C70BA5" w:rsidRDefault="00C70BA5" w:rsidP="00C70BA5">
      <w:pPr>
        <w:spacing w:line="480" w:lineRule="auto"/>
        <w:ind w:firstLine="720"/>
      </w:pPr>
      <w:r>
        <w:t xml:space="preserve"> “Hemp” </w:t>
      </w:r>
      <w:r w:rsidRPr="00B83F5A">
        <w:t xml:space="preserve">legalization has caused an enormous surge of interest in </w:t>
      </w:r>
      <w:r w:rsidR="00F915EA">
        <w:t xml:space="preserve">its production. </w:t>
      </w:r>
      <w:r w:rsidRPr="00B83F5A">
        <w:t>In Tennessee</w:t>
      </w:r>
      <w:r w:rsidR="0017193A">
        <w:t xml:space="preserve"> in 2020 alone</w:t>
      </w:r>
      <w:r w:rsidRPr="00B83F5A">
        <w:t>, 40</w:t>
      </w:r>
      <w:r>
        <w:t>,</w:t>
      </w:r>
      <w:r w:rsidRPr="00B83F5A">
        <w:t>000 new acres of hemp were planted</w:t>
      </w:r>
      <w:r>
        <w:t xml:space="preserve"> (TDA</w:t>
      </w:r>
      <w:r w:rsidR="00B51C9F">
        <w:t>, 2019</w:t>
      </w:r>
      <w:r>
        <w:t>)</w:t>
      </w:r>
      <w:r w:rsidRPr="00B83F5A">
        <w:t xml:space="preserve">. Due to its history, it has been difficult to acquire </w:t>
      </w:r>
      <w:r w:rsidR="00921E91">
        <w:t xml:space="preserve">legal </w:t>
      </w:r>
      <w:r w:rsidRPr="00B83F5A">
        <w:t>permission from the government to conduct research. This</w:t>
      </w:r>
      <w:r w:rsidR="00B51C9F">
        <w:t xml:space="preserve"> surge</w:t>
      </w:r>
      <w:r w:rsidRPr="00B83F5A">
        <w:t xml:space="preserve"> has caused a massive void in </w:t>
      </w:r>
      <w:r>
        <w:t xml:space="preserve">scientific </w:t>
      </w:r>
      <w:r w:rsidRPr="00B83F5A">
        <w:t xml:space="preserve">literature for the </w:t>
      </w:r>
      <w:r w:rsidR="00B51C9F">
        <w:t>c</w:t>
      </w:r>
      <w:r w:rsidRPr="00B83F5A">
        <w:t xml:space="preserve">annabis plant. </w:t>
      </w:r>
      <w:r>
        <w:t>M</w:t>
      </w:r>
      <w:r w:rsidRPr="00B83F5A">
        <w:t xml:space="preserve">any people have </w:t>
      </w:r>
      <w:r w:rsidR="00257D73">
        <w:t>decided to produce</w:t>
      </w:r>
      <w:r w:rsidRPr="00B83F5A">
        <w:t xml:space="preserve"> </w:t>
      </w:r>
      <w:r w:rsidR="00F915EA">
        <w:t>cannabis</w:t>
      </w:r>
      <w:r>
        <w:t xml:space="preserve"> </w:t>
      </w:r>
      <w:r w:rsidRPr="00B83F5A">
        <w:t xml:space="preserve">yet </w:t>
      </w:r>
      <w:r w:rsidR="00F915EA">
        <w:t>very few have</w:t>
      </w:r>
      <w:r w:rsidRPr="00B83F5A">
        <w:t xml:space="preserve"> any experience with </w:t>
      </w:r>
      <w:r>
        <w:t>the plant</w:t>
      </w:r>
      <w:r w:rsidRPr="00B83F5A">
        <w:t xml:space="preserve">, and there is </w:t>
      </w:r>
      <w:r>
        <w:t>little</w:t>
      </w:r>
      <w:r w:rsidRPr="00B83F5A">
        <w:t xml:space="preserve"> research for farmers to use as reference. The </w:t>
      </w:r>
      <w:r>
        <w:t>producer</w:t>
      </w:r>
      <w:r w:rsidRPr="00B83F5A">
        <w:t xml:space="preserve"> </w:t>
      </w:r>
      <w:r>
        <w:t xml:space="preserve">needs </w:t>
      </w:r>
      <w:r w:rsidRPr="00B83F5A">
        <w:t>simple</w:t>
      </w:r>
      <w:r w:rsidR="00257D73">
        <w:t xml:space="preserve"> and practical </w:t>
      </w:r>
      <w:r w:rsidRPr="00B83F5A">
        <w:t>agronomic data</w:t>
      </w:r>
      <w:r>
        <w:t>. W</w:t>
      </w:r>
      <w:r w:rsidRPr="00B83F5A">
        <w:t xml:space="preserve">ithout </w:t>
      </w:r>
      <w:r>
        <w:t>research</w:t>
      </w:r>
      <w:r w:rsidR="00257D73">
        <w:t>,</w:t>
      </w:r>
      <w:r w:rsidRPr="00B83F5A">
        <w:t xml:space="preserve"> the</w:t>
      </w:r>
      <w:r>
        <w:t xml:space="preserve"> proper cultivation of cannabis is impossible,</w:t>
      </w:r>
      <w:r w:rsidRPr="00B83F5A">
        <w:t xml:space="preserve"> </w:t>
      </w:r>
      <w:r>
        <w:t>likewise</w:t>
      </w:r>
      <w:r w:rsidRPr="00B83F5A">
        <w:t xml:space="preserve"> </w:t>
      </w:r>
      <w:r>
        <w:t>E</w:t>
      </w:r>
      <w:r w:rsidRPr="00B83F5A">
        <w:t xml:space="preserve">xtension </w:t>
      </w:r>
      <w:r>
        <w:t>A</w:t>
      </w:r>
      <w:r w:rsidRPr="00B83F5A">
        <w:t>gents cannot provide</w:t>
      </w:r>
      <w:r>
        <w:t xml:space="preserve"> needed</w:t>
      </w:r>
      <w:r w:rsidRPr="00B83F5A">
        <w:t xml:space="preserve"> support to farmers</w:t>
      </w:r>
      <w:r w:rsidR="00742DFB">
        <w:t>.</w:t>
      </w:r>
      <w:r>
        <w:t xml:space="preserve"> The lack of both basic and applied research</w:t>
      </w:r>
      <w:r w:rsidR="00B51C9F">
        <w:t xml:space="preserve"> has caused a</w:t>
      </w:r>
      <w:r>
        <w:t xml:space="preserve"> void in the literature </w:t>
      </w:r>
      <w:r w:rsidR="00B51C9F">
        <w:t xml:space="preserve">that </w:t>
      </w:r>
      <w:r>
        <w:t xml:space="preserve">must be addressed or the potentials of this crop cannot be maximized.  </w:t>
      </w:r>
    </w:p>
    <w:p w14:paraId="2B579FB1" w14:textId="7F88DD79" w:rsidR="00921E91" w:rsidRDefault="00C70BA5" w:rsidP="00921E91">
      <w:pPr>
        <w:spacing w:line="480" w:lineRule="auto"/>
      </w:pPr>
      <w:r w:rsidRPr="00B83F5A">
        <w:tab/>
        <w:t>The</w:t>
      </w:r>
      <w:r>
        <w:t xml:space="preserve"> needed</w:t>
      </w:r>
      <w:r w:rsidRPr="00B83F5A">
        <w:t xml:space="preserve"> agronomic data consist of fertilizer rates, </w:t>
      </w:r>
      <w:r>
        <w:t>lighting requirements</w:t>
      </w:r>
      <w:r w:rsidRPr="00B83F5A">
        <w:t xml:space="preserve">, variety trials, </w:t>
      </w:r>
      <w:r>
        <w:t>deficiency identification, insect and pathogen prevention</w:t>
      </w:r>
      <w:r w:rsidR="00F915EA">
        <w:t xml:space="preserve">, and essentially every other aspect of </w:t>
      </w:r>
      <w:r w:rsidR="00F915EA">
        <w:lastRenderedPageBreak/>
        <w:t>agronomy</w:t>
      </w:r>
      <w:r>
        <w:t>.</w:t>
      </w:r>
      <w:r w:rsidRPr="00B83F5A">
        <w:t xml:space="preserve"> </w:t>
      </w:r>
      <w:r w:rsidR="00257D73">
        <w:t>Limited</w:t>
      </w:r>
      <w:r w:rsidRPr="00B83F5A">
        <w:t xml:space="preserve"> research has been done on indoor production and </w:t>
      </w:r>
      <w:r>
        <w:t xml:space="preserve">container </w:t>
      </w:r>
      <w:r w:rsidRPr="00B83F5A">
        <w:t xml:space="preserve">studies, </w:t>
      </w:r>
      <w:r w:rsidR="00257D73">
        <w:t xml:space="preserve">and much more is required in order to make appropriate recommendations for cannabis production </w:t>
      </w:r>
      <w:r w:rsidRPr="00B83F5A">
        <w:t xml:space="preserve">(D. Caplan, 2017). </w:t>
      </w:r>
      <w:r w:rsidR="00B51C9F">
        <w:t xml:space="preserve">A </w:t>
      </w:r>
      <w:r w:rsidR="00257D73">
        <w:t>significant amount of</w:t>
      </w:r>
      <w:r w:rsidRPr="00B83F5A">
        <w:t xml:space="preserve"> research </w:t>
      </w:r>
      <w:r w:rsidR="00B51C9F">
        <w:t xml:space="preserve">has been </w:t>
      </w:r>
      <w:r>
        <w:t xml:space="preserve">performed </w:t>
      </w:r>
      <w:r w:rsidRPr="00B83F5A">
        <w:t xml:space="preserve">on </w:t>
      </w:r>
      <w:r w:rsidR="00F915EA">
        <w:t>Fiber-type cannabis</w:t>
      </w:r>
      <w:r>
        <w:t>,</w:t>
      </w:r>
      <w:r w:rsidRPr="00B83F5A">
        <w:t xml:space="preserve"> </w:t>
      </w:r>
      <w:r w:rsidR="00257D73">
        <w:t>however</w:t>
      </w:r>
      <w:r w:rsidRPr="00B83F5A">
        <w:t xml:space="preserve"> </w:t>
      </w:r>
      <w:r w:rsidR="00257D73">
        <w:t>fiber and drug-type cannabis require vastly different production practices.</w:t>
      </w:r>
      <w:r w:rsidR="00F915EA">
        <w:t xml:space="preserve"> (L. M. </w:t>
      </w:r>
      <w:proofErr w:type="spellStart"/>
      <w:r w:rsidR="00F915EA">
        <w:t>Mah</w:t>
      </w:r>
      <w:proofErr w:type="spellEnd"/>
      <w:r w:rsidR="00F915EA">
        <w:t>, 1923; Aubin et al., 2015</w:t>
      </w:r>
      <w:r w:rsidR="00257D73">
        <w:t>)</w:t>
      </w:r>
      <w:r w:rsidR="00F915EA">
        <w:t xml:space="preserve">. </w:t>
      </w:r>
      <w:r w:rsidR="00F625AB">
        <w:t xml:space="preserve">For the purposes of this thesis </w:t>
      </w:r>
      <w:r w:rsidR="00B51C9F">
        <w:t>the author</w:t>
      </w:r>
      <w:r w:rsidR="00D12A5D">
        <w:t xml:space="preserve"> will </w:t>
      </w:r>
      <w:r w:rsidR="003966BD">
        <w:t xml:space="preserve">only be focusing on one of these topics, lighting requirements, and </w:t>
      </w:r>
      <w:r w:rsidR="003966BD" w:rsidRPr="0097564C">
        <w:t xml:space="preserve">will attempt to demonstrate the effect of supplemental far-red light on yield </w:t>
      </w:r>
      <w:r w:rsidR="00AC086F" w:rsidRPr="0097564C">
        <w:t xml:space="preserve">and height </w:t>
      </w:r>
      <w:r w:rsidR="003966BD" w:rsidRPr="0097564C">
        <w:t xml:space="preserve">of </w:t>
      </w:r>
      <w:r w:rsidR="003966BD" w:rsidRPr="0097564C">
        <w:rPr>
          <w:i/>
        </w:rPr>
        <w:t>Cannabis sativa</w:t>
      </w:r>
      <w:r w:rsidR="003966BD" w:rsidRPr="0097564C">
        <w:t>.</w:t>
      </w:r>
      <w:r w:rsidR="003966BD">
        <w:t xml:space="preserve"> </w:t>
      </w:r>
      <w:r w:rsidR="00921E91">
        <w:t xml:space="preserve">The following objectives were developed for this experiment. </w:t>
      </w:r>
    </w:p>
    <w:p w14:paraId="0895418B" w14:textId="12A05132" w:rsidR="00921E91" w:rsidRPr="00921E91" w:rsidRDefault="00921E91" w:rsidP="00921E91">
      <w:pPr>
        <w:spacing w:line="480" w:lineRule="auto"/>
      </w:pPr>
      <w:r w:rsidRPr="00921E91">
        <w:t xml:space="preserve">Objectives: </w:t>
      </w:r>
    </w:p>
    <w:p w14:paraId="610015C2" w14:textId="77777777" w:rsidR="00921E91" w:rsidRPr="00921E91" w:rsidRDefault="00921E91" w:rsidP="00921E91">
      <w:pPr>
        <w:pStyle w:val="ListParagraph"/>
        <w:numPr>
          <w:ilvl w:val="0"/>
          <w:numId w:val="3"/>
        </w:numPr>
        <w:spacing w:line="480" w:lineRule="auto"/>
        <w:rPr>
          <w:rFonts w:ascii="Times New Roman" w:hAnsi="Times New Roman" w:cs="Times New Roman"/>
          <w:sz w:val="24"/>
          <w:szCs w:val="24"/>
        </w:rPr>
      </w:pPr>
      <w:r w:rsidRPr="00921E91">
        <w:rPr>
          <w:rFonts w:ascii="Times New Roman" w:hAnsi="Times New Roman" w:cs="Times New Roman"/>
          <w:sz w:val="24"/>
          <w:szCs w:val="24"/>
        </w:rPr>
        <w:t xml:space="preserve">To investigate the effects of increasing far-red light supplementation on dry flower, cannabinoid, and terpene yield of </w:t>
      </w:r>
      <w:r w:rsidRPr="00921E91">
        <w:rPr>
          <w:rFonts w:ascii="Times New Roman" w:hAnsi="Times New Roman" w:cs="Times New Roman"/>
          <w:i/>
          <w:sz w:val="24"/>
          <w:szCs w:val="24"/>
        </w:rPr>
        <w:t>Cannabis sativa</w:t>
      </w:r>
      <w:r w:rsidRPr="00921E91">
        <w:rPr>
          <w:rFonts w:ascii="Times New Roman" w:hAnsi="Times New Roman" w:cs="Times New Roman"/>
          <w:sz w:val="24"/>
          <w:szCs w:val="24"/>
        </w:rPr>
        <w:t xml:space="preserve"> </w:t>
      </w:r>
    </w:p>
    <w:p w14:paraId="5B4FB061" w14:textId="77777777" w:rsidR="00921E91" w:rsidRPr="00921E91" w:rsidRDefault="00921E91" w:rsidP="00921E91">
      <w:pPr>
        <w:pStyle w:val="ListParagraph"/>
        <w:numPr>
          <w:ilvl w:val="0"/>
          <w:numId w:val="3"/>
        </w:numPr>
        <w:spacing w:line="480" w:lineRule="auto"/>
        <w:rPr>
          <w:rFonts w:ascii="Times New Roman" w:hAnsi="Times New Roman" w:cs="Times New Roman"/>
          <w:i/>
          <w:sz w:val="24"/>
          <w:szCs w:val="24"/>
        </w:rPr>
      </w:pPr>
      <w:r w:rsidRPr="00921E91">
        <w:rPr>
          <w:rFonts w:ascii="Times New Roman" w:hAnsi="Times New Roman" w:cs="Times New Roman"/>
          <w:sz w:val="24"/>
          <w:szCs w:val="24"/>
        </w:rPr>
        <w:t xml:space="preserve">To investigate the effect of increasing far-red light supplementation on overall growth of </w:t>
      </w:r>
      <w:r w:rsidRPr="00921E91">
        <w:rPr>
          <w:rFonts w:ascii="Times New Roman" w:hAnsi="Times New Roman" w:cs="Times New Roman"/>
          <w:i/>
          <w:sz w:val="24"/>
          <w:szCs w:val="24"/>
        </w:rPr>
        <w:t xml:space="preserve">Cannabis sativa </w:t>
      </w:r>
    </w:p>
    <w:p w14:paraId="1B2E7193" w14:textId="77777777" w:rsidR="00921E91" w:rsidRPr="00921E91" w:rsidRDefault="00921E91" w:rsidP="00921E91">
      <w:pPr>
        <w:pStyle w:val="ListParagraph"/>
        <w:numPr>
          <w:ilvl w:val="0"/>
          <w:numId w:val="3"/>
        </w:numPr>
        <w:spacing w:line="480" w:lineRule="auto"/>
        <w:rPr>
          <w:rFonts w:ascii="Times New Roman" w:hAnsi="Times New Roman" w:cs="Times New Roman"/>
          <w:i/>
          <w:sz w:val="24"/>
          <w:szCs w:val="24"/>
        </w:rPr>
      </w:pPr>
      <w:r w:rsidRPr="00921E91">
        <w:rPr>
          <w:rFonts w:ascii="Times New Roman" w:hAnsi="Times New Roman" w:cs="Times New Roman"/>
          <w:sz w:val="24"/>
          <w:szCs w:val="24"/>
        </w:rPr>
        <w:t xml:space="preserve">To investigate the cost effectiveness of supplemental far-red light if increases in yield are realized </w:t>
      </w:r>
    </w:p>
    <w:p w14:paraId="5FC7E34D" w14:textId="77777777" w:rsidR="00921E91" w:rsidRDefault="00921E91" w:rsidP="00921E91">
      <w:pPr>
        <w:rPr>
          <w:i/>
        </w:rPr>
      </w:pPr>
    </w:p>
    <w:p w14:paraId="7947E8A3" w14:textId="56B49C51" w:rsidR="0041411D" w:rsidRDefault="00921E91" w:rsidP="0041411D">
      <w:pPr>
        <w:spacing w:line="480" w:lineRule="auto"/>
        <w:ind w:firstLine="360"/>
      </w:pPr>
      <w:r>
        <w:t xml:space="preserve">Based on the literature review the following hypotheses were formed. The literature suggests there will be a significant difference in yields and heights with increasing intensities of far-red light.  </w:t>
      </w:r>
    </w:p>
    <w:p w14:paraId="4AC99535" w14:textId="18727039" w:rsidR="00921E91" w:rsidRDefault="00921E91" w:rsidP="00921E91">
      <w:pPr>
        <w:spacing w:line="480" w:lineRule="auto"/>
        <w:ind w:left="360"/>
      </w:pPr>
      <w:r>
        <w:t>Hypotheses:</w:t>
      </w:r>
    </w:p>
    <w:p w14:paraId="326DED71" w14:textId="77777777" w:rsidR="00921E91" w:rsidRDefault="00921E91" w:rsidP="00921E91">
      <w:pPr>
        <w:spacing w:line="480" w:lineRule="auto"/>
        <w:ind w:left="720"/>
      </w:pPr>
      <w:r>
        <w:t>H</w:t>
      </w:r>
      <w:r>
        <w:rPr>
          <w:vertAlign w:val="subscript"/>
        </w:rPr>
        <w:t>0</w:t>
      </w:r>
      <w:r>
        <w:t xml:space="preserve">: There is no significant difference in yields and heights with increasing intensities of far-red light. </w:t>
      </w:r>
    </w:p>
    <w:p w14:paraId="4ADF9CA2" w14:textId="69DDA6DD" w:rsidR="0041411D" w:rsidRPr="0041411D" w:rsidRDefault="00921E91" w:rsidP="0041411D">
      <w:pPr>
        <w:spacing w:line="480" w:lineRule="auto"/>
        <w:ind w:left="720"/>
      </w:pPr>
      <w:r>
        <w:t>H</w:t>
      </w:r>
      <w:r>
        <w:rPr>
          <w:vertAlign w:val="subscript"/>
        </w:rPr>
        <w:t>1</w:t>
      </w:r>
      <w:r>
        <w:t xml:space="preserve">: There is a significant difference in yields and heights with increasing intensities of far-red light. </w:t>
      </w:r>
    </w:p>
    <w:p w14:paraId="4779173D" w14:textId="79D71222" w:rsidR="00257D73" w:rsidRPr="00257D73" w:rsidRDefault="00257D73" w:rsidP="00C70BA5">
      <w:pPr>
        <w:spacing w:line="480" w:lineRule="auto"/>
        <w:ind w:firstLine="720"/>
        <w:jc w:val="center"/>
        <w:rPr>
          <w:b/>
          <w:sz w:val="28"/>
          <w:szCs w:val="28"/>
          <w:u w:val="single"/>
        </w:rPr>
      </w:pPr>
      <w:r>
        <w:rPr>
          <w:b/>
          <w:sz w:val="28"/>
          <w:szCs w:val="28"/>
          <w:u w:val="single"/>
        </w:rPr>
        <w:lastRenderedPageBreak/>
        <w:t xml:space="preserve">Chapter 2: Literature Review </w:t>
      </w:r>
    </w:p>
    <w:p w14:paraId="34C19254" w14:textId="3A8AE981" w:rsidR="00C70BA5" w:rsidRPr="00C01E92" w:rsidRDefault="00257D73" w:rsidP="00257D73">
      <w:pPr>
        <w:spacing w:line="480" w:lineRule="auto"/>
        <w:ind w:firstLine="720"/>
        <w:rPr>
          <w:b/>
          <w:u w:val="single"/>
        </w:rPr>
      </w:pPr>
      <w:r w:rsidRPr="00C01E92">
        <w:rPr>
          <w:b/>
          <w:u w:val="single"/>
        </w:rPr>
        <w:t xml:space="preserve">LED </w:t>
      </w:r>
      <w:r w:rsidR="00C70BA5" w:rsidRPr="00C01E92">
        <w:rPr>
          <w:b/>
          <w:u w:val="single"/>
        </w:rPr>
        <w:t>Lighting</w:t>
      </w:r>
    </w:p>
    <w:p w14:paraId="33390C9C" w14:textId="715EFE5A" w:rsidR="003063D7" w:rsidRDefault="00C70BA5" w:rsidP="00806854">
      <w:pPr>
        <w:spacing w:line="480" w:lineRule="auto"/>
        <w:ind w:firstLine="720"/>
      </w:pPr>
      <w:r w:rsidRPr="0030790A">
        <w:t xml:space="preserve">Lighting has been a hot topic of debate and research in the cannabis industry. With so many new products coming on the market, many with drastically different </w:t>
      </w:r>
      <w:r>
        <w:t xml:space="preserve">light </w:t>
      </w:r>
      <w:r w:rsidRPr="0030790A">
        <w:t>spect</w:t>
      </w:r>
      <w:r w:rsidR="003A7121">
        <w:t>ra</w:t>
      </w:r>
      <w:r w:rsidR="00B51C9F">
        <w:t>, it is difficult for the producer to decide what light or spectrum to utilize.</w:t>
      </w:r>
      <w:r>
        <w:t xml:space="preserve"> </w:t>
      </w:r>
      <w:r w:rsidRPr="0030790A">
        <w:t xml:space="preserve">Many studies have shown </w:t>
      </w:r>
      <w:r w:rsidR="00806854">
        <w:t>light emitting diodes (LED</w:t>
      </w:r>
      <w:r w:rsidR="00921E91">
        <w:t>’s</w:t>
      </w:r>
      <w:r w:rsidR="00806854">
        <w:t>)</w:t>
      </w:r>
      <w:r w:rsidRPr="0030790A">
        <w:t xml:space="preserve"> to be </w:t>
      </w:r>
      <w:r w:rsidR="00E40C6F">
        <w:t>one of, if not the most</w:t>
      </w:r>
      <w:r>
        <w:t xml:space="preserve"> efficient </w:t>
      </w:r>
      <w:r w:rsidRPr="0030790A">
        <w:t xml:space="preserve">lighting source </w:t>
      </w:r>
      <w:r w:rsidR="00E40C6F">
        <w:t xml:space="preserve">available </w:t>
      </w:r>
      <w:r w:rsidRPr="0030790A">
        <w:t>(</w:t>
      </w:r>
      <w:proofErr w:type="spellStart"/>
      <w:r w:rsidRPr="0030790A">
        <w:t>Narukawa</w:t>
      </w:r>
      <w:proofErr w:type="spellEnd"/>
      <w:r w:rsidR="00FE6125">
        <w:t xml:space="preserve"> et al.</w:t>
      </w:r>
      <w:r w:rsidRPr="0030790A">
        <w:t>,2007; energy.gov); however the spectrum LED’s emit</w:t>
      </w:r>
      <w:r w:rsidR="00E40C6F">
        <w:t xml:space="preserve"> and their energy use</w:t>
      </w:r>
      <w:r w:rsidRPr="0030790A">
        <w:t xml:space="preserve"> can </w:t>
      </w:r>
      <w:r>
        <w:t>vary drastically</w:t>
      </w:r>
      <w:r w:rsidR="00E40C6F">
        <w:t xml:space="preserve"> (Bourget, 2008)</w:t>
      </w:r>
      <w:r w:rsidRPr="0030790A">
        <w:t>.</w:t>
      </w:r>
      <w:r w:rsidR="005F1D1D">
        <w:t xml:space="preserve"> </w:t>
      </w:r>
      <w:r w:rsidR="00B51C9F">
        <w:t>R</w:t>
      </w:r>
      <w:r w:rsidR="005F1D1D" w:rsidRPr="0030790A">
        <w:t>esearch on the most effective and efficient light spectrums</w:t>
      </w:r>
      <w:r w:rsidR="00B51C9F">
        <w:t xml:space="preserve"> is needed</w:t>
      </w:r>
      <w:r w:rsidR="005F1D1D" w:rsidRPr="0030790A">
        <w:t>.</w:t>
      </w:r>
      <w:r w:rsidRPr="0030790A">
        <w:t xml:space="preserve"> </w:t>
      </w:r>
      <w:r w:rsidR="00806854">
        <w:t xml:space="preserve">LED’s produce light via a process called electroluminescence. </w:t>
      </w:r>
      <w:r w:rsidR="003063D7">
        <w:t>When a trivalent impurity such as gallium is added to an intrinsic semiconductor</w:t>
      </w:r>
      <w:r w:rsidR="003423FD">
        <w:t xml:space="preserve"> like silicon</w:t>
      </w:r>
      <w:r w:rsidR="003063D7">
        <w:t xml:space="preserve">, it creates a deficiency of valence electrons, </w:t>
      </w:r>
      <w:r w:rsidR="00921E91">
        <w:t>which</w:t>
      </w:r>
      <w:r w:rsidR="003063D7">
        <w:t xml:space="preserve"> is called a P-type semiconductor. When</w:t>
      </w:r>
      <w:r w:rsidR="003423FD">
        <w:t xml:space="preserve"> </w:t>
      </w:r>
      <w:r w:rsidR="005F7B39">
        <w:t xml:space="preserve">pentavalent </w:t>
      </w:r>
      <w:r w:rsidR="00886042">
        <w:t xml:space="preserve">impurities such as phosphorous are added to an intrinsic conductor, there is an excess of electrons, </w:t>
      </w:r>
      <w:r w:rsidR="00921E91">
        <w:t>which</w:t>
      </w:r>
      <w:r w:rsidR="00886042">
        <w:t xml:space="preserve"> is called a</w:t>
      </w:r>
      <w:r w:rsidR="003423FD">
        <w:t>n</w:t>
      </w:r>
      <w:r w:rsidR="00886042">
        <w:t xml:space="preserve"> N-type semiconductor</w:t>
      </w:r>
      <w:r w:rsidR="000F1977">
        <w:t xml:space="preserve"> (Held, 2008)</w:t>
      </w:r>
      <w:r w:rsidR="00886042">
        <w:t xml:space="preserve">. When these N and P-type </w:t>
      </w:r>
      <w:r w:rsidR="003423FD">
        <w:t xml:space="preserve">conductors </w:t>
      </w:r>
      <w:r w:rsidR="00886042">
        <w:t>are placed in contrast to each other</w:t>
      </w:r>
      <w:r w:rsidR="00921E91">
        <w:t>,</w:t>
      </w:r>
      <w:r w:rsidR="00886042">
        <w:t xml:space="preserve"> </w:t>
      </w:r>
      <w:r w:rsidR="003423FD">
        <w:t>a</w:t>
      </w:r>
      <w:r w:rsidR="00886042">
        <w:t xml:space="preserve"> P-N junction</w:t>
      </w:r>
      <w:r w:rsidR="003423FD">
        <w:t xml:space="preserve"> is created</w:t>
      </w:r>
      <w:r w:rsidR="00886042">
        <w:t xml:space="preserve">. As an electric current is applied to this junction </w:t>
      </w:r>
      <w:r w:rsidR="00123161">
        <w:t>the excess electrons from the N-type move to fill the holes in the P-type conductor. The transfer of energy from this process results in the creation of photons and light or electroluminescence</w:t>
      </w:r>
      <w:r w:rsidR="00101A00">
        <w:t xml:space="preserve"> (Nave, 2016)</w:t>
      </w:r>
      <w:r w:rsidR="00123161">
        <w:t>. These</w:t>
      </w:r>
      <w:r w:rsidR="00E40C6F">
        <w:t xml:space="preserve"> semiconductor</w:t>
      </w:r>
      <w:r w:rsidR="00123161">
        <w:t xml:space="preserve"> junction</w:t>
      </w:r>
      <w:r w:rsidR="00E40C6F">
        <w:t>s</w:t>
      </w:r>
      <w:r w:rsidR="00CC1688">
        <w:t xml:space="preserve"> </w:t>
      </w:r>
      <w:r w:rsidR="00E40C6F">
        <w:t>are</w:t>
      </w:r>
      <w:r w:rsidR="00123161">
        <w:t xml:space="preserve"> the base of</w:t>
      </w:r>
      <w:r w:rsidR="00CC1688">
        <w:t xml:space="preserve"> the </w:t>
      </w:r>
      <w:r w:rsidR="00123161">
        <w:t xml:space="preserve">LED diode. </w:t>
      </w:r>
      <w:r w:rsidR="00923252">
        <w:t xml:space="preserve">The spectrum of the LED </w:t>
      </w:r>
      <w:r w:rsidR="00CB615D">
        <w:t xml:space="preserve">is altered by changing the materials that make up the </w:t>
      </w:r>
      <w:r w:rsidR="00E40C6F">
        <w:t>semiconductor</w:t>
      </w:r>
      <w:r w:rsidR="00CB615D">
        <w:t xml:space="preserve"> junction</w:t>
      </w:r>
      <w:r w:rsidR="00101A00">
        <w:t xml:space="preserve"> and a wide variety of spectr</w:t>
      </w:r>
      <w:r w:rsidR="003A7121">
        <w:t>a</w:t>
      </w:r>
      <w:r w:rsidR="00101A00">
        <w:t xml:space="preserve"> are commercially available</w:t>
      </w:r>
      <w:r w:rsidR="00EE369B">
        <w:t xml:space="preserve"> from 250nm to over 1000nm</w:t>
      </w:r>
      <w:r w:rsidR="00D73BA4">
        <w:t xml:space="preserve"> </w:t>
      </w:r>
      <w:r w:rsidR="00CB615D">
        <w:t>(</w:t>
      </w:r>
      <w:proofErr w:type="spellStart"/>
      <w:r w:rsidR="00101A00">
        <w:t>Stutte</w:t>
      </w:r>
      <w:proofErr w:type="spellEnd"/>
      <w:r w:rsidR="00101A00">
        <w:t xml:space="preserve"> 2009</w:t>
      </w:r>
      <w:r w:rsidR="00EE369B">
        <w:t>, Bourget 2008</w:t>
      </w:r>
      <w:r w:rsidR="00CB615D">
        <w:t xml:space="preserve">). </w:t>
      </w:r>
      <w:r w:rsidR="00101A00">
        <w:t xml:space="preserve"> </w:t>
      </w:r>
    </w:p>
    <w:p w14:paraId="6450B15D" w14:textId="06B12191" w:rsidR="004317B8" w:rsidRDefault="004317B8" w:rsidP="00806854">
      <w:pPr>
        <w:spacing w:line="480" w:lineRule="auto"/>
        <w:ind w:firstLine="720"/>
      </w:pPr>
    </w:p>
    <w:p w14:paraId="546176EA" w14:textId="77777777" w:rsidR="004317B8" w:rsidRDefault="004317B8" w:rsidP="00806854">
      <w:pPr>
        <w:spacing w:line="480" w:lineRule="auto"/>
        <w:ind w:firstLine="720"/>
      </w:pPr>
    </w:p>
    <w:p w14:paraId="1867FBF1" w14:textId="77777777" w:rsidR="00D33D8B" w:rsidRDefault="00D33D8B" w:rsidP="00EE369B">
      <w:pPr>
        <w:spacing w:line="480" w:lineRule="auto"/>
        <w:ind w:firstLine="720"/>
        <w:rPr>
          <w:b/>
          <w:u w:val="single"/>
        </w:rPr>
      </w:pPr>
    </w:p>
    <w:p w14:paraId="6213A634" w14:textId="2DC5CD76" w:rsidR="00D272B8" w:rsidRPr="00D272B8" w:rsidRDefault="00D272B8" w:rsidP="00EE369B">
      <w:pPr>
        <w:spacing w:line="480" w:lineRule="auto"/>
        <w:ind w:firstLine="720"/>
        <w:rPr>
          <w:b/>
          <w:u w:val="single"/>
        </w:rPr>
      </w:pPr>
      <w:r w:rsidRPr="00D272B8">
        <w:rPr>
          <w:b/>
          <w:u w:val="single"/>
        </w:rPr>
        <w:lastRenderedPageBreak/>
        <w:t xml:space="preserve">Photosynthetically </w:t>
      </w:r>
      <w:r w:rsidR="00344889">
        <w:rPr>
          <w:b/>
          <w:u w:val="single"/>
        </w:rPr>
        <w:t>S</w:t>
      </w:r>
      <w:r w:rsidRPr="00D272B8">
        <w:rPr>
          <w:b/>
          <w:u w:val="single"/>
        </w:rPr>
        <w:t xml:space="preserve">ignificant </w:t>
      </w:r>
      <w:r w:rsidR="00344889">
        <w:rPr>
          <w:b/>
          <w:u w:val="single"/>
        </w:rPr>
        <w:t>S</w:t>
      </w:r>
      <w:r w:rsidRPr="00D272B8">
        <w:rPr>
          <w:b/>
          <w:u w:val="single"/>
        </w:rPr>
        <w:t>pectra</w:t>
      </w:r>
    </w:p>
    <w:p w14:paraId="7E9BFFFA" w14:textId="4BEECC08" w:rsidR="00EE369B" w:rsidRDefault="00C70BA5" w:rsidP="00EE369B">
      <w:pPr>
        <w:spacing w:line="480" w:lineRule="auto"/>
        <w:ind w:firstLine="720"/>
      </w:pPr>
      <w:r w:rsidRPr="0030790A">
        <w:t xml:space="preserve">The typical </w:t>
      </w:r>
      <w:r w:rsidR="00B51C9F">
        <w:t>p</w:t>
      </w:r>
      <w:r w:rsidRPr="0030790A">
        <w:t xml:space="preserve">hotosynthetic spectrum ranges from 400-700nm but recent studies have shown values outside of those ranges </w:t>
      </w:r>
      <w:r w:rsidR="00543EA4">
        <w:t>to be</w:t>
      </w:r>
      <w:r w:rsidRPr="0030790A">
        <w:t xml:space="preserve"> photosynthetically significant. Far-red</w:t>
      </w:r>
      <w:r w:rsidR="00207655">
        <w:t xml:space="preserve"> </w:t>
      </w:r>
      <w:r w:rsidRPr="0030790A">
        <w:t>(700-750nm), UV</w:t>
      </w:r>
      <w:r w:rsidR="00207655">
        <w:t xml:space="preserve"> </w:t>
      </w:r>
      <w:r w:rsidRPr="0030790A">
        <w:t>(200-400nm), and even green light</w:t>
      </w:r>
      <w:r w:rsidR="00207655">
        <w:t xml:space="preserve"> </w:t>
      </w:r>
      <w:r w:rsidRPr="0030790A">
        <w:t>(</w:t>
      </w:r>
      <w:r w:rsidR="00E64029">
        <w:t>500</w:t>
      </w:r>
      <w:r w:rsidRPr="0030790A">
        <w:t>-</w:t>
      </w:r>
      <w:r w:rsidR="00E64029">
        <w:t>60</w:t>
      </w:r>
      <w:r w:rsidRPr="0030790A">
        <w:t>0nm) have shown to be photosynthetically and morphologically significant</w:t>
      </w:r>
      <w:r w:rsidR="00207655">
        <w:t xml:space="preserve"> </w:t>
      </w:r>
      <w:r w:rsidRPr="0030790A">
        <w:t>(</w:t>
      </w:r>
      <w:proofErr w:type="spellStart"/>
      <w:r w:rsidRPr="0030790A">
        <w:t>Olle</w:t>
      </w:r>
      <w:proofErr w:type="spellEnd"/>
      <w:r w:rsidRPr="0030790A">
        <w:t>,</w:t>
      </w:r>
      <w:r w:rsidR="00257D73">
        <w:t xml:space="preserve"> </w:t>
      </w:r>
      <w:r w:rsidRPr="0030790A">
        <w:t>2013;</w:t>
      </w:r>
      <w:r w:rsidR="004642A8">
        <w:t xml:space="preserve"> </w:t>
      </w:r>
      <w:r w:rsidRPr="0030790A">
        <w:t>Lydon,1987</w:t>
      </w:r>
      <w:r w:rsidR="00E64029">
        <w:t>; Haley et. al., 2017</w:t>
      </w:r>
      <w:r w:rsidRPr="0030790A">
        <w:t>).</w:t>
      </w:r>
      <w:r w:rsidR="00E64029">
        <w:t xml:space="preserve"> </w:t>
      </w:r>
      <w:r w:rsidRPr="0030790A">
        <w:t xml:space="preserve"> To what extent these spectr</w:t>
      </w:r>
      <w:r w:rsidR="00921E91">
        <w:t>a</w:t>
      </w:r>
      <w:r w:rsidRPr="0030790A">
        <w:t xml:space="preserve"> </w:t>
      </w:r>
      <w:r>
        <w:t>a</w:t>
      </w:r>
      <w:r w:rsidRPr="0030790A">
        <w:t>ffect plants and especially cannabis</w:t>
      </w:r>
      <w:r w:rsidR="00D12A5D">
        <w:t xml:space="preserve"> is still be</w:t>
      </w:r>
      <w:r w:rsidR="00BD28E5">
        <w:t>ing</w:t>
      </w:r>
      <w:r w:rsidR="00D12A5D">
        <w:t xml:space="preserve"> studied. More data is need</w:t>
      </w:r>
      <w:r w:rsidR="00171584">
        <w:t>ed</w:t>
      </w:r>
      <w:r w:rsidR="00D12A5D">
        <w:t xml:space="preserve"> to evaluate the </w:t>
      </w:r>
      <w:r w:rsidR="00814C3D">
        <w:t>role</w:t>
      </w:r>
      <w:r w:rsidR="00171584">
        <w:t xml:space="preserve"> of these </w:t>
      </w:r>
      <w:r w:rsidR="00814C3D">
        <w:t>spectra</w:t>
      </w:r>
      <w:r w:rsidR="00171584">
        <w:t xml:space="preserve"> in a commercial application. </w:t>
      </w:r>
    </w:p>
    <w:p w14:paraId="7FE6B6E3" w14:textId="38A91A12" w:rsidR="00D272B8" w:rsidRPr="00D272B8" w:rsidRDefault="00D272B8" w:rsidP="00EE369B">
      <w:pPr>
        <w:spacing w:line="480" w:lineRule="auto"/>
        <w:ind w:firstLine="720"/>
        <w:rPr>
          <w:b/>
          <w:u w:val="single"/>
        </w:rPr>
      </w:pPr>
      <w:r w:rsidRPr="00D272B8">
        <w:rPr>
          <w:b/>
          <w:u w:val="single"/>
        </w:rPr>
        <w:t>Phytochromes</w:t>
      </w:r>
    </w:p>
    <w:p w14:paraId="3D4FD1D3" w14:textId="30897042" w:rsidR="00207655" w:rsidRDefault="00207655" w:rsidP="00EE369B">
      <w:pPr>
        <w:spacing w:line="480" w:lineRule="auto"/>
        <w:ind w:firstLine="720"/>
      </w:pPr>
      <w:r>
        <w:t xml:space="preserve">Plants are able to distinguish </w:t>
      </w:r>
      <w:r w:rsidR="00646E00">
        <w:t xml:space="preserve">when </w:t>
      </w:r>
      <w:r>
        <w:t>other</w:t>
      </w:r>
      <w:r w:rsidR="00D272B8">
        <w:t xml:space="preserve"> plants</w:t>
      </w:r>
      <w:r w:rsidR="00646E00">
        <w:t xml:space="preserve"> are</w:t>
      </w:r>
      <w:r>
        <w:t xml:space="preserve"> in their vicinity due to spectral changes in light (</w:t>
      </w:r>
      <w:proofErr w:type="spellStart"/>
      <w:r>
        <w:t>Kalaitzglou</w:t>
      </w:r>
      <w:proofErr w:type="spellEnd"/>
      <w:r>
        <w:t xml:space="preserve"> et al, 2019).</w:t>
      </w:r>
      <w:r w:rsidR="00E62F51" w:rsidRPr="00E62F51">
        <w:t xml:space="preserve"> </w:t>
      </w:r>
      <w:r w:rsidR="00E62F51">
        <w:t xml:space="preserve">Phytochromes are a group of proteins </w:t>
      </w:r>
      <w:r w:rsidR="00495C86">
        <w:t xml:space="preserve">in plants and other organisms </w:t>
      </w:r>
      <w:r w:rsidR="00E62F51">
        <w:t>responsible for light detection. There are</w:t>
      </w:r>
      <w:r w:rsidR="00E961DC">
        <w:t xml:space="preserve"> </w:t>
      </w:r>
      <w:r w:rsidR="00D73BA4">
        <w:t>two main</w:t>
      </w:r>
      <w:r w:rsidR="00E961DC">
        <w:t xml:space="preserve"> types of phytochromes, and each can rotate between</w:t>
      </w:r>
      <w:r w:rsidR="00E62F51">
        <w:t xml:space="preserve"> two</w:t>
      </w:r>
      <w:r w:rsidR="00E64029">
        <w:t xml:space="preserve"> relevant</w:t>
      </w:r>
      <w:r w:rsidR="00E62F51">
        <w:t xml:space="preserve"> forms, </w:t>
      </w:r>
      <w:proofErr w:type="spellStart"/>
      <w:r w:rsidR="00E62F51">
        <w:t>Pr</w:t>
      </w:r>
      <w:proofErr w:type="spellEnd"/>
      <w:r w:rsidR="00E62F51">
        <w:t xml:space="preserve"> (red light) and </w:t>
      </w:r>
      <w:proofErr w:type="spellStart"/>
      <w:r w:rsidR="00E62F51">
        <w:t>Pfr</w:t>
      </w:r>
      <w:proofErr w:type="spellEnd"/>
      <w:r w:rsidR="00E62F51">
        <w:t xml:space="preserve"> (far-red light)</w:t>
      </w:r>
      <w:r w:rsidR="00672E46">
        <w:t>, depending on light conditions</w:t>
      </w:r>
      <w:r w:rsidR="00E62F51">
        <w:t>.</w:t>
      </w:r>
      <w:r w:rsidR="00495C86">
        <w:t xml:space="preserve"> </w:t>
      </w:r>
      <w:proofErr w:type="spellStart"/>
      <w:r w:rsidR="00495C86">
        <w:t>Pr</w:t>
      </w:r>
      <w:proofErr w:type="spellEnd"/>
      <w:r w:rsidR="00495C86">
        <w:t>, the biologically inactive form, has a maximum absorbance of red light at 660 nanometers.</w:t>
      </w:r>
      <w:r w:rsidR="00E961DC">
        <w:t xml:space="preserve"> </w:t>
      </w:r>
      <w:proofErr w:type="spellStart"/>
      <w:r w:rsidR="00E961DC">
        <w:t>Pr</w:t>
      </w:r>
      <w:proofErr w:type="spellEnd"/>
      <w:r w:rsidR="00E961DC">
        <w:t xml:space="preserve"> is transformed into the biologically active form </w:t>
      </w:r>
      <w:proofErr w:type="spellStart"/>
      <w:r w:rsidR="00E961DC">
        <w:t>Pfr</w:t>
      </w:r>
      <w:proofErr w:type="spellEnd"/>
      <w:r w:rsidR="00424BC4">
        <w:t xml:space="preserve"> under certain spectral changes</w:t>
      </w:r>
      <w:r w:rsidR="00E961DC">
        <w:t xml:space="preserve"> </w:t>
      </w:r>
      <w:r w:rsidR="00424BC4">
        <w:t>(</w:t>
      </w:r>
      <w:proofErr w:type="spellStart"/>
      <w:r w:rsidR="00424BC4">
        <w:t>Casal</w:t>
      </w:r>
      <w:proofErr w:type="spellEnd"/>
      <w:r w:rsidR="00424BC4">
        <w:t xml:space="preserve">, 2013). </w:t>
      </w:r>
      <w:r w:rsidR="00495C86">
        <w:t xml:space="preserve"> </w:t>
      </w:r>
      <w:r w:rsidR="00E62F51">
        <w:t xml:space="preserve">These receptors are antagonists and switch </w:t>
      </w:r>
      <w:r w:rsidR="00424BC4">
        <w:t xml:space="preserve">on a negative feedback loop </w:t>
      </w:r>
      <w:r w:rsidR="00E62F51">
        <w:t xml:space="preserve">according </w:t>
      </w:r>
      <w:r w:rsidR="00D272B8">
        <w:t>to</w:t>
      </w:r>
      <w:r w:rsidR="004642A8">
        <w:t xml:space="preserve"> </w:t>
      </w:r>
      <w:r w:rsidR="00E62F51">
        <w:t>the</w:t>
      </w:r>
      <w:r w:rsidR="002754CF">
        <w:t xml:space="preserve"> ratio of </w:t>
      </w:r>
      <w:r w:rsidR="00B51C9F">
        <w:t>r</w:t>
      </w:r>
      <w:r w:rsidR="00424BC4">
        <w:t xml:space="preserve">ed to </w:t>
      </w:r>
      <w:r w:rsidR="00B51C9F">
        <w:t>f</w:t>
      </w:r>
      <w:r w:rsidR="00424BC4">
        <w:t>ar-red light</w:t>
      </w:r>
      <w:r w:rsidR="002754CF">
        <w:t xml:space="preserve"> </w:t>
      </w:r>
      <w:r w:rsidR="00646E00">
        <w:t xml:space="preserve">that is detected </w:t>
      </w:r>
      <w:r w:rsidR="002754CF">
        <w:t>(</w:t>
      </w:r>
      <w:r w:rsidR="00424BC4">
        <w:t>R:FR</w:t>
      </w:r>
      <w:r w:rsidR="002754CF">
        <w:t>)</w:t>
      </w:r>
      <w:r w:rsidR="00423374">
        <w:t xml:space="preserve"> (Smith et al., 1997)</w:t>
      </w:r>
      <w:r w:rsidR="002754CF">
        <w:t>.</w:t>
      </w:r>
      <w:r>
        <w:t xml:space="preserve"> </w:t>
      </w:r>
      <w:r w:rsidR="00424BC4">
        <w:t xml:space="preserve"> As </w:t>
      </w:r>
      <w:r w:rsidR="00257D73">
        <w:t xml:space="preserve">the </w:t>
      </w:r>
      <w:r w:rsidR="00424BC4">
        <w:t xml:space="preserve">R:FR </w:t>
      </w:r>
      <w:r w:rsidR="00921E91">
        <w:t xml:space="preserve">ratio </w:t>
      </w:r>
      <w:r w:rsidR="00257D73">
        <w:t xml:space="preserve">detected by the plant </w:t>
      </w:r>
      <w:r w:rsidR="00424BC4">
        <w:t>increases</w:t>
      </w:r>
      <w:r w:rsidR="00D272B8">
        <w:t>,</w:t>
      </w:r>
      <w:r w:rsidR="00424BC4">
        <w:t xml:space="preserve"> </w:t>
      </w:r>
      <w:proofErr w:type="spellStart"/>
      <w:r w:rsidR="00424BC4">
        <w:t>Pr</w:t>
      </w:r>
      <w:proofErr w:type="spellEnd"/>
      <w:r w:rsidR="00424BC4">
        <w:t xml:space="preserve"> switches to </w:t>
      </w:r>
      <w:proofErr w:type="spellStart"/>
      <w:r w:rsidR="00424BC4">
        <w:t>Pfr</w:t>
      </w:r>
      <w:proofErr w:type="spellEnd"/>
      <w:r w:rsidR="00424BC4">
        <w:t xml:space="preserve"> and </w:t>
      </w:r>
      <w:r w:rsidR="00257D73">
        <w:t>remains</w:t>
      </w:r>
      <w:r w:rsidR="00424BC4">
        <w:t xml:space="preserve"> in this form until </w:t>
      </w:r>
      <w:r w:rsidR="00207BEB">
        <w:t xml:space="preserve">R:FR </w:t>
      </w:r>
      <w:r w:rsidR="00921E91">
        <w:t xml:space="preserve">ratio </w:t>
      </w:r>
      <w:r w:rsidR="00207BEB">
        <w:t xml:space="preserve">decreases or there is a period of darkness. </w:t>
      </w:r>
      <w:r w:rsidR="00495C86">
        <w:t xml:space="preserve">As these receptors detect </w:t>
      </w:r>
      <w:r w:rsidR="00257D73">
        <w:t>changes in light</w:t>
      </w:r>
      <w:r w:rsidR="00495C86">
        <w:t xml:space="preserve"> they initiate morphological changes in the plant. </w:t>
      </w:r>
      <w:r>
        <w:t xml:space="preserve">When a plant is </w:t>
      </w:r>
      <w:r w:rsidR="00F0743F">
        <w:t>shaded</w:t>
      </w:r>
      <w:r w:rsidR="00D272B8">
        <w:t>,</w:t>
      </w:r>
      <w:r w:rsidR="00F0743F">
        <w:t xml:space="preserve"> the </w:t>
      </w:r>
      <w:r w:rsidR="00257D73">
        <w:t>R:FR</w:t>
      </w:r>
      <w:r w:rsidR="002754CF">
        <w:t xml:space="preserve"> ratio</w:t>
      </w:r>
      <w:r w:rsidR="00D272B8">
        <w:t xml:space="preserve"> </w:t>
      </w:r>
      <w:r w:rsidR="00EE369B">
        <w:t xml:space="preserve">received by the plant </w:t>
      </w:r>
      <w:r w:rsidR="00257D73">
        <w:t>decreases</w:t>
      </w:r>
      <w:r w:rsidR="00423374">
        <w:t xml:space="preserve"> due to the ability of far-red light to penetrate through leaf tissue at a far greater rate than other spectrums of light</w:t>
      </w:r>
      <w:r w:rsidR="00646E00">
        <w:t xml:space="preserve"> (Massa</w:t>
      </w:r>
      <w:r w:rsidR="00FC436E">
        <w:t xml:space="preserve"> et al</w:t>
      </w:r>
      <w:r w:rsidR="00646E00">
        <w:t>, 2015)</w:t>
      </w:r>
      <w:r w:rsidR="00423374">
        <w:t>.</w:t>
      </w:r>
      <w:r>
        <w:t xml:space="preserve"> </w:t>
      </w:r>
      <w:r w:rsidR="002754CF">
        <w:t xml:space="preserve">The change in ratio causes a switch of the active phytochrome receptor from </w:t>
      </w:r>
      <w:proofErr w:type="spellStart"/>
      <w:r w:rsidR="002754CF">
        <w:t>P</w:t>
      </w:r>
      <w:r w:rsidR="008C5F31">
        <w:t>fr</w:t>
      </w:r>
      <w:proofErr w:type="spellEnd"/>
      <w:r w:rsidR="008C5F31">
        <w:t xml:space="preserve"> to </w:t>
      </w:r>
      <w:proofErr w:type="spellStart"/>
      <w:r w:rsidR="008C5F31">
        <w:t>Pr</w:t>
      </w:r>
      <w:proofErr w:type="spellEnd"/>
      <w:r w:rsidR="002754CF">
        <w:t xml:space="preserve"> resulting in a </w:t>
      </w:r>
      <w:r w:rsidR="00257D73">
        <w:t>shade avoidance response</w:t>
      </w:r>
      <w:r w:rsidR="00865B22">
        <w:t xml:space="preserve"> in the </w:t>
      </w:r>
      <w:r w:rsidR="00423374">
        <w:t xml:space="preserve">plant. </w:t>
      </w:r>
      <w:r w:rsidR="008C5F31">
        <w:t xml:space="preserve">When the receptor detects red light, it converts to </w:t>
      </w:r>
      <w:proofErr w:type="spellStart"/>
      <w:r w:rsidR="008C5F31">
        <w:t>Pfr</w:t>
      </w:r>
      <w:proofErr w:type="spellEnd"/>
      <w:r w:rsidR="008C5F31">
        <w:t xml:space="preserve"> form of the receptor, when the plant detects </w:t>
      </w:r>
      <w:r w:rsidR="008C5F31">
        <w:lastRenderedPageBreak/>
        <w:t xml:space="preserve">far-red light the receptor converts to </w:t>
      </w:r>
      <w:proofErr w:type="spellStart"/>
      <w:r w:rsidR="008C5F31">
        <w:t>Pr</w:t>
      </w:r>
      <w:proofErr w:type="spellEnd"/>
      <w:r w:rsidR="008C5F31">
        <w:t xml:space="preserve"> form of the receptor. </w:t>
      </w:r>
      <w:r w:rsidR="00423374">
        <w:t xml:space="preserve">The switch to </w:t>
      </w:r>
      <w:proofErr w:type="spellStart"/>
      <w:r w:rsidR="00423374">
        <w:t>Pfr</w:t>
      </w:r>
      <w:proofErr w:type="spellEnd"/>
      <w:r w:rsidR="00423374">
        <w:t xml:space="preserve"> as the active p</w:t>
      </w:r>
      <w:r w:rsidR="0014232A">
        <w:t>hytochrome</w:t>
      </w:r>
      <w:r w:rsidR="00423374">
        <w:t xml:space="preserve"> induces a shade avoidance response</w:t>
      </w:r>
      <w:r w:rsidR="003423FD">
        <w:t xml:space="preserve"> and causes elongation of</w:t>
      </w:r>
      <w:r w:rsidR="00477BB2">
        <w:t xml:space="preserve"> stems and petioles</w:t>
      </w:r>
      <w:r w:rsidR="00257D73">
        <w:t>, leaf senescence</w:t>
      </w:r>
      <w:r w:rsidR="004D632C">
        <w:t>,</w:t>
      </w:r>
      <w:r w:rsidR="00257D73">
        <w:t xml:space="preserve"> and other changes</w:t>
      </w:r>
      <w:r w:rsidR="00477BB2">
        <w:t xml:space="preserve"> </w:t>
      </w:r>
      <w:r w:rsidR="0014232A">
        <w:t xml:space="preserve">as the plant </w:t>
      </w:r>
      <w:r w:rsidR="00257D73">
        <w:t>attempts to accommodate for low light levels</w:t>
      </w:r>
      <w:r w:rsidR="00B51C9F">
        <w:t xml:space="preserve"> </w:t>
      </w:r>
      <w:r w:rsidR="00477BB2">
        <w:t>(</w:t>
      </w:r>
      <w:proofErr w:type="spellStart"/>
      <w:r w:rsidR="00477BB2">
        <w:t>Casal</w:t>
      </w:r>
      <w:proofErr w:type="spellEnd"/>
      <w:r w:rsidR="00012C3F">
        <w:t>,</w:t>
      </w:r>
      <w:r w:rsidR="00477BB2">
        <w:t xml:space="preserve"> 2012</w:t>
      </w:r>
      <w:r w:rsidR="00012C3F">
        <w:t xml:space="preserve">; </w:t>
      </w:r>
      <w:r w:rsidR="00477BB2">
        <w:t xml:space="preserve">Franklin and </w:t>
      </w:r>
      <w:proofErr w:type="spellStart"/>
      <w:r w:rsidR="00477BB2">
        <w:t>Whitelam</w:t>
      </w:r>
      <w:proofErr w:type="spellEnd"/>
      <w:r w:rsidR="00012C3F">
        <w:t>,</w:t>
      </w:r>
      <w:r w:rsidR="00477BB2">
        <w:t xml:space="preserve"> 2005).</w:t>
      </w:r>
    </w:p>
    <w:p w14:paraId="2E95C3A7" w14:textId="5F62CD09" w:rsidR="00D272B8" w:rsidRDefault="00D272B8" w:rsidP="00C70BA5">
      <w:pPr>
        <w:spacing w:line="480" w:lineRule="auto"/>
        <w:ind w:firstLine="720"/>
        <w:rPr>
          <w:b/>
          <w:u w:val="single"/>
        </w:rPr>
      </w:pPr>
      <w:r w:rsidRPr="00D272B8">
        <w:rPr>
          <w:b/>
          <w:u w:val="single"/>
        </w:rPr>
        <w:t xml:space="preserve">Shade </w:t>
      </w:r>
      <w:r>
        <w:rPr>
          <w:b/>
          <w:u w:val="single"/>
        </w:rPr>
        <w:t>A</w:t>
      </w:r>
      <w:r w:rsidRPr="00D272B8">
        <w:rPr>
          <w:b/>
          <w:u w:val="single"/>
        </w:rPr>
        <w:t xml:space="preserve">voidance </w:t>
      </w:r>
      <w:r>
        <w:rPr>
          <w:b/>
          <w:u w:val="single"/>
        </w:rPr>
        <w:t>R</w:t>
      </w:r>
      <w:r w:rsidRPr="00D272B8">
        <w:rPr>
          <w:b/>
          <w:u w:val="single"/>
        </w:rPr>
        <w:t xml:space="preserve">esponse </w:t>
      </w:r>
    </w:p>
    <w:p w14:paraId="6C60ACC8" w14:textId="01891ADA" w:rsidR="00AF00D8" w:rsidRPr="00AF00D8" w:rsidRDefault="00E927B7" w:rsidP="00C70BA5">
      <w:pPr>
        <w:spacing w:line="480" w:lineRule="auto"/>
        <w:ind w:firstLine="720"/>
      </w:pPr>
      <w:r>
        <w:t xml:space="preserve">The shade avoidance response is a powerful effect caused by </w:t>
      </w:r>
      <w:r w:rsidR="00921E91">
        <w:t>low R:FR</w:t>
      </w:r>
      <w:r>
        <w:t xml:space="preserve"> light ratios. </w:t>
      </w:r>
      <w:r w:rsidR="00AF00D8">
        <w:t xml:space="preserve">One of the most dominant </w:t>
      </w:r>
      <w:r w:rsidR="004642A8">
        <w:t xml:space="preserve">and important </w:t>
      </w:r>
      <w:r w:rsidR="00AF00D8">
        <w:t xml:space="preserve">morphological changes occurring during the shade avoidance response is the elongation of </w:t>
      </w:r>
      <w:r w:rsidR="004642A8">
        <w:t>cells</w:t>
      </w:r>
      <w:r w:rsidR="00AF00D8">
        <w:t>.</w:t>
      </w:r>
      <w:r w:rsidR="004642A8">
        <w:t xml:space="preserve"> The cause of cell elongation has been studied</w:t>
      </w:r>
      <w:r w:rsidR="00AF00D8">
        <w:t xml:space="preserve"> </w:t>
      </w:r>
      <w:r w:rsidR="004642A8">
        <w:t xml:space="preserve">for many years and recently Phytochrome Interacting Factors (PIF’s) have shown to be key part of this process. </w:t>
      </w:r>
      <w:r w:rsidR="00AF00D8">
        <w:t>Phytochrome interacting factors (PIF’s) are basic helix-loop-helix transcription factors that interact with phytochromes</w:t>
      </w:r>
      <w:r w:rsidR="004642A8">
        <w:t xml:space="preserve"> (</w:t>
      </w:r>
      <w:proofErr w:type="spellStart"/>
      <w:r w:rsidR="004642A8">
        <w:t>Casal</w:t>
      </w:r>
      <w:proofErr w:type="spellEnd"/>
      <w:r w:rsidR="004642A8">
        <w:t>, 2013)</w:t>
      </w:r>
      <w:r w:rsidR="00AF00D8">
        <w:t xml:space="preserve">. PIF’s can induce </w:t>
      </w:r>
      <w:r w:rsidR="00B51C9F">
        <w:t>a</w:t>
      </w:r>
      <w:r w:rsidR="00AF00D8">
        <w:t>uxin production within the plant</w:t>
      </w:r>
      <w:r w:rsidR="004642A8">
        <w:t xml:space="preserve"> by promoting expression of hormone producing genes</w:t>
      </w:r>
      <w:r w:rsidR="00AF00D8">
        <w:t xml:space="preserve">. Accumulation of auxin within plant cells has shown to cause phototropism, allowing plants to bend toward light (Pickard and </w:t>
      </w:r>
      <w:proofErr w:type="spellStart"/>
      <w:r w:rsidR="00AF00D8">
        <w:t>Thimann</w:t>
      </w:r>
      <w:proofErr w:type="spellEnd"/>
      <w:r w:rsidR="00AF00D8">
        <w:t xml:space="preserve">, 1964; Goyal et. al., 2016).  Under high R:FR light ratios the interaction between </w:t>
      </w:r>
      <w:proofErr w:type="spellStart"/>
      <w:r w:rsidR="00AF00D8">
        <w:t>phyB</w:t>
      </w:r>
      <w:proofErr w:type="spellEnd"/>
      <w:r w:rsidR="00AF00D8">
        <w:t xml:space="preserve"> and PIF’s causes degradation of several PIF’s. Under low R:FR light ratios the interaction between </w:t>
      </w:r>
      <w:proofErr w:type="spellStart"/>
      <w:r w:rsidR="00AF00D8">
        <w:t>phyB</w:t>
      </w:r>
      <w:proofErr w:type="spellEnd"/>
      <w:r w:rsidR="00AF00D8">
        <w:t xml:space="preserve"> and PIF’s is reduced, increasing the amount of PIF’s present. The increase in PIF concentration causes an increase in auxin accumulation. The higher auxin concentration in cells leads to the</w:t>
      </w:r>
      <w:r w:rsidR="004642A8">
        <w:t xml:space="preserve"> expansion of cells and the</w:t>
      </w:r>
      <w:r w:rsidR="00AF00D8">
        <w:t xml:space="preserve"> elongation of stems during the shade avoidance response</w:t>
      </w:r>
      <w:r w:rsidR="004642A8">
        <w:t xml:space="preserve"> (Goyal et. al., 2016). </w:t>
      </w:r>
    </w:p>
    <w:p w14:paraId="7C170E3A" w14:textId="10486D9E" w:rsidR="00C70BA5" w:rsidRDefault="004379BA" w:rsidP="00B51C9F">
      <w:pPr>
        <w:spacing w:line="480" w:lineRule="auto"/>
        <w:ind w:firstLine="720"/>
      </w:pPr>
      <w:r>
        <w:t xml:space="preserve">The shade </w:t>
      </w:r>
      <w:r w:rsidR="00921E91">
        <w:t xml:space="preserve">avoidance </w:t>
      </w:r>
      <w:r>
        <w:t xml:space="preserve">response caused by </w:t>
      </w:r>
      <w:r w:rsidR="00C70BA5" w:rsidRPr="0030790A">
        <w:t xml:space="preserve">Far-red light </w:t>
      </w:r>
      <w:r w:rsidR="00C36622">
        <w:t>causes</w:t>
      </w:r>
      <w:r w:rsidR="00C70BA5" w:rsidRPr="0030790A">
        <w:t xml:space="preserve"> increase</w:t>
      </w:r>
      <w:r>
        <w:t>d</w:t>
      </w:r>
      <w:r w:rsidR="00C70BA5" w:rsidRPr="0030790A">
        <w:t xml:space="preserve"> cell expansion in plants</w:t>
      </w:r>
      <w:r w:rsidR="00646E00">
        <w:t xml:space="preserve"> </w:t>
      </w:r>
      <w:r w:rsidR="00C70BA5" w:rsidRPr="0030790A">
        <w:t>(</w:t>
      </w:r>
      <w:proofErr w:type="spellStart"/>
      <w:r w:rsidR="00C70BA5" w:rsidRPr="0030790A">
        <w:t>Olle</w:t>
      </w:r>
      <w:proofErr w:type="spellEnd"/>
      <w:r w:rsidR="00C70BA5" w:rsidRPr="0030790A">
        <w:t>,</w:t>
      </w:r>
      <w:r w:rsidR="00921E91">
        <w:t xml:space="preserve"> </w:t>
      </w:r>
      <w:r w:rsidR="00C70BA5" w:rsidRPr="0030790A">
        <w:t>2013;Bugbee,</w:t>
      </w:r>
      <w:r>
        <w:t xml:space="preserve"> </w:t>
      </w:r>
      <w:r w:rsidR="00C70BA5" w:rsidRPr="0030790A">
        <w:t>2020)</w:t>
      </w:r>
      <w:r w:rsidR="00921E91">
        <w:t>,</w:t>
      </w:r>
      <w:r w:rsidR="00C70BA5" w:rsidRPr="0030790A">
        <w:t xml:space="preserve"> </w:t>
      </w:r>
      <w:r w:rsidR="00921E91">
        <w:t>that is</w:t>
      </w:r>
      <w:r w:rsidR="00C70BA5" w:rsidRPr="0030790A">
        <w:t xml:space="preserve"> beneficial in leafy greens </w:t>
      </w:r>
      <w:r w:rsidR="00921E91">
        <w:t>because</w:t>
      </w:r>
      <w:r w:rsidR="00C70BA5" w:rsidRPr="0030790A">
        <w:t xml:space="preserve"> it significantly increases yield</w:t>
      </w:r>
      <w:r w:rsidR="00646E00">
        <w:t xml:space="preserve"> </w:t>
      </w:r>
      <w:r w:rsidR="00C70BA5" w:rsidRPr="0030790A">
        <w:t>(Bugbee,</w:t>
      </w:r>
      <w:r>
        <w:t xml:space="preserve"> </w:t>
      </w:r>
      <w:r w:rsidR="00C70BA5" w:rsidRPr="0030790A">
        <w:t xml:space="preserve">2020); however in some other crops like tomatoes it has caused stretching and breakage of limbs. It would be reasonable to assume that cannabis would react in </w:t>
      </w:r>
      <w:r w:rsidR="00C70BA5" w:rsidRPr="0030790A">
        <w:lastRenderedPageBreak/>
        <w:t>a similar way</w:t>
      </w:r>
      <w:r w:rsidR="00C36622">
        <w:t xml:space="preserve">, as cannabis </w:t>
      </w:r>
      <w:r w:rsidR="00921E91">
        <w:t>is already prone to</w:t>
      </w:r>
      <w:r w:rsidR="00C36622">
        <w:t xml:space="preserve"> limb breakage</w:t>
      </w:r>
      <w:r w:rsidR="00C70BA5">
        <w:t>.</w:t>
      </w:r>
      <w:r>
        <w:t xml:space="preserve"> Cannabis has several distinct development stages: germination and emergence, vegetation, flowering, seed development and senescence. The majority of stem elongation and growth occurs during the vegetative stage (</w:t>
      </w:r>
      <w:proofErr w:type="spellStart"/>
      <w:r>
        <w:t>Mediavilla</w:t>
      </w:r>
      <w:proofErr w:type="spellEnd"/>
      <w:r>
        <w:t xml:space="preserve"> et al., 1998; </w:t>
      </w:r>
      <w:proofErr w:type="spellStart"/>
      <w:r>
        <w:t>Mishchenko</w:t>
      </w:r>
      <w:proofErr w:type="spellEnd"/>
      <w:r>
        <w:t xml:space="preserve"> et al., 2017)</w:t>
      </w:r>
      <w:r w:rsidR="00257D73">
        <w:t>.</w:t>
      </w:r>
      <w:r>
        <w:t xml:space="preserve"> </w:t>
      </w:r>
      <w:r w:rsidR="00646E00">
        <w:t>I</w:t>
      </w:r>
      <w:r w:rsidR="00C70BA5" w:rsidRPr="0030790A">
        <w:t>f supplemented</w:t>
      </w:r>
      <w:r w:rsidR="00257D73">
        <w:t xml:space="preserve"> with </w:t>
      </w:r>
      <w:r w:rsidR="00B51C9F">
        <w:t>f</w:t>
      </w:r>
      <w:r w:rsidR="00257D73">
        <w:t>ar-red</w:t>
      </w:r>
      <w:r w:rsidR="00C70BA5" w:rsidRPr="0030790A">
        <w:t xml:space="preserve"> during the vegetative phase of cannabis this could cause similar stretching</w:t>
      </w:r>
      <w:r w:rsidR="00C70BA5">
        <w:t xml:space="preserve"> of internode space</w:t>
      </w:r>
      <w:r w:rsidR="008751E5">
        <w:t xml:space="preserve"> and increased heights</w:t>
      </w:r>
      <w:r w:rsidR="00C70BA5" w:rsidRPr="0030790A">
        <w:t xml:space="preserve"> as seen in tomatoes. However</w:t>
      </w:r>
      <w:r w:rsidR="00D272B8">
        <w:t>,</w:t>
      </w:r>
      <w:r w:rsidR="00C70BA5" w:rsidRPr="0030790A">
        <w:t xml:space="preserve"> if you were to apply far-red light only during the flowering stage of cannabis growth, you could potentially avoid undesirable stretching, and see cell expansion in the inflorescence. If this were true it would increase the yield of dry flower weight, </w:t>
      </w:r>
      <w:r>
        <w:t>potentially</w:t>
      </w:r>
      <w:r w:rsidR="00C70BA5" w:rsidRPr="0030790A">
        <w:t xml:space="preserve"> increasing profit</w:t>
      </w:r>
      <w:r w:rsidR="00C36622">
        <w:t>.</w:t>
      </w:r>
      <w:r>
        <w:t xml:space="preserve"> </w:t>
      </w:r>
      <w:r w:rsidR="00F020DB" w:rsidRPr="00344889">
        <w:t xml:space="preserve">Based on the </w:t>
      </w:r>
      <w:r w:rsidR="00B51C9F">
        <w:t>l</w:t>
      </w:r>
      <w:r w:rsidR="00F020DB" w:rsidRPr="00344889">
        <w:t>iterature</w:t>
      </w:r>
      <w:r w:rsidR="0097564C" w:rsidRPr="00344889">
        <w:t>,</w:t>
      </w:r>
      <w:r w:rsidR="00F020DB" w:rsidRPr="00344889">
        <w:t xml:space="preserve"> a significant </w:t>
      </w:r>
      <w:r w:rsidR="0097564C" w:rsidRPr="00344889">
        <w:t>difference</w:t>
      </w:r>
      <w:r w:rsidR="00F020DB" w:rsidRPr="00344889">
        <w:t xml:space="preserve"> in heights and yields </w:t>
      </w:r>
      <w:r w:rsidR="008751E5" w:rsidRPr="00344889">
        <w:t xml:space="preserve">of </w:t>
      </w:r>
      <w:r w:rsidR="008751E5" w:rsidRPr="00344889">
        <w:rPr>
          <w:i/>
        </w:rPr>
        <w:t>Cannabis sativa</w:t>
      </w:r>
      <w:r w:rsidR="008751E5" w:rsidRPr="00344889">
        <w:t xml:space="preserve"> </w:t>
      </w:r>
      <w:r w:rsidR="00B51C9F">
        <w:t xml:space="preserve">should be observed </w:t>
      </w:r>
      <w:r w:rsidR="00F020DB" w:rsidRPr="00344889">
        <w:t>with increasing far-red light intensity</w:t>
      </w:r>
      <w:r w:rsidR="00921E91">
        <w:t>.</w:t>
      </w:r>
      <w:r w:rsidR="00F72B3B">
        <w:t xml:space="preserve"> </w:t>
      </w:r>
    </w:p>
    <w:p w14:paraId="0A51349C" w14:textId="685BF958" w:rsidR="004379BA" w:rsidRDefault="004379BA" w:rsidP="00B51C9F">
      <w:pPr>
        <w:spacing w:line="480" w:lineRule="auto"/>
      </w:pPr>
    </w:p>
    <w:p w14:paraId="11F6BFC6" w14:textId="77777777" w:rsidR="0010601B" w:rsidRDefault="0010601B" w:rsidP="00C01E92">
      <w:pPr>
        <w:spacing w:line="480" w:lineRule="auto"/>
        <w:ind w:left="2160" w:firstLine="720"/>
        <w:rPr>
          <w:b/>
          <w:sz w:val="28"/>
          <w:szCs w:val="28"/>
          <w:u w:val="single"/>
        </w:rPr>
      </w:pPr>
    </w:p>
    <w:p w14:paraId="09ECA65F" w14:textId="77777777" w:rsidR="0010601B" w:rsidRDefault="0010601B" w:rsidP="00C01E92">
      <w:pPr>
        <w:spacing w:line="480" w:lineRule="auto"/>
        <w:ind w:left="2160" w:firstLine="720"/>
        <w:rPr>
          <w:b/>
          <w:sz w:val="28"/>
          <w:szCs w:val="28"/>
          <w:u w:val="single"/>
        </w:rPr>
      </w:pPr>
    </w:p>
    <w:p w14:paraId="4F395FED" w14:textId="77777777" w:rsidR="0010601B" w:rsidRDefault="0010601B" w:rsidP="00C01E92">
      <w:pPr>
        <w:spacing w:line="480" w:lineRule="auto"/>
        <w:ind w:left="2160" w:firstLine="720"/>
        <w:rPr>
          <w:b/>
          <w:sz w:val="28"/>
          <w:szCs w:val="28"/>
          <w:u w:val="single"/>
        </w:rPr>
      </w:pPr>
    </w:p>
    <w:p w14:paraId="1A7160D8" w14:textId="77777777" w:rsidR="0010601B" w:rsidRDefault="0010601B" w:rsidP="00C01E92">
      <w:pPr>
        <w:spacing w:line="480" w:lineRule="auto"/>
        <w:ind w:left="2160" w:firstLine="720"/>
        <w:rPr>
          <w:b/>
          <w:sz w:val="28"/>
          <w:szCs w:val="28"/>
          <w:u w:val="single"/>
        </w:rPr>
      </w:pPr>
    </w:p>
    <w:p w14:paraId="43DD8CDC" w14:textId="77777777" w:rsidR="0010601B" w:rsidRDefault="0010601B" w:rsidP="00C01E92">
      <w:pPr>
        <w:spacing w:line="480" w:lineRule="auto"/>
        <w:ind w:left="2160" w:firstLine="720"/>
        <w:rPr>
          <w:b/>
          <w:sz w:val="28"/>
          <w:szCs w:val="28"/>
          <w:u w:val="single"/>
        </w:rPr>
      </w:pPr>
    </w:p>
    <w:p w14:paraId="14CDA765" w14:textId="77777777" w:rsidR="0010601B" w:rsidRDefault="0010601B" w:rsidP="00C01E92">
      <w:pPr>
        <w:spacing w:line="480" w:lineRule="auto"/>
        <w:ind w:left="2160" w:firstLine="720"/>
        <w:rPr>
          <w:b/>
          <w:sz w:val="28"/>
          <w:szCs w:val="28"/>
          <w:u w:val="single"/>
        </w:rPr>
      </w:pPr>
    </w:p>
    <w:p w14:paraId="59ED9253" w14:textId="77777777" w:rsidR="0010601B" w:rsidRDefault="0010601B" w:rsidP="00C01E92">
      <w:pPr>
        <w:spacing w:line="480" w:lineRule="auto"/>
        <w:ind w:left="2160" w:firstLine="720"/>
        <w:rPr>
          <w:b/>
          <w:sz w:val="28"/>
          <w:szCs w:val="28"/>
          <w:u w:val="single"/>
        </w:rPr>
      </w:pPr>
    </w:p>
    <w:p w14:paraId="24C32F57" w14:textId="77777777" w:rsidR="0010601B" w:rsidRDefault="0010601B" w:rsidP="00C01E92">
      <w:pPr>
        <w:spacing w:line="480" w:lineRule="auto"/>
        <w:ind w:left="2160" w:firstLine="720"/>
        <w:rPr>
          <w:b/>
          <w:sz w:val="28"/>
          <w:szCs w:val="28"/>
          <w:u w:val="single"/>
        </w:rPr>
      </w:pPr>
    </w:p>
    <w:p w14:paraId="518C57B5" w14:textId="77777777" w:rsidR="0010601B" w:rsidRDefault="0010601B" w:rsidP="00C01E92">
      <w:pPr>
        <w:spacing w:line="480" w:lineRule="auto"/>
        <w:ind w:left="2160" w:firstLine="720"/>
        <w:rPr>
          <w:b/>
          <w:sz w:val="28"/>
          <w:szCs w:val="28"/>
          <w:u w:val="single"/>
        </w:rPr>
      </w:pPr>
    </w:p>
    <w:p w14:paraId="58B56A54" w14:textId="77777777" w:rsidR="004317B8" w:rsidRDefault="004317B8" w:rsidP="00C01E92">
      <w:pPr>
        <w:spacing w:line="480" w:lineRule="auto"/>
        <w:ind w:left="2160" w:firstLine="720"/>
        <w:rPr>
          <w:b/>
          <w:sz w:val="28"/>
          <w:szCs w:val="28"/>
          <w:u w:val="single"/>
        </w:rPr>
      </w:pPr>
    </w:p>
    <w:p w14:paraId="66FD8F78" w14:textId="77777777" w:rsidR="004317B8" w:rsidRDefault="004317B8" w:rsidP="00C01E92">
      <w:pPr>
        <w:spacing w:line="480" w:lineRule="auto"/>
        <w:ind w:left="2160" w:firstLine="720"/>
        <w:rPr>
          <w:b/>
          <w:sz w:val="28"/>
          <w:szCs w:val="28"/>
          <w:u w:val="single"/>
        </w:rPr>
      </w:pPr>
    </w:p>
    <w:p w14:paraId="0C4FF1AE" w14:textId="42BCFB32" w:rsidR="00C70BA5" w:rsidRPr="004C740C" w:rsidRDefault="00AE6729" w:rsidP="00C01E92">
      <w:pPr>
        <w:spacing w:line="480" w:lineRule="auto"/>
        <w:ind w:left="2160" w:firstLine="720"/>
        <w:rPr>
          <w:b/>
          <w:sz w:val="28"/>
          <w:szCs w:val="28"/>
          <w:u w:val="single"/>
        </w:rPr>
      </w:pPr>
      <w:r w:rsidRPr="004C740C">
        <w:rPr>
          <w:b/>
          <w:sz w:val="28"/>
          <w:szCs w:val="28"/>
          <w:u w:val="single"/>
        </w:rPr>
        <w:lastRenderedPageBreak/>
        <w:t xml:space="preserve">Chapter 3: </w:t>
      </w:r>
      <w:r w:rsidR="00C70BA5" w:rsidRPr="004C740C">
        <w:rPr>
          <w:b/>
          <w:sz w:val="28"/>
          <w:szCs w:val="28"/>
          <w:u w:val="single"/>
        </w:rPr>
        <w:t>Materials and Methods</w:t>
      </w:r>
    </w:p>
    <w:p w14:paraId="2E21E59C" w14:textId="6BC58DFB" w:rsidR="004C740C" w:rsidRPr="004C740C" w:rsidRDefault="004C740C" w:rsidP="00500C6A">
      <w:pPr>
        <w:keepNext/>
        <w:spacing w:line="480" w:lineRule="auto"/>
        <w:ind w:firstLine="720"/>
        <w:rPr>
          <w:b/>
          <w:sz w:val="26"/>
          <w:szCs w:val="26"/>
          <w:u w:val="single"/>
        </w:rPr>
      </w:pPr>
      <w:r w:rsidRPr="004C740C">
        <w:rPr>
          <w:b/>
          <w:sz w:val="26"/>
          <w:szCs w:val="26"/>
          <w:u w:val="single"/>
        </w:rPr>
        <w:t xml:space="preserve">Vegetative </w:t>
      </w:r>
      <w:r>
        <w:rPr>
          <w:b/>
          <w:sz w:val="26"/>
          <w:szCs w:val="26"/>
          <w:u w:val="single"/>
        </w:rPr>
        <w:t>Stage</w:t>
      </w:r>
    </w:p>
    <w:p w14:paraId="641CAB8F" w14:textId="1A934803" w:rsidR="00DF187E" w:rsidRDefault="00E635FC" w:rsidP="00E70902">
      <w:pPr>
        <w:spacing w:line="480" w:lineRule="auto"/>
        <w:ind w:firstLine="720"/>
      </w:pPr>
      <w:r w:rsidRPr="0030790A">
        <w:t xml:space="preserve">Five cuttings from the same parent plant were taken to be used as the </w:t>
      </w:r>
      <w:r w:rsidR="00E70902">
        <w:t>experimental unit</w:t>
      </w:r>
      <w:r w:rsidR="00484B9E">
        <w:t>s</w:t>
      </w:r>
      <w:r w:rsidR="00E70902">
        <w:t xml:space="preserve"> (</w:t>
      </w:r>
      <w:r w:rsidR="00921E91">
        <w:t>5</w:t>
      </w:r>
      <w:r w:rsidR="00E70902">
        <w:t xml:space="preserve"> replicates) </w:t>
      </w:r>
      <w:r w:rsidRPr="0030790A">
        <w:t xml:space="preserve">for </w:t>
      </w:r>
      <w:r w:rsidR="00E70902">
        <w:t>each treatment</w:t>
      </w:r>
      <w:r w:rsidRPr="0030790A">
        <w:t>. Once cut, the c</w:t>
      </w:r>
      <w:r>
        <w:t>uttings</w:t>
      </w:r>
      <w:r w:rsidRPr="0030790A">
        <w:t xml:space="preserve"> </w:t>
      </w:r>
      <w:r w:rsidR="00B51C9F">
        <w:t xml:space="preserve">were </w:t>
      </w:r>
      <w:r w:rsidRPr="0030790A">
        <w:t xml:space="preserve">dipped in </w:t>
      </w:r>
      <w:r>
        <w:t>Dip n’ Grow</w:t>
      </w:r>
      <w:r w:rsidR="00E70902">
        <w:t>®</w:t>
      </w:r>
      <w:r w:rsidRPr="0030790A">
        <w:t xml:space="preserve"> </w:t>
      </w:r>
      <w:r w:rsidR="00E70902">
        <w:t xml:space="preserve">liquid </w:t>
      </w:r>
      <w:r w:rsidRPr="0030790A">
        <w:t>rooting</w:t>
      </w:r>
      <w:r w:rsidR="00E70902">
        <w:t xml:space="preserve"> concentrate (DIP’N GROW INC., Clackamas</w:t>
      </w:r>
      <w:r w:rsidRPr="0030790A">
        <w:t>,</w:t>
      </w:r>
      <w:r w:rsidR="00E70902">
        <w:t xml:space="preserve"> OR, US),</w:t>
      </w:r>
      <w:r w:rsidRPr="0030790A">
        <w:t xml:space="preserve"> an auxin</w:t>
      </w:r>
      <w:r>
        <w:t>-</w:t>
      </w:r>
      <w:r w:rsidRPr="0030790A">
        <w:t>based rooting hormone, and inserted into a</w:t>
      </w:r>
      <w:r>
        <w:t xml:space="preserve"> peat based</w:t>
      </w:r>
      <w:r w:rsidRPr="0030790A">
        <w:t xml:space="preserve"> rooting plug</w:t>
      </w:r>
      <w:r>
        <w:t xml:space="preserve"> for 14 days </w:t>
      </w:r>
      <w:r w:rsidR="00F62411">
        <w:t xml:space="preserve">before being transplanted into </w:t>
      </w:r>
      <w:r w:rsidR="00B51C9F">
        <w:t xml:space="preserve">13.6383 liter </w:t>
      </w:r>
      <w:r w:rsidR="00F62411">
        <w:t>pots</w:t>
      </w:r>
      <w:r>
        <w:t xml:space="preserve"> containing </w:t>
      </w:r>
      <w:r w:rsidR="00484B9E">
        <w:t>“All Purpose”</w:t>
      </w:r>
      <w:r>
        <w:t xml:space="preserve"> peat</w:t>
      </w:r>
      <w:r w:rsidR="00E70902">
        <w:t>-</w:t>
      </w:r>
      <w:r>
        <w:t>perlite based media</w:t>
      </w:r>
      <w:r w:rsidR="00484B9E">
        <w:t xml:space="preserve"> (Lambert©, Quebec, CA)</w:t>
      </w:r>
      <w:r w:rsidR="00F62411">
        <w:t>.</w:t>
      </w:r>
      <w:r w:rsidR="00E70902" w:rsidRPr="00E70902">
        <w:t xml:space="preserve"> </w:t>
      </w:r>
      <w:r w:rsidR="00484B9E">
        <w:t>For the first 14 days plants were rooted under an 85 watt compact florescent bulb. Once transplanted p</w:t>
      </w:r>
      <w:r w:rsidR="00E70902" w:rsidRPr="0030790A">
        <w:t xml:space="preserve">lants were illuminated with 18 hours of light </w:t>
      </w:r>
      <w:r w:rsidR="00E70902">
        <w:t xml:space="preserve">and 6 hours of darkness (18/6) </w:t>
      </w:r>
      <w:r w:rsidR="00E70902" w:rsidRPr="0030790A">
        <w:t>at ~400</w:t>
      </w:r>
      <w:r w:rsidR="00E70902">
        <w:t xml:space="preserve"> µ</w:t>
      </w:r>
      <w:proofErr w:type="spellStart"/>
      <w:r w:rsidR="00E70902" w:rsidRPr="0030790A">
        <w:t>mol</w:t>
      </w:r>
      <w:proofErr w:type="spellEnd"/>
      <w:r w:rsidR="00E70902" w:rsidRPr="0030790A">
        <w:t>/m</w:t>
      </w:r>
      <w:r w:rsidR="00E70902">
        <w:rPr>
          <w:vertAlign w:val="superscript"/>
        </w:rPr>
        <w:t>2</w:t>
      </w:r>
      <w:r w:rsidR="00E70902" w:rsidRPr="0030790A">
        <w:t xml:space="preserve">/s </w:t>
      </w:r>
      <w:r w:rsidR="00B51C9F">
        <w:t>p</w:t>
      </w:r>
      <w:r w:rsidR="00E70902">
        <w:t>hotosynthetic photon flux density (PPFD) during the vegetative stage of growth</w:t>
      </w:r>
      <w:r w:rsidR="00E70902" w:rsidRPr="0030790A">
        <w:t xml:space="preserve">. </w:t>
      </w:r>
      <w:r w:rsidR="00484B9E">
        <w:t>Two</w:t>
      </w:r>
      <w:r w:rsidR="00F72B3B">
        <w:t>,</w:t>
      </w:r>
      <w:r w:rsidR="00484B9E">
        <w:t xml:space="preserve"> 135 watt 3500k white (420nm-780nm) “</w:t>
      </w:r>
      <w:proofErr w:type="spellStart"/>
      <w:r w:rsidR="00484B9E">
        <w:t>Roleadro</w:t>
      </w:r>
      <w:proofErr w:type="spellEnd"/>
      <w:r w:rsidR="00484B9E">
        <w:t>” (</w:t>
      </w:r>
      <w:r w:rsidR="00484B9E" w:rsidRPr="00E70902">
        <w:rPr>
          <w:color w:val="000000" w:themeColor="text1"/>
          <w:shd w:val="clear" w:color="auto" w:fill="FFFFFF"/>
        </w:rPr>
        <w:t xml:space="preserve">Shenzhen </w:t>
      </w:r>
      <w:proofErr w:type="spellStart"/>
      <w:r w:rsidR="00484B9E" w:rsidRPr="00E70902">
        <w:rPr>
          <w:color w:val="000000" w:themeColor="text1"/>
          <w:shd w:val="clear" w:color="auto" w:fill="FFFFFF"/>
        </w:rPr>
        <w:t>Houyi</w:t>
      </w:r>
      <w:proofErr w:type="spellEnd"/>
      <w:r w:rsidR="00484B9E" w:rsidRPr="00E70902">
        <w:rPr>
          <w:color w:val="000000" w:themeColor="text1"/>
          <w:shd w:val="clear" w:color="auto" w:fill="FFFFFF"/>
        </w:rPr>
        <w:t xml:space="preserve"> Energy Efficiency Co. Ltd, </w:t>
      </w:r>
      <w:proofErr w:type="spellStart"/>
      <w:r w:rsidR="00484B9E" w:rsidRPr="00E70902">
        <w:rPr>
          <w:color w:val="000000" w:themeColor="text1"/>
          <w:shd w:val="clear" w:color="auto" w:fill="FFFFFF"/>
        </w:rPr>
        <w:t>Shenzen</w:t>
      </w:r>
      <w:proofErr w:type="spellEnd"/>
      <w:r w:rsidR="00484B9E" w:rsidRPr="00E70902">
        <w:rPr>
          <w:color w:val="000000" w:themeColor="text1"/>
          <w:shd w:val="clear" w:color="auto" w:fill="FFFFFF"/>
        </w:rPr>
        <w:t>, CN</w:t>
      </w:r>
      <w:r w:rsidR="00484B9E">
        <w:rPr>
          <w:color w:val="0B1037"/>
          <w:shd w:val="clear" w:color="auto" w:fill="FFFFFF"/>
        </w:rPr>
        <w:t>)</w:t>
      </w:r>
      <w:r w:rsidR="00484B9E">
        <w:t xml:space="preserve"> LED units were suspended above the plants using pulleys.</w:t>
      </w:r>
      <w:r w:rsidR="00484B9E" w:rsidRPr="00DF187E">
        <w:t xml:space="preserve"> </w:t>
      </w:r>
      <w:r w:rsidR="00921E91">
        <w:t xml:space="preserve">Light spectrum for these LED’s can be found in Figure </w:t>
      </w:r>
      <w:r w:rsidR="00B51C9F">
        <w:t>6</w:t>
      </w:r>
      <w:r w:rsidR="00921E91">
        <w:t xml:space="preserve">. </w:t>
      </w:r>
      <w:r w:rsidR="00484B9E">
        <w:t xml:space="preserve">Lights were placed approximately </w:t>
      </w:r>
      <w:r w:rsidR="00921E91">
        <w:t>61 cm</w:t>
      </w:r>
      <w:r w:rsidR="00484B9E">
        <w:t xml:space="preserve"> above the plants and were adjusted periodically as plants grew in order to maintain the desired light intensity of 400 µ</w:t>
      </w:r>
      <w:proofErr w:type="spellStart"/>
      <w:r w:rsidR="00484B9E">
        <w:t>mol</w:t>
      </w:r>
      <w:proofErr w:type="spellEnd"/>
      <w:r w:rsidR="00484B9E">
        <w:t>/m</w:t>
      </w:r>
      <w:r w:rsidR="00484B9E">
        <w:rPr>
          <w:vertAlign w:val="superscript"/>
        </w:rPr>
        <w:t>2</w:t>
      </w:r>
      <w:r w:rsidR="00484B9E">
        <w:t xml:space="preserve">/s. </w:t>
      </w:r>
      <w:r w:rsidR="00E70902" w:rsidRPr="0030790A">
        <w:t xml:space="preserve">An Apogee </w:t>
      </w:r>
      <w:r w:rsidR="00E70902">
        <w:t>Instruments© (Logan, UT, US)</w:t>
      </w:r>
      <w:r w:rsidR="00E70902" w:rsidRPr="0030790A">
        <w:t xml:space="preserve"> MQ-500 Full spectrum quantum meter was used to determine </w:t>
      </w:r>
      <w:r w:rsidR="00E70902">
        <w:t>PPFD</w:t>
      </w:r>
      <w:r w:rsidR="00E70902" w:rsidRPr="0030790A">
        <w:t xml:space="preserve"> values. </w:t>
      </w:r>
      <w:r w:rsidR="00B51C9F">
        <w:t>Five</w:t>
      </w:r>
      <w:r w:rsidR="00E70902">
        <w:t xml:space="preserve"> PPFD readings were taken around the top of each plant in order to check the desired intensity.</w:t>
      </w:r>
    </w:p>
    <w:p w14:paraId="0A9107B3" w14:textId="5230889C" w:rsidR="00921E91" w:rsidRDefault="00921E91" w:rsidP="00E70902">
      <w:pPr>
        <w:spacing w:line="480" w:lineRule="auto"/>
        <w:ind w:firstLine="720"/>
      </w:pPr>
    </w:p>
    <w:p w14:paraId="2AF5A55C" w14:textId="2CD58859" w:rsidR="00F76147" w:rsidRDefault="00F76147" w:rsidP="00E70902">
      <w:pPr>
        <w:spacing w:line="480" w:lineRule="auto"/>
        <w:ind w:firstLine="720"/>
      </w:pPr>
    </w:p>
    <w:p w14:paraId="16DC9494" w14:textId="273CA7DE" w:rsidR="00F76147" w:rsidRDefault="00F76147" w:rsidP="00E70902">
      <w:pPr>
        <w:spacing w:line="480" w:lineRule="auto"/>
        <w:ind w:firstLine="720"/>
      </w:pPr>
    </w:p>
    <w:p w14:paraId="5D00A8AB" w14:textId="7D538AB9" w:rsidR="00F76147" w:rsidRDefault="00F76147" w:rsidP="00E70902">
      <w:pPr>
        <w:spacing w:line="480" w:lineRule="auto"/>
        <w:ind w:firstLine="720"/>
      </w:pPr>
    </w:p>
    <w:p w14:paraId="08FDDCE9" w14:textId="0E109A4F" w:rsidR="00F76147" w:rsidRDefault="00F76147" w:rsidP="00E70902">
      <w:pPr>
        <w:spacing w:line="480" w:lineRule="auto"/>
        <w:ind w:firstLine="720"/>
      </w:pPr>
    </w:p>
    <w:p w14:paraId="2DFC7D00" w14:textId="4A543A99" w:rsidR="00F76147" w:rsidRDefault="00F76147" w:rsidP="00E70902">
      <w:pPr>
        <w:spacing w:line="480" w:lineRule="auto"/>
        <w:ind w:firstLine="720"/>
      </w:pPr>
    </w:p>
    <w:p w14:paraId="1C58D201" w14:textId="167D42B6" w:rsidR="00F76147" w:rsidRDefault="00F76147" w:rsidP="00E70902">
      <w:pPr>
        <w:spacing w:line="480" w:lineRule="auto"/>
        <w:ind w:firstLine="720"/>
      </w:pPr>
    </w:p>
    <w:p w14:paraId="5E750B7E" w14:textId="4B46D6A3" w:rsidR="00F76147" w:rsidRDefault="00F76147" w:rsidP="00E70902">
      <w:pPr>
        <w:spacing w:line="480" w:lineRule="auto"/>
        <w:ind w:firstLine="720"/>
      </w:pPr>
    </w:p>
    <w:p w14:paraId="77A4FA56" w14:textId="0F24AE41" w:rsidR="00F76147" w:rsidRDefault="00F76147" w:rsidP="00E70902">
      <w:pPr>
        <w:spacing w:line="480" w:lineRule="auto"/>
        <w:ind w:firstLine="720"/>
      </w:pPr>
    </w:p>
    <w:p w14:paraId="0D3DB494" w14:textId="134557C0" w:rsidR="00F76147" w:rsidRDefault="00F76147" w:rsidP="00E70902">
      <w:pPr>
        <w:spacing w:line="480" w:lineRule="auto"/>
        <w:ind w:firstLine="720"/>
      </w:pPr>
    </w:p>
    <w:p w14:paraId="66442D40" w14:textId="77777777" w:rsidR="00F76147" w:rsidRDefault="00F76147" w:rsidP="00E70902">
      <w:pPr>
        <w:spacing w:line="480" w:lineRule="auto"/>
        <w:ind w:firstLine="720"/>
      </w:pPr>
    </w:p>
    <w:p w14:paraId="29B21A3F" w14:textId="77777777" w:rsidR="0010601B" w:rsidRDefault="0010601B" w:rsidP="00921E91">
      <w:pPr>
        <w:keepNext/>
      </w:pPr>
      <w:r>
        <w:t xml:space="preserve">                          </w:t>
      </w:r>
    </w:p>
    <w:p w14:paraId="5CC830F9" w14:textId="77777777" w:rsidR="0010601B" w:rsidRDefault="0010601B" w:rsidP="00921E91">
      <w:pPr>
        <w:keepNext/>
      </w:pPr>
    </w:p>
    <w:p w14:paraId="62EBEA20" w14:textId="77777777" w:rsidR="0010601B" w:rsidRDefault="0010601B" w:rsidP="00921E91">
      <w:pPr>
        <w:keepNext/>
      </w:pPr>
    </w:p>
    <w:p w14:paraId="7E07BA9F" w14:textId="77777777" w:rsidR="0010601B" w:rsidRDefault="0010601B" w:rsidP="00921E91">
      <w:pPr>
        <w:keepNext/>
      </w:pPr>
    </w:p>
    <w:p w14:paraId="5B47DD7F" w14:textId="77777777" w:rsidR="0010601B" w:rsidRDefault="0010601B" w:rsidP="00921E91">
      <w:pPr>
        <w:keepNext/>
      </w:pPr>
    </w:p>
    <w:p w14:paraId="4F6ED739" w14:textId="77777777" w:rsidR="0010601B" w:rsidRDefault="0010601B" w:rsidP="00921E91">
      <w:pPr>
        <w:keepNext/>
      </w:pPr>
    </w:p>
    <w:p w14:paraId="3A69F091" w14:textId="77777777" w:rsidR="0010601B" w:rsidRDefault="0010601B" w:rsidP="00921E91">
      <w:pPr>
        <w:keepNext/>
      </w:pPr>
    </w:p>
    <w:p w14:paraId="79E1968A" w14:textId="76020716" w:rsidR="00921E91" w:rsidRDefault="0010601B" w:rsidP="00921E91">
      <w:pPr>
        <w:keepNext/>
      </w:pPr>
      <w:r>
        <w:t xml:space="preserve">                                   </w:t>
      </w:r>
      <w:r w:rsidR="00921E91">
        <w:fldChar w:fldCharType="begin"/>
      </w:r>
      <w:r w:rsidR="00921E91">
        <w:instrText xml:space="preserve"> INCLUDEPICTURE "https://www.420ledguide.com/wp-content/uploads/2019/08/ARC600SpectrumGraph-1.png" \* MERGEFORMATINET </w:instrText>
      </w:r>
      <w:r w:rsidR="00921E91">
        <w:fldChar w:fldCharType="separate"/>
      </w:r>
      <w:r w:rsidR="00921E91">
        <w:rPr>
          <w:noProof/>
        </w:rPr>
        <w:drawing>
          <wp:inline distT="0" distB="0" distL="0" distR="0" wp14:anchorId="1B32D486" wp14:editId="3FFBBDD7">
            <wp:extent cx="3800104" cy="2309763"/>
            <wp:effectExtent l="0" t="0" r="0" b="1905"/>
            <wp:docPr id="26" name="Picture 26" descr="LED Grow Light Spectrum &amp;amp; Charts: Full spectrum, white, and colored LEDs -  420 LE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 Grow Light Spectrum &amp;amp; Charts: Full spectrum, white, and colored LEDs -  420 LED Guid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053"/>
                    <a:stretch/>
                  </pic:blipFill>
                  <pic:spPr bwMode="auto">
                    <a:xfrm>
                      <a:off x="0" y="0"/>
                      <a:ext cx="3800208" cy="2309826"/>
                    </a:xfrm>
                    <a:prstGeom prst="rect">
                      <a:avLst/>
                    </a:prstGeom>
                    <a:noFill/>
                    <a:ln>
                      <a:noFill/>
                    </a:ln>
                    <a:extLst>
                      <a:ext uri="{53640926-AAD7-44D8-BBD7-CCE9431645EC}">
                        <a14:shadowObscured xmlns:a14="http://schemas.microsoft.com/office/drawing/2010/main"/>
                      </a:ext>
                    </a:extLst>
                  </pic:spPr>
                </pic:pic>
              </a:graphicData>
            </a:graphic>
          </wp:inline>
        </w:drawing>
      </w:r>
      <w:r w:rsidR="00921E91">
        <w:fldChar w:fldCharType="end"/>
      </w:r>
    </w:p>
    <w:p w14:paraId="080FD2C1" w14:textId="46D6D146" w:rsidR="00921E91" w:rsidRPr="004F44DD" w:rsidRDefault="0010601B" w:rsidP="0010601B">
      <w:pPr>
        <w:pStyle w:val="Caption"/>
        <w:ind w:left="2160"/>
        <w:rPr>
          <w:rFonts w:ascii="Times New Roman" w:hAnsi="Times New Roman" w:cs="Times New Roman"/>
          <w:color w:val="000000" w:themeColor="text1"/>
        </w:rPr>
      </w:pPr>
      <w:r w:rsidRPr="004F44DD">
        <w:rPr>
          <w:rFonts w:ascii="Times New Roman" w:hAnsi="Times New Roman" w:cs="Times New Roman"/>
          <w:color w:val="000000" w:themeColor="text1"/>
        </w:rPr>
        <w:t xml:space="preserve"> </w:t>
      </w:r>
      <w:r w:rsidR="00921E91" w:rsidRPr="004F44DD">
        <w:rPr>
          <w:rFonts w:ascii="Times New Roman" w:hAnsi="Times New Roman" w:cs="Times New Roman"/>
          <w:color w:val="000000" w:themeColor="text1"/>
        </w:rPr>
        <w:t xml:space="preserve">Figure </w:t>
      </w:r>
      <w:r w:rsidR="00B51C9F" w:rsidRPr="004F44DD">
        <w:rPr>
          <w:rFonts w:ascii="Times New Roman" w:hAnsi="Times New Roman" w:cs="Times New Roman"/>
          <w:color w:val="000000" w:themeColor="text1"/>
        </w:rPr>
        <w:t>6:</w:t>
      </w:r>
      <w:r w:rsidR="00921E91" w:rsidRPr="004F44DD">
        <w:rPr>
          <w:rFonts w:ascii="Times New Roman" w:hAnsi="Times New Roman" w:cs="Times New Roman"/>
          <w:color w:val="000000" w:themeColor="text1"/>
        </w:rPr>
        <w:t xml:space="preserve"> Spectrum of </w:t>
      </w:r>
      <w:proofErr w:type="spellStart"/>
      <w:r w:rsidR="00921E91" w:rsidRPr="004F44DD">
        <w:rPr>
          <w:rFonts w:ascii="Times New Roman" w:hAnsi="Times New Roman" w:cs="Times New Roman"/>
          <w:color w:val="000000" w:themeColor="text1"/>
        </w:rPr>
        <w:t>Roleadro</w:t>
      </w:r>
      <w:proofErr w:type="spellEnd"/>
      <w:r w:rsidR="00921E91" w:rsidRPr="004F44DD">
        <w:rPr>
          <w:rFonts w:ascii="Times New Roman" w:hAnsi="Times New Roman" w:cs="Times New Roman"/>
          <w:color w:val="000000" w:themeColor="text1"/>
        </w:rPr>
        <w:t xml:space="preserve"> LED's</w:t>
      </w:r>
    </w:p>
    <w:p w14:paraId="23B001C8" w14:textId="77777777" w:rsidR="00921E91" w:rsidRDefault="00921E91" w:rsidP="00E70902">
      <w:pPr>
        <w:spacing w:line="480" w:lineRule="auto"/>
        <w:ind w:firstLine="720"/>
      </w:pPr>
    </w:p>
    <w:p w14:paraId="7D5B67E4" w14:textId="77777777" w:rsidR="00F76147" w:rsidRDefault="00F76147" w:rsidP="00921E91">
      <w:pPr>
        <w:keepNext/>
        <w:spacing w:line="480" w:lineRule="auto"/>
        <w:ind w:firstLine="720"/>
      </w:pPr>
    </w:p>
    <w:p w14:paraId="3C252572" w14:textId="77777777" w:rsidR="00F76147" w:rsidRDefault="00F76147" w:rsidP="00921E91">
      <w:pPr>
        <w:keepNext/>
        <w:spacing w:line="480" w:lineRule="auto"/>
        <w:ind w:firstLine="720"/>
      </w:pPr>
    </w:p>
    <w:p w14:paraId="24A9A948" w14:textId="77777777" w:rsidR="00F76147" w:rsidRDefault="00F76147" w:rsidP="00921E91">
      <w:pPr>
        <w:keepNext/>
        <w:spacing w:line="480" w:lineRule="auto"/>
        <w:ind w:firstLine="720"/>
      </w:pPr>
    </w:p>
    <w:p w14:paraId="148ECBFD" w14:textId="77777777" w:rsidR="00F76147" w:rsidRDefault="00F76147" w:rsidP="00921E91">
      <w:pPr>
        <w:keepNext/>
        <w:spacing w:line="480" w:lineRule="auto"/>
        <w:ind w:firstLine="720"/>
      </w:pPr>
    </w:p>
    <w:p w14:paraId="04A69531" w14:textId="77777777" w:rsidR="00F76147" w:rsidRDefault="00F76147" w:rsidP="00921E91">
      <w:pPr>
        <w:keepNext/>
        <w:spacing w:line="480" w:lineRule="auto"/>
        <w:ind w:firstLine="720"/>
      </w:pPr>
    </w:p>
    <w:p w14:paraId="3A659F1A" w14:textId="77777777" w:rsidR="00F76147" w:rsidRDefault="00F76147" w:rsidP="00921E91">
      <w:pPr>
        <w:keepNext/>
        <w:spacing w:line="480" w:lineRule="auto"/>
        <w:ind w:firstLine="720"/>
      </w:pPr>
    </w:p>
    <w:p w14:paraId="681F70E9" w14:textId="05B636EC" w:rsidR="00921E91" w:rsidRDefault="00F62411" w:rsidP="00921E91">
      <w:pPr>
        <w:keepNext/>
        <w:spacing w:line="480" w:lineRule="auto"/>
        <w:ind w:firstLine="720"/>
      </w:pPr>
      <w:r>
        <w:t xml:space="preserve"> </w:t>
      </w:r>
      <w:r w:rsidR="00500C6A">
        <w:rPr>
          <w:noProof/>
        </w:rPr>
        <w:drawing>
          <wp:inline distT="0" distB="0" distL="0" distR="0" wp14:anchorId="0CB68241" wp14:editId="0FA0D39D">
            <wp:extent cx="5112327" cy="3834245"/>
            <wp:effectExtent l="0" t="0" r="635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604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8743" cy="3839057"/>
                    </a:xfrm>
                    <a:prstGeom prst="rect">
                      <a:avLst/>
                    </a:prstGeom>
                  </pic:spPr>
                </pic:pic>
              </a:graphicData>
            </a:graphic>
          </wp:inline>
        </w:drawing>
      </w:r>
    </w:p>
    <w:p w14:paraId="7CD869C6" w14:textId="7A2DD122" w:rsidR="00500C6A" w:rsidRPr="004F44DD" w:rsidRDefault="004F44DD" w:rsidP="00921E91">
      <w:pPr>
        <w:pStyle w:val="Caption"/>
        <w:rPr>
          <w:rFonts w:ascii="Times New Roman" w:hAnsi="Times New Roman" w:cs="Times New Roman"/>
          <w:color w:val="000000" w:themeColor="text1"/>
        </w:rPr>
      </w:pPr>
      <w:r w:rsidRPr="004F44DD">
        <w:rPr>
          <w:rFonts w:ascii="Times New Roman" w:hAnsi="Times New Roman" w:cs="Times New Roman"/>
          <w:color w:val="000000" w:themeColor="text1"/>
        </w:rPr>
        <w:t xml:space="preserve">                       </w:t>
      </w:r>
      <w:r w:rsidR="00921E91" w:rsidRPr="004F44DD">
        <w:rPr>
          <w:rFonts w:ascii="Times New Roman" w:hAnsi="Times New Roman" w:cs="Times New Roman"/>
          <w:color w:val="000000" w:themeColor="text1"/>
        </w:rPr>
        <w:t xml:space="preserve">Figure </w:t>
      </w:r>
      <w:r w:rsidR="00B51C9F" w:rsidRPr="004F44DD">
        <w:rPr>
          <w:rFonts w:ascii="Times New Roman" w:hAnsi="Times New Roman" w:cs="Times New Roman"/>
          <w:color w:val="000000" w:themeColor="text1"/>
        </w:rPr>
        <w:t>7</w:t>
      </w:r>
      <w:r w:rsidR="00921E91" w:rsidRPr="004F44DD">
        <w:rPr>
          <w:rFonts w:ascii="Times New Roman" w:hAnsi="Times New Roman" w:cs="Times New Roman"/>
          <w:color w:val="000000" w:themeColor="text1"/>
        </w:rPr>
        <w:t xml:space="preserve">: Plants under 18 </w:t>
      </w:r>
      <w:proofErr w:type="spellStart"/>
      <w:r w:rsidR="00921E91" w:rsidRPr="004F44DD">
        <w:rPr>
          <w:rFonts w:ascii="Times New Roman" w:hAnsi="Times New Roman" w:cs="Times New Roman"/>
          <w:color w:val="000000" w:themeColor="text1"/>
        </w:rPr>
        <w:t>hrs</w:t>
      </w:r>
      <w:proofErr w:type="spellEnd"/>
      <w:r w:rsidR="00921E91" w:rsidRPr="004F44DD">
        <w:rPr>
          <w:rFonts w:ascii="Times New Roman" w:hAnsi="Times New Roman" w:cs="Times New Roman"/>
          <w:color w:val="000000" w:themeColor="text1"/>
        </w:rPr>
        <w:t xml:space="preserve"> .of light and 6 hrs. of dark photoperiod</w:t>
      </w:r>
    </w:p>
    <w:p w14:paraId="6C2D0DC7" w14:textId="77777777" w:rsidR="00F76147" w:rsidRDefault="00F76147" w:rsidP="00500C6A">
      <w:pPr>
        <w:spacing w:line="480" w:lineRule="auto"/>
      </w:pPr>
    </w:p>
    <w:p w14:paraId="37823387" w14:textId="77777777" w:rsidR="00F76147" w:rsidRDefault="00F76147" w:rsidP="00500C6A">
      <w:pPr>
        <w:spacing w:line="480" w:lineRule="auto"/>
      </w:pPr>
    </w:p>
    <w:p w14:paraId="1D040D34" w14:textId="77777777" w:rsidR="00F76147" w:rsidRDefault="00F76147" w:rsidP="00500C6A">
      <w:pPr>
        <w:spacing w:line="480" w:lineRule="auto"/>
      </w:pPr>
    </w:p>
    <w:p w14:paraId="78355E38" w14:textId="77777777" w:rsidR="00F76147" w:rsidRDefault="00F76147" w:rsidP="00500C6A">
      <w:pPr>
        <w:spacing w:line="480" w:lineRule="auto"/>
      </w:pPr>
    </w:p>
    <w:p w14:paraId="06AD69D3" w14:textId="77777777" w:rsidR="00F76147" w:rsidRDefault="00F76147" w:rsidP="00500C6A">
      <w:pPr>
        <w:spacing w:line="480" w:lineRule="auto"/>
      </w:pPr>
    </w:p>
    <w:p w14:paraId="69D73B58" w14:textId="326C7ABD" w:rsidR="005E473E" w:rsidRDefault="00EF2B9A" w:rsidP="00500C6A">
      <w:pPr>
        <w:spacing w:line="480" w:lineRule="auto"/>
      </w:pPr>
      <w:r>
        <w:lastRenderedPageBreak/>
        <w:t xml:space="preserve"> Plants were arranged in a square with one plant centered in the middle</w:t>
      </w:r>
      <w:r w:rsidR="00777A2D">
        <w:t xml:space="preserve"> for a total of </w:t>
      </w:r>
      <w:r w:rsidR="00B51C9F">
        <w:t>five</w:t>
      </w:r>
      <w:r w:rsidR="00777A2D">
        <w:t xml:space="preserve"> plants per treatment</w:t>
      </w:r>
      <w:r w:rsidR="00E70902">
        <w:t xml:space="preserve"> (</w:t>
      </w:r>
      <w:r w:rsidR="00921E91">
        <w:t>5</w:t>
      </w:r>
      <w:r w:rsidR="00E70902">
        <w:t xml:space="preserve"> replicates)</w:t>
      </w:r>
      <w:r w:rsidR="00921E91">
        <w:t xml:space="preserve"> (Figure </w:t>
      </w:r>
      <w:r w:rsidR="00B51C9F">
        <w:t>7</w:t>
      </w:r>
      <w:r w:rsidR="00921E91">
        <w:t>)</w:t>
      </w:r>
      <w:r>
        <w:t xml:space="preserve">. </w:t>
      </w:r>
      <w:r w:rsidR="00C96739">
        <w:t>During the vegetative stage</w:t>
      </w:r>
      <w:r>
        <w:t xml:space="preserve"> </w:t>
      </w:r>
      <w:r w:rsidR="00C96739">
        <w:t xml:space="preserve">plants were grown in a </w:t>
      </w:r>
      <w:r w:rsidR="00921E91">
        <w:t>122 centimeter (cm)</w:t>
      </w:r>
      <w:r w:rsidR="00C96739">
        <w:t xml:space="preserve"> x </w:t>
      </w:r>
      <w:r w:rsidR="00921E91">
        <w:t>122 cm</w:t>
      </w:r>
      <w:r w:rsidR="00C96739">
        <w:t xml:space="preserve"> grow tent (</w:t>
      </w:r>
      <w:proofErr w:type="spellStart"/>
      <w:r w:rsidR="00C96739">
        <w:t>Vivosun</w:t>
      </w:r>
      <w:proofErr w:type="spellEnd"/>
      <w:r w:rsidR="00C96739">
        <w:t xml:space="preserve">©, Ontario, CA) </w:t>
      </w:r>
      <w:r w:rsidR="004C740C">
        <w:t xml:space="preserve">Distilled water </w:t>
      </w:r>
      <w:r w:rsidR="00B51C9F">
        <w:t xml:space="preserve">or </w:t>
      </w:r>
      <w:r w:rsidR="004C740C">
        <w:t xml:space="preserve">fertilizer were applied at increasing amounts to plants every day. Fertilizer </w:t>
      </w:r>
      <w:r w:rsidR="00921E91">
        <w:t>or</w:t>
      </w:r>
      <w:r w:rsidR="004C740C">
        <w:t xml:space="preserve"> distilled water alternated every day. For example: day 1 water, day 2 fertilizer, day 3 water, day 4 fertilizer etc.</w:t>
      </w:r>
      <w:r w:rsidR="00E70902">
        <w:t>.</w:t>
      </w:r>
      <w:r w:rsidR="00C96739">
        <w:t xml:space="preserve"> </w:t>
      </w:r>
      <w:r w:rsidR="004C740C" w:rsidRPr="0030790A">
        <w:t xml:space="preserve">Fertilizer solution EC was calculated with a </w:t>
      </w:r>
      <w:r w:rsidR="00C96739">
        <w:t>“</w:t>
      </w:r>
      <w:r w:rsidR="004C740C" w:rsidRPr="0030790A">
        <w:t>HI9813-6</w:t>
      </w:r>
      <w:r w:rsidR="00C96739">
        <w:t>”</w:t>
      </w:r>
      <w:r w:rsidR="004C740C" w:rsidRPr="0030790A">
        <w:t xml:space="preserve"> pH/TDS/EC meter</w:t>
      </w:r>
      <w:r w:rsidR="00C96739">
        <w:t xml:space="preserve"> (Hanna Instruments©, Woonsocket, RI, US)</w:t>
      </w:r>
      <w:r w:rsidR="004C740C" w:rsidRPr="0030790A">
        <w:t>.</w:t>
      </w:r>
      <w:r w:rsidR="004C740C">
        <w:t xml:space="preserve"> In order to maintain consistent applications </w:t>
      </w:r>
      <w:r w:rsidR="00C96739">
        <w:t>across all</w:t>
      </w:r>
      <w:r w:rsidR="004C740C">
        <w:t xml:space="preserve"> treatments, automatic pumps were used to administer fertilizer and water. Pumps were checked between each treatment to ensure they were administering the correct dosage.</w:t>
      </w:r>
      <w:r w:rsidR="00484B9E" w:rsidRPr="00484B9E">
        <w:t xml:space="preserve"> </w:t>
      </w:r>
      <w:r w:rsidR="00921E91">
        <w:t xml:space="preserve">Jack Peters </w:t>
      </w:r>
      <w:r w:rsidR="00C96739">
        <w:t>“</w:t>
      </w:r>
      <w:r w:rsidR="00484B9E">
        <w:t xml:space="preserve">3-2-1” fertilizer </w:t>
      </w:r>
      <w:r w:rsidR="00C96739">
        <w:t xml:space="preserve">(Jack Peters©, Allentown, PA, US) </w:t>
      </w:r>
      <w:r w:rsidR="00484B9E">
        <w:t>was used according to the</w:t>
      </w:r>
      <w:r w:rsidR="00C96739">
        <w:t xml:space="preserve"> rates published in their</w:t>
      </w:r>
      <w:r w:rsidR="00484B9E">
        <w:t xml:space="preserve"> fertilizer schedule for cannabis (Figure </w:t>
      </w:r>
      <w:r w:rsidR="00B51C9F">
        <w:t>8</w:t>
      </w:r>
      <w:r w:rsidR="00484B9E">
        <w:t xml:space="preserve">). </w:t>
      </w:r>
      <w:r w:rsidR="004C740C">
        <w:t xml:space="preserve"> Plants were given approximately 100 milliliters (ml) of alternating water and fertilizer every day for the first week, 200</w:t>
      </w:r>
      <w:r w:rsidR="00B51C9F">
        <w:t xml:space="preserve"> </w:t>
      </w:r>
      <w:r w:rsidR="004C740C">
        <w:t>ml for weeks 2-4, and 350</w:t>
      </w:r>
      <w:r w:rsidR="00B51C9F">
        <w:t xml:space="preserve"> </w:t>
      </w:r>
      <w:r w:rsidR="004C740C">
        <w:t>ml for weeks 5-6. When lights were turned on</w:t>
      </w:r>
      <w:r w:rsidR="00F72B3B">
        <w:t xml:space="preserve">, </w:t>
      </w:r>
      <w:r w:rsidR="004C740C">
        <w:t>the temperature and humidity remained consistent at ~</w:t>
      </w:r>
      <w:r w:rsidR="00921E91">
        <w:t>26.7</w:t>
      </w:r>
      <w:r w:rsidR="004C740C">
        <w:t xml:space="preserve"> </w:t>
      </w:r>
      <w:r w:rsidR="00921E91">
        <w:t xml:space="preserve">(±3) </w:t>
      </w:r>
      <w:r w:rsidR="004C740C">
        <w:t xml:space="preserve">degrees </w:t>
      </w:r>
      <w:r w:rsidR="00921E91">
        <w:t>Celsius</w:t>
      </w:r>
      <w:r w:rsidR="004C740C">
        <w:t>, and ~50%</w:t>
      </w:r>
      <w:r w:rsidR="00921E91">
        <w:t xml:space="preserve"> (±5%) </w:t>
      </w:r>
      <w:r w:rsidR="004C740C">
        <w:t>relative humidity</w:t>
      </w:r>
      <w:r w:rsidR="00921E91">
        <w:t xml:space="preserve"> </w:t>
      </w:r>
      <w:r w:rsidR="004C740C">
        <w:t>(</w:t>
      </w:r>
      <w:proofErr w:type="spellStart"/>
      <w:r w:rsidR="00921E91">
        <w:t>rH</w:t>
      </w:r>
      <w:proofErr w:type="spellEnd"/>
      <w:r w:rsidR="004C740C">
        <w:t>) during the entirety of the 14</w:t>
      </w:r>
      <w:r w:rsidR="00B51C9F">
        <w:t>-</w:t>
      </w:r>
      <w:r w:rsidR="004C740C">
        <w:t xml:space="preserve">week growth cycle. </w:t>
      </w:r>
      <w:r w:rsidR="000943F2" w:rsidRPr="0030790A">
        <w:t xml:space="preserve">After </w:t>
      </w:r>
      <w:r w:rsidR="000943F2">
        <w:t>6</w:t>
      </w:r>
      <w:r w:rsidR="000943F2" w:rsidRPr="0030790A">
        <w:t xml:space="preserve"> weeks of growth, the plant heights were recorded and </w:t>
      </w:r>
      <w:r w:rsidR="000943F2">
        <w:t xml:space="preserve">plants were moved to a separate </w:t>
      </w:r>
      <w:r w:rsidR="00921E91">
        <w:t>152 cm</w:t>
      </w:r>
      <w:r w:rsidR="004C740C">
        <w:t xml:space="preserve"> </w:t>
      </w:r>
      <w:r w:rsidR="000943F2">
        <w:t>x</w:t>
      </w:r>
      <w:r w:rsidR="004C740C">
        <w:t xml:space="preserve"> </w:t>
      </w:r>
      <w:r w:rsidR="00921E91">
        <w:t>152 cm</w:t>
      </w:r>
      <w:r w:rsidR="000943F2">
        <w:t xml:space="preserve"> </w:t>
      </w:r>
      <w:r w:rsidR="00E70902">
        <w:t xml:space="preserve">grow tent </w:t>
      </w:r>
      <w:r w:rsidR="00C96739">
        <w:t>(</w:t>
      </w:r>
      <w:proofErr w:type="spellStart"/>
      <w:r w:rsidR="00C96739">
        <w:t>Vivosun</w:t>
      </w:r>
      <w:proofErr w:type="spellEnd"/>
      <w:r w:rsidR="00C96739">
        <w:t>©, Ontario, CA)</w:t>
      </w:r>
      <w:r w:rsidR="00AC5CCE">
        <w:t>.</w:t>
      </w:r>
      <w:r w:rsidR="00FE7FA4">
        <w:t xml:space="preserve"> </w:t>
      </w:r>
      <w:r w:rsidR="004C740C">
        <w:t xml:space="preserve">No far-red light was applied during the vegetative stage of growth. </w:t>
      </w:r>
      <w:r w:rsidR="00FE7FA4">
        <w:t xml:space="preserve">During the first </w:t>
      </w:r>
      <w:r w:rsidR="00777A2D">
        <w:t>6</w:t>
      </w:r>
      <w:r w:rsidR="00FE7FA4">
        <w:t xml:space="preserve"> weeks of growth all treatments were kept consistent, with no variations between treatments. </w:t>
      </w:r>
    </w:p>
    <w:p w14:paraId="464102A0" w14:textId="65F33F5A" w:rsidR="00B51C9F" w:rsidRDefault="00B51C9F" w:rsidP="00500C6A">
      <w:pPr>
        <w:spacing w:line="480" w:lineRule="auto"/>
      </w:pPr>
    </w:p>
    <w:p w14:paraId="4B63074E" w14:textId="77777777" w:rsidR="004317B8" w:rsidRDefault="004317B8" w:rsidP="00500C6A">
      <w:pPr>
        <w:spacing w:line="480" w:lineRule="auto"/>
      </w:pPr>
    </w:p>
    <w:p w14:paraId="1C3FFE37" w14:textId="77777777" w:rsidR="004317B8" w:rsidRDefault="004317B8" w:rsidP="00500C6A">
      <w:pPr>
        <w:spacing w:line="480" w:lineRule="auto"/>
      </w:pPr>
    </w:p>
    <w:p w14:paraId="7BF3D8CB" w14:textId="77777777" w:rsidR="004317B8" w:rsidRDefault="004317B8" w:rsidP="00500C6A">
      <w:pPr>
        <w:spacing w:line="480" w:lineRule="auto"/>
      </w:pPr>
    </w:p>
    <w:p w14:paraId="6CBFF348" w14:textId="77777777" w:rsidR="004317B8" w:rsidRDefault="004317B8" w:rsidP="00500C6A">
      <w:pPr>
        <w:spacing w:line="480" w:lineRule="auto"/>
      </w:pPr>
    </w:p>
    <w:p w14:paraId="5D4E50D4" w14:textId="77777777" w:rsidR="004317B8" w:rsidRDefault="004317B8" w:rsidP="00500C6A">
      <w:pPr>
        <w:spacing w:line="480" w:lineRule="auto"/>
      </w:pPr>
    </w:p>
    <w:p w14:paraId="6223C286" w14:textId="77777777" w:rsidR="004317B8" w:rsidRDefault="004317B8" w:rsidP="00500C6A">
      <w:pPr>
        <w:spacing w:line="480" w:lineRule="auto"/>
      </w:pPr>
    </w:p>
    <w:p w14:paraId="0EE043A7" w14:textId="77777777" w:rsidR="004317B8" w:rsidRDefault="004317B8" w:rsidP="00500C6A">
      <w:pPr>
        <w:spacing w:line="480" w:lineRule="auto"/>
      </w:pPr>
    </w:p>
    <w:p w14:paraId="4CCC372D" w14:textId="77777777" w:rsidR="004317B8" w:rsidRDefault="004317B8" w:rsidP="00500C6A">
      <w:pPr>
        <w:spacing w:line="480" w:lineRule="auto"/>
      </w:pPr>
    </w:p>
    <w:p w14:paraId="72C5D4D7" w14:textId="77777777" w:rsidR="004317B8" w:rsidRDefault="004317B8" w:rsidP="00500C6A">
      <w:pPr>
        <w:spacing w:line="480" w:lineRule="auto"/>
      </w:pPr>
    </w:p>
    <w:p w14:paraId="07209ADD" w14:textId="77777777" w:rsidR="004317B8" w:rsidRDefault="004317B8" w:rsidP="00500C6A">
      <w:pPr>
        <w:spacing w:line="480" w:lineRule="auto"/>
      </w:pPr>
    </w:p>
    <w:p w14:paraId="3FD25602" w14:textId="4A7A80AD" w:rsidR="00B51C9F" w:rsidRDefault="004F44DD" w:rsidP="00500C6A">
      <w:pPr>
        <w:spacing w:line="480" w:lineRule="auto"/>
      </w:pPr>
      <w:r>
        <w:t xml:space="preserve">    </w:t>
      </w:r>
      <w:r w:rsidR="00B51C9F">
        <w:rPr>
          <w:noProof/>
        </w:rPr>
        <w:drawing>
          <wp:inline distT="0" distB="0" distL="0" distR="0" wp14:anchorId="267568D1" wp14:editId="24056B8E">
            <wp:extent cx="5460108" cy="219773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1-07-22 at 11.50.32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7035" cy="2204548"/>
                    </a:xfrm>
                    <a:prstGeom prst="rect">
                      <a:avLst/>
                    </a:prstGeom>
                  </pic:spPr>
                </pic:pic>
              </a:graphicData>
            </a:graphic>
          </wp:inline>
        </w:drawing>
      </w:r>
    </w:p>
    <w:p w14:paraId="1A4DEC66" w14:textId="6F285BB7" w:rsidR="00B51C9F" w:rsidRPr="004F44DD" w:rsidRDefault="004F44DD" w:rsidP="00B51C9F">
      <w:pPr>
        <w:pStyle w:val="Caption"/>
        <w:rPr>
          <w:rFonts w:ascii="Times New Roman" w:hAnsi="Times New Roman" w:cs="Times New Roman"/>
          <w:color w:val="000000" w:themeColor="text1"/>
        </w:rPr>
      </w:pPr>
      <w:r>
        <w:rPr>
          <w:rFonts w:ascii="Times New Roman" w:hAnsi="Times New Roman" w:cs="Times New Roman"/>
          <w:color w:val="000000" w:themeColor="text1"/>
        </w:rPr>
        <w:t xml:space="preserve">            </w:t>
      </w:r>
      <w:r w:rsidR="00B51C9F" w:rsidRPr="004F44DD">
        <w:rPr>
          <w:rFonts w:ascii="Times New Roman" w:hAnsi="Times New Roman" w:cs="Times New Roman"/>
          <w:color w:val="000000" w:themeColor="text1"/>
        </w:rPr>
        <w:t>Figure 8:  Jacks 3-2-1 cannabis nutrition schedule</w:t>
      </w:r>
      <w:r w:rsidR="00C01E92" w:rsidRPr="004F44DD">
        <w:rPr>
          <w:rFonts w:ascii="Times New Roman" w:hAnsi="Times New Roman" w:cs="Times New Roman"/>
          <w:color w:val="000000" w:themeColor="text1"/>
        </w:rPr>
        <w:t xml:space="preserve"> (Jack Peters)</w:t>
      </w:r>
    </w:p>
    <w:p w14:paraId="701E8023" w14:textId="7478737C" w:rsidR="00921E91" w:rsidRDefault="00921E91" w:rsidP="00921E91">
      <w:pPr>
        <w:keepNext/>
        <w:spacing w:line="480" w:lineRule="auto"/>
      </w:pPr>
    </w:p>
    <w:p w14:paraId="2807358D" w14:textId="77777777" w:rsidR="00F76147" w:rsidRDefault="004C740C" w:rsidP="004C740C">
      <w:r>
        <w:tab/>
      </w:r>
    </w:p>
    <w:p w14:paraId="4C75E35B" w14:textId="77777777" w:rsidR="00F76147" w:rsidRDefault="00F76147" w:rsidP="004C740C">
      <w:pPr>
        <w:rPr>
          <w:b/>
          <w:sz w:val="26"/>
          <w:szCs w:val="26"/>
          <w:u w:val="single"/>
        </w:rPr>
      </w:pPr>
    </w:p>
    <w:p w14:paraId="4FAD381D" w14:textId="77777777" w:rsidR="00F76147" w:rsidRDefault="00F76147" w:rsidP="004C740C">
      <w:pPr>
        <w:rPr>
          <w:b/>
          <w:sz w:val="26"/>
          <w:szCs w:val="26"/>
          <w:u w:val="single"/>
        </w:rPr>
      </w:pPr>
    </w:p>
    <w:p w14:paraId="3A3B92B9" w14:textId="77777777" w:rsidR="00F76147" w:rsidRDefault="00F76147" w:rsidP="004C740C">
      <w:pPr>
        <w:rPr>
          <w:b/>
          <w:sz w:val="26"/>
          <w:szCs w:val="26"/>
          <w:u w:val="single"/>
        </w:rPr>
      </w:pPr>
    </w:p>
    <w:p w14:paraId="2183B7A5" w14:textId="77777777" w:rsidR="00F76147" w:rsidRDefault="00F76147" w:rsidP="004C740C">
      <w:pPr>
        <w:rPr>
          <w:b/>
          <w:sz w:val="26"/>
          <w:szCs w:val="26"/>
          <w:u w:val="single"/>
        </w:rPr>
      </w:pPr>
    </w:p>
    <w:p w14:paraId="1E96F4F7" w14:textId="77777777" w:rsidR="00F76147" w:rsidRDefault="00F76147" w:rsidP="004C740C">
      <w:pPr>
        <w:rPr>
          <w:b/>
          <w:sz w:val="26"/>
          <w:szCs w:val="26"/>
          <w:u w:val="single"/>
        </w:rPr>
      </w:pPr>
    </w:p>
    <w:p w14:paraId="640B42FB" w14:textId="77777777" w:rsidR="00F76147" w:rsidRDefault="00F76147" w:rsidP="004C740C">
      <w:pPr>
        <w:rPr>
          <w:b/>
          <w:sz w:val="26"/>
          <w:szCs w:val="26"/>
          <w:u w:val="single"/>
        </w:rPr>
      </w:pPr>
    </w:p>
    <w:p w14:paraId="1495253E" w14:textId="77777777" w:rsidR="00F76147" w:rsidRDefault="00F76147" w:rsidP="004C740C">
      <w:pPr>
        <w:rPr>
          <w:b/>
          <w:sz w:val="26"/>
          <w:szCs w:val="26"/>
          <w:u w:val="single"/>
        </w:rPr>
      </w:pPr>
    </w:p>
    <w:p w14:paraId="17F2301D" w14:textId="77777777" w:rsidR="00F76147" w:rsidRDefault="00F76147" w:rsidP="004C740C">
      <w:pPr>
        <w:rPr>
          <w:b/>
          <w:sz w:val="26"/>
          <w:szCs w:val="26"/>
          <w:u w:val="single"/>
        </w:rPr>
      </w:pPr>
    </w:p>
    <w:p w14:paraId="621736D7" w14:textId="77777777" w:rsidR="00F76147" w:rsidRDefault="00F76147" w:rsidP="004C740C">
      <w:pPr>
        <w:rPr>
          <w:b/>
          <w:sz w:val="26"/>
          <w:szCs w:val="26"/>
          <w:u w:val="single"/>
        </w:rPr>
      </w:pPr>
    </w:p>
    <w:p w14:paraId="1C644622" w14:textId="77777777" w:rsidR="00F76147" w:rsidRDefault="00F76147" w:rsidP="004C740C">
      <w:pPr>
        <w:rPr>
          <w:b/>
          <w:sz w:val="26"/>
          <w:szCs w:val="26"/>
          <w:u w:val="single"/>
        </w:rPr>
      </w:pPr>
    </w:p>
    <w:p w14:paraId="20E0AF2E" w14:textId="77777777" w:rsidR="00F76147" w:rsidRDefault="00F76147" w:rsidP="004C740C">
      <w:pPr>
        <w:rPr>
          <w:b/>
          <w:sz w:val="26"/>
          <w:szCs w:val="26"/>
          <w:u w:val="single"/>
        </w:rPr>
      </w:pPr>
    </w:p>
    <w:p w14:paraId="217A8745" w14:textId="77777777" w:rsidR="00F76147" w:rsidRDefault="00F76147" w:rsidP="004C740C">
      <w:pPr>
        <w:rPr>
          <w:b/>
          <w:sz w:val="26"/>
          <w:szCs w:val="26"/>
          <w:u w:val="single"/>
        </w:rPr>
      </w:pPr>
    </w:p>
    <w:p w14:paraId="567F1FCC" w14:textId="77777777" w:rsidR="00F76147" w:rsidRDefault="00F76147" w:rsidP="004C740C">
      <w:pPr>
        <w:rPr>
          <w:b/>
          <w:sz w:val="26"/>
          <w:szCs w:val="26"/>
          <w:u w:val="single"/>
        </w:rPr>
      </w:pPr>
    </w:p>
    <w:p w14:paraId="4FC7FABE" w14:textId="77777777" w:rsidR="00F76147" w:rsidRDefault="00F76147" w:rsidP="004C740C">
      <w:pPr>
        <w:rPr>
          <w:b/>
          <w:sz w:val="26"/>
          <w:szCs w:val="26"/>
          <w:u w:val="single"/>
        </w:rPr>
      </w:pPr>
    </w:p>
    <w:p w14:paraId="0426501B" w14:textId="77777777" w:rsidR="00F76147" w:rsidRDefault="00F76147" w:rsidP="004C740C">
      <w:pPr>
        <w:rPr>
          <w:b/>
          <w:sz w:val="26"/>
          <w:szCs w:val="26"/>
          <w:u w:val="single"/>
        </w:rPr>
      </w:pPr>
    </w:p>
    <w:p w14:paraId="7D4A7BB6" w14:textId="6B57034B" w:rsidR="004C740C" w:rsidRPr="004C740C" w:rsidRDefault="004C740C" w:rsidP="00F76147">
      <w:pPr>
        <w:ind w:firstLine="720"/>
        <w:rPr>
          <w:b/>
          <w:sz w:val="26"/>
          <w:szCs w:val="26"/>
          <w:u w:val="single"/>
        </w:rPr>
      </w:pPr>
      <w:r w:rsidRPr="004C740C">
        <w:rPr>
          <w:b/>
          <w:sz w:val="26"/>
          <w:szCs w:val="26"/>
          <w:u w:val="single"/>
        </w:rPr>
        <w:lastRenderedPageBreak/>
        <w:t>Flowering Stage</w:t>
      </w:r>
    </w:p>
    <w:p w14:paraId="0A6570CE" w14:textId="4CDBD906" w:rsidR="00E70902" w:rsidRDefault="004C740C" w:rsidP="00C96739">
      <w:pPr>
        <w:spacing w:line="480" w:lineRule="auto"/>
        <w:ind w:firstLine="720"/>
      </w:pPr>
      <w:r>
        <w:t>After 6 weeks of growth in the vegetative stage</w:t>
      </w:r>
      <w:r w:rsidR="00E70902">
        <w:t xml:space="preserve"> (weeks 1-6)</w:t>
      </w:r>
      <w:r>
        <w:t xml:space="preserve"> under 18 hours of light and 6 hours of darkness, plants were moved to a separate tent to induce flowering and apply the far-red treatments</w:t>
      </w:r>
      <w:r w:rsidR="00B51C9F">
        <w:t xml:space="preserve"> (Figure 10)</w:t>
      </w:r>
      <w:r>
        <w:t xml:space="preserve">. Cannabis requires long nights to flower and 12 hours of light followed by 12 hours of darkness </w:t>
      </w:r>
      <w:r w:rsidR="00420289">
        <w:t>to</w:t>
      </w:r>
      <w:r>
        <w:t xml:space="preserve"> initiate flowering (</w:t>
      </w:r>
      <w:proofErr w:type="spellStart"/>
      <w:r>
        <w:t>Shiponi</w:t>
      </w:r>
      <w:proofErr w:type="spellEnd"/>
      <w:r>
        <w:t xml:space="preserve"> and Bernstein, 2021). </w:t>
      </w:r>
      <w:r w:rsidR="00E70902">
        <w:t>During the flowering stage</w:t>
      </w:r>
      <w:r w:rsidR="00B51C9F">
        <w:t xml:space="preserve"> </w:t>
      </w:r>
      <w:r w:rsidR="00E70902">
        <w:t>(weeks 7-14)</w:t>
      </w:r>
      <w:r w:rsidR="00E70902" w:rsidRPr="0030790A">
        <w:t xml:space="preserve"> </w:t>
      </w:r>
      <w:r w:rsidR="00E70902">
        <w:t xml:space="preserve">plants were given 12 hours of light and 12 hours of darkness (12/12). A custom frame to support the lights was built by the author. </w:t>
      </w:r>
      <w:r w:rsidR="00B51C9F">
        <w:t xml:space="preserve">Four </w:t>
      </w:r>
      <w:r w:rsidR="00E70902" w:rsidRPr="0030790A">
        <w:t>rows of two lights mounted to an aluminum frame, at</w:t>
      </w:r>
      <w:r w:rsidR="00B51C9F">
        <w:t xml:space="preserve"> 15.24 cm</w:t>
      </w:r>
      <w:r w:rsidR="00E70902" w:rsidRPr="0030790A">
        <w:t xml:space="preserve"> apart. This light frame was then mounted inside o</w:t>
      </w:r>
      <w:r w:rsidR="00E70902">
        <w:t>f the</w:t>
      </w:r>
      <w:r w:rsidR="00E70902" w:rsidRPr="0030790A">
        <w:t xml:space="preserve"> </w:t>
      </w:r>
      <w:r w:rsidR="00B51C9F">
        <w:t xml:space="preserve">                152 cm</w:t>
      </w:r>
      <w:r w:rsidR="00E70902">
        <w:t xml:space="preserve"> x</w:t>
      </w:r>
      <w:r w:rsidR="00B51C9F">
        <w:t xml:space="preserve"> 152 cm </w:t>
      </w:r>
      <w:r w:rsidR="00E70902" w:rsidRPr="0030790A">
        <w:t>grow tent</w:t>
      </w:r>
      <w:r w:rsidR="00C96739">
        <w:t xml:space="preserve"> (</w:t>
      </w:r>
      <w:proofErr w:type="spellStart"/>
      <w:r w:rsidR="00C96739">
        <w:t>Vivosun</w:t>
      </w:r>
      <w:proofErr w:type="spellEnd"/>
      <w:r w:rsidR="00C96739">
        <w:t>©, Ontario, CA)</w:t>
      </w:r>
      <w:r w:rsidR="00E70902">
        <w:t>. Under the 12/12 light schedule, light intensity was increased to ~500 µ</w:t>
      </w:r>
      <w:proofErr w:type="spellStart"/>
      <w:r w:rsidR="00E70902">
        <w:t>mol</w:t>
      </w:r>
      <w:proofErr w:type="spellEnd"/>
      <w:r w:rsidR="00E70902">
        <w:t>/m</w:t>
      </w:r>
      <w:r w:rsidR="00E70902">
        <w:rPr>
          <w:vertAlign w:val="superscript"/>
        </w:rPr>
        <w:t>2</w:t>
      </w:r>
      <w:r w:rsidR="00E70902">
        <w:t>/s PPFD. White light during the 12/12 period of growth was provided by eight</w:t>
      </w:r>
      <w:r w:rsidR="00E70902" w:rsidRPr="0030790A">
        <w:t xml:space="preserve"> light bars with </w:t>
      </w:r>
      <w:r w:rsidR="00E70902">
        <w:t xml:space="preserve">112, 3500k </w:t>
      </w:r>
      <w:r w:rsidR="00E70902" w:rsidRPr="0030790A">
        <w:t>white LED’s</w:t>
      </w:r>
      <w:r w:rsidR="00E70902">
        <w:t xml:space="preserve"> </w:t>
      </w:r>
      <w:r w:rsidR="00484B9E">
        <w:t xml:space="preserve">(CREE©, </w:t>
      </w:r>
      <w:r w:rsidR="00484B9E">
        <w:rPr>
          <w:szCs w:val="28"/>
        </w:rPr>
        <w:t>Durham, UT, USA)</w:t>
      </w:r>
      <w:r w:rsidR="00F72B3B">
        <w:rPr>
          <w:szCs w:val="28"/>
        </w:rPr>
        <w:t>;</w:t>
      </w:r>
      <w:r w:rsidR="00E70902" w:rsidRPr="0030790A">
        <w:t>(410-780nm)</w:t>
      </w:r>
      <w:r w:rsidR="00F72B3B">
        <w:t>;</w:t>
      </w:r>
      <w:r w:rsidR="00E70902" w:rsidRPr="0030790A">
        <w:t>(product code: JB3030AWT-00-0000-000A0UC435E)</w:t>
      </w:r>
      <w:r w:rsidR="00E70902">
        <w:t xml:space="preserve">. Spectra of these LED’s </w:t>
      </w:r>
      <w:r w:rsidR="00C96739">
        <w:t xml:space="preserve">are illustrated </w:t>
      </w:r>
      <w:r w:rsidR="00E70902">
        <w:t xml:space="preserve">in Figure </w:t>
      </w:r>
      <w:r w:rsidR="00B51C9F">
        <w:t>9</w:t>
      </w:r>
      <w:r w:rsidR="00E70902">
        <w:t>. All treatments, during the 12/12 light schedule, were given a total light intensity of ~500 µ</w:t>
      </w:r>
      <w:proofErr w:type="spellStart"/>
      <w:r w:rsidR="00E70902">
        <w:t>mol</w:t>
      </w:r>
      <w:proofErr w:type="spellEnd"/>
      <w:r w:rsidR="00E70902">
        <w:t>/m</w:t>
      </w:r>
      <w:r w:rsidR="00E70902">
        <w:rPr>
          <w:vertAlign w:val="superscript"/>
        </w:rPr>
        <w:t>2</w:t>
      </w:r>
      <w:r w:rsidR="00E70902">
        <w:t xml:space="preserve">/s PPFD, including the </w:t>
      </w:r>
      <w:r w:rsidR="00B51C9F">
        <w:t>f</w:t>
      </w:r>
      <w:r w:rsidR="00E70902">
        <w:t xml:space="preserve">ar-red supplementation. </w:t>
      </w:r>
      <w:r w:rsidR="00484B9E">
        <w:t>Each far-red unit “initiator puck” (Rapid LED©, CA, US) contained 4 LED’s. The</w:t>
      </w:r>
      <w:r w:rsidR="00E70902">
        <w:t xml:space="preserve"> </w:t>
      </w:r>
      <w:r w:rsidR="00484B9E">
        <w:t xml:space="preserve">Individual </w:t>
      </w:r>
      <w:r w:rsidR="00E70902">
        <w:t>far-red LED’s were manufactured</w:t>
      </w:r>
      <w:r w:rsidR="00B51C9F">
        <w:t xml:space="preserve"> </w:t>
      </w:r>
      <w:r w:rsidR="00E70902">
        <w:t>by CREE</w:t>
      </w:r>
      <w:r w:rsidR="00484B9E">
        <w:t>© (</w:t>
      </w:r>
      <w:r w:rsidR="00484B9E">
        <w:rPr>
          <w:szCs w:val="28"/>
        </w:rPr>
        <w:t>Durham, UT, USA)</w:t>
      </w:r>
      <w:r w:rsidR="00F72B3B">
        <w:t>;</w:t>
      </w:r>
      <w:r w:rsidR="00E70902">
        <w:t>(Product code:</w:t>
      </w:r>
      <w:r w:rsidR="00E70902" w:rsidRPr="004C4A82">
        <w:t xml:space="preserve"> XPEBFR-L1-0000-00A01</w:t>
      </w:r>
      <w:r w:rsidR="00E70902">
        <w:t>), the specifications are listed below in Figure 1</w:t>
      </w:r>
      <w:r w:rsidR="00B51C9F">
        <w:t xml:space="preserve">1 </w:t>
      </w:r>
      <w:r w:rsidR="00921E91">
        <w:t>and the spectrum is shown in Figure 1</w:t>
      </w:r>
      <w:r w:rsidR="00B51C9F">
        <w:t>2</w:t>
      </w:r>
      <w:r w:rsidR="00484B9E">
        <w:t xml:space="preserve">. </w:t>
      </w:r>
      <w:r w:rsidR="00E70902">
        <w:t>Each Far-red unit was installed directly above each plant in order to maximize exposure.</w:t>
      </w:r>
      <w:r w:rsidR="00484B9E">
        <w:t xml:space="preserve"> One far-red unit at </w:t>
      </w:r>
      <w:r w:rsidR="00B51C9F">
        <w:t>15.24 cm</w:t>
      </w:r>
      <w:r w:rsidR="00484B9E">
        <w:t xml:space="preserve"> provided ~20 µ</w:t>
      </w:r>
      <w:proofErr w:type="spellStart"/>
      <w:r w:rsidR="00484B9E">
        <w:t>mol</w:t>
      </w:r>
      <w:proofErr w:type="spellEnd"/>
      <w:r w:rsidR="00484B9E">
        <w:t>/m</w:t>
      </w:r>
      <w:r w:rsidR="00484B9E">
        <w:rPr>
          <w:vertAlign w:val="superscript"/>
        </w:rPr>
        <w:t>2</w:t>
      </w:r>
      <w:r w:rsidR="00484B9E">
        <w:t>/s PPFD of far-red light.</w:t>
      </w:r>
      <w:r w:rsidR="00E70902">
        <w:t xml:space="preserve"> In order to maintain consistency, far-red light was applied as increasing fractions of total light. </w:t>
      </w:r>
      <w:r w:rsidR="00921E91">
        <w:t xml:space="preserve">Layout of the plants in the grow tent can be seen in Figure 9. </w:t>
      </w:r>
      <w:r w:rsidR="00484B9E">
        <w:t>The control received 0 µ</w:t>
      </w:r>
      <w:proofErr w:type="spellStart"/>
      <w:r w:rsidR="00484B9E">
        <w:t>mol</w:t>
      </w:r>
      <w:proofErr w:type="spellEnd"/>
      <w:r w:rsidR="00484B9E">
        <w:t>/</w:t>
      </w:r>
      <w:r w:rsidR="00484B9E" w:rsidRPr="00484B9E">
        <w:t>m</w:t>
      </w:r>
      <w:r w:rsidR="00484B9E">
        <w:rPr>
          <w:vertAlign w:val="superscript"/>
        </w:rPr>
        <w:t>2</w:t>
      </w:r>
      <w:r w:rsidR="00484B9E">
        <w:t>/s PPFD of far-red light and ~500 µ</w:t>
      </w:r>
      <w:proofErr w:type="spellStart"/>
      <w:r w:rsidR="00484B9E">
        <w:t>mol</w:t>
      </w:r>
      <w:proofErr w:type="spellEnd"/>
      <w:r w:rsidR="00484B9E">
        <w:t>/m</w:t>
      </w:r>
      <w:r w:rsidR="00484B9E">
        <w:rPr>
          <w:vertAlign w:val="superscript"/>
        </w:rPr>
        <w:t>2</w:t>
      </w:r>
      <w:r w:rsidR="00484B9E">
        <w:t xml:space="preserve">/s PPFD. </w:t>
      </w:r>
      <w:r w:rsidR="00E70902" w:rsidRPr="00484B9E">
        <w:t>Treatment</w:t>
      </w:r>
      <w:r w:rsidR="00E70902">
        <w:t xml:space="preserve"> 1 received ~20 </w:t>
      </w:r>
      <w:r w:rsidR="00484B9E">
        <w:t>µ</w:t>
      </w:r>
      <w:proofErr w:type="spellStart"/>
      <w:r w:rsidR="00E70902">
        <w:t>mol</w:t>
      </w:r>
      <w:proofErr w:type="spellEnd"/>
      <w:r w:rsidR="00E70902">
        <w:t>/m</w:t>
      </w:r>
      <w:r w:rsidR="00E70902">
        <w:rPr>
          <w:vertAlign w:val="superscript"/>
        </w:rPr>
        <w:t>2</w:t>
      </w:r>
      <w:r w:rsidR="00E70902">
        <w:t xml:space="preserve">/s </w:t>
      </w:r>
      <w:proofErr w:type="spellStart"/>
      <w:r w:rsidR="00484B9E">
        <w:t>PPFD</w:t>
      </w:r>
      <w:r w:rsidR="00E70902">
        <w:t>of</w:t>
      </w:r>
      <w:proofErr w:type="spellEnd"/>
      <w:r w:rsidR="00E70902">
        <w:t xml:space="preserve"> far red light supplementation and ~ 480 </w:t>
      </w:r>
      <w:r w:rsidR="00484B9E">
        <w:t>µ</w:t>
      </w:r>
      <w:proofErr w:type="spellStart"/>
      <w:r w:rsidR="00E70902">
        <w:t>mol</w:t>
      </w:r>
      <w:proofErr w:type="spellEnd"/>
      <w:r w:rsidR="00E70902">
        <w:t>/m</w:t>
      </w:r>
      <w:r w:rsidR="00E70902">
        <w:rPr>
          <w:vertAlign w:val="superscript"/>
        </w:rPr>
        <w:t>2</w:t>
      </w:r>
      <w:r w:rsidR="00E70902">
        <w:t>/s</w:t>
      </w:r>
      <w:r w:rsidR="00E70902" w:rsidRPr="0030790A">
        <w:t xml:space="preserve"> </w:t>
      </w:r>
      <w:r w:rsidR="00484B9E">
        <w:t xml:space="preserve">PPFD </w:t>
      </w:r>
      <w:r w:rsidR="00E70902">
        <w:t xml:space="preserve">of white light for a total of 500 </w:t>
      </w:r>
      <w:r w:rsidR="00484B9E">
        <w:t>µ</w:t>
      </w:r>
      <w:proofErr w:type="spellStart"/>
      <w:r w:rsidR="00E70902">
        <w:t>mol</w:t>
      </w:r>
      <w:proofErr w:type="spellEnd"/>
      <w:r w:rsidR="00E70902">
        <w:t>/m</w:t>
      </w:r>
      <w:r w:rsidR="00E70902">
        <w:rPr>
          <w:vertAlign w:val="superscript"/>
        </w:rPr>
        <w:t>2</w:t>
      </w:r>
      <w:r w:rsidR="00E70902">
        <w:t>/s</w:t>
      </w:r>
      <w:r w:rsidR="00484B9E">
        <w:t xml:space="preserve"> PPFD</w:t>
      </w:r>
      <w:r w:rsidR="00E70902">
        <w:t xml:space="preserve">. Treatment 2 received ~40 </w:t>
      </w:r>
      <w:r w:rsidR="00484B9E">
        <w:t>µ</w:t>
      </w:r>
      <w:proofErr w:type="spellStart"/>
      <w:r w:rsidR="00E70902">
        <w:t>mol</w:t>
      </w:r>
      <w:proofErr w:type="spellEnd"/>
      <w:r w:rsidR="00E70902">
        <w:t>/m</w:t>
      </w:r>
      <w:r w:rsidR="00E70902">
        <w:rPr>
          <w:vertAlign w:val="superscript"/>
        </w:rPr>
        <w:t>2</w:t>
      </w:r>
      <w:r w:rsidR="00E70902">
        <w:t xml:space="preserve">/s </w:t>
      </w:r>
      <w:r w:rsidR="00484B9E">
        <w:t xml:space="preserve">PPFD </w:t>
      </w:r>
      <w:r w:rsidR="00E70902">
        <w:t xml:space="preserve">of Far-red light and ~460 </w:t>
      </w:r>
      <w:r w:rsidR="00484B9E">
        <w:t>µ</w:t>
      </w:r>
      <w:proofErr w:type="spellStart"/>
      <w:r w:rsidR="00E70902">
        <w:t>mol</w:t>
      </w:r>
      <w:proofErr w:type="spellEnd"/>
      <w:r w:rsidR="00E70902">
        <w:t>/m</w:t>
      </w:r>
      <w:r w:rsidR="00E70902">
        <w:rPr>
          <w:vertAlign w:val="superscript"/>
        </w:rPr>
        <w:t>2</w:t>
      </w:r>
      <w:r w:rsidR="00E70902">
        <w:t>/s</w:t>
      </w:r>
      <w:r w:rsidR="00484B9E">
        <w:t xml:space="preserve"> PPFD</w:t>
      </w:r>
      <w:r w:rsidR="00E70902">
        <w:t xml:space="preserve">. </w:t>
      </w:r>
      <w:r w:rsidR="00E70902">
        <w:lastRenderedPageBreak/>
        <w:t xml:space="preserve">Treatment 3 received ~60 </w:t>
      </w:r>
      <w:r w:rsidR="00484B9E">
        <w:t>µ</w:t>
      </w:r>
      <w:proofErr w:type="spellStart"/>
      <w:r w:rsidR="00E70902">
        <w:t>mol</w:t>
      </w:r>
      <w:proofErr w:type="spellEnd"/>
      <w:r w:rsidR="00E70902">
        <w:t>/m</w:t>
      </w:r>
      <w:r w:rsidR="00E70902">
        <w:rPr>
          <w:vertAlign w:val="superscript"/>
        </w:rPr>
        <w:t>2</w:t>
      </w:r>
      <w:r w:rsidR="00E70902">
        <w:t xml:space="preserve">/s </w:t>
      </w:r>
      <w:r w:rsidR="00484B9E">
        <w:t xml:space="preserve">PPFD </w:t>
      </w:r>
      <w:r w:rsidR="00E70902">
        <w:t xml:space="preserve">of Far-red light and ~440 </w:t>
      </w:r>
      <w:r w:rsidR="00484B9E">
        <w:t>µ</w:t>
      </w:r>
      <w:proofErr w:type="spellStart"/>
      <w:r w:rsidR="00E70902">
        <w:t>mol</w:t>
      </w:r>
      <w:proofErr w:type="spellEnd"/>
      <w:r w:rsidR="00E70902">
        <w:t>/m</w:t>
      </w:r>
      <w:r w:rsidR="00E70902">
        <w:rPr>
          <w:vertAlign w:val="superscript"/>
        </w:rPr>
        <w:t>2</w:t>
      </w:r>
      <w:r w:rsidR="00E70902">
        <w:t>/s</w:t>
      </w:r>
      <w:r w:rsidR="00484B9E">
        <w:t xml:space="preserve"> PPFD</w:t>
      </w:r>
      <w:r w:rsidR="00E70902">
        <w:t xml:space="preserve"> of white light. </w:t>
      </w:r>
      <w:r w:rsidR="00484B9E">
        <w:t>Lights were kept ~</w:t>
      </w:r>
      <w:r w:rsidR="00921E91">
        <w:t>15 cm</w:t>
      </w:r>
      <w:r w:rsidR="00484B9E">
        <w:t xml:space="preserve"> from top of plants in order to achieve desired PPFD throughout the experiment. </w:t>
      </w:r>
    </w:p>
    <w:p w14:paraId="66C53E1E" w14:textId="77777777" w:rsidR="009E69CD" w:rsidRDefault="009E69CD" w:rsidP="009E69CD">
      <w:pPr>
        <w:spacing w:line="480" w:lineRule="auto"/>
        <w:ind w:firstLine="720"/>
      </w:pPr>
      <w:r>
        <w:t xml:space="preserve">“Jack’s 3-2-1” fertilizer (Jack Peters©, Allentown, PA, US) was used according to their fertilizer schedule for cannabis (Figure 8). Plants were given approximately 350ml of alternating fertilizer and water every day for weeks 7-9, 500ml for weeks 10-14. </w:t>
      </w:r>
      <w:r w:rsidRPr="0030790A">
        <w:t>Plants were grown for an additional 8 weeks</w:t>
      </w:r>
      <w:r>
        <w:t xml:space="preserve"> under the 12/12 schedule</w:t>
      </w:r>
      <w:r w:rsidRPr="0030790A">
        <w:t xml:space="preserve">, then </w:t>
      </w:r>
      <w:r>
        <w:t xml:space="preserve">plants were harvested and </w:t>
      </w:r>
      <w:r w:rsidRPr="0030790A">
        <w:t>recordings were taken again</w:t>
      </w:r>
      <w:r>
        <w:t>,</w:t>
      </w:r>
      <w:r w:rsidRPr="0030790A">
        <w:t xml:space="preserve"> this time including dry weight yield of flower and yield of cannabinoids</w:t>
      </w:r>
      <w:r>
        <w:t xml:space="preserve"> and terpenes as well as plant heights</w:t>
      </w:r>
      <w:r w:rsidRPr="0030790A">
        <w:t>.</w:t>
      </w:r>
      <w:r>
        <w:t xml:space="preserve"> Dried floral material was sent to a third party for cannabinoid and terpene analysis. </w:t>
      </w:r>
    </w:p>
    <w:p w14:paraId="324068D2" w14:textId="77777777" w:rsidR="009E69CD" w:rsidRDefault="009E69CD" w:rsidP="009E69CD">
      <w:pPr>
        <w:ind w:firstLine="720"/>
        <w:rPr>
          <w:b/>
          <w:u w:val="single"/>
        </w:rPr>
      </w:pPr>
      <w:r>
        <w:rPr>
          <w:b/>
          <w:u w:val="single"/>
        </w:rPr>
        <w:t xml:space="preserve">Measurements </w:t>
      </w:r>
    </w:p>
    <w:p w14:paraId="6C01FD5A" w14:textId="77777777" w:rsidR="009E69CD" w:rsidRPr="00DF187E" w:rsidRDefault="009E69CD" w:rsidP="009E69CD">
      <w:pPr>
        <w:rPr>
          <w:b/>
          <w:u w:val="single"/>
        </w:rPr>
      </w:pPr>
    </w:p>
    <w:p w14:paraId="23616753" w14:textId="1C23CC05" w:rsidR="009E69CD" w:rsidRDefault="009E69CD" w:rsidP="009E69CD">
      <w:pPr>
        <w:spacing w:line="480" w:lineRule="auto"/>
        <w:ind w:firstLine="720"/>
      </w:pPr>
      <w:r>
        <w:t xml:space="preserve"> When plants were harvested after 14 weeks of growth, they were cut at the soil surface and hung to dry for 14 days at ~2</w:t>
      </w:r>
      <w:r w:rsidR="005D7F89">
        <w:t>3</w:t>
      </w:r>
      <w:r>
        <w:t xml:space="preserve"> degrees Celsius and ~50% </w:t>
      </w:r>
      <w:proofErr w:type="spellStart"/>
      <w:r>
        <w:t>rH</w:t>
      </w:r>
      <w:proofErr w:type="spellEnd"/>
      <w:r>
        <w:t xml:space="preserve">. Once dried, the flowers were cut off the stems and branches and analyzed for cannabinoid and terpenoid content. In order to obtain representative and unbiased samples, equal weights of dry flower were taken from the bottom, middle, and top third of each plant. This bulk sample was then homogenized and sent for third party analysis using high performance liquid chromatography (HPLC) at New Bloom Labs (Chattanooga, TN, US). Height measurements were taken at the beginning of the flowering stage (week 7) and at the end of the flowering stage (week 14). Plants were measured starting at the soil line to the highest point of the apical meristem on the plant. A tape measure was used to take measurements. </w:t>
      </w:r>
    </w:p>
    <w:p w14:paraId="2921A461" w14:textId="0AABF7FB" w:rsidR="00F76147" w:rsidRDefault="00F76147" w:rsidP="00C96739">
      <w:pPr>
        <w:spacing w:line="480" w:lineRule="auto"/>
        <w:ind w:firstLine="720"/>
      </w:pPr>
    </w:p>
    <w:p w14:paraId="02550A64" w14:textId="137C4645" w:rsidR="00F76147" w:rsidRDefault="00F76147" w:rsidP="00C96739">
      <w:pPr>
        <w:spacing w:line="480" w:lineRule="auto"/>
        <w:ind w:firstLine="720"/>
      </w:pPr>
    </w:p>
    <w:p w14:paraId="21A0716E" w14:textId="232C4175" w:rsidR="00F76147" w:rsidRDefault="00F76147" w:rsidP="00C96739">
      <w:pPr>
        <w:spacing w:line="480" w:lineRule="auto"/>
        <w:ind w:firstLine="720"/>
      </w:pPr>
    </w:p>
    <w:p w14:paraId="73D7FDB1" w14:textId="402C677C" w:rsidR="00F76147" w:rsidRDefault="00F76147" w:rsidP="00C96739">
      <w:pPr>
        <w:spacing w:line="480" w:lineRule="auto"/>
        <w:ind w:firstLine="720"/>
      </w:pPr>
    </w:p>
    <w:p w14:paraId="028AE761" w14:textId="25DB13DC" w:rsidR="00F76147" w:rsidRDefault="00F76147" w:rsidP="00C96739">
      <w:pPr>
        <w:spacing w:line="480" w:lineRule="auto"/>
        <w:ind w:firstLine="720"/>
      </w:pPr>
    </w:p>
    <w:p w14:paraId="6095AB6D" w14:textId="68DE5088" w:rsidR="00F76147" w:rsidRDefault="00F76147" w:rsidP="00C96739">
      <w:pPr>
        <w:spacing w:line="480" w:lineRule="auto"/>
        <w:ind w:firstLine="720"/>
      </w:pPr>
    </w:p>
    <w:p w14:paraId="33C46CBD" w14:textId="118C67C1" w:rsidR="00F76147" w:rsidRDefault="00F76147" w:rsidP="00C96739">
      <w:pPr>
        <w:spacing w:line="480" w:lineRule="auto"/>
        <w:ind w:firstLine="720"/>
      </w:pPr>
    </w:p>
    <w:p w14:paraId="52750977" w14:textId="6EF8F677" w:rsidR="00F76147" w:rsidRDefault="00F76147" w:rsidP="00C96739">
      <w:pPr>
        <w:spacing w:line="480" w:lineRule="auto"/>
        <w:ind w:firstLine="720"/>
      </w:pPr>
    </w:p>
    <w:p w14:paraId="60142412" w14:textId="7FB8B5A7" w:rsidR="00F76147" w:rsidRDefault="00F76147" w:rsidP="00C96739">
      <w:pPr>
        <w:spacing w:line="480" w:lineRule="auto"/>
        <w:ind w:firstLine="720"/>
      </w:pPr>
    </w:p>
    <w:p w14:paraId="21B3CFD8" w14:textId="77777777" w:rsidR="00F76147" w:rsidRDefault="00F76147" w:rsidP="009E69CD">
      <w:pPr>
        <w:spacing w:line="480" w:lineRule="auto"/>
      </w:pPr>
    </w:p>
    <w:p w14:paraId="5CD5FDB1" w14:textId="29618184" w:rsidR="00B51C9F" w:rsidRDefault="00B51C9F" w:rsidP="00C96739">
      <w:pPr>
        <w:spacing w:line="480" w:lineRule="auto"/>
        <w:ind w:firstLine="720"/>
      </w:pPr>
      <w:r>
        <w:rPr>
          <w:noProof/>
        </w:rPr>
        <w:drawing>
          <wp:inline distT="0" distB="0" distL="0" distR="0" wp14:anchorId="4DA29F02" wp14:editId="68BB81D0">
            <wp:extent cx="5116129" cy="2051222"/>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1-07-19 at 12.10.46 PM.png"/>
                    <pic:cNvPicPr/>
                  </pic:nvPicPr>
                  <pic:blipFill rotWithShape="1">
                    <a:blip r:embed="rId19" cstate="print">
                      <a:extLst>
                        <a:ext uri="{28A0092B-C50C-407E-A947-70E740481C1C}">
                          <a14:useLocalDpi xmlns:a14="http://schemas.microsoft.com/office/drawing/2010/main" val="0"/>
                        </a:ext>
                      </a:extLst>
                    </a:blip>
                    <a:srcRect b="3005"/>
                    <a:stretch/>
                  </pic:blipFill>
                  <pic:spPr bwMode="auto">
                    <a:xfrm>
                      <a:off x="0" y="0"/>
                      <a:ext cx="5130015" cy="2056789"/>
                    </a:xfrm>
                    <a:prstGeom prst="rect">
                      <a:avLst/>
                    </a:prstGeom>
                    <a:ln>
                      <a:noFill/>
                    </a:ln>
                    <a:extLst>
                      <a:ext uri="{53640926-AAD7-44D8-BBD7-CCE9431645EC}">
                        <a14:shadowObscured xmlns:a14="http://schemas.microsoft.com/office/drawing/2010/main"/>
                      </a:ext>
                    </a:extLst>
                  </pic:spPr>
                </pic:pic>
              </a:graphicData>
            </a:graphic>
          </wp:inline>
        </w:drawing>
      </w:r>
    </w:p>
    <w:p w14:paraId="587074DE" w14:textId="77777777" w:rsidR="00B51C9F" w:rsidRPr="004F44DD" w:rsidRDefault="00B51C9F" w:rsidP="0010601B">
      <w:pPr>
        <w:pStyle w:val="Caption"/>
        <w:ind w:firstLine="720"/>
        <w:rPr>
          <w:rFonts w:ascii="Times New Roman" w:hAnsi="Times New Roman" w:cs="Times New Roman"/>
          <w:color w:val="000000" w:themeColor="text1"/>
        </w:rPr>
      </w:pPr>
      <w:r w:rsidRPr="004F44DD">
        <w:rPr>
          <w:rFonts w:ascii="Times New Roman" w:hAnsi="Times New Roman" w:cs="Times New Roman"/>
          <w:color w:val="000000" w:themeColor="text1"/>
        </w:rPr>
        <w:t>Figure 9:  Spectrum of Cree LED’s used in experiment</w:t>
      </w:r>
    </w:p>
    <w:p w14:paraId="1CB26385" w14:textId="40A3452D" w:rsidR="00B51C9F" w:rsidRDefault="00B51C9F" w:rsidP="00C96739">
      <w:pPr>
        <w:spacing w:line="480" w:lineRule="auto"/>
        <w:ind w:firstLine="720"/>
      </w:pPr>
    </w:p>
    <w:p w14:paraId="52A19E06" w14:textId="4014EBBC" w:rsidR="00B51C9F" w:rsidRDefault="00B51C9F" w:rsidP="00C96739">
      <w:pPr>
        <w:spacing w:line="480" w:lineRule="auto"/>
        <w:ind w:firstLine="720"/>
      </w:pPr>
    </w:p>
    <w:p w14:paraId="7DA46E46" w14:textId="2A346AC6" w:rsidR="00B51C9F" w:rsidRDefault="00B51C9F" w:rsidP="00C96739">
      <w:pPr>
        <w:spacing w:line="480" w:lineRule="auto"/>
        <w:ind w:firstLine="720"/>
      </w:pPr>
    </w:p>
    <w:p w14:paraId="37F0F0C4" w14:textId="3DCF3C2C" w:rsidR="00B51C9F" w:rsidRDefault="00B51C9F" w:rsidP="00C96739">
      <w:pPr>
        <w:spacing w:line="480" w:lineRule="auto"/>
        <w:ind w:firstLine="720"/>
      </w:pPr>
    </w:p>
    <w:p w14:paraId="52444B62" w14:textId="6F329FF2" w:rsidR="00B51C9F" w:rsidRDefault="00B51C9F" w:rsidP="00C96739">
      <w:pPr>
        <w:spacing w:line="480" w:lineRule="auto"/>
        <w:ind w:firstLine="720"/>
      </w:pPr>
    </w:p>
    <w:p w14:paraId="042EE75A" w14:textId="3B1C5DA0" w:rsidR="00B51C9F" w:rsidRDefault="00B51C9F" w:rsidP="00C96739">
      <w:pPr>
        <w:spacing w:line="480" w:lineRule="auto"/>
        <w:ind w:firstLine="720"/>
      </w:pPr>
    </w:p>
    <w:p w14:paraId="4A40A0EF" w14:textId="77777777" w:rsidR="00B51C9F" w:rsidRDefault="00B51C9F" w:rsidP="00C96739">
      <w:pPr>
        <w:spacing w:line="480" w:lineRule="auto"/>
        <w:ind w:firstLine="720"/>
      </w:pPr>
    </w:p>
    <w:p w14:paraId="7354DD4F" w14:textId="72BCCDF1" w:rsidR="00B51C9F" w:rsidRDefault="00B51C9F" w:rsidP="00C96739">
      <w:pPr>
        <w:spacing w:line="480" w:lineRule="auto"/>
        <w:ind w:firstLine="720"/>
      </w:pPr>
    </w:p>
    <w:p w14:paraId="400E5BF5" w14:textId="77777777" w:rsidR="00B51C9F" w:rsidRDefault="00B51C9F" w:rsidP="00C96739">
      <w:pPr>
        <w:spacing w:line="480" w:lineRule="auto"/>
        <w:ind w:firstLine="720"/>
      </w:pPr>
    </w:p>
    <w:p w14:paraId="50357D80" w14:textId="307CD544" w:rsidR="00B51C9F" w:rsidRDefault="00B51C9F" w:rsidP="00C96739">
      <w:pPr>
        <w:spacing w:line="480" w:lineRule="auto"/>
        <w:ind w:firstLine="720"/>
      </w:pPr>
      <w:r>
        <w:rPr>
          <w:noProof/>
        </w:rPr>
        <w:drawing>
          <wp:inline distT="0" distB="0" distL="0" distR="0" wp14:anchorId="428660E7" wp14:editId="38405D27">
            <wp:extent cx="5172363" cy="38792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603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74588" cy="3880941"/>
                    </a:xfrm>
                    <a:prstGeom prst="rect">
                      <a:avLst/>
                    </a:prstGeom>
                  </pic:spPr>
                </pic:pic>
              </a:graphicData>
            </a:graphic>
          </wp:inline>
        </w:drawing>
      </w:r>
    </w:p>
    <w:p w14:paraId="3807284B" w14:textId="77777777" w:rsidR="00B51C9F" w:rsidRPr="004F44DD" w:rsidRDefault="00B51C9F" w:rsidP="00B51C9F">
      <w:pPr>
        <w:pStyle w:val="Caption"/>
        <w:rPr>
          <w:rFonts w:ascii="Times New Roman" w:hAnsi="Times New Roman" w:cs="Times New Roman"/>
          <w:color w:val="000000" w:themeColor="text1"/>
        </w:rPr>
      </w:pPr>
      <w:r w:rsidRPr="004F44DD">
        <w:rPr>
          <w:rFonts w:ascii="Times New Roman" w:hAnsi="Times New Roman" w:cs="Times New Roman"/>
          <w:color w:val="000000" w:themeColor="text1"/>
        </w:rPr>
        <w:t>Figure 10: Treatment 1 (20 µ</w:t>
      </w:r>
      <w:proofErr w:type="spellStart"/>
      <w:r w:rsidRPr="004F44DD">
        <w:rPr>
          <w:rFonts w:ascii="Times New Roman" w:hAnsi="Times New Roman" w:cs="Times New Roman"/>
          <w:color w:val="000000" w:themeColor="text1"/>
        </w:rPr>
        <w:t>mol</w:t>
      </w:r>
      <w:proofErr w:type="spellEnd"/>
      <w:r w:rsidRPr="004F44DD">
        <w:rPr>
          <w:rFonts w:ascii="Times New Roman" w:hAnsi="Times New Roman" w:cs="Times New Roman"/>
          <w:color w:val="000000" w:themeColor="text1"/>
        </w:rPr>
        <w:t>/m2/s) under 12/12 photoperiod</w:t>
      </w:r>
    </w:p>
    <w:p w14:paraId="6A8374F7" w14:textId="77777777" w:rsidR="00B51C9F" w:rsidRDefault="00B51C9F" w:rsidP="00C96739">
      <w:pPr>
        <w:spacing w:line="480" w:lineRule="auto"/>
        <w:ind w:firstLine="720"/>
      </w:pPr>
    </w:p>
    <w:p w14:paraId="70A547A1" w14:textId="0A394E2A" w:rsidR="00E70902" w:rsidRDefault="00E70902" w:rsidP="00E70902">
      <w:pPr>
        <w:spacing w:line="480" w:lineRule="auto"/>
      </w:pPr>
    </w:p>
    <w:p w14:paraId="537859AE" w14:textId="4B15396F" w:rsidR="00F76147" w:rsidRDefault="00F76147" w:rsidP="00E70902">
      <w:pPr>
        <w:spacing w:line="480" w:lineRule="auto"/>
      </w:pPr>
    </w:p>
    <w:p w14:paraId="08492D45" w14:textId="7A5A70A7" w:rsidR="00F76147" w:rsidRDefault="00F76147" w:rsidP="00E70902">
      <w:pPr>
        <w:spacing w:line="480" w:lineRule="auto"/>
      </w:pPr>
    </w:p>
    <w:p w14:paraId="7AA0A688" w14:textId="0021B6F5" w:rsidR="00F76147" w:rsidRDefault="00F76147" w:rsidP="00E70902">
      <w:pPr>
        <w:spacing w:line="480" w:lineRule="auto"/>
      </w:pPr>
    </w:p>
    <w:p w14:paraId="287478BF" w14:textId="17490385" w:rsidR="00F76147" w:rsidRDefault="00F76147" w:rsidP="00E70902">
      <w:pPr>
        <w:spacing w:line="480" w:lineRule="auto"/>
      </w:pPr>
    </w:p>
    <w:p w14:paraId="6718B5CB" w14:textId="3A031A97" w:rsidR="00F76147" w:rsidRDefault="00F76147" w:rsidP="00E70902">
      <w:pPr>
        <w:spacing w:line="480" w:lineRule="auto"/>
      </w:pPr>
    </w:p>
    <w:p w14:paraId="241FF7A3" w14:textId="796BE773" w:rsidR="00F76147" w:rsidRDefault="00F76147" w:rsidP="00E70902">
      <w:pPr>
        <w:spacing w:line="480" w:lineRule="auto"/>
      </w:pPr>
    </w:p>
    <w:p w14:paraId="3B9B32AB" w14:textId="4BF3A8C1" w:rsidR="00F76147" w:rsidRDefault="00F76147" w:rsidP="00E70902">
      <w:pPr>
        <w:spacing w:line="480" w:lineRule="auto"/>
      </w:pPr>
    </w:p>
    <w:p w14:paraId="5D9DDDC3" w14:textId="0C516007" w:rsidR="00F76147" w:rsidRDefault="00F76147" w:rsidP="00E70902">
      <w:pPr>
        <w:spacing w:line="480" w:lineRule="auto"/>
      </w:pPr>
    </w:p>
    <w:p w14:paraId="28DDAC62" w14:textId="5B2AFC26" w:rsidR="00F76147" w:rsidRDefault="00F76147" w:rsidP="00E70902">
      <w:pPr>
        <w:spacing w:line="480" w:lineRule="auto"/>
      </w:pPr>
    </w:p>
    <w:p w14:paraId="1B1821C3" w14:textId="07D3F528" w:rsidR="00F76147" w:rsidRDefault="00F76147" w:rsidP="00E70902">
      <w:pPr>
        <w:spacing w:line="480" w:lineRule="auto"/>
      </w:pPr>
    </w:p>
    <w:p w14:paraId="6970C5A9" w14:textId="265BE533" w:rsidR="00F76147" w:rsidRDefault="00F76147" w:rsidP="00E70902">
      <w:pPr>
        <w:spacing w:line="480" w:lineRule="auto"/>
      </w:pPr>
    </w:p>
    <w:p w14:paraId="2E749238" w14:textId="491A4D21" w:rsidR="00F76147" w:rsidRDefault="00F76147" w:rsidP="00E70902">
      <w:pPr>
        <w:spacing w:line="480" w:lineRule="auto"/>
      </w:pPr>
    </w:p>
    <w:p w14:paraId="110DBC37" w14:textId="77777777" w:rsidR="00F76147" w:rsidRPr="00DF187E" w:rsidRDefault="00F76147" w:rsidP="00E70902">
      <w:pPr>
        <w:spacing w:line="480" w:lineRule="auto"/>
      </w:pPr>
    </w:p>
    <w:p w14:paraId="0FB9DF8E" w14:textId="1DE73909" w:rsidR="00E70902" w:rsidRDefault="00502B12" w:rsidP="00E70902">
      <w:pPr>
        <w:keepNext/>
        <w:spacing w:line="480" w:lineRule="auto"/>
      </w:pPr>
      <w:r>
        <w:t xml:space="preserve">         </w:t>
      </w:r>
      <w:r w:rsidR="00E70902" w:rsidRPr="0030790A">
        <w:rPr>
          <w:noProof/>
        </w:rPr>
        <w:drawing>
          <wp:inline distT="0" distB="0" distL="0" distR="0" wp14:anchorId="7753256D" wp14:editId="1977F07B">
            <wp:extent cx="5239265" cy="1206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9-28 at 2.58.09 PM.png"/>
                    <pic:cNvPicPr/>
                  </pic:nvPicPr>
                  <pic:blipFill>
                    <a:blip r:embed="rId21">
                      <a:extLst>
                        <a:ext uri="{28A0092B-C50C-407E-A947-70E740481C1C}">
                          <a14:useLocalDpi xmlns:a14="http://schemas.microsoft.com/office/drawing/2010/main" val="0"/>
                        </a:ext>
                      </a:extLst>
                    </a:blip>
                    <a:stretch>
                      <a:fillRect/>
                    </a:stretch>
                  </pic:blipFill>
                  <pic:spPr>
                    <a:xfrm>
                      <a:off x="0" y="0"/>
                      <a:ext cx="5273354" cy="1214674"/>
                    </a:xfrm>
                    <a:prstGeom prst="rect">
                      <a:avLst/>
                    </a:prstGeom>
                  </pic:spPr>
                </pic:pic>
              </a:graphicData>
            </a:graphic>
          </wp:inline>
        </w:drawing>
      </w:r>
    </w:p>
    <w:p w14:paraId="68C20BFF" w14:textId="4D84A2AE" w:rsidR="00E70902" w:rsidRPr="004F44DD" w:rsidRDefault="00502B12" w:rsidP="00E70902">
      <w:pPr>
        <w:pStyle w:val="Caption"/>
        <w:rPr>
          <w:rFonts w:ascii="Times New Roman" w:hAnsi="Times New Roman" w:cs="Times New Roman"/>
          <w:color w:val="000000" w:themeColor="text1"/>
        </w:rPr>
      </w:pPr>
      <w:r>
        <w:rPr>
          <w:rFonts w:ascii="Times New Roman" w:hAnsi="Times New Roman" w:cs="Times New Roman"/>
          <w:color w:val="000000" w:themeColor="text1"/>
        </w:rPr>
        <w:t xml:space="preserve">            </w:t>
      </w:r>
      <w:r w:rsidR="00E70902" w:rsidRPr="004F44DD">
        <w:rPr>
          <w:rFonts w:ascii="Times New Roman" w:hAnsi="Times New Roman" w:cs="Times New Roman"/>
          <w:color w:val="000000" w:themeColor="text1"/>
        </w:rPr>
        <w:t>Figure 1</w:t>
      </w:r>
      <w:r w:rsidR="00B51C9F" w:rsidRPr="004F44DD">
        <w:rPr>
          <w:rFonts w:ascii="Times New Roman" w:hAnsi="Times New Roman" w:cs="Times New Roman"/>
          <w:color w:val="000000" w:themeColor="text1"/>
        </w:rPr>
        <w:t>1</w:t>
      </w:r>
      <w:r w:rsidR="00921E91" w:rsidRPr="004F44DD">
        <w:rPr>
          <w:rFonts w:ascii="Times New Roman" w:hAnsi="Times New Roman" w:cs="Times New Roman"/>
          <w:color w:val="000000" w:themeColor="text1"/>
        </w:rPr>
        <w:t>:</w:t>
      </w:r>
      <w:r w:rsidR="00E70902" w:rsidRPr="004F44DD">
        <w:rPr>
          <w:rFonts w:ascii="Times New Roman" w:hAnsi="Times New Roman" w:cs="Times New Roman"/>
          <w:color w:val="000000" w:themeColor="text1"/>
        </w:rPr>
        <w:t xml:space="preserve"> (PRODUCT FAMILY DATA SHEET Cree ® </w:t>
      </w:r>
      <w:proofErr w:type="spellStart"/>
      <w:r w:rsidR="00E70902" w:rsidRPr="004F44DD">
        <w:rPr>
          <w:rFonts w:ascii="Times New Roman" w:hAnsi="Times New Roman" w:cs="Times New Roman"/>
          <w:color w:val="000000" w:themeColor="text1"/>
        </w:rPr>
        <w:t>XLamp</w:t>
      </w:r>
      <w:proofErr w:type="spellEnd"/>
      <w:r w:rsidR="00E70902" w:rsidRPr="004F44DD">
        <w:rPr>
          <w:rFonts w:ascii="Times New Roman" w:hAnsi="Times New Roman" w:cs="Times New Roman"/>
          <w:color w:val="000000" w:themeColor="text1"/>
        </w:rPr>
        <w:t xml:space="preserve"> ® XP-E2 LEDs PRODUCT DESCRIPTION, 2012)</w:t>
      </w:r>
    </w:p>
    <w:p w14:paraId="587F09E6" w14:textId="1CABAC6D" w:rsidR="00F76147" w:rsidRDefault="00F76147" w:rsidP="00F76147"/>
    <w:p w14:paraId="01028C58" w14:textId="59CECF07" w:rsidR="00F76147" w:rsidRDefault="00F76147" w:rsidP="00F76147"/>
    <w:p w14:paraId="6DE92F2F" w14:textId="25C41C1B" w:rsidR="00F76147" w:rsidRDefault="00F76147" w:rsidP="00F76147"/>
    <w:p w14:paraId="6F76FF5D" w14:textId="432F7E88" w:rsidR="00F76147" w:rsidRDefault="00F76147" w:rsidP="00F76147"/>
    <w:p w14:paraId="1016090B" w14:textId="3865921C" w:rsidR="00F76147" w:rsidRDefault="00F76147" w:rsidP="00F76147"/>
    <w:p w14:paraId="2BA30EF8" w14:textId="29820EEC" w:rsidR="00F76147" w:rsidRDefault="00F76147" w:rsidP="00F76147"/>
    <w:p w14:paraId="7D832A81" w14:textId="2C028E9A" w:rsidR="00F76147" w:rsidRDefault="00F76147" w:rsidP="00F76147"/>
    <w:p w14:paraId="7925679C" w14:textId="2B04B852" w:rsidR="00F76147" w:rsidRDefault="00F76147" w:rsidP="00F76147"/>
    <w:p w14:paraId="6F1FE3F3" w14:textId="3578CA07" w:rsidR="00F76147" w:rsidRDefault="00F76147" w:rsidP="00F76147"/>
    <w:p w14:paraId="75EB45FB" w14:textId="5DE8AD69" w:rsidR="00F76147" w:rsidRDefault="00F76147" w:rsidP="00F76147"/>
    <w:p w14:paraId="42517F78" w14:textId="4B93EEC4" w:rsidR="00F76147" w:rsidRDefault="00F76147" w:rsidP="00F76147"/>
    <w:p w14:paraId="053BBCAF" w14:textId="5FC23321" w:rsidR="00F76147" w:rsidRDefault="00F76147" w:rsidP="00F76147"/>
    <w:p w14:paraId="3830639D" w14:textId="336A43B8" w:rsidR="00F76147" w:rsidRDefault="00F76147" w:rsidP="00F76147"/>
    <w:p w14:paraId="0EB4C0D7" w14:textId="4756A729" w:rsidR="00F76147" w:rsidRDefault="00F76147" w:rsidP="00F76147"/>
    <w:p w14:paraId="6257AC6E" w14:textId="587EDE50" w:rsidR="00F76147" w:rsidRDefault="00F76147" w:rsidP="00F76147"/>
    <w:p w14:paraId="1623818D" w14:textId="6B2DB392" w:rsidR="00F76147" w:rsidRDefault="00F76147" w:rsidP="00F76147"/>
    <w:p w14:paraId="534ECE77" w14:textId="115390C3" w:rsidR="00F76147" w:rsidRDefault="00F76147" w:rsidP="00F76147"/>
    <w:p w14:paraId="4DE54109" w14:textId="6EFCD8F3" w:rsidR="00F76147" w:rsidRDefault="00F76147" w:rsidP="00F76147"/>
    <w:p w14:paraId="751BC495" w14:textId="45516DF5" w:rsidR="00F76147" w:rsidRDefault="00F76147" w:rsidP="00F76147"/>
    <w:p w14:paraId="5FF42426" w14:textId="341B9EF8" w:rsidR="00F76147" w:rsidRDefault="00F76147" w:rsidP="00F76147"/>
    <w:p w14:paraId="22AE6FC7" w14:textId="1902FD69" w:rsidR="00F76147" w:rsidRDefault="00F76147" w:rsidP="00F76147"/>
    <w:p w14:paraId="22C07000" w14:textId="4B957515" w:rsidR="00F76147" w:rsidRDefault="00F76147" w:rsidP="00F76147"/>
    <w:p w14:paraId="3FB9929A" w14:textId="4D39EDF8" w:rsidR="00F76147" w:rsidRDefault="00F76147" w:rsidP="00F76147"/>
    <w:p w14:paraId="426B1CA2" w14:textId="22364F04" w:rsidR="00F76147" w:rsidRDefault="00F76147" w:rsidP="00F76147"/>
    <w:p w14:paraId="18820FF7" w14:textId="50AB4375" w:rsidR="00F76147" w:rsidRDefault="00F76147" w:rsidP="00F76147"/>
    <w:p w14:paraId="5547B958" w14:textId="3B9E36A4" w:rsidR="00F76147" w:rsidRDefault="00F76147" w:rsidP="00F76147"/>
    <w:p w14:paraId="3FA30AF8" w14:textId="6CE89A51" w:rsidR="00F76147" w:rsidRDefault="00F76147" w:rsidP="00F76147"/>
    <w:p w14:paraId="49458EC4" w14:textId="0C82D0D8" w:rsidR="00F76147" w:rsidRDefault="00F76147" w:rsidP="00F76147"/>
    <w:p w14:paraId="1192A791" w14:textId="423328E3" w:rsidR="00F76147" w:rsidRDefault="00F76147" w:rsidP="00F76147"/>
    <w:p w14:paraId="3FB463AF" w14:textId="0660F48A" w:rsidR="00F76147" w:rsidRDefault="00F76147" w:rsidP="00F76147"/>
    <w:p w14:paraId="5091FBF1" w14:textId="0B7B3408" w:rsidR="00F76147" w:rsidRDefault="00F76147" w:rsidP="00F76147"/>
    <w:p w14:paraId="1087C477" w14:textId="77777777" w:rsidR="00F76147" w:rsidRPr="00F76147" w:rsidRDefault="00F76147" w:rsidP="00F76147"/>
    <w:p w14:paraId="155074BB" w14:textId="6F208502" w:rsidR="00921E91" w:rsidRDefault="004317B8" w:rsidP="00921E91">
      <w:pPr>
        <w:keepNext/>
      </w:pPr>
      <w:r>
        <w:t xml:space="preserve">    </w:t>
      </w:r>
      <w:r w:rsidR="009E69CD">
        <w:t xml:space="preserve">   </w:t>
      </w:r>
      <w:r>
        <w:t xml:space="preserve">   </w:t>
      </w:r>
      <w:r w:rsidR="00921E91">
        <w:rPr>
          <w:noProof/>
        </w:rPr>
        <w:drawing>
          <wp:inline distT="0" distB="0" distL="0" distR="0" wp14:anchorId="60FB1CBF" wp14:editId="017E582E">
            <wp:extent cx="5060234" cy="275555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1-12-08 at 11.22.20 A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73448" cy="2762753"/>
                    </a:xfrm>
                    <a:prstGeom prst="rect">
                      <a:avLst/>
                    </a:prstGeom>
                  </pic:spPr>
                </pic:pic>
              </a:graphicData>
            </a:graphic>
          </wp:inline>
        </w:drawing>
      </w:r>
    </w:p>
    <w:p w14:paraId="0A4CF470" w14:textId="4090D057" w:rsidR="00921E91" w:rsidRPr="004F44DD" w:rsidRDefault="004317B8" w:rsidP="00921E91">
      <w:pPr>
        <w:pStyle w:val="Caption"/>
        <w:rPr>
          <w:rFonts w:ascii="Times New Roman" w:hAnsi="Times New Roman" w:cs="Times New Roman"/>
          <w:color w:val="000000" w:themeColor="text1"/>
        </w:rPr>
      </w:pPr>
      <w:r w:rsidRPr="004F44DD">
        <w:rPr>
          <w:rFonts w:ascii="Times New Roman" w:hAnsi="Times New Roman" w:cs="Times New Roman"/>
          <w:color w:val="000000" w:themeColor="text1"/>
        </w:rPr>
        <w:t xml:space="preserve">            </w:t>
      </w:r>
      <w:r w:rsidR="009E69CD">
        <w:rPr>
          <w:rFonts w:ascii="Times New Roman" w:hAnsi="Times New Roman" w:cs="Times New Roman"/>
          <w:color w:val="000000" w:themeColor="text1"/>
        </w:rPr>
        <w:t xml:space="preserve">      </w:t>
      </w:r>
      <w:r w:rsidRPr="004F44DD">
        <w:rPr>
          <w:rFonts w:ascii="Times New Roman" w:hAnsi="Times New Roman" w:cs="Times New Roman"/>
          <w:color w:val="000000" w:themeColor="text1"/>
        </w:rPr>
        <w:t xml:space="preserve">   </w:t>
      </w:r>
      <w:r w:rsidR="00921E91" w:rsidRPr="004F44DD">
        <w:rPr>
          <w:rFonts w:ascii="Times New Roman" w:hAnsi="Times New Roman" w:cs="Times New Roman"/>
          <w:color w:val="000000" w:themeColor="text1"/>
        </w:rPr>
        <w:t>Figure 1</w:t>
      </w:r>
      <w:r w:rsidR="00B51C9F" w:rsidRPr="004F44DD">
        <w:rPr>
          <w:rFonts w:ascii="Times New Roman" w:hAnsi="Times New Roman" w:cs="Times New Roman"/>
          <w:color w:val="000000" w:themeColor="text1"/>
        </w:rPr>
        <w:t>2</w:t>
      </w:r>
      <w:r w:rsidR="00921E91" w:rsidRPr="004F44DD">
        <w:rPr>
          <w:rFonts w:ascii="Times New Roman" w:hAnsi="Times New Roman" w:cs="Times New Roman"/>
          <w:color w:val="000000" w:themeColor="text1"/>
        </w:rPr>
        <w:t>: Spectrum of CREE far-red LED's</w:t>
      </w:r>
    </w:p>
    <w:p w14:paraId="1014EB41" w14:textId="77777777" w:rsidR="00921E91" w:rsidRPr="00921E91" w:rsidRDefault="00921E91" w:rsidP="00921E91"/>
    <w:p w14:paraId="72402074" w14:textId="77777777" w:rsidR="00F76147" w:rsidRDefault="00F76147" w:rsidP="00484B9E">
      <w:pPr>
        <w:spacing w:line="480" w:lineRule="auto"/>
        <w:ind w:firstLine="720"/>
      </w:pPr>
    </w:p>
    <w:p w14:paraId="633B80A1" w14:textId="77777777" w:rsidR="00F76147" w:rsidRDefault="00F76147" w:rsidP="00484B9E">
      <w:pPr>
        <w:spacing w:line="480" w:lineRule="auto"/>
        <w:ind w:firstLine="720"/>
      </w:pPr>
    </w:p>
    <w:p w14:paraId="4D4E8981" w14:textId="77777777" w:rsidR="00F76147" w:rsidRDefault="00F76147" w:rsidP="00484B9E">
      <w:pPr>
        <w:spacing w:line="480" w:lineRule="auto"/>
        <w:ind w:firstLine="720"/>
      </w:pPr>
    </w:p>
    <w:p w14:paraId="223E8945" w14:textId="77777777" w:rsidR="00F76147" w:rsidRDefault="00F76147" w:rsidP="00484B9E">
      <w:pPr>
        <w:spacing w:line="480" w:lineRule="auto"/>
        <w:ind w:firstLine="720"/>
      </w:pPr>
    </w:p>
    <w:p w14:paraId="2728EBE8" w14:textId="77777777" w:rsidR="00F76147" w:rsidRDefault="00F76147" w:rsidP="00484B9E">
      <w:pPr>
        <w:spacing w:line="480" w:lineRule="auto"/>
        <w:ind w:firstLine="720"/>
      </w:pPr>
    </w:p>
    <w:p w14:paraId="52F08848" w14:textId="77777777" w:rsidR="00F76147" w:rsidRDefault="00F76147" w:rsidP="00484B9E">
      <w:pPr>
        <w:spacing w:line="480" w:lineRule="auto"/>
        <w:ind w:firstLine="720"/>
      </w:pPr>
    </w:p>
    <w:p w14:paraId="2323A5F2" w14:textId="77777777" w:rsidR="00F76147" w:rsidRDefault="00F76147" w:rsidP="00484B9E">
      <w:pPr>
        <w:spacing w:line="480" w:lineRule="auto"/>
        <w:ind w:firstLine="720"/>
      </w:pPr>
    </w:p>
    <w:p w14:paraId="2F5CCF55" w14:textId="77777777" w:rsidR="00D33D8B" w:rsidRDefault="00D33D8B" w:rsidP="00484B9E">
      <w:pPr>
        <w:spacing w:line="480" w:lineRule="auto"/>
        <w:ind w:firstLine="720"/>
      </w:pPr>
    </w:p>
    <w:p w14:paraId="649D52B2" w14:textId="77777777" w:rsidR="00D33D8B" w:rsidRDefault="00D33D8B" w:rsidP="00484B9E">
      <w:pPr>
        <w:spacing w:line="480" w:lineRule="auto"/>
        <w:ind w:firstLine="720"/>
      </w:pPr>
    </w:p>
    <w:p w14:paraId="2CF8ADCD" w14:textId="77777777" w:rsidR="00D33D8B" w:rsidRDefault="00D33D8B" w:rsidP="00484B9E">
      <w:pPr>
        <w:spacing w:line="480" w:lineRule="auto"/>
        <w:ind w:firstLine="720"/>
      </w:pPr>
    </w:p>
    <w:p w14:paraId="4A0B0FD3" w14:textId="6FECE5E4" w:rsidR="00777A2D" w:rsidRDefault="00777A2D" w:rsidP="009E69CD"/>
    <w:p w14:paraId="6FC46AC3" w14:textId="77777777" w:rsidR="0041411D" w:rsidRDefault="0041411D" w:rsidP="00E635FC">
      <w:pPr>
        <w:spacing w:line="480" w:lineRule="auto"/>
        <w:ind w:firstLine="720"/>
        <w:rPr>
          <w:b/>
          <w:u w:val="single"/>
        </w:rPr>
      </w:pPr>
    </w:p>
    <w:p w14:paraId="05FDB342" w14:textId="77576B83" w:rsidR="00777A2D" w:rsidRDefault="00777A2D" w:rsidP="00E635FC">
      <w:pPr>
        <w:spacing w:line="480" w:lineRule="auto"/>
        <w:ind w:firstLine="720"/>
        <w:rPr>
          <w:b/>
          <w:u w:val="single"/>
        </w:rPr>
      </w:pPr>
      <w:r w:rsidRPr="00777A2D">
        <w:rPr>
          <w:b/>
          <w:u w:val="single"/>
        </w:rPr>
        <w:lastRenderedPageBreak/>
        <w:t xml:space="preserve">Statistical Analysis </w:t>
      </w:r>
    </w:p>
    <w:p w14:paraId="4873DEFB" w14:textId="5E5054EF" w:rsidR="00777A2D" w:rsidRPr="00777A2D" w:rsidRDefault="00777A2D" w:rsidP="00E635FC">
      <w:pPr>
        <w:spacing w:line="480" w:lineRule="auto"/>
        <w:ind w:firstLine="720"/>
        <w:rPr>
          <w:b/>
          <w:u w:val="single"/>
        </w:rPr>
      </w:pPr>
      <w:r>
        <w:t>All statistical analysis was performed in SAS</w:t>
      </w:r>
      <w:r w:rsidR="00E2399F">
        <w:t xml:space="preserve"> version 9.4 (Cary, NC)</w:t>
      </w:r>
      <w:r>
        <w:t xml:space="preserve">. Treatments were randomized but not blocked due to space </w:t>
      </w:r>
      <w:r w:rsidR="00E2399F">
        <w:t xml:space="preserve">and cost </w:t>
      </w:r>
      <w:r>
        <w:t xml:space="preserve">constraints. Each treatment had </w:t>
      </w:r>
      <w:r w:rsidR="00B51C9F">
        <w:t>five</w:t>
      </w:r>
      <w:r>
        <w:t xml:space="preserve"> plant</w:t>
      </w:r>
      <w:r w:rsidR="00E2399F">
        <w:t>s</w:t>
      </w:r>
      <w:r>
        <w:t xml:space="preserve"> </w:t>
      </w:r>
      <w:r w:rsidR="00E2399F">
        <w:t>(</w:t>
      </w:r>
      <w:r w:rsidR="00B51C9F">
        <w:t xml:space="preserve">four </w:t>
      </w:r>
      <w:r w:rsidR="00E2399F">
        <w:t>replicates)</w:t>
      </w:r>
      <w:r>
        <w:t xml:space="preserve"> for a total of 20 plants </w:t>
      </w:r>
      <w:r w:rsidR="00E2399F">
        <w:t xml:space="preserve">and </w:t>
      </w:r>
      <w:r w:rsidR="00B51C9F">
        <w:t>four</w:t>
      </w:r>
      <w:r w:rsidR="00E2399F">
        <w:t xml:space="preserve"> treatments</w:t>
      </w:r>
      <w:r w:rsidR="00484B9E">
        <w:t xml:space="preserve"> (</w:t>
      </w:r>
      <w:proofErr w:type="spellStart"/>
      <w:r w:rsidR="00484B9E">
        <w:t>df</w:t>
      </w:r>
      <w:proofErr w:type="spellEnd"/>
      <w:r w:rsidR="00484B9E">
        <w:t>=3)</w:t>
      </w:r>
      <w:r w:rsidR="00E2399F">
        <w:t xml:space="preserve"> </w:t>
      </w:r>
      <w:r>
        <w:t xml:space="preserve">throughout the experiment (n=20). A one-way ANOVA test was performed in SAS to determine the significance of yields of dry flower and plant heights </w:t>
      </w:r>
      <w:r w:rsidR="00E2399F">
        <w:t>to evaluate the effect of</w:t>
      </w:r>
      <w:r>
        <w:t xml:space="preserve"> far-red light intensity. </w:t>
      </w:r>
    </w:p>
    <w:p w14:paraId="1F0F3865" w14:textId="061F60EE" w:rsidR="00921E91" w:rsidRDefault="00921E91" w:rsidP="00921E91">
      <w:pPr>
        <w:keepNext/>
        <w:spacing w:line="480" w:lineRule="auto"/>
      </w:pPr>
    </w:p>
    <w:p w14:paraId="41A97C8E" w14:textId="244EE979" w:rsidR="00C70BA5" w:rsidRDefault="00C70BA5" w:rsidP="00C70BA5">
      <w:pPr>
        <w:spacing w:line="480" w:lineRule="auto"/>
      </w:pPr>
    </w:p>
    <w:p w14:paraId="193D4102" w14:textId="77777777" w:rsidR="00B51C9F" w:rsidRDefault="00E26767" w:rsidP="00C70BA5">
      <w:r>
        <w:tab/>
      </w:r>
    </w:p>
    <w:p w14:paraId="5C424A34" w14:textId="77777777" w:rsidR="001D7014" w:rsidRDefault="001D7014" w:rsidP="004F44DD">
      <w:pPr>
        <w:ind w:left="2880" w:firstLine="720"/>
        <w:rPr>
          <w:b/>
          <w:sz w:val="28"/>
          <w:szCs w:val="28"/>
          <w:u w:val="single"/>
        </w:rPr>
      </w:pPr>
    </w:p>
    <w:p w14:paraId="1BB6B9B1" w14:textId="77777777" w:rsidR="001D7014" w:rsidRDefault="001D7014" w:rsidP="004F44DD">
      <w:pPr>
        <w:ind w:left="2880" w:firstLine="720"/>
        <w:rPr>
          <w:b/>
          <w:sz w:val="28"/>
          <w:szCs w:val="28"/>
          <w:u w:val="single"/>
        </w:rPr>
      </w:pPr>
    </w:p>
    <w:p w14:paraId="7F3C684D" w14:textId="77777777" w:rsidR="001D7014" w:rsidRDefault="001D7014" w:rsidP="004F44DD">
      <w:pPr>
        <w:ind w:left="2880" w:firstLine="720"/>
        <w:rPr>
          <w:b/>
          <w:sz w:val="28"/>
          <w:szCs w:val="28"/>
          <w:u w:val="single"/>
        </w:rPr>
      </w:pPr>
    </w:p>
    <w:p w14:paraId="2D2E2B6D" w14:textId="77777777" w:rsidR="001D7014" w:rsidRDefault="001D7014" w:rsidP="004F44DD">
      <w:pPr>
        <w:ind w:left="2880" w:firstLine="720"/>
        <w:rPr>
          <w:b/>
          <w:sz w:val="28"/>
          <w:szCs w:val="28"/>
          <w:u w:val="single"/>
        </w:rPr>
      </w:pPr>
    </w:p>
    <w:p w14:paraId="6B2F6D32" w14:textId="77777777" w:rsidR="001D7014" w:rsidRDefault="001D7014" w:rsidP="004F44DD">
      <w:pPr>
        <w:ind w:left="2880" w:firstLine="720"/>
        <w:rPr>
          <w:b/>
          <w:sz w:val="28"/>
          <w:szCs w:val="28"/>
          <w:u w:val="single"/>
        </w:rPr>
      </w:pPr>
    </w:p>
    <w:p w14:paraId="7AA2E6B8" w14:textId="77777777" w:rsidR="001D7014" w:rsidRDefault="001D7014" w:rsidP="004F44DD">
      <w:pPr>
        <w:ind w:left="2880" w:firstLine="720"/>
        <w:rPr>
          <w:b/>
          <w:sz w:val="28"/>
          <w:szCs w:val="28"/>
          <w:u w:val="single"/>
        </w:rPr>
      </w:pPr>
    </w:p>
    <w:p w14:paraId="2341DE7D" w14:textId="77777777" w:rsidR="001D7014" w:rsidRDefault="001D7014" w:rsidP="004F44DD">
      <w:pPr>
        <w:ind w:left="2880" w:firstLine="720"/>
        <w:rPr>
          <w:b/>
          <w:sz w:val="28"/>
          <w:szCs w:val="28"/>
          <w:u w:val="single"/>
        </w:rPr>
      </w:pPr>
    </w:p>
    <w:p w14:paraId="15708D43" w14:textId="77777777" w:rsidR="001D7014" w:rsidRDefault="001D7014" w:rsidP="004F44DD">
      <w:pPr>
        <w:ind w:left="2880" w:firstLine="720"/>
        <w:rPr>
          <w:b/>
          <w:sz w:val="28"/>
          <w:szCs w:val="28"/>
          <w:u w:val="single"/>
        </w:rPr>
      </w:pPr>
    </w:p>
    <w:p w14:paraId="770DB264" w14:textId="77777777" w:rsidR="001D7014" w:rsidRDefault="001D7014" w:rsidP="004F44DD">
      <w:pPr>
        <w:ind w:left="2880" w:firstLine="720"/>
        <w:rPr>
          <w:b/>
          <w:sz w:val="28"/>
          <w:szCs w:val="28"/>
          <w:u w:val="single"/>
        </w:rPr>
      </w:pPr>
    </w:p>
    <w:p w14:paraId="7E99AFD7" w14:textId="77777777" w:rsidR="001D7014" w:rsidRDefault="001D7014" w:rsidP="004F44DD">
      <w:pPr>
        <w:ind w:left="2880" w:firstLine="720"/>
        <w:rPr>
          <w:b/>
          <w:sz w:val="28"/>
          <w:szCs w:val="28"/>
          <w:u w:val="single"/>
        </w:rPr>
      </w:pPr>
    </w:p>
    <w:p w14:paraId="1BC52947" w14:textId="77777777" w:rsidR="001D7014" w:rsidRDefault="001D7014" w:rsidP="004F44DD">
      <w:pPr>
        <w:ind w:left="2880" w:firstLine="720"/>
        <w:rPr>
          <w:b/>
          <w:sz w:val="28"/>
          <w:szCs w:val="28"/>
          <w:u w:val="single"/>
        </w:rPr>
      </w:pPr>
    </w:p>
    <w:p w14:paraId="5FC9FB00" w14:textId="77777777" w:rsidR="001D7014" w:rsidRDefault="001D7014" w:rsidP="004F44DD">
      <w:pPr>
        <w:ind w:left="2880" w:firstLine="720"/>
        <w:rPr>
          <w:b/>
          <w:sz w:val="28"/>
          <w:szCs w:val="28"/>
          <w:u w:val="single"/>
        </w:rPr>
      </w:pPr>
    </w:p>
    <w:p w14:paraId="7379892B" w14:textId="77777777" w:rsidR="001D7014" w:rsidRDefault="001D7014" w:rsidP="004F44DD">
      <w:pPr>
        <w:ind w:left="2880" w:firstLine="720"/>
        <w:rPr>
          <w:b/>
          <w:sz w:val="28"/>
          <w:szCs w:val="28"/>
          <w:u w:val="single"/>
        </w:rPr>
      </w:pPr>
    </w:p>
    <w:p w14:paraId="6B4FBF8A" w14:textId="77777777" w:rsidR="001D7014" w:rsidRDefault="001D7014" w:rsidP="004F44DD">
      <w:pPr>
        <w:ind w:left="2880" w:firstLine="720"/>
        <w:rPr>
          <w:b/>
          <w:sz w:val="28"/>
          <w:szCs w:val="28"/>
          <w:u w:val="single"/>
        </w:rPr>
      </w:pPr>
    </w:p>
    <w:p w14:paraId="18BB82B7" w14:textId="77777777" w:rsidR="001D7014" w:rsidRDefault="001D7014" w:rsidP="004F44DD">
      <w:pPr>
        <w:ind w:left="2880" w:firstLine="720"/>
        <w:rPr>
          <w:b/>
          <w:sz w:val="28"/>
          <w:szCs w:val="28"/>
          <w:u w:val="single"/>
        </w:rPr>
      </w:pPr>
    </w:p>
    <w:p w14:paraId="44F0E4EB" w14:textId="77777777" w:rsidR="001D7014" w:rsidRDefault="001D7014" w:rsidP="004F44DD">
      <w:pPr>
        <w:ind w:left="2880" w:firstLine="720"/>
        <w:rPr>
          <w:b/>
          <w:sz w:val="28"/>
          <w:szCs w:val="28"/>
          <w:u w:val="single"/>
        </w:rPr>
      </w:pPr>
    </w:p>
    <w:p w14:paraId="339399C6" w14:textId="77777777" w:rsidR="001D7014" w:rsidRDefault="001D7014" w:rsidP="004F44DD">
      <w:pPr>
        <w:ind w:left="2880" w:firstLine="720"/>
        <w:rPr>
          <w:b/>
          <w:sz w:val="28"/>
          <w:szCs w:val="28"/>
          <w:u w:val="single"/>
        </w:rPr>
      </w:pPr>
    </w:p>
    <w:p w14:paraId="64A92677" w14:textId="77777777" w:rsidR="001D7014" w:rsidRDefault="001D7014" w:rsidP="004F44DD">
      <w:pPr>
        <w:ind w:left="2880" w:firstLine="720"/>
        <w:rPr>
          <w:b/>
          <w:sz w:val="28"/>
          <w:szCs w:val="28"/>
          <w:u w:val="single"/>
        </w:rPr>
      </w:pPr>
    </w:p>
    <w:p w14:paraId="4892DB9F" w14:textId="77777777" w:rsidR="001D7014" w:rsidRDefault="001D7014" w:rsidP="004F44DD">
      <w:pPr>
        <w:ind w:left="2880" w:firstLine="720"/>
        <w:rPr>
          <w:b/>
          <w:sz w:val="28"/>
          <w:szCs w:val="28"/>
          <w:u w:val="single"/>
        </w:rPr>
      </w:pPr>
    </w:p>
    <w:p w14:paraId="374F5887" w14:textId="77777777" w:rsidR="001D7014" w:rsidRDefault="001D7014" w:rsidP="004F44DD">
      <w:pPr>
        <w:ind w:left="2880" w:firstLine="720"/>
        <w:rPr>
          <w:b/>
          <w:sz w:val="28"/>
          <w:szCs w:val="28"/>
          <w:u w:val="single"/>
        </w:rPr>
      </w:pPr>
    </w:p>
    <w:p w14:paraId="094981F3" w14:textId="77777777" w:rsidR="001D7014" w:rsidRDefault="001D7014" w:rsidP="004F44DD">
      <w:pPr>
        <w:ind w:left="2880" w:firstLine="720"/>
        <w:rPr>
          <w:b/>
          <w:sz w:val="28"/>
          <w:szCs w:val="28"/>
          <w:u w:val="single"/>
        </w:rPr>
      </w:pPr>
    </w:p>
    <w:p w14:paraId="13459B2B" w14:textId="77777777" w:rsidR="001D7014" w:rsidRDefault="001D7014" w:rsidP="004F44DD">
      <w:pPr>
        <w:ind w:left="2880" w:firstLine="720"/>
        <w:rPr>
          <w:b/>
          <w:sz w:val="28"/>
          <w:szCs w:val="28"/>
          <w:u w:val="single"/>
        </w:rPr>
      </w:pPr>
    </w:p>
    <w:p w14:paraId="75225786" w14:textId="77777777" w:rsidR="001D7014" w:rsidRDefault="001D7014" w:rsidP="004F44DD">
      <w:pPr>
        <w:ind w:left="2880" w:firstLine="720"/>
        <w:rPr>
          <w:b/>
          <w:sz w:val="28"/>
          <w:szCs w:val="28"/>
          <w:u w:val="single"/>
        </w:rPr>
      </w:pPr>
    </w:p>
    <w:p w14:paraId="18B2D5FE" w14:textId="77777777" w:rsidR="001D7014" w:rsidRDefault="001D7014" w:rsidP="004F44DD">
      <w:pPr>
        <w:ind w:left="2880" w:firstLine="720"/>
        <w:rPr>
          <w:b/>
          <w:sz w:val="28"/>
          <w:szCs w:val="28"/>
          <w:u w:val="single"/>
        </w:rPr>
      </w:pPr>
    </w:p>
    <w:p w14:paraId="7807841C" w14:textId="77777777" w:rsidR="001D7014" w:rsidRDefault="001D7014" w:rsidP="009E69CD">
      <w:pPr>
        <w:rPr>
          <w:b/>
          <w:sz w:val="28"/>
          <w:szCs w:val="28"/>
          <w:u w:val="single"/>
        </w:rPr>
      </w:pPr>
    </w:p>
    <w:p w14:paraId="1C29C7DB" w14:textId="1E529605" w:rsidR="00420289" w:rsidRPr="0041411D" w:rsidRDefault="00AE6729" w:rsidP="0041411D">
      <w:pPr>
        <w:ind w:left="2880" w:firstLine="720"/>
        <w:rPr>
          <w:b/>
          <w:sz w:val="28"/>
          <w:szCs w:val="28"/>
          <w:u w:val="single"/>
        </w:rPr>
      </w:pPr>
      <w:r w:rsidRPr="00AE6729">
        <w:rPr>
          <w:b/>
          <w:sz w:val="28"/>
          <w:szCs w:val="28"/>
          <w:u w:val="single"/>
        </w:rPr>
        <w:lastRenderedPageBreak/>
        <w:t xml:space="preserve">Chapter 4: </w:t>
      </w:r>
      <w:r w:rsidR="00E26767" w:rsidRPr="00AE6729">
        <w:rPr>
          <w:b/>
          <w:sz w:val="28"/>
          <w:szCs w:val="28"/>
          <w:u w:val="single"/>
        </w:rPr>
        <w:t xml:space="preserve">Results </w:t>
      </w:r>
    </w:p>
    <w:p w14:paraId="3835C5FE" w14:textId="6E3C3E35" w:rsidR="001D7014" w:rsidRPr="001D7014" w:rsidRDefault="00DF3F3F" w:rsidP="009E69CD">
      <w:pPr>
        <w:ind w:firstLine="720"/>
        <w:rPr>
          <w:b/>
          <w:sz w:val="26"/>
          <w:szCs w:val="26"/>
          <w:u w:val="single"/>
        </w:rPr>
      </w:pPr>
      <w:r w:rsidRPr="00420289">
        <w:rPr>
          <w:b/>
          <w:sz w:val="26"/>
          <w:szCs w:val="26"/>
          <w:u w:val="single"/>
        </w:rPr>
        <w:t>Yield</w:t>
      </w:r>
    </w:p>
    <w:p w14:paraId="17FEA547" w14:textId="4D1E18BE" w:rsidR="002E0CCC" w:rsidRDefault="00DF3F3F" w:rsidP="00C7370C">
      <w:pPr>
        <w:spacing w:line="480" w:lineRule="auto"/>
        <w:rPr>
          <w:color w:val="000000"/>
          <w:sz w:val="22"/>
          <w:szCs w:val="22"/>
        </w:rPr>
      </w:pPr>
      <w:r>
        <w:rPr>
          <w:b/>
          <w:sz w:val="26"/>
          <w:szCs w:val="26"/>
        </w:rPr>
        <w:tab/>
      </w:r>
      <w:r>
        <w:t xml:space="preserve">Increasing far-red light </w:t>
      </w:r>
      <w:r w:rsidR="00E2399F">
        <w:t>intensity</w:t>
      </w:r>
      <w:r>
        <w:t xml:space="preserve"> </w:t>
      </w:r>
      <w:r w:rsidRPr="00DF3F3F">
        <w:t>o</w:t>
      </w:r>
      <w:r w:rsidR="00E2399F">
        <w:t>n</w:t>
      </w:r>
      <w:r w:rsidRPr="00DF3F3F">
        <w:t xml:space="preserve"> </w:t>
      </w:r>
      <w:r w:rsidRPr="0057626F">
        <w:rPr>
          <w:i/>
        </w:rPr>
        <w:t>Cannabis sativa</w:t>
      </w:r>
      <w:r>
        <w:t xml:space="preserve"> resulted in</w:t>
      </w:r>
      <w:r w:rsidR="00E2399F">
        <w:t xml:space="preserve"> decreasing</w:t>
      </w:r>
      <w:r w:rsidR="00777A2D">
        <w:t xml:space="preserve"> y</w:t>
      </w:r>
      <w:r>
        <w:t>ield averages</w:t>
      </w:r>
      <w:r w:rsidR="00777A2D">
        <w:t xml:space="preserve"> of dry flower</w:t>
      </w:r>
      <w:r w:rsidR="00E2399F">
        <w:t>.</w:t>
      </w:r>
      <w:r w:rsidR="006E63ED">
        <w:t xml:space="preserve"> </w:t>
      </w:r>
      <w:r w:rsidR="00E2399F">
        <w:t>The yield averages of dry flower</w:t>
      </w:r>
      <w:r w:rsidR="006E63ED">
        <w:t>,</w:t>
      </w:r>
      <w:r w:rsidR="00E2399F">
        <w:t xml:space="preserve"> in grams, were</w:t>
      </w:r>
      <w:r>
        <w:t xml:space="preserve"> </w:t>
      </w:r>
      <w:r w:rsidR="006E63ED">
        <w:t xml:space="preserve">80.1, 67.5, </w:t>
      </w:r>
      <w:r w:rsidR="006E63ED" w:rsidRPr="00CE1569">
        <w:rPr>
          <w:color w:val="000000"/>
          <w:sz w:val="22"/>
          <w:szCs w:val="22"/>
        </w:rPr>
        <w:t>57.</w:t>
      </w:r>
      <w:r w:rsidR="00CD3180">
        <w:rPr>
          <w:color w:val="000000"/>
          <w:sz w:val="22"/>
          <w:szCs w:val="22"/>
        </w:rPr>
        <w:t>5</w:t>
      </w:r>
      <w:r w:rsidR="006E63ED">
        <w:rPr>
          <w:color w:val="000000"/>
          <w:sz w:val="22"/>
          <w:szCs w:val="22"/>
        </w:rPr>
        <w:t xml:space="preserve">, and </w:t>
      </w:r>
      <w:r w:rsidR="00847DB4">
        <w:rPr>
          <w:color w:val="000000"/>
          <w:sz w:val="22"/>
          <w:szCs w:val="22"/>
        </w:rPr>
        <w:t>46.88</w:t>
      </w:r>
      <w:r w:rsidR="006E63ED">
        <w:rPr>
          <w:color w:val="000000"/>
          <w:sz w:val="22"/>
          <w:szCs w:val="22"/>
        </w:rPr>
        <w:t xml:space="preserve">, for the </w:t>
      </w:r>
      <w:r w:rsidR="0057626F">
        <w:rPr>
          <w:color w:val="000000"/>
          <w:sz w:val="22"/>
          <w:szCs w:val="22"/>
        </w:rPr>
        <w:t>C</w:t>
      </w:r>
      <w:r w:rsidR="006E63ED">
        <w:rPr>
          <w:color w:val="000000"/>
          <w:sz w:val="22"/>
          <w:szCs w:val="22"/>
        </w:rPr>
        <w:t>ontrol</w:t>
      </w:r>
      <w:r w:rsidR="00777A2D">
        <w:rPr>
          <w:color w:val="000000"/>
          <w:sz w:val="22"/>
          <w:szCs w:val="22"/>
        </w:rPr>
        <w:t xml:space="preserve"> (0 </w:t>
      </w:r>
      <w:proofErr w:type="spellStart"/>
      <w:r w:rsidR="00777A2D">
        <w:rPr>
          <w:color w:val="000000"/>
          <w:sz w:val="22"/>
          <w:szCs w:val="22"/>
        </w:rPr>
        <w:t>umol</w:t>
      </w:r>
      <w:proofErr w:type="spellEnd"/>
      <w:r w:rsidR="00777A2D">
        <w:rPr>
          <w:color w:val="000000"/>
          <w:sz w:val="22"/>
          <w:szCs w:val="22"/>
        </w:rPr>
        <w:t>/</w:t>
      </w:r>
      <w:r w:rsidR="00777A2D" w:rsidRPr="00777A2D">
        <w:rPr>
          <w:color w:val="000000"/>
          <w:sz w:val="22"/>
          <w:szCs w:val="22"/>
        </w:rPr>
        <w:t>m</w:t>
      </w:r>
      <w:r w:rsidR="00777A2D">
        <w:rPr>
          <w:color w:val="000000"/>
          <w:sz w:val="22"/>
          <w:szCs w:val="22"/>
          <w:vertAlign w:val="superscript"/>
        </w:rPr>
        <w:t>2</w:t>
      </w:r>
      <w:r w:rsidR="00777A2D">
        <w:rPr>
          <w:color w:val="000000"/>
          <w:sz w:val="22"/>
          <w:szCs w:val="22"/>
        </w:rPr>
        <w:t xml:space="preserve">/s  </w:t>
      </w:r>
      <w:r w:rsidR="00777A2D" w:rsidRPr="00777A2D">
        <w:rPr>
          <w:color w:val="000000"/>
          <w:sz w:val="22"/>
          <w:szCs w:val="22"/>
        </w:rPr>
        <w:t>FR</w:t>
      </w:r>
      <w:r w:rsidR="00777A2D">
        <w:rPr>
          <w:color w:val="000000"/>
          <w:sz w:val="22"/>
          <w:szCs w:val="22"/>
        </w:rPr>
        <w:t>)</w:t>
      </w:r>
      <w:r w:rsidR="006E63ED">
        <w:rPr>
          <w:color w:val="000000"/>
          <w:sz w:val="22"/>
          <w:szCs w:val="22"/>
        </w:rPr>
        <w:t>, Treatment 1</w:t>
      </w:r>
      <w:r w:rsidR="00777A2D">
        <w:rPr>
          <w:color w:val="000000"/>
          <w:sz w:val="22"/>
          <w:szCs w:val="22"/>
        </w:rPr>
        <w:t xml:space="preserve"> (20 </w:t>
      </w:r>
      <w:proofErr w:type="spellStart"/>
      <w:r w:rsidR="00777A2D">
        <w:rPr>
          <w:color w:val="000000"/>
          <w:sz w:val="22"/>
          <w:szCs w:val="22"/>
        </w:rPr>
        <w:t>umol</w:t>
      </w:r>
      <w:proofErr w:type="spellEnd"/>
      <w:r w:rsidR="00777A2D">
        <w:rPr>
          <w:color w:val="000000"/>
          <w:sz w:val="22"/>
          <w:szCs w:val="22"/>
        </w:rPr>
        <w:t>/m</w:t>
      </w:r>
      <w:r w:rsidR="00777A2D">
        <w:rPr>
          <w:color w:val="000000"/>
          <w:sz w:val="22"/>
          <w:szCs w:val="22"/>
          <w:vertAlign w:val="superscript"/>
        </w:rPr>
        <w:t>2</w:t>
      </w:r>
      <w:r w:rsidR="00777A2D">
        <w:rPr>
          <w:color w:val="000000"/>
          <w:sz w:val="22"/>
          <w:szCs w:val="22"/>
        </w:rPr>
        <w:t>/s FR)</w:t>
      </w:r>
      <w:r w:rsidR="006E63ED">
        <w:rPr>
          <w:color w:val="000000"/>
          <w:sz w:val="22"/>
          <w:szCs w:val="22"/>
        </w:rPr>
        <w:t>, Treatment 2</w:t>
      </w:r>
      <w:r w:rsidR="00777A2D">
        <w:rPr>
          <w:color w:val="000000"/>
          <w:sz w:val="22"/>
          <w:szCs w:val="22"/>
        </w:rPr>
        <w:t xml:space="preserve"> (40 </w:t>
      </w:r>
      <w:proofErr w:type="spellStart"/>
      <w:r w:rsidR="00777A2D">
        <w:rPr>
          <w:color w:val="000000"/>
          <w:sz w:val="22"/>
          <w:szCs w:val="22"/>
        </w:rPr>
        <w:t>umol</w:t>
      </w:r>
      <w:proofErr w:type="spellEnd"/>
      <w:r w:rsidR="00777A2D">
        <w:rPr>
          <w:color w:val="000000"/>
          <w:sz w:val="22"/>
          <w:szCs w:val="22"/>
        </w:rPr>
        <w:t>/m</w:t>
      </w:r>
      <w:r w:rsidR="00777A2D">
        <w:rPr>
          <w:color w:val="000000"/>
          <w:sz w:val="22"/>
          <w:szCs w:val="22"/>
          <w:vertAlign w:val="superscript"/>
        </w:rPr>
        <w:t>2</w:t>
      </w:r>
      <w:r w:rsidR="00777A2D">
        <w:rPr>
          <w:color w:val="000000"/>
          <w:sz w:val="22"/>
          <w:szCs w:val="22"/>
        </w:rPr>
        <w:t>/s FR)</w:t>
      </w:r>
      <w:r w:rsidR="006E63ED">
        <w:rPr>
          <w:color w:val="000000"/>
          <w:sz w:val="22"/>
          <w:szCs w:val="22"/>
        </w:rPr>
        <w:t xml:space="preserve">, and Treatment 3 </w:t>
      </w:r>
      <w:r w:rsidR="00777A2D">
        <w:rPr>
          <w:color w:val="000000"/>
          <w:sz w:val="22"/>
          <w:szCs w:val="22"/>
        </w:rPr>
        <w:t xml:space="preserve">(60 </w:t>
      </w:r>
      <w:proofErr w:type="spellStart"/>
      <w:r w:rsidR="00777A2D">
        <w:rPr>
          <w:color w:val="000000"/>
          <w:sz w:val="22"/>
          <w:szCs w:val="22"/>
        </w:rPr>
        <w:t>umol</w:t>
      </w:r>
      <w:proofErr w:type="spellEnd"/>
      <w:r w:rsidR="00777A2D">
        <w:rPr>
          <w:color w:val="000000"/>
          <w:sz w:val="22"/>
          <w:szCs w:val="22"/>
        </w:rPr>
        <w:t>/</w:t>
      </w:r>
      <w:r w:rsidR="00777A2D" w:rsidRPr="00777A2D">
        <w:rPr>
          <w:color w:val="000000"/>
          <w:sz w:val="22"/>
          <w:szCs w:val="22"/>
        </w:rPr>
        <w:t>m</w:t>
      </w:r>
      <w:r w:rsidR="00777A2D">
        <w:rPr>
          <w:color w:val="000000"/>
          <w:sz w:val="22"/>
          <w:szCs w:val="22"/>
          <w:vertAlign w:val="superscript"/>
        </w:rPr>
        <w:t>2</w:t>
      </w:r>
      <w:r w:rsidR="00777A2D">
        <w:rPr>
          <w:color w:val="000000"/>
          <w:sz w:val="22"/>
          <w:szCs w:val="22"/>
        </w:rPr>
        <w:t xml:space="preserve">/s FR) </w:t>
      </w:r>
      <w:r w:rsidR="006E63ED" w:rsidRPr="00777A2D">
        <w:rPr>
          <w:color w:val="000000"/>
          <w:sz w:val="22"/>
          <w:szCs w:val="22"/>
        </w:rPr>
        <w:t>respectively</w:t>
      </w:r>
      <w:r w:rsidR="006E63ED">
        <w:rPr>
          <w:color w:val="000000"/>
          <w:sz w:val="22"/>
          <w:szCs w:val="22"/>
        </w:rPr>
        <w:t xml:space="preserve">. </w:t>
      </w:r>
      <w:r w:rsidR="00CD3180">
        <w:rPr>
          <w:color w:val="000000"/>
          <w:sz w:val="22"/>
          <w:szCs w:val="22"/>
        </w:rPr>
        <w:t>Statistical analys</w:t>
      </w:r>
      <w:r w:rsidR="00C96739">
        <w:rPr>
          <w:color w:val="000000"/>
          <w:sz w:val="22"/>
          <w:szCs w:val="22"/>
        </w:rPr>
        <w:t>e</w:t>
      </w:r>
      <w:r w:rsidR="00CD3180">
        <w:rPr>
          <w:color w:val="000000"/>
          <w:sz w:val="22"/>
          <w:szCs w:val="22"/>
        </w:rPr>
        <w:t>s w</w:t>
      </w:r>
      <w:r w:rsidR="00C96739">
        <w:rPr>
          <w:color w:val="000000"/>
          <w:sz w:val="22"/>
          <w:szCs w:val="22"/>
        </w:rPr>
        <w:t>ere</w:t>
      </w:r>
      <w:r w:rsidR="00CD3180">
        <w:rPr>
          <w:color w:val="000000"/>
          <w:sz w:val="22"/>
          <w:szCs w:val="22"/>
        </w:rPr>
        <w:t xml:space="preserve"> performed in </w:t>
      </w:r>
      <w:r w:rsidR="00777A2D">
        <w:rPr>
          <w:color w:val="000000"/>
          <w:sz w:val="22"/>
          <w:szCs w:val="22"/>
        </w:rPr>
        <w:t xml:space="preserve">Microsoft Excel and </w:t>
      </w:r>
      <w:r w:rsidR="00CD3180">
        <w:rPr>
          <w:color w:val="000000"/>
          <w:sz w:val="22"/>
          <w:szCs w:val="22"/>
        </w:rPr>
        <w:t>SAS</w:t>
      </w:r>
      <w:r w:rsidR="00777A2D">
        <w:rPr>
          <w:color w:val="000000"/>
          <w:sz w:val="22"/>
          <w:szCs w:val="22"/>
        </w:rPr>
        <w:t xml:space="preserve"> </w:t>
      </w:r>
      <w:r w:rsidR="00E2399F">
        <w:rPr>
          <w:color w:val="000000"/>
          <w:sz w:val="22"/>
          <w:szCs w:val="22"/>
        </w:rPr>
        <w:t>version 9.4 (</w:t>
      </w:r>
      <w:proofErr w:type="spellStart"/>
      <w:r w:rsidR="00E2399F">
        <w:rPr>
          <w:color w:val="000000"/>
          <w:sz w:val="22"/>
          <w:szCs w:val="22"/>
        </w:rPr>
        <w:t>Carry,NC</w:t>
      </w:r>
      <w:proofErr w:type="spellEnd"/>
      <w:r w:rsidR="00E2399F">
        <w:rPr>
          <w:color w:val="000000"/>
          <w:sz w:val="22"/>
          <w:szCs w:val="22"/>
        </w:rPr>
        <w:t>)</w:t>
      </w:r>
      <w:r w:rsidR="00CD3180">
        <w:rPr>
          <w:color w:val="000000"/>
          <w:sz w:val="22"/>
          <w:szCs w:val="22"/>
        </w:rPr>
        <w:t>.</w:t>
      </w:r>
      <w:r w:rsidR="00777A2D" w:rsidRPr="00777A2D">
        <w:rPr>
          <w:color w:val="000000"/>
          <w:sz w:val="22"/>
          <w:szCs w:val="22"/>
        </w:rPr>
        <w:t xml:space="preserve"> </w:t>
      </w:r>
      <w:r w:rsidR="00777A2D">
        <w:rPr>
          <w:color w:val="000000"/>
          <w:sz w:val="22"/>
          <w:szCs w:val="22"/>
        </w:rPr>
        <w:t xml:space="preserve">A bar graph comparing </w:t>
      </w:r>
      <w:r w:rsidR="00E2399F">
        <w:rPr>
          <w:color w:val="000000"/>
          <w:sz w:val="22"/>
          <w:szCs w:val="22"/>
        </w:rPr>
        <w:t>the effect of far-red light on yield of dry flower</w:t>
      </w:r>
      <w:r w:rsidR="00777A2D">
        <w:rPr>
          <w:color w:val="000000"/>
          <w:sz w:val="22"/>
          <w:szCs w:val="22"/>
        </w:rPr>
        <w:t xml:space="preserve"> </w:t>
      </w:r>
      <w:r w:rsidR="00B51C9F">
        <w:rPr>
          <w:color w:val="000000"/>
          <w:sz w:val="22"/>
          <w:szCs w:val="22"/>
        </w:rPr>
        <w:t>is presented</w:t>
      </w:r>
      <w:r w:rsidR="00777A2D">
        <w:rPr>
          <w:color w:val="000000"/>
          <w:sz w:val="22"/>
          <w:szCs w:val="22"/>
        </w:rPr>
        <w:t xml:space="preserve"> in </w:t>
      </w:r>
      <w:r w:rsidR="00C96739">
        <w:rPr>
          <w:color w:val="000000"/>
          <w:sz w:val="22"/>
          <w:szCs w:val="22"/>
        </w:rPr>
        <w:t>F</w:t>
      </w:r>
      <w:r w:rsidR="00777A2D">
        <w:rPr>
          <w:color w:val="000000"/>
          <w:sz w:val="22"/>
          <w:szCs w:val="22"/>
        </w:rPr>
        <w:t>igure 1</w:t>
      </w:r>
      <w:r w:rsidR="00B51C9F">
        <w:rPr>
          <w:color w:val="000000"/>
          <w:sz w:val="22"/>
          <w:szCs w:val="22"/>
        </w:rPr>
        <w:t>3</w:t>
      </w:r>
      <w:r w:rsidR="00777A2D">
        <w:rPr>
          <w:color w:val="000000"/>
          <w:sz w:val="22"/>
          <w:szCs w:val="22"/>
        </w:rPr>
        <w:t xml:space="preserve">. The ANOVA table and box plot for yields of dry flower can be seen in </w:t>
      </w:r>
      <w:r w:rsidR="00C96739">
        <w:rPr>
          <w:color w:val="000000"/>
          <w:sz w:val="22"/>
          <w:szCs w:val="22"/>
        </w:rPr>
        <w:t>F</w:t>
      </w:r>
      <w:r w:rsidR="00777A2D">
        <w:rPr>
          <w:color w:val="000000"/>
          <w:sz w:val="22"/>
          <w:szCs w:val="22"/>
        </w:rPr>
        <w:t>igure 1</w:t>
      </w:r>
      <w:r w:rsidR="00541CAD">
        <w:rPr>
          <w:color w:val="000000"/>
          <w:sz w:val="22"/>
          <w:szCs w:val="22"/>
        </w:rPr>
        <w:t>4</w:t>
      </w:r>
      <w:r w:rsidR="00777A2D">
        <w:rPr>
          <w:color w:val="000000"/>
          <w:sz w:val="22"/>
          <w:szCs w:val="22"/>
        </w:rPr>
        <w:t xml:space="preserve">. </w:t>
      </w:r>
      <w:r w:rsidR="00CD3180">
        <w:rPr>
          <w:color w:val="000000"/>
          <w:sz w:val="22"/>
          <w:szCs w:val="22"/>
        </w:rPr>
        <w:t xml:space="preserve"> </w:t>
      </w:r>
      <w:r w:rsidR="00777A2D">
        <w:rPr>
          <w:color w:val="000000"/>
          <w:sz w:val="22"/>
          <w:szCs w:val="22"/>
        </w:rPr>
        <w:t>As these analys</w:t>
      </w:r>
      <w:r w:rsidR="00E2399F">
        <w:rPr>
          <w:color w:val="000000"/>
          <w:sz w:val="22"/>
          <w:szCs w:val="22"/>
        </w:rPr>
        <w:t>e</w:t>
      </w:r>
      <w:r w:rsidR="00777A2D">
        <w:rPr>
          <w:color w:val="000000"/>
          <w:sz w:val="22"/>
          <w:szCs w:val="22"/>
        </w:rPr>
        <w:t>s suggest, there was a significant decrease</w:t>
      </w:r>
      <w:r w:rsidR="00E2399F">
        <w:rPr>
          <w:color w:val="000000"/>
          <w:sz w:val="22"/>
          <w:szCs w:val="22"/>
        </w:rPr>
        <w:t xml:space="preserve"> (p </w:t>
      </w:r>
      <w:r w:rsidR="004710FC">
        <w:rPr>
          <w:color w:val="000000"/>
          <w:sz w:val="22"/>
          <w:szCs w:val="22"/>
        </w:rPr>
        <w:t>≤</w:t>
      </w:r>
      <w:r w:rsidR="00E2399F">
        <w:rPr>
          <w:color w:val="000000"/>
          <w:sz w:val="22"/>
          <w:szCs w:val="22"/>
        </w:rPr>
        <w:t xml:space="preserve"> </w:t>
      </w:r>
      <w:r w:rsidR="008A6852">
        <w:rPr>
          <w:color w:val="000000"/>
          <w:sz w:val="22"/>
          <w:szCs w:val="22"/>
        </w:rPr>
        <w:t>.05</w:t>
      </w:r>
      <w:r w:rsidR="00E2399F">
        <w:rPr>
          <w:color w:val="000000"/>
          <w:sz w:val="22"/>
          <w:szCs w:val="22"/>
        </w:rPr>
        <w:t>)</w:t>
      </w:r>
      <w:r w:rsidR="00777A2D">
        <w:rPr>
          <w:color w:val="000000"/>
          <w:sz w:val="22"/>
          <w:szCs w:val="22"/>
        </w:rPr>
        <w:t xml:space="preserve"> in yield of dry flower</w:t>
      </w:r>
      <w:r w:rsidR="00B51C9F">
        <w:rPr>
          <w:color w:val="000000"/>
          <w:sz w:val="22"/>
          <w:szCs w:val="22"/>
        </w:rPr>
        <w:t xml:space="preserve"> </w:t>
      </w:r>
      <w:r w:rsidR="00E2399F">
        <w:rPr>
          <w:color w:val="000000"/>
          <w:sz w:val="22"/>
          <w:szCs w:val="22"/>
        </w:rPr>
        <w:t>between all treatments</w:t>
      </w:r>
      <w:r w:rsidR="008A6852">
        <w:rPr>
          <w:color w:val="000000"/>
          <w:sz w:val="22"/>
          <w:szCs w:val="22"/>
        </w:rPr>
        <w:t xml:space="preserve"> (Figure 1</w:t>
      </w:r>
      <w:r w:rsidR="00541CAD">
        <w:rPr>
          <w:color w:val="000000"/>
          <w:sz w:val="22"/>
          <w:szCs w:val="22"/>
        </w:rPr>
        <w:t>5</w:t>
      </w:r>
      <w:r w:rsidR="008A6852">
        <w:rPr>
          <w:color w:val="000000"/>
          <w:sz w:val="22"/>
          <w:szCs w:val="22"/>
        </w:rPr>
        <w:t>)</w:t>
      </w:r>
      <w:r w:rsidR="00777A2D">
        <w:rPr>
          <w:color w:val="000000"/>
          <w:sz w:val="22"/>
          <w:szCs w:val="22"/>
        </w:rPr>
        <w:t xml:space="preserve">. </w:t>
      </w:r>
      <w:r w:rsidR="00E2399F">
        <w:rPr>
          <w:color w:val="000000"/>
          <w:sz w:val="22"/>
          <w:szCs w:val="22"/>
        </w:rPr>
        <w:t xml:space="preserve">The largest decrease </w:t>
      </w:r>
      <w:r w:rsidR="00C96739">
        <w:rPr>
          <w:color w:val="000000"/>
          <w:sz w:val="22"/>
          <w:szCs w:val="22"/>
        </w:rPr>
        <w:t>was</w:t>
      </w:r>
      <w:r w:rsidR="00E2399F">
        <w:rPr>
          <w:color w:val="000000"/>
          <w:sz w:val="22"/>
          <w:szCs w:val="22"/>
        </w:rPr>
        <w:t xml:space="preserve"> between the control and treatment 3 with a </w:t>
      </w:r>
      <w:r w:rsidR="00F25031">
        <w:rPr>
          <w:color w:val="000000"/>
          <w:sz w:val="22"/>
          <w:szCs w:val="22"/>
        </w:rPr>
        <w:t>42.1</w:t>
      </w:r>
      <w:r w:rsidR="00E2399F">
        <w:rPr>
          <w:color w:val="000000"/>
          <w:sz w:val="22"/>
          <w:szCs w:val="22"/>
        </w:rPr>
        <w:t xml:space="preserve">% decrease in yield of dry flower. </w:t>
      </w:r>
      <w:r w:rsidR="00502B12">
        <w:rPr>
          <w:color w:val="000000"/>
          <w:sz w:val="22"/>
          <w:szCs w:val="22"/>
        </w:rPr>
        <w:t xml:space="preserve">All yield data can be seen in Table 3. </w:t>
      </w:r>
      <w:r w:rsidR="00CD3180">
        <w:rPr>
          <w:color w:val="000000"/>
          <w:sz w:val="22"/>
          <w:szCs w:val="22"/>
        </w:rPr>
        <w:t xml:space="preserve">Due to monetary </w:t>
      </w:r>
      <w:r w:rsidR="00C96739">
        <w:rPr>
          <w:color w:val="000000"/>
          <w:sz w:val="22"/>
          <w:szCs w:val="22"/>
        </w:rPr>
        <w:t>con</w:t>
      </w:r>
      <w:r w:rsidR="00CD3180">
        <w:rPr>
          <w:color w:val="000000"/>
          <w:sz w:val="22"/>
          <w:szCs w:val="22"/>
        </w:rPr>
        <w:t>straints only one homogenized sample</w:t>
      </w:r>
      <w:r w:rsidR="00B51C9F">
        <w:rPr>
          <w:color w:val="000000"/>
          <w:sz w:val="22"/>
          <w:szCs w:val="22"/>
        </w:rPr>
        <w:t xml:space="preserve"> was analyzed</w:t>
      </w:r>
      <w:r w:rsidR="00CD3180">
        <w:rPr>
          <w:color w:val="000000"/>
          <w:sz w:val="22"/>
          <w:szCs w:val="22"/>
        </w:rPr>
        <w:t xml:space="preserve"> per treatment. Because of this </w:t>
      </w:r>
      <w:r w:rsidR="00B51C9F">
        <w:rPr>
          <w:color w:val="000000"/>
          <w:sz w:val="22"/>
          <w:szCs w:val="22"/>
        </w:rPr>
        <w:t xml:space="preserve">limitation, statistical analysis on cannabinoid content or terpene content could not be conducted. </w:t>
      </w:r>
      <w:r w:rsidR="00CD3180">
        <w:rPr>
          <w:color w:val="000000"/>
          <w:sz w:val="22"/>
          <w:szCs w:val="22"/>
        </w:rPr>
        <w:t xml:space="preserve">Cannabinoid content is 22.5%, 20.8%, 17.6%, and </w:t>
      </w:r>
      <w:r w:rsidR="00847DB4">
        <w:rPr>
          <w:color w:val="000000"/>
          <w:sz w:val="22"/>
          <w:szCs w:val="22"/>
        </w:rPr>
        <w:t>19.5%</w:t>
      </w:r>
      <w:r w:rsidR="00CD3180">
        <w:rPr>
          <w:color w:val="000000"/>
          <w:sz w:val="22"/>
          <w:szCs w:val="22"/>
        </w:rPr>
        <w:t xml:space="preserve"> for the control, Treatment 1, Treatment 2, and Treatment 3 respectively. Terpene content is 3.3%, 3.2%, 6.1%, and </w:t>
      </w:r>
      <w:r w:rsidR="00847DB4">
        <w:rPr>
          <w:color w:val="000000"/>
          <w:sz w:val="22"/>
          <w:szCs w:val="22"/>
        </w:rPr>
        <w:t>5.5%</w:t>
      </w:r>
      <w:r w:rsidR="00CD3180">
        <w:rPr>
          <w:color w:val="000000"/>
          <w:sz w:val="22"/>
          <w:szCs w:val="22"/>
        </w:rPr>
        <w:t xml:space="preserve"> for the control, Treatment 1, Treatment 2, and Treatment 3 respectively</w:t>
      </w:r>
      <w:r w:rsidR="002E0CCC">
        <w:rPr>
          <w:color w:val="000000"/>
          <w:sz w:val="22"/>
          <w:szCs w:val="22"/>
        </w:rPr>
        <w:t>.</w:t>
      </w:r>
    </w:p>
    <w:p w14:paraId="418620A0" w14:textId="77777777" w:rsidR="001D7014" w:rsidRDefault="00D33D8B" w:rsidP="00C7370C">
      <w:pPr>
        <w:spacing w:line="480" w:lineRule="auto"/>
        <w:rPr>
          <w:color w:val="000000"/>
          <w:sz w:val="22"/>
          <w:szCs w:val="22"/>
        </w:rPr>
      </w:pPr>
      <w:r>
        <w:rPr>
          <w:color w:val="000000"/>
          <w:sz w:val="22"/>
          <w:szCs w:val="22"/>
        </w:rPr>
        <w:t xml:space="preserve">       </w:t>
      </w:r>
    </w:p>
    <w:p w14:paraId="475AB653" w14:textId="77777777" w:rsidR="001D7014" w:rsidRDefault="001D7014" w:rsidP="00C7370C">
      <w:pPr>
        <w:spacing w:line="480" w:lineRule="auto"/>
        <w:rPr>
          <w:color w:val="000000"/>
          <w:sz w:val="22"/>
          <w:szCs w:val="22"/>
        </w:rPr>
      </w:pPr>
    </w:p>
    <w:p w14:paraId="7C7630F3" w14:textId="77777777" w:rsidR="001D7014" w:rsidRDefault="001D7014" w:rsidP="00C7370C">
      <w:pPr>
        <w:spacing w:line="480" w:lineRule="auto"/>
        <w:rPr>
          <w:color w:val="000000"/>
          <w:sz w:val="22"/>
          <w:szCs w:val="22"/>
        </w:rPr>
      </w:pPr>
    </w:p>
    <w:p w14:paraId="1DE1DD39" w14:textId="77777777" w:rsidR="001D7014" w:rsidRDefault="001D7014" w:rsidP="00C7370C">
      <w:pPr>
        <w:spacing w:line="480" w:lineRule="auto"/>
        <w:rPr>
          <w:color w:val="000000"/>
          <w:sz w:val="22"/>
          <w:szCs w:val="22"/>
        </w:rPr>
      </w:pPr>
    </w:p>
    <w:p w14:paraId="35AC6326" w14:textId="77777777" w:rsidR="001D7014" w:rsidRDefault="001D7014" w:rsidP="00C7370C">
      <w:pPr>
        <w:spacing w:line="480" w:lineRule="auto"/>
        <w:rPr>
          <w:color w:val="000000"/>
          <w:sz w:val="22"/>
          <w:szCs w:val="22"/>
        </w:rPr>
      </w:pPr>
    </w:p>
    <w:p w14:paraId="759920C5" w14:textId="77777777" w:rsidR="001D7014" w:rsidRDefault="001D7014" w:rsidP="00C7370C">
      <w:pPr>
        <w:spacing w:line="480" w:lineRule="auto"/>
        <w:rPr>
          <w:color w:val="000000"/>
          <w:sz w:val="22"/>
          <w:szCs w:val="22"/>
        </w:rPr>
      </w:pPr>
    </w:p>
    <w:p w14:paraId="0899E652" w14:textId="77777777" w:rsidR="001D7014" w:rsidRDefault="001D7014" w:rsidP="00C7370C">
      <w:pPr>
        <w:spacing w:line="480" w:lineRule="auto"/>
        <w:rPr>
          <w:color w:val="000000"/>
          <w:sz w:val="22"/>
          <w:szCs w:val="22"/>
        </w:rPr>
      </w:pPr>
    </w:p>
    <w:p w14:paraId="22E39B4C" w14:textId="77777777" w:rsidR="001D7014" w:rsidRDefault="001D7014" w:rsidP="00C7370C">
      <w:pPr>
        <w:spacing w:line="480" w:lineRule="auto"/>
        <w:rPr>
          <w:color w:val="000000"/>
          <w:sz w:val="22"/>
          <w:szCs w:val="22"/>
        </w:rPr>
      </w:pPr>
    </w:p>
    <w:p w14:paraId="1EC4CD76" w14:textId="77777777" w:rsidR="001D7014" w:rsidRDefault="001D7014" w:rsidP="00C7370C">
      <w:pPr>
        <w:spacing w:line="480" w:lineRule="auto"/>
        <w:rPr>
          <w:color w:val="000000"/>
          <w:sz w:val="22"/>
          <w:szCs w:val="22"/>
        </w:rPr>
      </w:pPr>
    </w:p>
    <w:p w14:paraId="60621B8F" w14:textId="77777777" w:rsidR="001D7014" w:rsidRDefault="001D7014" w:rsidP="00C7370C">
      <w:pPr>
        <w:spacing w:line="480" w:lineRule="auto"/>
        <w:rPr>
          <w:color w:val="000000"/>
          <w:sz w:val="22"/>
          <w:szCs w:val="22"/>
        </w:rPr>
      </w:pPr>
    </w:p>
    <w:p w14:paraId="4FE2353D" w14:textId="77777777" w:rsidR="001D7014" w:rsidRDefault="001D7014" w:rsidP="00C7370C">
      <w:pPr>
        <w:spacing w:line="480" w:lineRule="auto"/>
        <w:rPr>
          <w:color w:val="000000"/>
          <w:sz w:val="22"/>
          <w:szCs w:val="22"/>
        </w:rPr>
      </w:pPr>
    </w:p>
    <w:p w14:paraId="7DB68F6C" w14:textId="77777777" w:rsidR="001D7014" w:rsidRDefault="001D7014" w:rsidP="00C7370C">
      <w:pPr>
        <w:spacing w:line="480" w:lineRule="auto"/>
        <w:rPr>
          <w:color w:val="000000"/>
          <w:sz w:val="22"/>
          <w:szCs w:val="22"/>
        </w:rPr>
      </w:pPr>
    </w:p>
    <w:p w14:paraId="76E5B112" w14:textId="77777777" w:rsidR="001D7014" w:rsidRDefault="001D7014" w:rsidP="00C7370C">
      <w:pPr>
        <w:spacing w:line="480" w:lineRule="auto"/>
        <w:rPr>
          <w:color w:val="000000"/>
          <w:sz w:val="22"/>
          <w:szCs w:val="22"/>
        </w:rPr>
      </w:pPr>
    </w:p>
    <w:p w14:paraId="23564CB7" w14:textId="5FA92462" w:rsidR="000103D7" w:rsidRDefault="00D33D8B" w:rsidP="001D7014">
      <w:pPr>
        <w:spacing w:line="480" w:lineRule="auto"/>
        <w:ind w:firstLine="720"/>
        <w:rPr>
          <w:color w:val="000000"/>
          <w:sz w:val="22"/>
          <w:szCs w:val="22"/>
        </w:rPr>
      </w:pPr>
      <w:r>
        <w:rPr>
          <w:color w:val="000000"/>
          <w:sz w:val="22"/>
          <w:szCs w:val="22"/>
        </w:rPr>
        <w:t xml:space="preserve"> </w:t>
      </w:r>
      <w:r w:rsidR="000103D7">
        <w:rPr>
          <w:noProof/>
        </w:rPr>
        <w:drawing>
          <wp:inline distT="0" distB="0" distL="0" distR="0" wp14:anchorId="6E22E1D0" wp14:editId="2702C0D3">
            <wp:extent cx="5072586" cy="4164227"/>
            <wp:effectExtent l="0" t="0" r="7620" b="14605"/>
            <wp:docPr id="6" name="Chart 6">
              <a:extLst xmlns:a="http://schemas.openxmlformats.org/drawingml/2006/main">
                <a:ext uri="{FF2B5EF4-FFF2-40B4-BE49-F238E27FC236}">
                  <a16:creationId xmlns:a16="http://schemas.microsoft.com/office/drawing/2014/main" id="{28027530-B028-064F-A551-AA6218420D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DC2989" w14:textId="166F4D2C" w:rsidR="008F49BB" w:rsidRPr="00D33D8B" w:rsidRDefault="00D33D8B" w:rsidP="008F49BB">
      <w:pPr>
        <w:pStyle w:val="Caption"/>
        <w:rPr>
          <w:rFonts w:ascii="Times New Roman" w:hAnsi="Times New Roman" w:cs="Times New Roman"/>
          <w:color w:val="000000" w:themeColor="text1"/>
        </w:rPr>
      </w:pPr>
      <w:r w:rsidRPr="00D33D8B">
        <w:rPr>
          <w:rFonts w:ascii="Times New Roman" w:hAnsi="Times New Roman" w:cs="Times New Roman"/>
          <w:color w:val="000000" w:themeColor="text1"/>
          <w:sz w:val="20"/>
          <w:szCs w:val="20"/>
        </w:rPr>
        <w:t xml:space="preserve">          </w:t>
      </w:r>
      <w:r w:rsidR="001D7014">
        <w:rPr>
          <w:rFonts w:ascii="Times New Roman" w:hAnsi="Times New Roman" w:cs="Times New Roman"/>
          <w:color w:val="000000" w:themeColor="text1"/>
          <w:sz w:val="20"/>
          <w:szCs w:val="20"/>
        </w:rPr>
        <w:t xml:space="preserve">      </w:t>
      </w:r>
      <w:r w:rsidR="008F49BB" w:rsidRPr="00D33D8B">
        <w:rPr>
          <w:rFonts w:ascii="Times New Roman" w:hAnsi="Times New Roman" w:cs="Times New Roman"/>
          <w:color w:val="000000" w:themeColor="text1"/>
        </w:rPr>
        <w:t>Figure 13:  Average dry weight of flower in grams vs. Far-red light intensity. Results significant at p</w:t>
      </w:r>
      <w:r w:rsidR="007F6770">
        <w:rPr>
          <w:rFonts w:ascii="Times New Roman" w:hAnsi="Times New Roman" w:cs="Times New Roman"/>
          <w:color w:val="000000" w:themeColor="text1"/>
        </w:rPr>
        <w:t xml:space="preserve"> ≤</w:t>
      </w:r>
      <w:r w:rsidR="008F49BB" w:rsidRPr="00D33D8B">
        <w:rPr>
          <w:rFonts w:ascii="Times New Roman" w:hAnsi="Times New Roman" w:cs="Times New Roman"/>
          <w:color w:val="000000" w:themeColor="text1"/>
        </w:rPr>
        <w:t xml:space="preserve"> 05. </w:t>
      </w:r>
    </w:p>
    <w:p w14:paraId="278E05E8" w14:textId="5065BA0F" w:rsidR="00653722" w:rsidRDefault="00653722" w:rsidP="00C7370C">
      <w:pPr>
        <w:spacing w:line="480" w:lineRule="auto"/>
        <w:rPr>
          <w:color w:val="000000"/>
          <w:sz w:val="22"/>
          <w:szCs w:val="22"/>
        </w:rPr>
      </w:pPr>
    </w:p>
    <w:p w14:paraId="699FBA6C" w14:textId="27E63FD8" w:rsidR="00653722" w:rsidRDefault="00653722" w:rsidP="00C7370C">
      <w:pPr>
        <w:spacing w:line="480" w:lineRule="auto"/>
        <w:rPr>
          <w:color w:val="000000"/>
          <w:sz w:val="22"/>
          <w:szCs w:val="22"/>
        </w:rPr>
      </w:pPr>
    </w:p>
    <w:p w14:paraId="472C1C6E" w14:textId="5F723CD7" w:rsidR="00653722" w:rsidRPr="002E0CCC" w:rsidRDefault="00653722" w:rsidP="00C7370C">
      <w:pPr>
        <w:spacing w:line="480" w:lineRule="auto"/>
        <w:rPr>
          <w:color w:val="000000"/>
          <w:sz w:val="22"/>
          <w:szCs w:val="22"/>
        </w:rPr>
      </w:pPr>
    </w:p>
    <w:p w14:paraId="57F3F6C2" w14:textId="77777777" w:rsidR="004317B8" w:rsidRDefault="0010601B" w:rsidP="00C7370C">
      <w:pPr>
        <w:spacing w:line="480" w:lineRule="auto"/>
        <w:rPr>
          <w:b/>
        </w:rPr>
      </w:pPr>
      <w:r>
        <w:rPr>
          <w:b/>
        </w:rPr>
        <w:t xml:space="preserve">                        </w:t>
      </w:r>
    </w:p>
    <w:p w14:paraId="6A79E08C" w14:textId="77777777" w:rsidR="004317B8" w:rsidRDefault="004317B8" w:rsidP="00C7370C">
      <w:pPr>
        <w:spacing w:line="480" w:lineRule="auto"/>
        <w:rPr>
          <w:b/>
        </w:rPr>
      </w:pPr>
    </w:p>
    <w:p w14:paraId="3302A5C8" w14:textId="77777777" w:rsidR="004317B8" w:rsidRDefault="004317B8" w:rsidP="00C7370C">
      <w:pPr>
        <w:spacing w:line="480" w:lineRule="auto"/>
        <w:rPr>
          <w:b/>
        </w:rPr>
      </w:pPr>
    </w:p>
    <w:p w14:paraId="70A7B1D7" w14:textId="77777777" w:rsidR="004317B8" w:rsidRDefault="004317B8" w:rsidP="00C7370C">
      <w:pPr>
        <w:spacing w:line="480" w:lineRule="auto"/>
        <w:rPr>
          <w:b/>
        </w:rPr>
      </w:pPr>
    </w:p>
    <w:p w14:paraId="004CC38A" w14:textId="77777777" w:rsidR="004317B8" w:rsidRDefault="004317B8" w:rsidP="00C7370C">
      <w:pPr>
        <w:spacing w:line="480" w:lineRule="auto"/>
        <w:rPr>
          <w:b/>
        </w:rPr>
      </w:pPr>
    </w:p>
    <w:p w14:paraId="4D516817" w14:textId="77777777" w:rsidR="004317B8" w:rsidRDefault="004317B8" w:rsidP="00C7370C">
      <w:pPr>
        <w:spacing w:line="480" w:lineRule="auto"/>
        <w:rPr>
          <w:b/>
        </w:rPr>
      </w:pPr>
    </w:p>
    <w:p w14:paraId="42620F2E" w14:textId="1D071F64" w:rsidR="004317B8" w:rsidRDefault="00541CAD" w:rsidP="00C7370C">
      <w:pPr>
        <w:spacing w:line="480" w:lineRule="auto"/>
        <w:rPr>
          <w:b/>
        </w:rPr>
      </w:pPr>
      <w:r>
        <w:rPr>
          <w:b/>
        </w:rPr>
        <w:t xml:space="preserve">                       </w:t>
      </w:r>
      <w:r>
        <w:rPr>
          <w:noProof/>
        </w:rPr>
        <w:drawing>
          <wp:inline distT="0" distB="0" distL="0" distR="0" wp14:anchorId="0F5B2BD8" wp14:editId="37ADB418">
            <wp:extent cx="4241800" cy="276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lot yeild sas 2.PNG"/>
                    <pic:cNvPicPr/>
                  </pic:nvPicPr>
                  <pic:blipFill>
                    <a:blip r:embed="rId24">
                      <a:extLst>
                        <a:ext uri="{28A0092B-C50C-407E-A947-70E740481C1C}">
                          <a14:useLocalDpi xmlns:a14="http://schemas.microsoft.com/office/drawing/2010/main" val="0"/>
                        </a:ext>
                      </a:extLst>
                    </a:blip>
                    <a:stretch>
                      <a:fillRect/>
                    </a:stretch>
                  </pic:blipFill>
                  <pic:spPr>
                    <a:xfrm>
                      <a:off x="0" y="0"/>
                      <a:ext cx="4241800" cy="2768600"/>
                    </a:xfrm>
                    <a:prstGeom prst="rect">
                      <a:avLst/>
                    </a:prstGeom>
                  </pic:spPr>
                </pic:pic>
              </a:graphicData>
            </a:graphic>
          </wp:inline>
        </w:drawing>
      </w:r>
    </w:p>
    <w:p w14:paraId="1544F7E1" w14:textId="2B5BCFBF" w:rsidR="004317B8" w:rsidRDefault="00541CAD" w:rsidP="00C7370C">
      <w:pPr>
        <w:spacing w:line="480" w:lineRule="auto"/>
        <w:rPr>
          <w:b/>
        </w:rPr>
      </w:pPr>
      <w:r>
        <w:rPr>
          <w:b/>
        </w:rPr>
        <w:t xml:space="preserve">                       </w:t>
      </w:r>
      <w:r>
        <w:rPr>
          <w:noProof/>
        </w:rPr>
        <w:drawing>
          <wp:inline distT="0" distB="0" distL="0" distR="0" wp14:anchorId="105CBE08" wp14:editId="50F2F021">
            <wp:extent cx="4305300" cy="3263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as (1).PNG"/>
                    <pic:cNvPicPr/>
                  </pic:nvPicPr>
                  <pic:blipFill>
                    <a:blip r:embed="rId25">
                      <a:extLst>
                        <a:ext uri="{28A0092B-C50C-407E-A947-70E740481C1C}">
                          <a14:useLocalDpi xmlns:a14="http://schemas.microsoft.com/office/drawing/2010/main" val="0"/>
                        </a:ext>
                      </a:extLst>
                    </a:blip>
                    <a:stretch>
                      <a:fillRect/>
                    </a:stretch>
                  </pic:blipFill>
                  <pic:spPr>
                    <a:xfrm>
                      <a:off x="0" y="0"/>
                      <a:ext cx="4305300" cy="3263900"/>
                    </a:xfrm>
                    <a:prstGeom prst="rect">
                      <a:avLst/>
                    </a:prstGeom>
                  </pic:spPr>
                </pic:pic>
              </a:graphicData>
            </a:graphic>
          </wp:inline>
        </w:drawing>
      </w:r>
    </w:p>
    <w:p w14:paraId="5767FD31" w14:textId="1C9CBB51" w:rsidR="00541CAD" w:rsidRDefault="00541CAD" w:rsidP="00541CAD">
      <w:pPr>
        <w:pStyle w:val="Caption"/>
      </w:pPr>
      <w:r w:rsidRPr="004F44DD">
        <w:rPr>
          <w:rFonts w:ascii="Times New Roman" w:hAnsi="Times New Roman" w:cs="Times New Roman"/>
          <w:color w:val="000000" w:themeColor="text1"/>
        </w:rPr>
        <w:t xml:space="preserve">                       Figure 1</w:t>
      </w:r>
      <w:r>
        <w:rPr>
          <w:rFonts w:ascii="Times New Roman" w:hAnsi="Times New Roman" w:cs="Times New Roman"/>
          <w:color w:val="000000" w:themeColor="text1"/>
        </w:rPr>
        <w:t>4</w:t>
      </w:r>
      <w:r w:rsidRPr="004F44DD">
        <w:rPr>
          <w:rFonts w:ascii="Times New Roman" w:hAnsi="Times New Roman" w:cs="Times New Roman"/>
          <w:color w:val="000000" w:themeColor="text1"/>
        </w:rPr>
        <w:t>: ANOVA table and box plot produced from SAS analysis of yields of dry flower weight in grams</w:t>
      </w:r>
      <w:r>
        <w:rPr>
          <w:color w:val="000000" w:themeColor="text1"/>
        </w:rPr>
        <w:t xml:space="preserve">. </w:t>
      </w:r>
    </w:p>
    <w:p w14:paraId="7C3D9645" w14:textId="77777777" w:rsidR="00541CAD" w:rsidRDefault="00541CAD" w:rsidP="00C7370C">
      <w:pPr>
        <w:spacing w:line="480" w:lineRule="auto"/>
        <w:rPr>
          <w:b/>
        </w:rPr>
      </w:pPr>
    </w:p>
    <w:p w14:paraId="4737C7ED" w14:textId="77777777" w:rsidR="004317B8" w:rsidRDefault="004317B8" w:rsidP="00C7370C">
      <w:pPr>
        <w:spacing w:line="480" w:lineRule="auto"/>
        <w:rPr>
          <w:b/>
        </w:rPr>
      </w:pPr>
    </w:p>
    <w:p w14:paraId="3AF094BD" w14:textId="77777777" w:rsidR="004317B8" w:rsidRDefault="004317B8" w:rsidP="00C7370C">
      <w:pPr>
        <w:spacing w:line="480" w:lineRule="auto"/>
        <w:rPr>
          <w:b/>
        </w:rPr>
      </w:pPr>
    </w:p>
    <w:p w14:paraId="66FBA234" w14:textId="77777777" w:rsidR="004317B8" w:rsidRDefault="004317B8" w:rsidP="00C7370C">
      <w:pPr>
        <w:spacing w:line="480" w:lineRule="auto"/>
        <w:rPr>
          <w:b/>
        </w:rPr>
      </w:pPr>
    </w:p>
    <w:p w14:paraId="4571ADC3" w14:textId="77777777" w:rsidR="009E69CD" w:rsidRDefault="004317B8" w:rsidP="004317B8">
      <w:pPr>
        <w:spacing w:line="480" w:lineRule="auto"/>
        <w:rPr>
          <w:b/>
        </w:rPr>
      </w:pPr>
      <w:r>
        <w:rPr>
          <w:b/>
        </w:rPr>
        <w:lastRenderedPageBreak/>
        <w:t xml:space="preserve">                 </w:t>
      </w:r>
    </w:p>
    <w:p w14:paraId="3CD0727F" w14:textId="77777777" w:rsidR="009E69CD" w:rsidRDefault="009E69CD" w:rsidP="004317B8">
      <w:pPr>
        <w:spacing w:line="480" w:lineRule="auto"/>
        <w:rPr>
          <w:b/>
        </w:rPr>
      </w:pPr>
    </w:p>
    <w:p w14:paraId="63BB5F16" w14:textId="77777777" w:rsidR="009E69CD" w:rsidRDefault="009E69CD" w:rsidP="004317B8">
      <w:pPr>
        <w:spacing w:line="480" w:lineRule="auto"/>
        <w:rPr>
          <w:b/>
        </w:rPr>
      </w:pPr>
    </w:p>
    <w:p w14:paraId="59D164A9" w14:textId="77777777" w:rsidR="009E69CD" w:rsidRDefault="009E69CD" w:rsidP="004317B8">
      <w:pPr>
        <w:spacing w:line="480" w:lineRule="auto"/>
        <w:rPr>
          <w:b/>
        </w:rPr>
      </w:pPr>
    </w:p>
    <w:p w14:paraId="5F220E72" w14:textId="1AA368F5" w:rsidR="004317B8" w:rsidRDefault="009E69CD" w:rsidP="004317B8">
      <w:pPr>
        <w:spacing w:line="480" w:lineRule="auto"/>
        <w:rPr>
          <w:b/>
        </w:rPr>
      </w:pPr>
      <w:r>
        <w:rPr>
          <w:b/>
        </w:rPr>
        <w:t xml:space="preserve">               </w:t>
      </w:r>
      <w:r w:rsidR="004317B8">
        <w:rPr>
          <w:b/>
        </w:rPr>
        <w:t xml:space="preserve">            </w:t>
      </w:r>
      <w:r w:rsidR="0010601B" w:rsidRPr="00CA512F">
        <w:rPr>
          <w:noProof/>
          <w:sz w:val="28"/>
          <w:szCs w:val="28"/>
        </w:rPr>
        <w:drawing>
          <wp:inline distT="0" distB="0" distL="0" distR="0" wp14:anchorId="5A261FDE" wp14:editId="03A16889">
            <wp:extent cx="4165600" cy="3657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as yeild lsd.PNG"/>
                    <pic:cNvPicPr/>
                  </pic:nvPicPr>
                  <pic:blipFill>
                    <a:blip r:embed="rId26">
                      <a:extLst>
                        <a:ext uri="{28A0092B-C50C-407E-A947-70E740481C1C}">
                          <a14:useLocalDpi xmlns:a14="http://schemas.microsoft.com/office/drawing/2010/main" val="0"/>
                        </a:ext>
                      </a:extLst>
                    </a:blip>
                    <a:stretch>
                      <a:fillRect/>
                    </a:stretch>
                  </pic:blipFill>
                  <pic:spPr>
                    <a:xfrm>
                      <a:off x="0" y="0"/>
                      <a:ext cx="4165600" cy="3657600"/>
                    </a:xfrm>
                    <a:prstGeom prst="rect">
                      <a:avLst/>
                    </a:prstGeom>
                  </pic:spPr>
                </pic:pic>
              </a:graphicData>
            </a:graphic>
          </wp:inline>
        </w:drawing>
      </w:r>
    </w:p>
    <w:p w14:paraId="37F65EE1" w14:textId="491B04CB" w:rsidR="004317B8" w:rsidRPr="00D33D8B" w:rsidRDefault="00D33D8B" w:rsidP="004317B8">
      <w:pPr>
        <w:spacing w:line="480" w:lineRule="auto"/>
        <w:ind w:left="1440"/>
        <w:rPr>
          <w:b/>
          <w:i/>
          <w:sz w:val="18"/>
          <w:szCs w:val="18"/>
        </w:rPr>
      </w:pPr>
      <w:r>
        <w:rPr>
          <w:i/>
          <w:sz w:val="20"/>
          <w:szCs w:val="20"/>
        </w:rPr>
        <w:t xml:space="preserve">       </w:t>
      </w:r>
      <w:r w:rsidR="004317B8" w:rsidRPr="00D33D8B">
        <w:rPr>
          <w:i/>
          <w:sz w:val="18"/>
          <w:szCs w:val="18"/>
        </w:rPr>
        <w:t>Figure 1</w:t>
      </w:r>
      <w:r w:rsidR="00541CAD">
        <w:rPr>
          <w:i/>
          <w:sz w:val="18"/>
          <w:szCs w:val="18"/>
        </w:rPr>
        <w:t>5</w:t>
      </w:r>
      <w:r w:rsidR="004317B8" w:rsidRPr="00D33D8B">
        <w:rPr>
          <w:i/>
          <w:sz w:val="18"/>
          <w:szCs w:val="18"/>
        </w:rPr>
        <w:t>:  significance of yields between treatment</w:t>
      </w:r>
      <w:r w:rsidR="007F6770">
        <w:rPr>
          <w:i/>
          <w:sz w:val="18"/>
          <w:szCs w:val="18"/>
        </w:rPr>
        <w:t>. All significant, p ≤.05</w:t>
      </w:r>
    </w:p>
    <w:p w14:paraId="39F03219" w14:textId="4EBEC445" w:rsidR="008F49BB" w:rsidRDefault="008F49BB" w:rsidP="00C7370C">
      <w:pPr>
        <w:spacing w:line="480" w:lineRule="auto"/>
        <w:rPr>
          <w:b/>
        </w:rPr>
      </w:pPr>
    </w:p>
    <w:p w14:paraId="077C6715" w14:textId="4A8B4634" w:rsidR="008F49BB" w:rsidRDefault="008F49BB" w:rsidP="00C7370C">
      <w:pPr>
        <w:spacing w:line="480" w:lineRule="auto"/>
        <w:rPr>
          <w:b/>
        </w:rPr>
      </w:pPr>
    </w:p>
    <w:p w14:paraId="5C110DDC" w14:textId="77777777" w:rsidR="008F49BB" w:rsidRDefault="008F49BB" w:rsidP="00C7370C">
      <w:pPr>
        <w:spacing w:line="480" w:lineRule="auto"/>
        <w:rPr>
          <w:b/>
        </w:rPr>
      </w:pPr>
    </w:p>
    <w:p w14:paraId="485481C8" w14:textId="1AA82741" w:rsidR="002E0CCC" w:rsidRDefault="002E0CCC" w:rsidP="00C7370C">
      <w:pPr>
        <w:spacing w:line="480" w:lineRule="auto"/>
        <w:rPr>
          <w:b/>
        </w:rPr>
      </w:pPr>
    </w:p>
    <w:p w14:paraId="47F264B8" w14:textId="77EDAEF4" w:rsidR="00C96739" w:rsidRDefault="00C96739" w:rsidP="00C96739"/>
    <w:p w14:paraId="745DC711" w14:textId="49D78214" w:rsidR="0010601B" w:rsidRDefault="0010601B" w:rsidP="00C96739"/>
    <w:p w14:paraId="6BA61D71" w14:textId="5EC472A2" w:rsidR="0010601B" w:rsidRDefault="0010601B" w:rsidP="00C96739"/>
    <w:p w14:paraId="316E90FC" w14:textId="79BCEF1B" w:rsidR="0010601B" w:rsidRDefault="0010601B" w:rsidP="00C96739"/>
    <w:p w14:paraId="602DDDA9" w14:textId="5A9D8A2A" w:rsidR="0010601B" w:rsidRDefault="0010601B" w:rsidP="00C96739"/>
    <w:p w14:paraId="68CA4B11" w14:textId="33AEB4E7" w:rsidR="0010601B" w:rsidRDefault="0010601B" w:rsidP="00C96739"/>
    <w:p w14:paraId="505EC0B5" w14:textId="5E13C1D5" w:rsidR="0010601B" w:rsidRDefault="0010601B" w:rsidP="00C96739"/>
    <w:p w14:paraId="36FFFFAA" w14:textId="15FFFD32" w:rsidR="0010601B" w:rsidRDefault="0010601B" w:rsidP="00C96739"/>
    <w:p w14:paraId="18A111E0" w14:textId="76378661" w:rsidR="0010601B" w:rsidRDefault="0010601B" w:rsidP="00C96739"/>
    <w:p w14:paraId="4B2B266E" w14:textId="516E3914" w:rsidR="0010601B" w:rsidRDefault="0010601B" w:rsidP="00C96739"/>
    <w:p w14:paraId="0C909C6B" w14:textId="22CD7AC8" w:rsidR="0010601B" w:rsidRDefault="0010601B" w:rsidP="00C96739"/>
    <w:p w14:paraId="3FEC1031" w14:textId="5E35F0DB" w:rsidR="0010601B" w:rsidRDefault="0010601B" w:rsidP="00C96739"/>
    <w:p w14:paraId="5665DF38" w14:textId="1D314322" w:rsidR="0010601B" w:rsidRDefault="0010601B" w:rsidP="00C96739"/>
    <w:p w14:paraId="05E93663" w14:textId="5ED82EEF" w:rsidR="0010601B" w:rsidRDefault="0010601B" w:rsidP="00C96739"/>
    <w:p w14:paraId="268D5ECB" w14:textId="77777777" w:rsidR="0010601B" w:rsidRDefault="0010601B" w:rsidP="00C96739"/>
    <w:p w14:paraId="0B5AE6E8" w14:textId="2F810041" w:rsidR="00C96739" w:rsidRDefault="00C96739" w:rsidP="00C96739"/>
    <w:p w14:paraId="02F397D5" w14:textId="56146E2A" w:rsidR="009E69CD" w:rsidRDefault="009E69CD" w:rsidP="00C96739"/>
    <w:p w14:paraId="68D32C68" w14:textId="085B78E3" w:rsidR="009E69CD" w:rsidRDefault="009E69CD" w:rsidP="00C96739"/>
    <w:p w14:paraId="38394D8B" w14:textId="0960A65D" w:rsidR="009E69CD" w:rsidRDefault="009E69CD" w:rsidP="00C96739"/>
    <w:p w14:paraId="5BDB0198" w14:textId="7BD90CD1" w:rsidR="009E69CD" w:rsidRDefault="009E69CD" w:rsidP="00C96739"/>
    <w:p w14:paraId="50CD9DA5" w14:textId="7B25962F" w:rsidR="009E69CD" w:rsidRDefault="009E69CD" w:rsidP="00C96739"/>
    <w:p w14:paraId="6BFF81B5" w14:textId="441FE7AD" w:rsidR="009E69CD" w:rsidRDefault="009E69CD" w:rsidP="00C96739"/>
    <w:p w14:paraId="1707B97B" w14:textId="1E637129" w:rsidR="009E69CD" w:rsidRDefault="009E69CD" w:rsidP="00C96739"/>
    <w:p w14:paraId="0EE6002C" w14:textId="77777777" w:rsidR="009E69CD" w:rsidRPr="004F44DD" w:rsidRDefault="009E69CD" w:rsidP="009E69CD">
      <w:pPr>
        <w:pStyle w:val="Caption"/>
        <w:framePr w:hSpace="180" w:wrap="around" w:vAnchor="text" w:hAnchor="page" w:x="1786" w:y="255"/>
        <w:rPr>
          <w:rFonts w:ascii="Times New Roman" w:hAnsi="Times New Roman" w:cs="Times New Roman"/>
          <w:color w:val="000000" w:themeColor="text1"/>
        </w:rPr>
      </w:pPr>
      <w:r w:rsidRPr="004F44DD">
        <w:rPr>
          <w:rFonts w:ascii="Times New Roman" w:hAnsi="Times New Roman" w:cs="Times New Roman"/>
          <w:color w:val="000000" w:themeColor="text1"/>
        </w:rPr>
        <w:t>Table 2: Yield of dry flower (grams) per plant per treatment</w:t>
      </w:r>
    </w:p>
    <w:p w14:paraId="67F904B0" w14:textId="77777777" w:rsidR="009E69CD" w:rsidRDefault="009E69CD" w:rsidP="00C96739"/>
    <w:p w14:paraId="31A3EFAD" w14:textId="0069D060" w:rsidR="00C96739" w:rsidRDefault="00C96739" w:rsidP="00C96739"/>
    <w:p w14:paraId="766B93FE" w14:textId="77777777" w:rsidR="00C96739" w:rsidRPr="00C96739" w:rsidRDefault="00C96739" w:rsidP="00C96739"/>
    <w:tbl>
      <w:tblPr>
        <w:tblpPr w:leftFromText="180" w:rightFromText="180" w:vertAnchor="text" w:horzAnchor="margin" w:tblpXSpec="center" w:tblpY="-77"/>
        <w:tblW w:w="8623" w:type="dxa"/>
        <w:tblLook w:val="04A0" w:firstRow="1" w:lastRow="0" w:firstColumn="1" w:lastColumn="0" w:noHBand="0" w:noVBand="1"/>
      </w:tblPr>
      <w:tblGrid>
        <w:gridCol w:w="2925"/>
        <w:gridCol w:w="1407"/>
        <w:gridCol w:w="1471"/>
        <w:gridCol w:w="1394"/>
        <w:gridCol w:w="1426"/>
      </w:tblGrid>
      <w:tr w:rsidR="00C96739" w14:paraId="013DA6CF" w14:textId="77777777" w:rsidTr="00D33D8B">
        <w:trPr>
          <w:trHeight w:val="293"/>
        </w:trPr>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6E5D6" w14:textId="77777777" w:rsidR="00C96739" w:rsidRDefault="00C96739" w:rsidP="00D33D8B">
            <w:pPr>
              <w:rPr>
                <w:color w:val="000000"/>
                <w:sz w:val="22"/>
                <w:szCs w:val="22"/>
              </w:rPr>
            </w:pPr>
            <w:r>
              <w:rPr>
                <w:color w:val="000000"/>
                <w:sz w:val="22"/>
                <w:szCs w:val="22"/>
              </w:rPr>
              <w:t>Yield of Dry flower per treatment (g)</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2C5C0D72" w14:textId="77777777" w:rsidR="00C96739" w:rsidRDefault="00C96739" w:rsidP="00D33D8B">
            <w:pPr>
              <w:rPr>
                <w:color w:val="000000"/>
                <w:sz w:val="22"/>
                <w:szCs w:val="22"/>
              </w:rPr>
            </w:pPr>
            <w:r>
              <w:rPr>
                <w:color w:val="000000"/>
                <w:sz w:val="22"/>
                <w:szCs w:val="22"/>
              </w:rPr>
              <w:t xml:space="preserve">Control </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14:paraId="627CABEC" w14:textId="77777777" w:rsidR="00C96739" w:rsidRDefault="00C96739" w:rsidP="00D33D8B">
            <w:pPr>
              <w:rPr>
                <w:color w:val="000000"/>
                <w:sz w:val="22"/>
                <w:szCs w:val="22"/>
              </w:rPr>
            </w:pPr>
            <w:r>
              <w:rPr>
                <w:color w:val="000000"/>
                <w:sz w:val="22"/>
                <w:szCs w:val="22"/>
              </w:rPr>
              <w:t>T1</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63DC70F2" w14:textId="77777777" w:rsidR="00C96739" w:rsidRDefault="00C96739" w:rsidP="00D33D8B">
            <w:pPr>
              <w:rPr>
                <w:color w:val="000000"/>
                <w:sz w:val="22"/>
                <w:szCs w:val="22"/>
              </w:rPr>
            </w:pPr>
            <w:r>
              <w:rPr>
                <w:color w:val="000000"/>
                <w:sz w:val="22"/>
                <w:szCs w:val="22"/>
              </w:rPr>
              <w:t>T2</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14:paraId="1AE5E98E" w14:textId="77777777" w:rsidR="00C96739" w:rsidRDefault="00C96739" w:rsidP="00D33D8B">
            <w:pPr>
              <w:rPr>
                <w:color w:val="000000"/>
                <w:sz w:val="22"/>
                <w:szCs w:val="22"/>
              </w:rPr>
            </w:pPr>
            <w:r>
              <w:rPr>
                <w:color w:val="000000"/>
                <w:sz w:val="22"/>
                <w:szCs w:val="22"/>
              </w:rPr>
              <w:t>T3</w:t>
            </w:r>
          </w:p>
        </w:tc>
      </w:tr>
      <w:tr w:rsidR="00C96739" w14:paraId="0D9F19E4" w14:textId="77777777" w:rsidTr="00D33D8B">
        <w:trPr>
          <w:trHeight w:val="293"/>
        </w:trPr>
        <w:tc>
          <w:tcPr>
            <w:tcW w:w="2925" w:type="dxa"/>
            <w:tcBorders>
              <w:top w:val="nil"/>
              <w:left w:val="single" w:sz="4" w:space="0" w:color="auto"/>
              <w:bottom w:val="single" w:sz="4" w:space="0" w:color="auto"/>
              <w:right w:val="single" w:sz="4" w:space="0" w:color="auto"/>
            </w:tcBorders>
            <w:shd w:val="clear" w:color="auto" w:fill="auto"/>
            <w:noWrap/>
            <w:vAlign w:val="bottom"/>
            <w:hideMark/>
          </w:tcPr>
          <w:p w14:paraId="35350BD9" w14:textId="77777777" w:rsidR="00C96739" w:rsidRDefault="00C96739" w:rsidP="00D33D8B">
            <w:pPr>
              <w:rPr>
                <w:color w:val="000000"/>
                <w:sz w:val="22"/>
                <w:szCs w:val="22"/>
              </w:rPr>
            </w:pPr>
            <w:r>
              <w:rPr>
                <w:color w:val="000000"/>
                <w:sz w:val="22"/>
                <w:szCs w:val="22"/>
              </w:rPr>
              <w:t>Plant 1</w:t>
            </w:r>
          </w:p>
        </w:tc>
        <w:tc>
          <w:tcPr>
            <w:tcW w:w="1407" w:type="dxa"/>
            <w:tcBorders>
              <w:top w:val="nil"/>
              <w:left w:val="nil"/>
              <w:bottom w:val="single" w:sz="4" w:space="0" w:color="auto"/>
              <w:right w:val="single" w:sz="4" w:space="0" w:color="auto"/>
            </w:tcBorders>
            <w:shd w:val="clear" w:color="auto" w:fill="auto"/>
            <w:noWrap/>
            <w:vAlign w:val="bottom"/>
            <w:hideMark/>
          </w:tcPr>
          <w:p w14:paraId="4F144399" w14:textId="77777777" w:rsidR="00C96739" w:rsidRDefault="00C96739" w:rsidP="00D33D8B">
            <w:pPr>
              <w:jc w:val="right"/>
              <w:rPr>
                <w:color w:val="000000"/>
                <w:sz w:val="22"/>
                <w:szCs w:val="22"/>
              </w:rPr>
            </w:pPr>
            <w:r>
              <w:rPr>
                <w:color w:val="000000"/>
                <w:sz w:val="22"/>
                <w:szCs w:val="22"/>
              </w:rPr>
              <w:t>82.7</w:t>
            </w:r>
          </w:p>
        </w:tc>
        <w:tc>
          <w:tcPr>
            <w:tcW w:w="1471" w:type="dxa"/>
            <w:tcBorders>
              <w:top w:val="nil"/>
              <w:left w:val="nil"/>
              <w:bottom w:val="single" w:sz="4" w:space="0" w:color="auto"/>
              <w:right w:val="single" w:sz="4" w:space="0" w:color="auto"/>
            </w:tcBorders>
            <w:shd w:val="clear" w:color="auto" w:fill="auto"/>
            <w:noWrap/>
            <w:vAlign w:val="bottom"/>
            <w:hideMark/>
          </w:tcPr>
          <w:p w14:paraId="577219A9" w14:textId="77777777" w:rsidR="00C96739" w:rsidRDefault="00C96739" w:rsidP="00D33D8B">
            <w:pPr>
              <w:jc w:val="right"/>
              <w:rPr>
                <w:color w:val="000000"/>
                <w:sz w:val="22"/>
                <w:szCs w:val="22"/>
              </w:rPr>
            </w:pPr>
            <w:r>
              <w:rPr>
                <w:color w:val="000000"/>
                <w:sz w:val="22"/>
                <w:szCs w:val="22"/>
              </w:rPr>
              <w:t>69.3</w:t>
            </w:r>
          </w:p>
        </w:tc>
        <w:tc>
          <w:tcPr>
            <w:tcW w:w="1394" w:type="dxa"/>
            <w:tcBorders>
              <w:top w:val="nil"/>
              <w:left w:val="nil"/>
              <w:bottom w:val="single" w:sz="4" w:space="0" w:color="auto"/>
              <w:right w:val="single" w:sz="4" w:space="0" w:color="auto"/>
            </w:tcBorders>
            <w:shd w:val="clear" w:color="auto" w:fill="auto"/>
            <w:noWrap/>
            <w:vAlign w:val="bottom"/>
            <w:hideMark/>
          </w:tcPr>
          <w:p w14:paraId="4F4F5F15" w14:textId="77777777" w:rsidR="00C96739" w:rsidRDefault="00C96739" w:rsidP="00D33D8B">
            <w:pPr>
              <w:jc w:val="right"/>
              <w:rPr>
                <w:color w:val="000000"/>
                <w:sz w:val="22"/>
                <w:szCs w:val="22"/>
              </w:rPr>
            </w:pPr>
            <w:r>
              <w:rPr>
                <w:color w:val="000000"/>
                <w:sz w:val="22"/>
                <w:szCs w:val="22"/>
              </w:rPr>
              <w:t>55.9</w:t>
            </w:r>
          </w:p>
        </w:tc>
        <w:tc>
          <w:tcPr>
            <w:tcW w:w="1426" w:type="dxa"/>
            <w:tcBorders>
              <w:top w:val="nil"/>
              <w:left w:val="nil"/>
              <w:bottom w:val="single" w:sz="4" w:space="0" w:color="auto"/>
              <w:right w:val="single" w:sz="4" w:space="0" w:color="auto"/>
            </w:tcBorders>
            <w:shd w:val="clear" w:color="auto" w:fill="auto"/>
            <w:noWrap/>
            <w:vAlign w:val="bottom"/>
            <w:hideMark/>
          </w:tcPr>
          <w:p w14:paraId="32FF77AE" w14:textId="3F10F9CB" w:rsidR="00C96739" w:rsidRDefault="00C96739" w:rsidP="00D33D8B">
            <w:pPr>
              <w:rPr>
                <w:color w:val="000000"/>
                <w:sz w:val="22"/>
                <w:szCs w:val="22"/>
              </w:rPr>
            </w:pPr>
            <w:r>
              <w:rPr>
                <w:color w:val="000000"/>
                <w:sz w:val="22"/>
                <w:szCs w:val="22"/>
              </w:rPr>
              <w:t> </w:t>
            </w:r>
            <w:r w:rsidR="00CD3974">
              <w:rPr>
                <w:color w:val="000000"/>
                <w:sz w:val="22"/>
                <w:szCs w:val="22"/>
              </w:rPr>
              <w:t xml:space="preserve">              49.8</w:t>
            </w:r>
          </w:p>
        </w:tc>
      </w:tr>
      <w:tr w:rsidR="00C96739" w14:paraId="1D57A453" w14:textId="77777777" w:rsidTr="00D33D8B">
        <w:trPr>
          <w:trHeight w:val="293"/>
        </w:trPr>
        <w:tc>
          <w:tcPr>
            <w:tcW w:w="2925" w:type="dxa"/>
            <w:tcBorders>
              <w:top w:val="nil"/>
              <w:left w:val="single" w:sz="4" w:space="0" w:color="auto"/>
              <w:bottom w:val="single" w:sz="4" w:space="0" w:color="auto"/>
              <w:right w:val="single" w:sz="4" w:space="0" w:color="auto"/>
            </w:tcBorders>
            <w:shd w:val="clear" w:color="auto" w:fill="auto"/>
            <w:noWrap/>
            <w:vAlign w:val="bottom"/>
            <w:hideMark/>
          </w:tcPr>
          <w:p w14:paraId="2BB104D7" w14:textId="77777777" w:rsidR="00C96739" w:rsidRDefault="00C96739" w:rsidP="00D33D8B">
            <w:pPr>
              <w:rPr>
                <w:color w:val="000000"/>
                <w:sz w:val="22"/>
                <w:szCs w:val="22"/>
              </w:rPr>
            </w:pPr>
            <w:r>
              <w:rPr>
                <w:color w:val="000000"/>
                <w:sz w:val="22"/>
                <w:szCs w:val="22"/>
              </w:rPr>
              <w:t>Plant 2</w:t>
            </w:r>
          </w:p>
        </w:tc>
        <w:tc>
          <w:tcPr>
            <w:tcW w:w="1407" w:type="dxa"/>
            <w:tcBorders>
              <w:top w:val="nil"/>
              <w:left w:val="nil"/>
              <w:bottom w:val="single" w:sz="4" w:space="0" w:color="auto"/>
              <w:right w:val="single" w:sz="4" w:space="0" w:color="auto"/>
            </w:tcBorders>
            <w:shd w:val="clear" w:color="auto" w:fill="auto"/>
            <w:noWrap/>
            <w:vAlign w:val="bottom"/>
            <w:hideMark/>
          </w:tcPr>
          <w:p w14:paraId="41136ABF" w14:textId="77777777" w:rsidR="00C96739" w:rsidRDefault="00C96739" w:rsidP="00D33D8B">
            <w:pPr>
              <w:jc w:val="right"/>
              <w:rPr>
                <w:color w:val="000000"/>
                <w:sz w:val="22"/>
                <w:szCs w:val="22"/>
              </w:rPr>
            </w:pPr>
            <w:r>
              <w:rPr>
                <w:color w:val="000000"/>
                <w:sz w:val="22"/>
                <w:szCs w:val="22"/>
              </w:rPr>
              <w:t>85.9</w:t>
            </w:r>
          </w:p>
        </w:tc>
        <w:tc>
          <w:tcPr>
            <w:tcW w:w="1471" w:type="dxa"/>
            <w:tcBorders>
              <w:top w:val="nil"/>
              <w:left w:val="nil"/>
              <w:bottom w:val="single" w:sz="4" w:space="0" w:color="auto"/>
              <w:right w:val="single" w:sz="4" w:space="0" w:color="auto"/>
            </w:tcBorders>
            <w:shd w:val="clear" w:color="auto" w:fill="auto"/>
            <w:noWrap/>
            <w:vAlign w:val="bottom"/>
            <w:hideMark/>
          </w:tcPr>
          <w:p w14:paraId="20F2F589" w14:textId="77777777" w:rsidR="00C96739" w:rsidRDefault="00C96739" w:rsidP="00D33D8B">
            <w:pPr>
              <w:jc w:val="right"/>
              <w:rPr>
                <w:color w:val="000000"/>
                <w:sz w:val="22"/>
                <w:szCs w:val="22"/>
              </w:rPr>
            </w:pPr>
            <w:r>
              <w:rPr>
                <w:color w:val="000000"/>
                <w:sz w:val="22"/>
                <w:szCs w:val="22"/>
              </w:rPr>
              <w:t>70.9</w:t>
            </w:r>
          </w:p>
        </w:tc>
        <w:tc>
          <w:tcPr>
            <w:tcW w:w="1394" w:type="dxa"/>
            <w:tcBorders>
              <w:top w:val="nil"/>
              <w:left w:val="nil"/>
              <w:bottom w:val="single" w:sz="4" w:space="0" w:color="auto"/>
              <w:right w:val="single" w:sz="4" w:space="0" w:color="auto"/>
            </w:tcBorders>
            <w:shd w:val="clear" w:color="auto" w:fill="auto"/>
            <w:noWrap/>
            <w:vAlign w:val="bottom"/>
            <w:hideMark/>
          </w:tcPr>
          <w:p w14:paraId="23C23B93" w14:textId="77777777" w:rsidR="00C96739" w:rsidRDefault="00C96739" w:rsidP="00D33D8B">
            <w:pPr>
              <w:jc w:val="right"/>
              <w:rPr>
                <w:color w:val="000000"/>
                <w:sz w:val="22"/>
                <w:szCs w:val="22"/>
              </w:rPr>
            </w:pPr>
            <w:r>
              <w:rPr>
                <w:color w:val="000000"/>
                <w:sz w:val="22"/>
                <w:szCs w:val="22"/>
              </w:rPr>
              <w:t>56</w:t>
            </w:r>
          </w:p>
        </w:tc>
        <w:tc>
          <w:tcPr>
            <w:tcW w:w="1426" w:type="dxa"/>
            <w:tcBorders>
              <w:top w:val="nil"/>
              <w:left w:val="nil"/>
              <w:bottom w:val="single" w:sz="4" w:space="0" w:color="auto"/>
              <w:right w:val="single" w:sz="4" w:space="0" w:color="auto"/>
            </w:tcBorders>
            <w:shd w:val="clear" w:color="auto" w:fill="auto"/>
            <w:noWrap/>
            <w:vAlign w:val="bottom"/>
            <w:hideMark/>
          </w:tcPr>
          <w:p w14:paraId="6D742FB8" w14:textId="584760CA" w:rsidR="00C96739" w:rsidRDefault="00CD3974" w:rsidP="00D33D8B">
            <w:pPr>
              <w:rPr>
                <w:color w:val="000000"/>
                <w:sz w:val="22"/>
                <w:szCs w:val="22"/>
              </w:rPr>
            </w:pPr>
            <w:r>
              <w:rPr>
                <w:color w:val="000000"/>
                <w:sz w:val="22"/>
                <w:szCs w:val="22"/>
              </w:rPr>
              <w:t xml:space="preserve">                 </w:t>
            </w:r>
            <w:r w:rsidR="00C96739">
              <w:rPr>
                <w:color w:val="000000"/>
                <w:sz w:val="22"/>
                <w:szCs w:val="22"/>
              </w:rPr>
              <w:t> </w:t>
            </w:r>
            <w:r>
              <w:rPr>
                <w:color w:val="000000"/>
                <w:sz w:val="22"/>
                <w:szCs w:val="22"/>
              </w:rPr>
              <w:t>47</w:t>
            </w:r>
          </w:p>
        </w:tc>
      </w:tr>
      <w:tr w:rsidR="00C96739" w14:paraId="05AAD2DF" w14:textId="77777777" w:rsidTr="00D33D8B">
        <w:trPr>
          <w:trHeight w:val="293"/>
        </w:trPr>
        <w:tc>
          <w:tcPr>
            <w:tcW w:w="2925" w:type="dxa"/>
            <w:tcBorders>
              <w:top w:val="nil"/>
              <w:left w:val="single" w:sz="4" w:space="0" w:color="auto"/>
              <w:bottom w:val="single" w:sz="4" w:space="0" w:color="auto"/>
              <w:right w:val="single" w:sz="4" w:space="0" w:color="auto"/>
            </w:tcBorders>
            <w:shd w:val="clear" w:color="auto" w:fill="auto"/>
            <w:noWrap/>
            <w:vAlign w:val="bottom"/>
            <w:hideMark/>
          </w:tcPr>
          <w:p w14:paraId="4647CF01" w14:textId="77777777" w:rsidR="00C96739" w:rsidRDefault="00C96739" w:rsidP="00D33D8B">
            <w:pPr>
              <w:rPr>
                <w:color w:val="000000"/>
                <w:sz w:val="22"/>
                <w:szCs w:val="22"/>
              </w:rPr>
            </w:pPr>
            <w:r>
              <w:rPr>
                <w:color w:val="000000"/>
                <w:sz w:val="22"/>
                <w:szCs w:val="22"/>
              </w:rPr>
              <w:t>Plant 3</w:t>
            </w:r>
          </w:p>
        </w:tc>
        <w:tc>
          <w:tcPr>
            <w:tcW w:w="1407" w:type="dxa"/>
            <w:tcBorders>
              <w:top w:val="nil"/>
              <w:left w:val="nil"/>
              <w:bottom w:val="single" w:sz="4" w:space="0" w:color="auto"/>
              <w:right w:val="single" w:sz="4" w:space="0" w:color="auto"/>
            </w:tcBorders>
            <w:shd w:val="clear" w:color="auto" w:fill="auto"/>
            <w:noWrap/>
            <w:vAlign w:val="bottom"/>
            <w:hideMark/>
          </w:tcPr>
          <w:p w14:paraId="4BDD44CF" w14:textId="77777777" w:rsidR="00C96739" w:rsidRDefault="00C96739" w:rsidP="00D33D8B">
            <w:pPr>
              <w:jc w:val="right"/>
              <w:rPr>
                <w:color w:val="000000"/>
                <w:sz w:val="22"/>
                <w:szCs w:val="22"/>
              </w:rPr>
            </w:pPr>
            <w:r>
              <w:rPr>
                <w:color w:val="000000"/>
                <w:sz w:val="22"/>
                <w:szCs w:val="22"/>
              </w:rPr>
              <w:t>83.1</w:t>
            </w:r>
          </w:p>
        </w:tc>
        <w:tc>
          <w:tcPr>
            <w:tcW w:w="1471" w:type="dxa"/>
            <w:tcBorders>
              <w:top w:val="nil"/>
              <w:left w:val="nil"/>
              <w:bottom w:val="single" w:sz="4" w:space="0" w:color="auto"/>
              <w:right w:val="single" w:sz="4" w:space="0" w:color="auto"/>
            </w:tcBorders>
            <w:shd w:val="clear" w:color="auto" w:fill="auto"/>
            <w:noWrap/>
            <w:vAlign w:val="bottom"/>
            <w:hideMark/>
          </w:tcPr>
          <w:p w14:paraId="02A5A52D" w14:textId="77777777" w:rsidR="00C96739" w:rsidRDefault="00C96739" w:rsidP="00D33D8B">
            <w:pPr>
              <w:jc w:val="right"/>
              <w:rPr>
                <w:color w:val="000000"/>
                <w:sz w:val="22"/>
                <w:szCs w:val="22"/>
              </w:rPr>
            </w:pPr>
            <w:r>
              <w:rPr>
                <w:color w:val="000000"/>
                <w:sz w:val="22"/>
                <w:szCs w:val="22"/>
              </w:rPr>
              <w:t>67.2</w:t>
            </w:r>
          </w:p>
        </w:tc>
        <w:tc>
          <w:tcPr>
            <w:tcW w:w="1394" w:type="dxa"/>
            <w:tcBorders>
              <w:top w:val="nil"/>
              <w:left w:val="nil"/>
              <w:bottom w:val="single" w:sz="4" w:space="0" w:color="auto"/>
              <w:right w:val="single" w:sz="4" w:space="0" w:color="auto"/>
            </w:tcBorders>
            <w:shd w:val="clear" w:color="auto" w:fill="auto"/>
            <w:noWrap/>
            <w:vAlign w:val="bottom"/>
            <w:hideMark/>
          </w:tcPr>
          <w:p w14:paraId="27BE5902" w14:textId="77777777" w:rsidR="00C96739" w:rsidRDefault="00C96739" w:rsidP="00D33D8B">
            <w:pPr>
              <w:jc w:val="right"/>
              <w:rPr>
                <w:color w:val="000000"/>
                <w:sz w:val="22"/>
                <w:szCs w:val="22"/>
              </w:rPr>
            </w:pPr>
            <w:r>
              <w:rPr>
                <w:color w:val="000000"/>
                <w:sz w:val="22"/>
                <w:szCs w:val="22"/>
              </w:rPr>
              <w:t>56.9</w:t>
            </w:r>
          </w:p>
        </w:tc>
        <w:tc>
          <w:tcPr>
            <w:tcW w:w="1426" w:type="dxa"/>
            <w:tcBorders>
              <w:top w:val="nil"/>
              <w:left w:val="nil"/>
              <w:bottom w:val="single" w:sz="4" w:space="0" w:color="auto"/>
              <w:right w:val="single" w:sz="4" w:space="0" w:color="auto"/>
            </w:tcBorders>
            <w:shd w:val="clear" w:color="auto" w:fill="auto"/>
            <w:noWrap/>
            <w:vAlign w:val="bottom"/>
            <w:hideMark/>
          </w:tcPr>
          <w:p w14:paraId="4C697B45" w14:textId="1E71C7A1" w:rsidR="00C96739" w:rsidRDefault="00C96739" w:rsidP="00D33D8B">
            <w:pPr>
              <w:rPr>
                <w:color w:val="000000"/>
                <w:sz w:val="22"/>
                <w:szCs w:val="22"/>
              </w:rPr>
            </w:pPr>
            <w:r>
              <w:rPr>
                <w:color w:val="000000"/>
                <w:sz w:val="22"/>
                <w:szCs w:val="22"/>
              </w:rPr>
              <w:t> </w:t>
            </w:r>
            <w:r w:rsidR="00CD3974">
              <w:rPr>
                <w:color w:val="000000"/>
                <w:sz w:val="22"/>
                <w:szCs w:val="22"/>
              </w:rPr>
              <w:t xml:space="preserve">              48.2</w:t>
            </w:r>
          </w:p>
        </w:tc>
      </w:tr>
      <w:tr w:rsidR="00C96739" w14:paraId="1ADCCB07" w14:textId="77777777" w:rsidTr="00D33D8B">
        <w:trPr>
          <w:trHeight w:val="293"/>
        </w:trPr>
        <w:tc>
          <w:tcPr>
            <w:tcW w:w="2925" w:type="dxa"/>
            <w:tcBorders>
              <w:top w:val="nil"/>
              <w:left w:val="single" w:sz="4" w:space="0" w:color="auto"/>
              <w:bottom w:val="single" w:sz="4" w:space="0" w:color="auto"/>
              <w:right w:val="single" w:sz="4" w:space="0" w:color="auto"/>
            </w:tcBorders>
            <w:shd w:val="clear" w:color="auto" w:fill="auto"/>
            <w:noWrap/>
            <w:vAlign w:val="bottom"/>
            <w:hideMark/>
          </w:tcPr>
          <w:p w14:paraId="05686F76" w14:textId="77777777" w:rsidR="00C96739" w:rsidRDefault="00C96739" w:rsidP="00D33D8B">
            <w:pPr>
              <w:rPr>
                <w:color w:val="000000"/>
                <w:sz w:val="22"/>
                <w:szCs w:val="22"/>
              </w:rPr>
            </w:pPr>
            <w:r>
              <w:rPr>
                <w:color w:val="000000"/>
                <w:sz w:val="22"/>
                <w:szCs w:val="22"/>
              </w:rPr>
              <w:t>Plant 4</w:t>
            </w:r>
          </w:p>
        </w:tc>
        <w:tc>
          <w:tcPr>
            <w:tcW w:w="1407" w:type="dxa"/>
            <w:tcBorders>
              <w:top w:val="nil"/>
              <w:left w:val="nil"/>
              <w:bottom w:val="single" w:sz="4" w:space="0" w:color="auto"/>
              <w:right w:val="single" w:sz="4" w:space="0" w:color="auto"/>
            </w:tcBorders>
            <w:shd w:val="clear" w:color="auto" w:fill="auto"/>
            <w:noWrap/>
            <w:vAlign w:val="bottom"/>
            <w:hideMark/>
          </w:tcPr>
          <w:p w14:paraId="1288A90F" w14:textId="77777777" w:rsidR="00C96739" w:rsidRDefault="00C96739" w:rsidP="00D33D8B">
            <w:pPr>
              <w:jc w:val="right"/>
              <w:rPr>
                <w:color w:val="000000"/>
                <w:sz w:val="22"/>
                <w:szCs w:val="22"/>
              </w:rPr>
            </w:pPr>
            <w:r>
              <w:rPr>
                <w:color w:val="000000"/>
                <w:sz w:val="22"/>
                <w:szCs w:val="22"/>
              </w:rPr>
              <w:t>69.5</w:t>
            </w:r>
          </w:p>
        </w:tc>
        <w:tc>
          <w:tcPr>
            <w:tcW w:w="1471" w:type="dxa"/>
            <w:tcBorders>
              <w:top w:val="nil"/>
              <w:left w:val="nil"/>
              <w:bottom w:val="single" w:sz="4" w:space="0" w:color="auto"/>
              <w:right w:val="single" w:sz="4" w:space="0" w:color="auto"/>
            </w:tcBorders>
            <w:shd w:val="clear" w:color="auto" w:fill="auto"/>
            <w:noWrap/>
            <w:vAlign w:val="bottom"/>
            <w:hideMark/>
          </w:tcPr>
          <w:p w14:paraId="1FCA57DA" w14:textId="77777777" w:rsidR="00C96739" w:rsidRDefault="00C96739" w:rsidP="00D33D8B">
            <w:pPr>
              <w:jc w:val="right"/>
              <w:rPr>
                <w:color w:val="000000"/>
                <w:sz w:val="22"/>
                <w:szCs w:val="22"/>
              </w:rPr>
            </w:pPr>
            <w:r>
              <w:rPr>
                <w:color w:val="000000"/>
                <w:sz w:val="22"/>
                <w:szCs w:val="22"/>
              </w:rPr>
              <w:t>65.1</w:t>
            </w:r>
          </w:p>
        </w:tc>
        <w:tc>
          <w:tcPr>
            <w:tcW w:w="1394" w:type="dxa"/>
            <w:tcBorders>
              <w:top w:val="nil"/>
              <w:left w:val="nil"/>
              <w:bottom w:val="single" w:sz="4" w:space="0" w:color="auto"/>
              <w:right w:val="single" w:sz="4" w:space="0" w:color="auto"/>
            </w:tcBorders>
            <w:shd w:val="clear" w:color="auto" w:fill="auto"/>
            <w:noWrap/>
            <w:vAlign w:val="bottom"/>
            <w:hideMark/>
          </w:tcPr>
          <w:p w14:paraId="309910E6" w14:textId="77777777" w:rsidR="00C96739" w:rsidRDefault="00C96739" w:rsidP="00D33D8B">
            <w:pPr>
              <w:jc w:val="right"/>
              <w:rPr>
                <w:color w:val="000000"/>
                <w:sz w:val="22"/>
                <w:szCs w:val="22"/>
              </w:rPr>
            </w:pPr>
            <w:r>
              <w:rPr>
                <w:color w:val="000000"/>
                <w:sz w:val="22"/>
                <w:szCs w:val="22"/>
              </w:rPr>
              <w:t>58.3</w:t>
            </w:r>
          </w:p>
        </w:tc>
        <w:tc>
          <w:tcPr>
            <w:tcW w:w="1426" w:type="dxa"/>
            <w:tcBorders>
              <w:top w:val="nil"/>
              <w:left w:val="nil"/>
              <w:bottom w:val="single" w:sz="4" w:space="0" w:color="auto"/>
              <w:right w:val="single" w:sz="4" w:space="0" w:color="auto"/>
            </w:tcBorders>
            <w:shd w:val="clear" w:color="auto" w:fill="auto"/>
            <w:noWrap/>
            <w:vAlign w:val="bottom"/>
            <w:hideMark/>
          </w:tcPr>
          <w:p w14:paraId="7B2A2510" w14:textId="61D83909" w:rsidR="00C96739" w:rsidRDefault="00C96739" w:rsidP="00D33D8B">
            <w:pPr>
              <w:rPr>
                <w:color w:val="000000"/>
                <w:sz w:val="22"/>
                <w:szCs w:val="22"/>
              </w:rPr>
            </w:pPr>
            <w:r>
              <w:rPr>
                <w:color w:val="000000"/>
                <w:sz w:val="22"/>
                <w:szCs w:val="22"/>
              </w:rPr>
              <w:t> </w:t>
            </w:r>
            <w:r w:rsidR="00653722">
              <w:rPr>
                <w:color w:val="000000"/>
                <w:sz w:val="22"/>
                <w:szCs w:val="22"/>
              </w:rPr>
              <w:t xml:space="preserve">              45.5</w:t>
            </w:r>
          </w:p>
        </w:tc>
      </w:tr>
      <w:tr w:rsidR="00C96739" w14:paraId="7A9971D4" w14:textId="77777777" w:rsidTr="00D33D8B">
        <w:trPr>
          <w:trHeight w:val="293"/>
        </w:trPr>
        <w:tc>
          <w:tcPr>
            <w:tcW w:w="2925" w:type="dxa"/>
            <w:tcBorders>
              <w:top w:val="nil"/>
              <w:left w:val="single" w:sz="4" w:space="0" w:color="auto"/>
              <w:bottom w:val="single" w:sz="4" w:space="0" w:color="auto"/>
              <w:right w:val="single" w:sz="4" w:space="0" w:color="auto"/>
            </w:tcBorders>
            <w:shd w:val="clear" w:color="auto" w:fill="auto"/>
            <w:noWrap/>
            <w:vAlign w:val="bottom"/>
            <w:hideMark/>
          </w:tcPr>
          <w:p w14:paraId="23659AE5" w14:textId="77777777" w:rsidR="00C96739" w:rsidRDefault="00C96739" w:rsidP="00D33D8B">
            <w:pPr>
              <w:rPr>
                <w:color w:val="000000"/>
                <w:sz w:val="22"/>
                <w:szCs w:val="22"/>
              </w:rPr>
            </w:pPr>
            <w:r>
              <w:rPr>
                <w:color w:val="000000"/>
                <w:sz w:val="22"/>
                <w:szCs w:val="22"/>
              </w:rPr>
              <w:t>Plant 5</w:t>
            </w:r>
          </w:p>
        </w:tc>
        <w:tc>
          <w:tcPr>
            <w:tcW w:w="1407" w:type="dxa"/>
            <w:tcBorders>
              <w:top w:val="nil"/>
              <w:left w:val="nil"/>
              <w:bottom w:val="single" w:sz="4" w:space="0" w:color="auto"/>
              <w:right w:val="single" w:sz="4" w:space="0" w:color="auto"/>
            </w:tcBorders>
            <w:shd w:val="clear" w:color="auto" w:fill="auto"/>
            <w:noWrap/>
            <w:vAlign w:val="bottom"/>
            <w:hideMark/>
          </w:tcPr>
          <w:p w14:paraId="0BF40462" w14:textId="77777777" w:rsidR="00C96739" w:rsidRDefault="00C96739" w:rsidP="00D33D8B">
            <w:pPr>
              <w:jc w:val="right"/>
              <w:rPr>
                <w:color w:val="000000"/>
                <w:sz w:val="22"/>
                <w:szCs w:val="22"/>
              </w:rPr>
            </w:pPr>
            <w:r>
              <w:rPr>
                <w:color w:val="000000"/>
                <w:sz w:val="22"/>
                <w:szCs w:val="22"/>
              </w:rPr>
              <w:t>83.3</w:t>
            </w:r>
          </w:p>
        </w:tc>
        <w:tc>
          <w:tcPr>
            <w:tcW w:w="1471" w:type="dxa"/>
            <w:tcBorders>
              <w:top w:val="nil"/>
              <w:left w:val="nil"/>
              <w:bottom w:val="single" w:sz="4" w:space="0" w:color="auto"/>
              <w:right w:val="single" w:sz="4" w:space="0" w:color="auto"/>
            </w:tcBorders>
            <w:shd w:val="clear" w:color="auto" w:fill="auto"/>
            <w:noWrap/>
            <w:vAlign w:val="bottom"/>
            <w:hideMark/>
          </w:tcPr>
          <w:p w14:paraId="2B58D821" w14:textId="77777777" w:rsidR="00C96739" w:rsidRDefault="00C96739" w:rsidP="00D33D8B">
            <w:pPr>
              <w:jc w:val="right"/>
              <w:rPr>
                <w:color w:val="000000"/>
                <w:sz w:val="22"/>
                <w:szCs w:val="22"/>
              </w:rPr>
            </w:pPr>
            <w:r>
              <w:rPr>
                <w:color w:val="000000"/>
                <w:sz w:val="22"/>
                <w:szCs w:val="22"/>
              </w:rPr>
              <w:t>64.9</w:t>
            </w:r>
          </w:p>
        </w:tc>
        <w:tc>
          <w:tcPr>
            <w:tcW w:w="1394" w:type="dxa"/>
            <w:tcBorders>
              <w:top w:val="nil"/>
              <w:left w:val="nil"/>
              <w:bottom w:val="single" w:sz="4" w:space="0" w:color="auto"/>
              <w:right w:val="single" w:sz="4" w:space="0" w:color="auto"/>
            </w:tcBorders>
            <w:shd w:val="clear" w:color="auto" w:fill="auto"/>
            <w:noWrap/>
            <w:vAlign w:val="bottom"/>
            <w:hideMark/>
          </w:tcPr>
          <w:p w14:paraId="0A682A21" w14:textId="77777777" w:rsidR="00C96739" w:rsidRDefault="00C96739" w:rsidP="00D33D8B">
            <w:pPr>
              <w:jc w:val="right"/>
              <w:rPr>
                <w:color w:val="000000"/>
                <w:sz w:val="22"/>
                <w:szCs w:val="22"/>
              </w:rPr>
            </w:pPr>
            <w:r>
              <w:rPr>
                <w:color w:val="000000"/>
                <w:sz w:val="22"/>
                <w:szCs w:val="22"/>
              </w:rPr>
              <w:t>60.2</w:t>
            </w:r>
          </w:p>
        </w:tc>
        <w:tc>
          <w:tcPr>
            <w:tcW w:w="1426" w:type="dxa"/>
            <w:tcBorders>
              <w:top w:val="nil"/>
              <w:left w:val="nil"/>
              <w:bottom w:val="single" w:sz="4" w:space="0" w:color="auto"/>
              <w:right w:val="single" w:sz="4" w:space="0" w:color="auto"/>
            </w:tcBorders>
            <w:shd w:val="clear" w:color="auto" w:fill="auto"/>
            <w:noWrap/>
            <w:vAlign w:val="bottom"/>
            <w:hideMark/>
          </w:tcPr>
          <w:p w14:paraId="5924FA0C" w14:textId="7C9D7025" w:rsidR="00C96739" w:rsidRDefault="00C96739" w:rsidP="00D33D8B">
            <w:pPr>
              <w:rPr>
                <w:color w:val="000000"/>
                <w:sz w:val="22"/>
                <w:szCs w:val="22"/>
              </w:rPr>
            </w:pPr>
            <w:r>
              <w:rPr>
                <w:color w:val="000000"/>
                <w:sz w:val="22"/>
                <w:szCs w:val="22"/>
              </w:rPr>
              <w:t> </w:t>
            </w:r>
            <w:r w:rsidR="00653722">
              <w:rPr>
                <w:color w:val="000000"/>
                <w:sz w:val="22"/>
                <w:szCs w:val="22"/>
              </w:rPr>
              <w:t xml:space="preserve">              43.9 </w:t>
            </w:r>
          </w:p>
        </w:tc>
      </w:tr>
      <w:tr w:rsidR="00C96739" w14:paraId="074AD96F" w14:textId="77777777" w:rsidTr="00D33D8B">
        <w:trPr>
          <w:trHeight w:val="82"/>
        </w:trPr>
        <w:tc>
          <w:tcPr>
            <w:tcW w:w="2925" w:type="dxa"/>
            <w:tcBorders>
              <w:top w:val="nil"/>
              <w:left w:val="single" w:sz="4" w:space="0" w:color="auto"/>
              <w:bottom w:val="nil"/>
              <w:right w:val="single" w:sz="4" w:space="0" w:color="auto"/>
            </w:tcBorders>
            <w:shd w:val="clear" w:color="auto" w:fill="auto"/>
            <w:noWrap/>
            <w:vAlign w:val="bottom"/>
            <w:hideMark/>
          </w:tcPr>
          <w:p w14:paraId="6BB0B931" w14:textId="77777777" w:rsidR="00C96739" w:rsidRDefault="00C96739" w:rsidP="00D33D8B">
            <w:pPr>
              <w:rPr>
                <w:color w:val="000000"/>
                <w:sz w:val="22"/>
                <w:szCs w:val="22"/>
              </w:rPr>
            </w:pPr>
            <w:r>
              <w:rPr>
                <w:color w:val="000000"/>
                <w:sz w:val="22"/>
                <w:szCs w:val="22"/>
              </w:rPr>
              <w:t>Average</w:t>
            </w:r>
          </w:p>
        </w:tc>
        <w:tc>
          <w:tcPr>
            <w:tcW w:w="1407" w:type="dxa"/>
            <w:tcBorders>
              <w:top w:val="nil"/>
              <w:left w:val="nil"/>
              <w:bottom w:val="nil"/>
              <w:right w:val="single" w:sz="4" w:space="0" w:color="auto"/>
            </w:tcBorders>
            <w:shd w:val="clear" w:color="auto" w:fill="auto"/>
            <w:noWrap/>
            <w:vAlign w:val="bottom"/>
            <w:hideMark/>
          </w:tcPr>
          <w:p w14:paraId="75BD6B48" w14:textId="77777777" w:rsidR="00C96739" w:rsidRDefault="00C96739" w:rsidP="00D33D8B">
            <w:pPr>
              <w:jc w:val="right"/>
              <w:rPr>
                <w:color w:val="000000"/>
                <w:sz w:val="22"/>
                <w:szCs w:val="22"/>
              </w:rPr>
            </w:pPr>
            <w:r>
              <w:rPr>
                <w:color w:val="000000"/>
                <w:sz w:val="22"/>
                <w:szCs w:val="22"/>
              </w:rPr>
              <w:t>80.9</w:t>
            </w:r>
          </w:p>
        </w:tc>
        <w:tc>
          <w:tcPr>
            <w:tcW w:w="1471" w:type="dxa"/>
            <w:tcBorders>
              <w:top w:val="nil"/>
              <w:left w:val="nil"/>
              <w:bottom w:val="nil"/>
              <w:right w:val="single" w:sz="4" w:space="0" w:color="auto"/>
            </w:tcBorders>
            <w:shd w:val="clear" w:color="auto" w:fill="auto"/>
            <w:noWrap/>
            <w:vAlign w:val="bottom"/>
            <w:hideMark/>
          </w:tcPr>
          <w:p w14:paraId="7EC9AB4E" w14:textId="77777777" w:rsidR="00C96739" w:rsidRDefault="00C96739" w:rsidP="00D33D8B">
            <w:pPr>
              <w:jc w:val="right"/>
              <w:rPr>
                <w:color w:val="000000"/>
                <w:sz w:val="22"/>
                <w:szCs w:val="22"/>
              </w:rPr>
            </w:pPr>
            <w:r>
              <w:rPr>
                <w:color w:val="000000"/>
                <w:sz w:val="22"/>
                <w:szCs w:val="22"/>
              </w:rPr>
              <w:t>67.5</w:t>
            </w:r>
          </w:p>
        </w:tc>
        <w:tc>
          <w:tcPr>
            <w:tcW w:w="1394" w:type="dxa"/>
            <w:tcBorders>
              <w:top w:val="nil"/>
              <w:left w:val="nil"/>
              <w:bottom w:val="nil"/>
              <w:right w:val="single" w:sz="4" w:space="0" w:color="auto"/>
            </w:tcBorders>
            <w:shd w:val="clear" w:color="auto" w:fill="auto"/>
            <w:noWrap/>
            <w:vAlign w:val="bottom"/>
            <w:hideMark/>
          </w:tcPr>
          <w:p w14:paraId="19BDBCCF" w14:textId="77777777" w:rsidR="00C96739" w:rsidRDefault="00C96739" w:rsidP="00D33D8B">
            <w:pPr>
              <w:jc w:val="right"/>
              <w:rPr>
                <w:color w:val="000000"/>
                <w:sz w:val="22"/>
                <w:szCs w:val="22"/>
              </w:rPr>
            </w:pPr>
            <w:r>
              <w:rPr>
                <w:color w:val="000000"/>
                <w:sz w:val="22"/>
                <w:szCs w:val="22"/>
              </w:rPr>
              <w:t>57.46</w:t>
            </w:r>
          </w:p>
        </w:tc>
        <w:tc>
          <w:tcPr>
            <w:tcW w:w="1426" w:type="dxa"/>
            <w:tcBorders>
              <w:top w:val="nil"/>
              <w:left w:val="nil"/>
              <w:bottom w:val="nil"/>
              <w:right w:val="single" w:sz="4" w:space="0" w:color="auto"/>
            </w:tcBorders>
            <w:shd w:val="clear" w:color="auto" w:fill="auto"/>
            <w:noWrap/>
            <w:vAlign w:val="bottom"/>
            <w:hideMark/>
          </w:tcPr>
          <w:p w14:paraId="1F011337" w14:textId="79F6D1AE" w:rsidR="00C96739" w:rsidRDefault="00653722" w:rsidP="00D33D8B">
            <w:pPr>
              <w:rPr>
                <w:color w:val="000000"/>
                <w:sz w:val="22"/>
                <w:szCs w:val="22"/>
              </w:rPr>
            </w:pPr>
            <w:r>
              <w:rPr>
                <w:color w:val="000000"/>
                <w:sz w:val="22"/>
                <w:szCs w:val="22"/>
              </w:rPr>
              <w:t xml:space="preserve">            </w:t>
            </w:r>
            <w:r w:rsidR="00C96739">
              <w:rPr>
                <w:color w:val="000000"/>
                <w:sz w:val="22"/>
                <w:szCs w:val="22"/>
              </w:rPr>
              <w:t> </w:t>
            </w:r>
            <w:r>
              <w:rPr>
                <w:color w:val="000000"/>
                <w:sz w:val="22"/>
                <w:szCs w:val="22"/>
              </w:rPr>
              <w:t>46.88</w:t>
            </w:r>
          </w:p>
        </w:tc>
      </w:tr>
      <w:tr w:rsidR="00C96739" w14:paraId="22D814AF" w14:textId="77777777" w:rsidTr="00D33D8B">
        <w:trPr>
          <w:trHeight w:val="82"/>
        </w:trPr>
        <w:tc>
          <w:tcPr>
            <w:tcW w:w="2925" w:type="dxa"/>
            <w:tcBorders>
              <w:top w:val="nil"/>
              <w:left w:val="single" w:sz="4" w:space="0" w:color="auto"/>
              <w:bottom w:val="single" w:sz="4" w:space="0" w:color="auto"/>
              <w:right w:val="single" w:sz="4" w:space="0" w:color="auto"/>
            </w:tcBorders>
            <w:shd w:val="clear" w:color="auto" w:fill="auto"/>
            <w:noWrap/>
            <w:vAlign w:val="bottom"/>
          </w:tcPr>
          <w:p w14:paraId="5D84307E" w14:textId="77777777" w:rsidR="00C96739" w:rsidRDefault="00C96739" w:rsidP="00D33D8B">
            <w:pPr>
              <w:rPr>
                <w:color w:val="000000"/>
                <w:sz w:val="22"/>
                <w:szCs w:val="22"/>
              </w:rPr>
            </w:pPr>
          </w:p>
        </w:tc>
        <w:tc>
          <w:tcPr>
            <w:tcW w:w="1407" w:type="dxa"/>
            <w:tcBorders>
              <w:top w:val="nil"/>
              <w:left w:val="nil"/>
              <w:bottom w:val="single" w:sz="4" w:space="0" w:color="auto"/>
              <w:right w:val="single" w:sz="4" w:space="0" w:color="auto"/>
            </w:tcBorders>
            <w:shd w:val="clear" w:color="auto" w:fill="auto"/>
            <w:noWrap/>
            <w:vAlign w:val="bottom"/>
          </w:tcPr>
          <w:p w14:paraId="33454251" w14:textId="77777777" w:rsidR="00C96739" w:rsidRDefault="00C96739" w:rsidP="00D33D8B">
            <w:pPr>
              <w:jc w:val="right"/>
              <w:rPr>
                <w:color w:val="000000"/>
                <w:sz w:val="22"/>
                <w:szCs w:val="22"/>
              </w:rPr>
            </w:pPr>
          </w:p>
        </w:tc>
        <w:tc>
          <w:tcPr>
            <w:tcW w:w="1471" w:type="dxa"/>
            <w:tcBorders>
              <w:top w:val="nil"/>
              <w:left w:val="nil"/>
              <w:bottom w:val="single" w:sz="4" w:space="0" w:color="auto"/>
              <w:right w:val="single" w:sz="4" w:space="0" w:color="auto"/>
            </w:tcBorders>
            <w:shd w:val="clear" w:color="auto" w:fill="auto"/>
            <w:noWrap/>
            <w:vAlign w:val="bottom"/>
          </w:tcPr>
          <w:p w14:paraId="030DF086" w14:textId="77777777" w:rsidR="00C96739" w:rsidRDefault="00C96739" w:rsidP="00D33D8B">
            <w:pPr>
              <w:jc w:val="right"/>
              <w:rPr>
                <w:color w:val="000000"/>
                <w:sz w:val="22"/>
                <w:szCs w:val="22"/>
              </w:rPr>
            </w:pPr>
          </w:p>
        </w:tc>
        <w:tc>
          <w:tcPr>
            <w:tcW w:w="1394" w:type="dxa"/>
            <w:tcBorders>
              <w:top w:val="nil"/>
              <w:left w:val="nil"/>
              <w:bottom w:val="single" w:sz="4" w:space="0" w:color="auto"/>
              <w:right w:val="single" w:sz="4" w:space="0" w:color="auto"/>
            </w:tcBorders>
            <w:shd w:val="clear" w:color="auto" w:fill="auto"/>
            <w:noWrap/>
            <w:vAlign w:val="bottom"/>
          </w:tcPr>
          <w:p w14:paraId="48D10904" w14:textId="77777777" w:rsidR="00C96739" w:rsidRDefault="00C96739" w:rsidP="00D33D8B">
            <w:pPr>
              <w:jc w:val="right"/>
              <w:rPr>
                <w:color w:val="000000"/>
                <w:sz w:val="22"/>
                <w:szCs w:val="22"/>
              </w:rPr>
            </w:pPr>
          </w:p>
        </w:tc>
        <w:tc>
          <w:tcPr>
            <w:tcW w:w="1426" w:type="dxa"/>
            <w:tcBorders>
              <w:top w:val="nil"/>
              <w:left w:val="nil"/>
              <w:bottom w:val="single" w:sz="4" w:space="0" w:color="auto"/>
              <w:right w:val="single" w:sz="4" w:space="0" w:color="auto"/>
            </w:tcBorders>
            <w:shd w:val="clear" w:color="auto" w:fill="auto"/>
            <w:noWrap/>
            <w:vAlign w:val="bottom"/>
          </w:tcPr>
          <w:p w14:paraId="1653AB1C" w14:textId="77777777" w:rsidR="00C96739" w:rsidRDefault="00C96739" w:rsidP="00D33D8B">
            <w:pPr>
              <w:keepNext/>
              <w:rPr>
                <w:color w:val="000000"/>
                <w:sz w:val="22"/>
                <w:szCs w:val="22"/>
              </w:rPr>
            </w:pPr>
          </w:p>
        </w:tc>
      </w:tr>
    </w:tbl>
    <w:p w14:paraId="797FD3FE" w14:textId="77777777" w:rsidR="002E0CCC" w:rsidRDefault="002E0CCC" w:rsidP="002E0CCC"/>
    <w:p w14:paraId="6F5A6220" w14:textId="77777777" w:rsidR="002E0CCC" w:rsidRDefault="002E0CCC" w:rsidP="00C7370C">
      <w:pPr>
        <w:spacing w:line="480" w:lineRule="auto"/>
        <w:rPr>
          <w:b/>
        </w:rPr>
      </w:pPr>
    </w:p>
    <w:p w14:paraId="46D036FF" w14:textId="77777777" w:rsidR="002E0CCC" w:rsidRDefault="002E0CCC" w:rsidP="00C7370C">
      <w:pPr>
        <w:spacing w:line="480" w:lineRule="auto"/>
        <w:rPr>
          <w:b/>
        </w:rPr>
      </w:pPr>
    </w:p>
    <w:p w14:paraId="3FC63A1A" w14:textId="77777777" w:rsidR="002E0CCC" w:rsidRDefault="002E0CCC" w:rsidP="002E0CCC">
      <w:pPr>
        <w:spacing w:line="480" w:lineRule="auto"/>
        <w:ind w:firstLine="720"/>
        <w:rPr>
          <w:b/>
        </w:rPr>
      </w:pPr>
    </w:p>
    <w:p w14:paraId="24A75448" w14:textId="182B6421" w:rsidR="00541CAD" w:rsidRDefault="00541CAD" w:rsidP="009E69CD">
      <w:pPr>
        <w:spacing w:line="480" w:lineRule="auto"/>
        <w:rPr>
          <w:b/>
          <w:u w:val="single"/>
        </w:rPr>
      </w:pPr>
    </w:p>
    <w:p w14:paraId="53ACF69E" w14:textId="2D7DE0D1" w:rsidR="009E69CD" w:rsidRDefault="009E69CD" w:rsidP="009E69CD">
      <w:pPr>
        <w:spacing w:line="480" w:lineRule="auto"/>
        <w:rPr>
          <w:b/>
          <w:u w:val="single"/>
        </w:rPr>
      </w:pPr>
    </w:p>
    <w:p w14:paraId="51268E76" w14:textId="4F342B38" w:rsidR="009E69CD" w:rsidRDefault="009E69CD" w:rsidP="009E69CD">
      <w:pPr>
        <w:spacing w:line="480" w:lineRule="auto"/>
        <w:rPr>
          <w:b/>
          <w:u w:val="single"/>
        </w:rPr>
      </w:pPr>
    </w:p>
    <w:p w14:paraId="1F6AE1D5" w14:textId="62665DBA" w:rsidR="009E69CD" w:rsidRDefault="009E69CD" w:rsidP="009E69CD">
      <w:pPr>
        <w:spacing w:line="480" w:lineRule="auto"/>
        <w:rPr>
          <w:b/>
          <w:u w:val="single"/>
        </w:rPr>
      </w:pPr>
    </w:p>
    <w:p w14:paraId="22298FDE" w14:textId="77777777" w:rsidR="009E69CD" w:rsidRDefault="009E69CD" w:rsidP="009E69CD">
      <w:pPr>
        <w:spacing w:line="480" w:lineRule="auto"/>
        <w:rPr>
          <w:b/>
          <w:u w:val="single"/>
        </w:rPr>
      </w:pPr>
    </w:p>
    <w:p w14:paraId="4F20EA2C" w14:textId="5572800D" w:rsidR="0057626F" w:rsidRPr="00420289" w:rsidRDefault="0057626F" w:rsidP="002E0CCC">
      <w:pPr>
        <w:spacing w:line="480" w:lineRule="auto"/>
        <w:ind w:firstLine="720"/>
        <w:rPr>
          <w:b/>
          <w:u w:val="single"/>
        </w:rPr>
      </w:pPr>
      <w:r w:rsidRPr="00420289">
        <w:rPr>
          <w:b/>
          <w:u w:val="single"/>
        </w:rPr>
        <w:lastRenderedPageBreak/>
        <w:t xml:space="preserve">Height </w:t>
      </w:r>
    </w:p>
    <w:p w14:paraId="66032FC9" w14:textId="448F0A62" w:rsidR="00AC086F" w:rsidRDefault="0057626F" w:rsidP="002E0CCC">
      <w:pPr>
        <w:spacing w:line="480" w:lineRule="auto"/>
      </w:pPr>
      <w:r>
        <w:rPr>
          <w:b/>
        </w:rPr>
        <w:tab/>
      </w:r>
      <w:r>
        <w:t xml:space="preserve">Increasing Far-red light </w:t>
      </w:r>
      <w:r w:rsidR="00E2399F">
        <w:t>intensity</w:t>
      </w:r>
      <w:r>
        <w:t xml:space="preserve"> o</w:t>
      </w:r>
      <w:r w:rsidR="00E2399F">
        <w:t>n</w:t>
      </w:r>
      <w:r>
        <w:t xml:space="preserve"> </w:t>
      </w:r>
      <w:r w:rsidRPr="0057626F">
        <w:rPr>
          <w:i/>
        </w:rPr>
        <w:t>Cannabis sativa</w:t>
      </w:r>
      <w:r>
        <w:t xml:space="preserve"> resulted in</w:t>
      </w:r>
      <w:r w:rsidR="00777A2D">
        <w:t xml:space="preserve"> </w:t>
      </w:r>
      <w:r w:rsidR="00E2399F">
        <w:t>increased</w:t>
      </w:r>
      <w:r w:rsidR="00777A2D">
        <w:t xml:space="preserve"> p</w:t>
      </w:r>
      <w:r>
        <w:t>lant height averages</w:t>
      </w:r>
      <w:r w:rsidR="00E2399F">
        <w:t>. The plant height averages</w:t>
      </w:r>
      <w:r w:rsidR="00C96739">
        <w:t xml:space="preserve"> (cm)</w:t>
      </w:r>
      <w:r w:rsidR="00E2399F">
        <w:t xml:space="preserve"> were</w:t>
      </w:r>
      <w:r w:rsidR="00C96739">
        <w:t>,</w:t>
      </w:r>
      <w:r>
        <w:t xml:space="preserve"> 77.0, 84.1, 91.8, and </w:t>
      </w:r>
      <w:r w:rsidR="00847DB4">
        <w:t>80.6</w:t>
      </w:r>
      <w:r>
        <w:t xml:space="preserve"> for the Control, Treatment 1, Treatment 2, and Treatment 3</w:t>
      </w:r>
      <w:r w:rsidR="00C96739">
        <w:t>,</w:t>
      </w:r>
      <w:r w:rsidR="00777A2D">
        <w:t xml:space="preserve"> respectively. A bar graph comparing </w:t>
      </w:r>
      <w:r w:rsidR="00E2399F">
        <w:t xml:space="preserve">the effect of far-red light intensity on average plant heights </w:t>
      </w:r>
      <w:r w:rsidR="00777A2D">
        <w:t xml:space="preserve">can be seen in </w:t>
      </w:r>
      <w:r w:rsidR="00C96739">
        <w:t>F</w:t>
      </w:r>
      <w:r w:rsidR="00777A2D">
        <w:t>igure 1</w:t>
      </w:r>
      <w:r w:rsidR="00541CAD">
        <w:t>6</w:t>
      </w:r>
      <w:r w:rsidR="00777A2D">
        <w:t xml:space="preserve">. The ANOVA table and box plot can be seen in </w:t>
      </w:r>
      <w:r w:rsidR="00C96739">
        <w:t>F</w:t>
      </w:r>
      <w:r w:rsidR="00777A2D">
        <w:t>igure 1</w:t>
      </w:r>
      <w:r w:rsidR="00541CAD">
        <w:t>7</w:t>
      </w:r>
      <w:r w:rsidR="00777A2D">
        <w:t>.</w:t>
      </w:r>
      <w:r w:rsidR="008A6852">
        <w:t xml:space="preserve"> The statistical significance of heights between treatments can be seen in Figure 1</w:t>
      </w:r>
      <w:r w:rsidR="00541CAD">
        <w:t>8</w:t>
      </w:r>
      <w:r w:rsidR="00777A2D">
        <w:t xml:space="preserve">. </w:t>
      </w:r>
      <w:r w:rsidR="00E2399F">
        <w:t xml:space="preserve">The largest difference is seen between the control and </w:t>
      </w:r>
      <w:r w:rsidR="00C96739">
        <w:t>t</w:t>
      </w:r>
      <w:r w:rsidR="00E2399F">
        <w:t xml:space="preserve">reatment </w:t>
      </w:r>
      <w:r w:rsidR="00100370">
        <w:t xml:space="preserve">2 </w:t>
      </w:r>
      <w:r w:rsidR="00E2399F">
        <w:t xml:space="preserve">with </w:t>
      </w:r>
      <w:r w:rsidR="008A6852">
        <w:t>16.1</w:t>
      </w:r>
      <w:r w:rsidR="00E2399F">
        <w:t xml:space="preserve">% increase in height. </w:t>
      </w:r>
      <w:r w:rsidR="00B51C9F">
        <w:t xml:space="preserve">The rest of the data can be seen in Table 3. </w:t>
      </w:r>
    </w:p>
    <w:p w14:paraId="3AF38FC9" w14:textId="77777777" w:rsidR="00AC086F" w:rsidRDefault="00AC086F" w:rsidP="00C70BA5"/>
    <w:p w14:paraId="51B52D49" w14:textId="6F7CD5C0" w:rsidR="00AC086F" w:rsidRDefault="00AC086F" w:rsidP="00C70BA5"/>
    <w:p w14:paraId="232128AE" w14:textId="4A224D7D" w:rsidR="008F49BB" w:rsidRDefault="008F49BB" w:rsidP="00C70BA5"/>
    <w:p w14:paraId="210389AE" w14:textId="1FC5A6D0" w:rsidR="008F49BB" w:rsidRDefault="008F49BB" w:rsidP="00C70BA5"/>
    <w:p w14:paraId="7C9D41CA" w14:textId="37F1E67B" w:rsidR="008F49BB" w:rsidRDefault="008F49BB" w:rsidP="00C70BA5"/>
    <w:p w14:paraId="5623DF83" w14:textId="394294D5" w:rsidR="008F49BB" w:rsidRDefault="008F49BB" w:rsidP="00C70BA5"/>
    <w:p w14:paraId="4A548CF7" w14:textId="28B0B48D" w:rsidR="008F49BB" w:rsidRDefault="008F49BB" w:rsidP="00C70BA5"/>
    <w:p w14:paraId="1E0B5061" w14:textId="331753D5" w:rsidR="008F49BB" w:rsidRDefault="008F49BB" w:rsidP="00C70BA5"/>
    <w:p w14:paraId="20F7EDDE" w14:textId="626D2F2B" w:rsidR="008F49BB" w:rsidRDefault="008F49BB" w:rsidP="00C70BA5"/>
    <w:p w14:paraId="11B77671" w14:textId="46477D28" w:rsidR="008F49BB" w:rsidRDefault="008F49BB" w:rsidP="00C70BA5"/>
    <w:p w14:paraId="3F993289" w14:textId="733484CA" w:rsidR="008F49BB" w:rsidRDefault="008F49BB" w:rsidP="00C70BA5"/>
    <w:p w14:paraId="40D71D1D" w14:textId="1784B263" w:rsidR="008F49BB" w:rsidRDefault="008F49BB" w:rsidP="00C70BA5"/>
    <w:p w14:paraId="58BC3311" w14:textId="46FFE85F" w:rsidR="008F49BB" w:rsidRDefault="008F49BB" w:rsidP="00C70BA5"/>
    <w:p w14:paraId="62824C24" w14:textId="3BAFF3CB" w:rsidR="008F49BB" w:rsidRDefault="008F49BB" w:rsidP="00C70BA5"/>
    <w:p w14:paraId="6828901B" w14:textId="772D4215" w:rsidR="008F49BB" w:rsidRDefault="008F49BB" w:rsidP="00C70BA5"/>
    <w:p w14:paraId="1E4D1D83" w14:textId="77777777" w:rsidR="008F49BB" w:rsidRDefault="008F49BB" w:rsidP="00C70BA5"/>
    <w:p w14:paraId="12F5D0EB" w14:textId="77777777" w:rsidR="0058465D" w:rsidRDefault="0058465D" w:rsidP="00453802">
      <w:r>
        <w:t xml:space="preserve">         </w:t>
      </w:r>
    </w:p>
    <w:p w14:paraId="254C2F3B" w14:textId="77777777" w:rsidR="0058465D" w:rsidRDefault="0058465D" w:rsidP="00453802"/>
    <w:p w14:paraId="40559F09" w14:textId="77777777" w:rsidR="0058465D" w:rsidRDefault="0058465D" w:rsidP="00453802"/>
    <w:p w14:paraId="6687D4E9" w14:textId="77777777" w:rsidR="0058465D" w:rsidRDefault="0058465D" w:rsidP="00453802"/>
    <w:p w14:paraId="08253E6D" w14:textId="77777777" w:rsidR="0058465D" w:rsidRDefault="0058465D" w:rsidP="00453802"/>
    <w:p w14:paraId="6C907F91" w14:textId="77777777" w:rsidR="0058465D" w:rsidRDefault="0058465D" w:rsidP="00453802"/>
    <w:p w14:paraId="4B008E16" w14:textId="77777777" w:rsidR="0058465D" w:rsidRDefault="0058465D" w:rsidP="00453802"/>
    <w:p w14:paraId="16CA49A7" w14:textId="77777777" w:rsidR="0058465D" w:rsidRDefault="0058465D" w:rsidP="00453802"/>
    <w:p w14:paraId="477CA4B2" w14:textId="77777777" w:rsidR="0058465D" w:rsidRDefault="0058465D" w:rsidP="00453802"/>
    <w:p w14:paraId="598CCA4F" w14:textId="77777777" w:rsidR="0058465D" w:rsidRDefault="0058465D" w:rsidP="00453802"/>
    <w:p w14:paraId="14E2FE6D" w14:textId="77777777" w:rsidR="0058465D" w:rsidRDefault="0058465D" w:rsidP="00453802"/>
    <w:p w14:paraId="44C4FA24" w14:textId="77777777" w:rsidR="0058465D" w:rsidRDefault="0058465D" w:rsidP="00453802"/>
    <w:p w14:paraId="14AF7688" w14:textId="77777777" w:rsidR="0058465D" w:rsidRDefault="0058465D" w:rsidP="00453802"/>
    <w:p w14:paraId="33CFB9F6" w14:textId="77777777" w:rsidR="0058465D" w:rsidRDefault="0058465D" w:rsidP="00453802"/>
    <w:p w14:paraId="6B779BE4" w14:textId="77777777" w:rsidR="0058465D" w:rsidRDefault="0058465D" w:rsidP="00453802"/>
    <w:p w14:paraId="4F35134A" w14:textId="77777777" w:rsidR="0058465D" w:rsidRDefault="0058465D" w:rsidP="00453802"/>
    <w:p w14:paraId="0F586CEC" w14:textId="77777777" w:rsidR="0058465D" w:rsidRDefault="0058465D" w:rsidP="00453802"/>
    <w:p w14:paraId="07B2715A" w14:textId="77777777" w:rsidR="0058465D" w:rsidRDefault="0058465D" w:rsidP="00453802"/>
    <w:p w14:paraId="6DC2F837" w14:textId="77777777" w:rsidR="0058465D" w:rsidRDefault="0058465D" w:rsidP="00453802"/>
    <w:p w14:paraId="3DEA54E4" w14:textId="77777777" w:rsidR="0058465D" w:rsidRDefault="0058465D" w:rsidP="00453802"/>
    <w:p w14:paraId="3E825D6A" w14:textId="77777777" w:rsidR="0058465D" w:rsidRDefault="0058465D" w:rsidP="00453802"/>
    <w:p w14:paraId="6E70B943" w14:textId="77777777" w:rsidR="0058465D" w:rsidRDefault="0058465D" w:rsidP="00453802"/>
    <w:p w14:paraId="4F7DBE02" w14:textId="77777777" w:rsidR="0058465D" w:rsidRDefault="0058465D" w:rsidP="00453802"/>
    <w:p w14:paraId="440E339B" w14:textId="27C573D2" w:rsidR="0057626F" w:rsidRDefault="0058465D" w:rsidP="00453802">
      <w:r>
        <w:t xml:space="preserve">           </w:t>
      </w:r>
      <w:r w:rsidR="00453802">
        <w:rPr>
          <w:noProof/>
        </w:rPr>
        <w:drawing>
          <wp:inline distT="0" distB="0" distL="0" distR="0" wp14:anchorId="3DF28413" wp14:editId="24BCE16F">
            <wp:extent cx="5090984" cy="3212757"/>
            <wp:effectExtent l="0" t="0" r="14605" b="13335"/>
            <wp:docPr id="19" name="Chart 19">
              <a:extLst xmlns:a="http://schemas.openxmlformats.org/drawingml/2006/main">
                <a:ext uri="{FF2B5EF4-FFF2-40B4-BE49-F238E27FC236}">
                  <a16:creationId xmlns:a16="http://schemas.microsoft.com/office/drawing/2014/main" id="{2FD82848-3954-284B-965B-86EDB0584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87AD20F" w14:textId="6E7A94AC" w:rsidR="00AC086F" w:rsidRPr="004F44DD" w:rsidRDefault="0058465D" w:rsidP="0057626F">
      <w:pPr>
        <w:pStyle w:val="Caption"/>
        <w:rPr>
          <w:rFonts w:ascii="Times New Roman" w:hAnsi="Times New Roman" w:cs="Times New Roman"/>
          <w:color w:val="000000" w:themeColor="text1"/>
        </w:rPr>
      </w:pPr>
      <w:r>
        <w:rPr>
          <w:rFonts w:ascii="Times New Roman" w:hAnsi="Times New Roman" w:cs="Times New Roman"/>
          <w:color w:val="000000" w:themeColor="text1"/>
        </w:rPr>
        <w:t xml:space="preserve">               </w:t>
      </w:r>
      <w:r w:rsidR="0057626F" w:rsidRPr="004F44DD">
        <w:rPr>
          <w:rFonts w:ascii="Times New Roman" w:hAnsi="Times New Roman" w:cs="Times New Roman"/>
          <w:color w:val="000000" w:themeColor="text1"/>
        </w:rPr>
        <w:t>Figure 1</w:t>
      </w:r>
      <w:r w:rsidR="00541CAD">
        <w:rPr>
          <w:rFonts w:ascii="Times New Roman" w:hAnsi="Times New Roman" w:cs="Times New Roman"/>
          <w:color w:val="000000" w:themeColor="text1"/>
        </w:rPr>
        <w:t>6</w:t>
      </w:r>
      <w:r w:rsidR="00921E91" w:rsidRPr="004F44DD">
        <w:rPr>
          <w:rFonts w:ascii="Times New Roman" w:hAnsi="Times New Roman" w:cs="Times New Roman"/>
          <w:color w:val="000000" w:themeColor="text1"/>
        </w:rPr>
        <w:t>:</w:t>
      </w:r>
      <w:r w:rsidR="00453802" w:rsidRPr="004F44DD">
        <w:rPr>
          <w:rFonts w:ascii="Times New Roman" w:hAnsi="Times New Roman" w:cs="Times New Roman"/>
          <w:color w:val="000000" w:themeColor="text1"/>
        </w:rPr>
        <w:t xml:space="preserve"> Average plant heights vs Far-red light intensity. Results are significant at a p</w:t>
      </w:r>
      <w:r w:rsidR="00B665AF" w:rsidRPr="004F44DD">
        <w:rPr>
          <w:rFonts w:ascii="Times New Roman" w:hAnsi="Times New Roman" w:cs="Times New Roman"/>
          <w:color w:val="000000" w:themeColor="text1"/>
        </w:rPr>
        <w:t>= .05</w:t>
      </w:r>
    </w:p>
    <w:p w14:paraId="7FB432A4" w14:textId="55AB5104" w:rsidR="00C96739" w:rsidRDefault="00C96739" w:rsidP="00C96739">
      <w:pPr>
        <w:keepNext/>
      </w:pPr>
    </w:p>
    <w:p w14:paraId="284FE95C" w14:textId="1CB83F46" w:rsidR="008F49BB" w:rsidRDefault="008F49BB" w:rsidP="00C96739">
      <w:pPr>
        <w:keepNext/>
      </w:pPr>
    </w:p>
    <w:p w14:paraId="63601387" w14:textId="77DA1D99" w:rsidR="008F49BB" w:rsidRDefault="008F49BB" w:rsidP="00C96739">
      <w:pPr>
        <w:keepNext/>
      </w:pPr>
    </w:p>
    <w:p w14:paraId="05AE6495" w14:textId="0E554E1F" w:rsidR="008F49BB" w:rsidRDefault="008F49BB" w:rsidP="00C96739">
      <w:pPr>
        <w:keepNext/>
      </w:pPr>
    </w:p>
    <w:p w14:paraId="79A2B242" w14:textId="719D7440" w:rsidR="008F49BB" w:rsidRDefault="008F49BB" w:rsidP="00C96739">
      <w:pPr>
        <w:keepNext/>
      </w:pPr>
    </w:p>
    <w:p w14:paraId="4081B934" w14:textId="4BAAE6C4" w:rsidR="008F49BB" w:rsidRDefault="008F49BB" w:rsidP="00C96739">
      <w:pPr>
        <w:keepNext/>
      </w:pPr>
    </w:p>
    <w:p w14:paraId="7663D61A" w14:textId="6F1988AC" w:rsidR="008F49BB" w:rsidRDefault="008F49BB" w:rsidP="00C96739">
      <w:pPr>
        <w:keepNext/>
      </w:pPr>
    </w:p>
    <w:p w14:paraId="419D179C" w14:textId="429F8F84" w:rsidR="008F49BB" w:rsidRDefault="008F49BB" w:rsidP="00C96739">
      <w:pPr>
        <w:keepNext/>
      </w:pPr>
    </w:p>
    <w:p w14:paraId="7E519E9B" w14:textId="1C3E907B" w:rsidR="008F49BB" w:rsidRDefault="008F49BB" w:rsidP="00C96739">
      <w:pPr>
        <w:keepNext/>
      </w:pPr>
    </w:p>
    <w:p w14:paraId="27396F04" w14:textId="6164A5FF" w:rsidR="008F49BB" w:rsidRDefault="008F49BB" w:rsidP="00C96739">
      <w:pPr>
        <w:keepNext/>
      </w:pPr>
    </w:p>
    <w:p w14:paraId="6D4114A8" w14:textId="74C255E2" w:rsidR="008F49BB" w:rsidRDefault="008F49BB" w:rsidP="00C96739">
      <w:pPr>
        <w:keepNext/>
      </w:pPr>
    </w:p>
    <w:p w14:paraId="4C5E66CD" w14:textId="5CF906D8" w:rsidR="008F49BB" w:rsidRDefault="008F49BB" w:rsidP="00C96739">
      <w:pPr>
        <w:keepNext/>
      </w:pPr>
    </w:p>
    <w:p w14:paraId="08F77ED0" w14:textId="19C8B36E" w:rsidR="00541CAD" w:rsidRDefault="00541CAD" w:rsidP="00C96739">
      <w:pPr>
        <w:keepNext/>
      </w:pPr>
    </w:p>
    <w:p w14:paraId="439837DA" w14:textId="41A379EE" w:rsidR="00541CAD" w:rsidRDefault="00541CAD" w:rsidP="00C96739">
      <w:pPr>
        <w:keepNext/>
      </w:pPr>
    </w:p>
    <w:p w14:paraId="49E2064E" w14:textId="77777777" w:rsidR="00541CAD" w:rsidRDefault="00541CAD" w:rsidP="00C96739">
      <w:pPr>
        <w:keepNext/>
      </w:pPr>
    </w:p>
    <w:p w14:paraId="0C57A563" w14:textId="77777777" w:rsidR="008F49BB" w:rsidRPr="008F49BB" w:rsidRDefault="008F49BB" w:rsidP="008F49BB"/>
    <w:p w14:paraId="72FF60C6" w14:textId="77777777" w:rsidR="00541CAD" w:rsidRDefault="001C6235" w:rsidP="00C70BA5">
      <w:r>
        <w:t xml:space="preserve">  </w:t>
      </w:r>
    </w:p>
    <w:p w14:paraId="435A47A6" w14:textId="77777777" w:rsidR="00541CAD" w:rsidRDefault="00541CAD" w:rsidP="00C70BA5"/>
    <w:p w14:paraId="15202DE6" w14:textId="797B96C0" w:rsidR="008F49BB" w:rsidRDefault="00541CAD" w:rsidP="00C70BA5">
      <w:r>
        <w:lastRenderedPageBreak/>
        <w:t xml:space="preserve"> </w:t>
      </w:r>
      <w:r w:rsidR="001C6235">
        <w:t xml:space="preserve">                  </w:t>
      </w:r>
      <w:r w:rsidR="001C6235">
        <w:rPr>
          <w:noProof/>
        </w:rPr>
        <w:drawing>
          <wp:inline distT="0" distB="0" distL="0" distR="0" wp14:anchorId="63CB41EF" wp14:editId="1F7A8139">
            <wp:extent cx="4000500" cy="2781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as heights.PNG"/>
                    <pic:cNvPicPr/>
                  </pic:nvPicPr>
                  <pic:blipFill>
                    <a:blip r:embed="rId28">
                      <a:extLst>
                        <a:ext uri="{28A0092B-C50C-407E-A947-70E740481C1C}">
                          <a14:useLocalDpi xmlns:a14="http://schemas.microsoft.com/office/drawing/2010/main" val="0"/>
                        </a:ext>
                      </a:extLst>
                    </a:blip>
                    <a:stretch>
                      <a:fillRect/>
                    </a:stretch>
                  </pic:blipFill>
                  <pic:spPr>
                    <a:xfrm>
                      <a:off x="0" y="0"/>
                      <a:ext cx="4000500" cy="2781300"/>
                    </a:xfrm>
                    <a:prstGeom prst="rect">
                      <a:avLst/>
                    </a:prstGeom>
                  </pic:spPr>
                </pic:pic>
              </a:graphicData>
            </a:graphic>
          </wp:inline>
        </w:drawing>
      </w:r>
    </w:p>
    <w:p w14:paraId="1CCF1105" w14:textId="4ECCB63F" w:rsidR="001C6235" w:rsidRDefault="001C6235" w:rsidP="00C70BA5"/>
    <w:p w14:paraId="3F1984FD" w14:textId="1B0AC0B2" w:rsidR="001C6235" w:rsidRDefault="001C6235" w:rsidP="00C70BA5">
      <w:r>
        <w:t xml:space="preserve">                     </w:t>
      </w:r>
      <w:r>
        <w:rPr>
          <w:noProof/>
        </w:rPr>
        <w:drawing>
          <wp:inline distT="0" distB="0" distL="0" distR="0" wp14:anchorId="09C28CD4" wp14:editId="55669E19">
            <wp:extent cx="4318000" cy="3302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as2 (1).PNG"/>
                    <pic:cNvPicPr/>
                  </pic:nvPicPr>
                  <pic:blipFill>
                    <a:blip r:embed="rId29">
                      <a:extLst>
                        <a:ext uri="{28A0092B-C50C-407E-A947-70E740481C1C}">
                          <a14:useLocalDpi xmlns:a14="http://schemas.microsoft.com/office/drawing/2010/main" val="0"/>
                        </a:ext>
                      </a:extLst>
                    </a:blip>
                    <a:stretch>
                      <a:fillRect/>
                    </a:stretch>
                  </pic:blipFill>
                  <pic:spPr>
                    <a:xfrm>
                      <a:off x="0" y="0"/>
                      <a:ext cx="4318000" cy="3302000"/>
                    </a:xfrm>
                    <a:prstGeom prst="rect">
                      <a:avLst/>
                    </a:prstGeom>
                  </pic:spPr>
                </pic:pic>
              </a:graphicData>
            </a:graphic>
          </wp:inline>
        </w:drawing>
      </w:r>
    </w:p>
    <w:p w14:paraId="64F77C2D" w14:textId="616E6757" w:rsidR="001C6235" w:rsidRPr="004F44DD" w:rsidRDefault="00100370" w:rsidP="001C6235">
      <w:pPr>
        <w:pStyle w:val="Caption"/>
        <w:rPr>
          <w:rFonts w:ascii="Times New Roman" w:hAnsi="Times New Roman" w:cs="Times New Roman"/>
          <w:color w:val="000000" w:themeColor="text1"/>
        </w:rPr>
      </w:pPr>
      <w:r w:rsidRPr="004F44DD">
        <w:rPr>
          <w:rFonts w:ascii="Times New Roman" w:hAnsi="Times New Roman" w:cs="Times New Roman"/>
          <w:color w:val="000000" w:themeColor="text1"/>
        </w:rPr>
        <w:t xml:space="preserve">                                   </w:t>
      </w:r>
      <w:r w:rsidR="001C6235" w:rsidRPr="004F44DD">
        <w:rPr>
          <w:rFonts w:ascii="Times New Roman" w:hAnsi="Times New Roman" w:cs="Times New Roman"/>
          <w:color w:val="000000" w:themeColor="text1"/>
        </w:rPr>
        <w:t>Figure 1</w:t>
      </w:r>
      <w:r w:rsidR="00541CAD">
        <w:rPr>
          <w:rFonts w:ascii="Times New Roman" w:hAnsi="Times New Roman" w:cs="Times New Roman"/>
          <w:color w:val="000000" w:themeColor="text1"/>
        </w:rPr>
        <w:t>7</w:t>
      </w:r>
      <w:r w:rsidR="001C6235" w:rsidRPr="004F44DD">
        <w:rPr>
          <w:rFonts w:ascii="Times New Roman" w:hAnsi="Times New Roman" w:cs="Times New Roman"/>
          <w:color w:val="000000" w:themeColor="text1"/>
        </w:rPr>
        <w:t xml:space="preserve">: ANOVA table and box plot from SAS analysis of plant heights in centimeters. </w:t>
      </w:r>
    </w:p>
    <w:p w14:paraId="5D8FB539" w14:textId="6D2845EA" w:rsidR="001C6235" w:rsidRDefault="001C6235" w:rsidP="00C70BA5"/>
    <w:p w14:paraId="52DB0ECC" w14:textId="77777777" w:rsidR="0058465D" w:rsidRDefault="00C81D60" w:rsidP="00CA512F">
      <w:pPr>
        <w:keepNext/>
      </w:pPr>
      <w:r>
        <w:lastRenderedPageBreak/>
        <w:t xml:space="preserve">                             </w:t>
      </w:r>
    </w:p>
    <w:p w14:paraId="26EAA4E8" w14:textId="77777777" w:rsidR="0058465D" w:rsidRDefault="0058465D" w:rsidP="00CA512F">
      <w:pPr>
        <w:keepNext/>
      </w:pPr>
    </w:p>
    <w:p w14:paraId="2E522CC7" w14:textId="77777777" w:rsidR="0058465D" w:rsidRDefault="0058465D" w:rsidP="00CA512F">
      <w:pPr>
        <w:keepNext/>
      </w:pPr>
    </w:p>
    <w:p w14:paraId="28AE3978" w14:textId="77777777" w:rsidR="0058465D" w:rsidRDefault="0058465D" w:rsidP="00CA512F">
      <w:pPr>
        <w:keepNext/>
      </w:pPr>
    </w:p>
    <w:p w14:paraId="1F61866C" w14:textId="77777777" w:rsidR="0058465D" w:rsidRDefault="0058465D" w:rsidP="00CA512F">
      <w:pPr>
        <w:keepNext/>
      </w:pPr>
    </w:p>
    <w:p w14:paraId="5F52DE04" w14:textId="77777777" w:rsidR="0058465D" w:rsidRDefault="0058465D" w:rsidP="00CA512F">
      <w:pPr>
        <w:keepNext/>
      </w:pPr>
    </w:p>
    <w:p w14:paraId="44B3E248" w14:textId="7B6EA8E9" w:rsidR="00CA512F" w:rsidRDefault="00C81D60" w:rsidP="0058465D">
      <w:pPr>
        <w:keepNext/>
        <w:ind w:left="1440"/>
      </w:pPr>
      <w:r>
        <w:t xml:space="preserve">  </w:t>
      </w:r>
      <w:r>
        <w:rPr>
          <w:noProof/>
        </w:rPr>
        <w:drawing>
          <wp:inline distT="0" distB="0" distL="0" distR="0" wp14:anchorId="5AD4EC76" wp14:editId="14010F21">
            <wp:extent cx="3848100" cy="3175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SD from sas.PNG"/>
                    <pic:cNvPicPr/>
                  </pic:nvPicPr>
                  <pic:blipFill>
                    <a:blip r:embed="rId30">
                      <a:extLst>
                        <a:ext uri="{28A0092B-C50C-407E-A947-70E740481C1C}">
                          <a14:useLocalDpi xmlns:a14="http://schemas.microsoft.com/office/drawing/2010/main" val="0"/>
                        </a:ext>
                      </a:extLst>
                    </a:blip>
                    <a:stretch>
                      <a:fillRect/>
                    </a:stretch>
                  </pic:blipFill>
                  <pic:spPr>
                    <a:xfrm>
                      <a:off x="0" y="0"/>
                      <a:ext cx="3848100" cy="3175000"/>
                    </a:xfrm>
                    <a:prstGeom prst="rect">
                      <a:avLst/>
                    </a:prstGeom>
                  </pic:spPr>
                </pic:pic>
              </a:graphicData>
            </a:graphic>
          </wp:inline>
        </w:drawing>
      </w:r>
    </w:p>
    <w:p w14:paraId="3D0F05AA" w14:textId="4B653F62" w:rsidR="001C6235" w:rsidRPr="0041411D" w:rsidRDefault="0058465D" w:rsidP="0058465D">
      <w:pPr>
        <w:pStyle w:val="Caption"/>
        <w:ind w:left="1440"/>
        <w:rPr>
          <w:rFonts w:ascii="Times New Roman" w:hAnsi="Times New Roman" w:cs="Times New Roman"/>
          <w:color w:val="000000" w:themeColor="text1"/>
        </w:rPr>
      </w:pPr>
      <w:r w:rsidRPr="0041411D">
        <w:rPr>
          <w:rFonts w:ascii="Times New Roman" w:hAnsi="Times New Roman" w:cs="Times New Roman"/>
          <w:color w:val="000000" w:themeColor="text1"/>
        </w:rPr>
        <w:t xml:space="preserve">    </w:t>
      </w:r>
      <w:r w:rsidR="00CA512F" w:rsidRPr="0041411D">
        <w:rPr>
          <w:rFonts w:ascii="Times New Roman" w:hAnsi="Times New Roman" w:cs="Times New Roman"/>
          <w:color w:val="000000" w:themeColor="text1"/>
        </w:rPr>
        <w:t>Figure 1</w:t>
      </w:r>
      <w:r w:rsidR="00541CAD" w:rsidRPr="0041411D">
        <w:rPr>
          <w:rFonts w:ascii="Times New Roman" w:hAnsi="Times New Roman" w:cs="Times New Roman"/>
          <w:color w:val="000000" w:themeColor="text1"/>
        </w:rPr>
        <w:t>8</w:t>
      </w:r>
      <w:r w:rsidR="00CA512F" w:rsidRPr="0041411D">
        <w:rPr>
          <w:rFonts w:ascii="Times New Roman" w:hAnsi="Times New Roman" w:cs="Times New Roman"/>
          <w:color w:val="000000" w:themeColor="text1"/>
        </w:rPr>
        <w:t xml:space="preserve">: Significance of heights </w:t>
      </w:r>
      <w:r w:rsidR="00AD1820" w:rsidRPr="0041411D">
        <w:rPr>
          <w:rFonts w:ascii="Times New Roman" w:hAnsi="Times New Roman" w:cs="Times New Roman"/>
          <w:color w:val="000000" w:themeColor="text1"/>
        </w:rPr>
        <w:t>between</w:t>
      </w:r>
      <w:r w:rsidR="00CA512F" w:rsidRPr="0041411D">
        <w:rPr>
          <w:rFonts w:ascii="Times New Roman" w:hAnsi="Times New Roman" w:cs="Times New Roman"/>
          <w:color w:val="000000" w:themeColor="text1"/>
        </w:rPr>
        <w:t xml:space="preserve"> treatments</w:t>
      </w:r>
      <w:r w:rsidR="007F6770">
        <w:rPr>
          <w:rFonts w:ascii="Times New Roman" w:hAnsi="Times New Roman" w:cs="Times New Roman"/>
          <w:color w:val="000000" w:themeColor="text1"/>
        </w:rPr>
        <w:t>.</w:t>
      </w:r>
      <w:r w:rsidR="00AD1820" w:rsidRPr="0041411D">
        <w:rPr>
          <w:rFonts w:ascii="Times New Roman" w:hAnsi="Times New Roman" w:cs="Times New Roman"/>
          <w:color w:val="000000" w:themeColor="text1"/>
        </w:rPr>
        <w:t xml:space="preserve"> </w:t>
      </w:r>
      <w:r w:rsidR="007F6770">
        <w:rPr>
          <w:rFonts w:ascii="Times New Roman" w:hAnsi="Times New Roman" w:cs="Times New Roman"/>
          <w:color w:val="000000" w:themeColor="text1"/>
        </w:rPr>
        <w:t xml:space="preserve">The control </w:t>
      </w:r>
      <w:r w:rsidR="00216D89">
        <w:rPr>
          <w:rFonts w:ascii="Times New Roman" w:hAnsi="Times New Roman" w:cs="Times New Roman"/>
          <w:color w:val="000000" w:themeColor="text1"/>
        </w:rPr>
        <w:t xml:space="preserve">is significantly different than 20µmol and </w:t>
      </w:r>
      <w:r w:rsidR="007F6770">
        <w:rPr>
          <w:rFonts w:ascii="Times New Roman" w:hAnsi="Times New Roman" w:cs="Times New Roman"/>
          <w:color w:val="000000" w:themeColor="text1"/>
        </w:rPr>
        <w:t>40µmol</w:t>
      </w:r>
      <w:r w:rsidR="00216D89">
        <w:rPr>
          <w:rFonts w:ascii="Times New Roman" w:hAnsi="Times New Roman" w:cs="Times New Roman"/>
          <w:color w:val="000000" w:themeColor="text1"/>
        </w:rPr>
        <w:t xml:space="preserve"> treatments. 20µmol</w:t>
      </w:r>
      <w:r w:rsidR="007F6770">
        <w:rPr>
          <w:rFonts w:ascii="Times New Roman" w:hAnsi="Times New Roman" w:cs="Times New Roman"/>
          <w:color w:val="000000" w:themeColor="text1"/>
        </w:rPr>
        <w:t xml:space="preserve"> is significantly different than </w:t>
      </w:r>
      <w:r w:rsidR="00216D89">
        <w:rPr>
          <w:rFonts w:ascii="Times New Roman" w:hAnsi="Times New Roman" w:cs="Times New Roman"/>
          <w:color w:val="000000" w:themeColor="text1"/>
        </w:rPr>
        <w:t xml:space="preserve">the 40µmol treatment. 60µmol is significantly different than the 40 </w:t>
      </w:r>
      <w:proofErr w:type="spellStart"/>
      <w:r w:rsidR="00216D89">
        <w:rPr>
          <w:rFonts w:ascii="Times New Roman" w:hAnsi="Times New Roman" w:cs="Times New Roman"/>
          <w:color w:val="000000" w:themeColor="text1"/>
        </w:rPr>
        <w:t>umol</w:t>
      </w:r>
      <w:proofErr w:type="spellEnd"/>
      <w:r w:rsidR="00216D89">
        <w:rPr>
          <w:rFonts w:ascii="Times New Roman" w:hAnsi="Times New Roman" w:cs="Times New Roman"/>
          <w:color w:val="000000" w:themeColor="text1"/>
        </w:rPr>
        <w:t xml:space="preserve"> treatment.</w:t>
      </w:r>
      <w:r w:rsidR="007F6770">
        <w:rPr>
          <w:rFonts w:ascii="Times New Roman" w:hAnsi="Times New Roman" w:cs="Times New Roman"/>
          <w:color w:val="000000" w:themeColor="text1"/>
        </w:rPr>
        <w:t xml:space="preserve"> </w:t>
      </w:r>
      <w:r w:rsidR="000F2E14">
        <w:rPr>
          <w:rFonts w:ascii="Times New Roman" w:hAnsi="Times New Roman" w:cs="Times New Roman"/>
          <w:color w:val="000000" w:themeColor="text1"/>
        </w:rPr>
        <w:t>20 µ</w:t>
      </w:r>
      <w:proofErr w:type="spellStart"/>
      <w:r w:rsidR="000F2E14">
        <w:rPr>
          <w:rFonts w:ascii="Times New Roman" w:hAnsi="Times New Roman" w:cs="Times New Roman"/>
          <w:color w:val="000000" w:themeColor="text1"/>
        </w:rPr>
        <w:t>mol</w:t>
      </w:r>
      <w:proofErr w:type="spellEnd"/>
      <w:r w:rsidR="000F2E14">
        <w:rPr>
          <w:rFonts w:ascii="Times New Roman" w:hAnsi="Times New Roman" w:cs="Times New Roman"/>
          <w:color w:val="000000" w:themeColor="text1"/>
        </w:rPr>
        <w:t xml:space="preserve"> was not significantly different from 60µmol and 60µmol was not significantly different than the control. </w:t>
      </w:r>
      <w:bookmarkStart w:id="0" w:name="_GoBack"/>
      <w:bookmarkEnd w:id="0"/>
    </w:p>
    <w:p w14:paraId="687C6EAB" w14:textId="08AE8D30" w:rsidR="001C6235" w:rsidRDefault="001C6235" w:rsidP="00C70BA5"/>
    <w:p w14:paraId="5C103142" w14:textId="743E9381" w:rsidR="001C6235" w:rsidRDefault="001C6235" w:rsidP="00C70BA5"/>
    <w:p w14:paraId="1FADB699" w14:textId="6642D370" w:rsidR="001C6235" w:rsidRDefault="001C6235" w:rsidP="00C70BA5"/>
    <w:p w14:paraId="2CB650F2" w14:textId="08DDFE2D" w:rsidR="001C6235" w:rsidRDefault="001C6235" w:rsidP="00C70BA5"/>
    <w:p w14:paraId="476CB979" w14:textId="3114287B" w:rsidR="00100370" w:rsidRDefault="00100370" w:rsidP="00C70BA5"/>
    <w:p w14:paraId="6D61C222" w14:textId="77777777" w:rsidR="00100370" w:rsidRDefault="00100370" w:rsidP="00C70BA5"/>
    <w:p w14:paraId="2AC82534" w14:textId="77777777" w:rsidR="001C6235" w:rsidRDefault="001C6235" w:rsidP="00F72B3B">
      <w:pPr>
        <w:pStyle w:val="Caption"/>
      </w:pPr>
    </w:p>
    <w:p w14:paraId="73B383ED" w14:textId="77777777" w:rsidR="001C6235" w:rsidRDefault="001C6235" w:rsidP="00F72B3B">
      <w:pPr>
        <w:pStyle w:val="Caption"/>
      </w:pPr>
    </w:p>
    <w:p w14:paraId="4BD3CC7A" w14:textId="77777777" w:rsidR="001C6235" w:rsidRDefault="001C6235" w:rsidP="00F72B3B">
      <w:pPr>
        <w:pStyle w:val="Caption"/>
      </w:pPr>
    </w:p>
    <w:p w14:paraId="2DE2AD40" w14:textId="77777777" w:rsidR="001C6235" w:rsidRDefault="001C6235" w:rsidP="00F72B3B">
      <w:pPr>
        <w:pStyle w:val="Caption"/>
      </w:pPr>
    </w:p>
    <w:p w14:paraId="39CD103F" w14:textId="77777777" w:rsidR="001C6235" w:rsidRDefault="001C6235" w:rsidP="00F72B3B">
      <w:pPr>
        <w:pStyle w:val="Caption"/>
      </w:pPr>
    </w:p>
    <w:p w14:paraId="750CC5E6" w14:textId="77777777" w:rsidR="001C6235" w:rsidRDefault="001C6235" w:rsidP="00F72B3B">
      <w:pPr>
        <w:pStyle w:val="Caption"/>
      </w:pPr>
    </w:p>
    <w:p w14:paraId="3722C700" w14:textId="164AC928" w:rsidR="001C6235" w:rsidRDefault="001C6235" w:rsidP="00F72B3B">
      <w:pPr>
        <w:pStyle w:val="Caption"/>
      </w:pPr>
    </w:p>
    <w:p w14:paraId="67CFF5E4" w14:textId="77777777" w:rsidR="000747DB" w:rsidRDefault="000747DB" w:rsidP="001C6235">
      <w:pPr>
        <w:pStyle w:val="Caption"/>
        <w:jc w:val="center"/>
      </w:pPr>
    </w:p>
    <w:p w14:paraId="4D11EABD" w14:textId="77777777" w:rsidR="000747DB" w:rsidRDefault="000747DB" w:rsidP="001C6235">
      <w:pPr>
        <w:pStyle w:val="Caption"/>
        <w:jc w:val="center"/>
      </w:pPr>
    </w:p>
    <w:p w14:paraId="687B35A7" w14:textId="77777777" w:rsidR="000747DB" w:rsidRDefault="000747DB" w:rsidP="001C6235">
      <w:pPr>
        <w:pStyle w:val="Caption"/>
        <w:jc w:val="center"/>
      </w:pPr>
    </w:p>
    <w:p w14:paraId="243664EA" w14:textId="77777777" w:rsidR="000747DB" w:rsidRDefault="000747DB" w:rsidP="001C6235">
      <w:pPr>
        <w:pStyle w:val="Caption"/>
        <w:jc w:val="center"/>
      </w:pPr>
    </w:p>
    <w:p w14:paraId="46A10D21" w14:textId="77777777" w:rsidR="000747DB" w:rsidRDefault="000747DB" w:rsidP="001C6235">
      <w:pPr>
        <w:pStyle w:val="Caption"/>
        <w:jc w:val="center"/>
      </w:pPr>
    </w:p>
    <w:p w14:paraId="24FF319A" w14:textId="77777777" w:rsidR="000747DB" w:rsidRDefault="000747DB" w:rsidP="001C6235">
      <w:pPr>
        <w:pStyle w:val="Caption"/>
        <w:jc w:val="center"/>
      </w:pPr>
    </w:p>
    <w:p w14:paraId="4A0B3B14" w14:textId="77777777" w:rsidR="000747DB" w:rsidRDefault="000747DB" w:rsidP="001C6235">
      <w:pPr>
        <w:pStyle w:val="Caption"/>
        <w:jc w:val="center"/>
      </w:pPr>
    </w:p>
    <w:p w14:paraId="3B6C10DD" w14:textId="77777777" w:rsidR="000747DB" w:rsidRDefault="000747DB" w:rsidP="001C6235">
      <w:pPr>
        <w:pStyle w:val="Caption"/>
        <w:jc w:val="center"/>
      </w:pPr>
    </w:p>
    <w:p w14:paraId="2A072A49" w14:textId="77777777" w:rsidR="000747DB" w:rsidRDefault="000747DB" w:rsidP="001C6235">
      <w:pPr>
        <w:pStyle w:val="Caption"/>
        <w:jc w:val="center"/>
      </w:pPr>
    </w:p>
    <w:p w14:paraId="18B38A3D" w14:textId="77777777" w:rsidR="000747DB" w:rsidRDefault="000747DB" w:rsidP="001C6235">
      <w:pPr>
        <w:pStyle w:val="Caption"/>
        <w:jc w:val="center"/>
      </w:pPr>
    </w:p>
    <w:p w14:paraId="1736BB22" w14:textId="77777777" w:rsidR="000747DB" w:rsidRDefault="000747DB" w:rsidP="001C6235">
      <w:pPr>
        <w:pStyle w:val="Caption"/>
        <w:jc w:val="center"/>
      </w:pPr>
    </w:p>
    <w:p w14:paraId="3BD2E86E" w14:textId="77777777" w:rsidR="000747DB" w:rsidRDefault="000747DB" w:rsidP="001C6235">
      <w:pPr>
        <w:pStyle w:val="Caption"/>
        <w:jc w:val="center"/>
      </w:pPr>
    </w:p>
    <w:p w14:paraId="14042226" w14:textId="77777777" w:rsidR="000747DB" w:rsidRDefault="000747DB" w:rsidP="001C6235">
      <w:pPr>
        <w:pStyle w:val="Caption"/>
        <w:jc w:val="center"/>
      </w:pPr>
    </w:p>
    <w:p w14:paraId="50B22115" w14:textId="77777777" w:rsidR="000747DB" w:rsidRDefault="000747DB" w:rsidP="001C6235">
      <w:pPr>
        <w:pStyle w:val="Caption"/>
        <w:jc w:val="center"/>
      </w:pPr>
    </w:p>
    <w:p w14:paraId="4E9F46A4" w14:textId="77777777" w:rsidR="000747DB" w:rsidRDefault="000747DB" w:rsidP="001C6235">
      <w:pPr>
        <w:pStyle w:val="Caption"/>
        <w:jc w:val="center"/>
      </w:pPr>
    </w:p>
    <w:p w14:paraId="149C0725" w14:textId="77777777" w:rsidR="000747DB" w:rsidRDefault="000747DB" w:rsidP="001C6235">
      <w:pPr>
        <w:pStyle w:val="Caption"/>
        <w:jc w:val="center"/>
      </w:pPr>
    </w:p>
    <w:p w14:paraId="411272A0" w14:textId="77777777" w:rsidR="000747DB" w:rsidRDefault="000747DB" w:rsidP="001C6235">
      <w:pPr>
        <w:pStyle w:val="Caption"/>
        <w:jc w:val="center"/>
      </w:pPr>
    </w:p>
    <w:p w14:paraId="1CE3E416" w14:textId="77777777" w:rsidR="000747DB" w:rsidRPr="004F44DD" w:rsidRDefault="000747DB" w:rsidP="000747DB">
      <w:pPr>
        <w:pStyle w:val="Caption"/>
        <w:framePr w:hSpace="180" w:wrap="around" w:vAnchor="text" w:hAnchor="page" w:x="2175" w:y="182"/>
        <w:rPr>
          <w:rFonts w:ascii="Times New Roman" w:hAnsi="Times New Roman" w:cs="Times New Roman"/>
          <w:color w:val="000000" w:themeColor="text1"/>
        </w:rPr>
      </w:pPr>
      <w:r w:rsidRPr="004F44DD">
        <w:rPr>
          <w:rFonts w:ascii="Times New Roman" w:hAnsi="Times New Roman" w:cs="Times New Roman"/>
          <w:color w:val="000000" w:themeColor="text1"/>
        </w:rPr>
        <w:t>Table 3: Heights of each plant for each treatment, beginning and end of 12/12 cycle</w:t>
      </w:r>
    </w:p>
    <w:p w14:paraId="33C6302D" w14:textId="77777777" w:rsidR="000747DB" w:rsidRDefault="000747DB" w:rsidP="001C6235">
      <w:pPr>
        <w:pStyle w:val="Caption"/>
        <w:jc w:val="center"/>
      </w:pPr>
    </w:p>
    <w:p w14:paraId="22CADFBB" w14:textId="77777777" w:rsidR="000747DB" w:rsidRDefault="000747DB" w:rsidP="001C6235">
      <w:pPr>
        <w:pStyle w:val="Caption"/>
        <w:jc w:val="center"/>
      </w:pPr>
    </w:p>
    <w:tbl>
      <w:tblPr>
        <w:tblpPr w:leftFromText="180" w:rightFromText="180" w:vertAnchor="text" w:horzAnchor="margin" w:tblpXSpec="center" w:tblpY="-73"/>
        <w:tblW w:w="7875" w:type="dxa"/>
        <w:tblLook w:val="04A0" w:firstRow="1" w:lastRow="0" w:firstColumn="1" w:lastColumn="0" w:noHBand="0" w:noVBand="1"/>
      </w:tblPr>
      <w:tblGrid>
        <w:gridCol w:w="1909"/>
        <w:gridCol w:w="708"/>
        <w:gridCol w:w="779"/>
        <w:gridCol w:w="708"/>
        <w:gridCol w:w="709"/>
        <w:gridCol w:w="779"/>
        <w:gridCol w:w="708"/>
        <w:gridCol w:w="708"/>
        <w:gridCol w:w="931"/>
      </w:tblGrid>
      <w:tr w:rsidR="000747DB" w:rsidRPr="00D33D8B" w14:paraId="11595C40" w14:textId="77777777" w:rsidTr="0058465D">
        <w:trPr>
          <w:trHeight w:val="286"/>
        </w:trPr>
        <w:tc>
          <w:tcPr>
            <w:tcW w:w="190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0600082" w14:textId="77777777" w:rsidR="000747DB" w:rsidRPr="00D33D8B" w:rsidRDefault="000747DB" w:rsidP="000747DB">
            <w:pPr>
              <w:jc w:val="center"/>
              <w:rPr>
                <w:color w:val="000000"/>
                <w:sz w:val="22"/>
                <w:szCs w:val="22"/>
              </w:rPr>
            </w:pPr>
            <w:r w:rsidRPr="00D33D8B">
              <w:rPr>
                <w:color w:val="000000"/>
                <w:sz w:val="22"/>
                <w:szCs w:val="22"/>
              </w:rPr>
              <w:t>Heights of plants beginning and end (cm)</w:t>
            </w:r>
          </w:p>
        </w:tc>
        <w:tc>
          <w:tcPr>
            <w:tcW w:w="14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0060FC" w14:textId="77777777" w:rsidR="000747DB" w:rsidRPr="00D33D8B" w:rsidRDefault="000747DB" w:rsidP="000747DB">
            <w:pPr>
              <w:jc w:val="center"/>
              <w:rPr>
                <w:color w:val="000000"/>
                <w:sz w:val="22"/>
                <w:szCs w:val="22"/>
              </w:rPr>
            </w:pPr>
            <w:r w:rsidRPr="00D33D8B">
              <w:rPr>
                <w:color w:val="000000"/>
                <w:sz w:val="22"/>
                <w:szCs w:val="22"/>
              </w:rPr>
              <w:t xml:space="preserve">Control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954A49" w14:textId="77777777" w:rsidR="000747DB" w:rsidRPr="00D33D8B" w:rsidRDefault="000747DB" w:rsidP="000747DB">
            <w:pPr>
              <w:jc w:val="center"/>
              <w:rPr>
                <w:color w:val="000000"/>
                <w:sz w:val="22"/>
                <w:szCs w:val="22"/>
              </w:rPr>
            </w:pPr>
            <w:r w:rsidRPr="00D33D8B">
              <w:rPr>
                <w:color w:val="000000"/>
                <w:sz w:val="22"/>
                <w:szCs w:val="22"/>
              </w:rPr>
              <w:t>T1</w:t>
            </w:r>
          </w:p>
        </w:tc>
        <w:tc>
          <w:tcPr>
            <w:tcW w:w="14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4FA8D6" w14:textId="77777777" w:rsidR="000747DB" w:rsidRPr="00D33D8B" w:rsidRDefault="000747DB" w:rsidP="000747DB">
            <w:pPr>
              <w:jc w:val="center"/>
              <w:rPr>
                <w:color w:val="000000"/>
                <w:sz w:val="22"/>
                <w:szCs w:val="22"/>
              </w:rPr>
            </w:pPr>
            <w:r w:rsidRPr="00D33D8B">
              <w:rPr>
                <w:color w:val="000000"/>
                <w:sz w:val="22"/>
                <w:szCs w:val="22"/>
              </w:rPr>
              <w:t>T2</w:t>
            </w:r>
          </w:p>
        </w:tc>
        <w:tc>
          <w:tcPr>
            <w:tcW w:w="15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0CFD2C" w14:textId="77777777" w:rsidR="000747DB" w:rsidRPr="00D33D8B" w:rsidRDefault="000747DB" w:rsidP="000747DB">
            <w:pPr>
              <w:jc w:val="center"/>
              <w:rPr>
                <w:color w:val="000000"/>
                <w:sz w:val="22"/>
                <w:szCs w:val="22"/>
              </w:rPr>
            </w:pPr>
            <w:r w:rsidRPr="00D33D8B">
              <w:rPr>
                <w:color w:val="000000"/>
                <w:sz w:val="22"/>
                <w:szCs w:val="22"/>
              </w:rPr>
              <w:t>T3</w:t>
            </w:r>
          </w:p>
        </w:tc>
      </w:tr>
      <w:tr w:rsidR="000747DB" w:rsidRPr="00D33D8B" w14:paraId="3A12728F" w14:textId="77777777" w:rsidTr="0058465D">
        <w:trPr>
          <w:trHeight w:val="286"/>
        </w:trPr>
        <w:tc>
          <w:tcPr>
            <w:tcW w:w="1909" w:type="dxa"/>
            <w:vMerge/>
            <w:tcBorders>
              <w:top w:val="single" w:sz="4" w:space="0" w:color="auto"/>
              <w:left w:val="single" w:sz="4" w:space="0" w:color="auto"/>
              <w:bottom w:val="single" w:sz="4" w:space="0" w:color="000000"/>
              <w:right w:val="single" w:sz="4" w:space="0" w:color="auto"/>
            </w:tcBorders>
            <w:vAlign w:val="center"/>
            <w:hideMark/>
          </w:tcPr>
          <w:p w14:paraId="2C34BFDE" w14:textId="77777777" w:rsidR="000747DB" w:rsidRPr="00D33D8B" w:rsidRDefault="000747DB" w:rsidP="000747DB">
            <w:pPr>
              <w:rPr>
                <w:color w:val="000000"/>
                <w:sz w:val="22"/>
                <w:szCs w:val="22"/>
              </w:rPr>
            </w:pPr>
          </w:p>
        </w:tc>
        <w:tc>
          <w:tcPr>
            <w:tcW w:w="708" w:type="dxa"/>
            <w:tcBorders>
              <w:top w:val="nil"/>
              <w:left w:val="nil"/>
              <w:bottom w:val="single" w:sz="4" w:space="0" w:color="auto"/>
              <w:right w:val="single" w:sz="4" w:space="0" w:color="auto"/>
            </w:tcBorders>
            <w:shd w:val="clear" w:color="auto" w:fill="auto"/>
            <w:noWrap/>
            <w:vAlign w:val="bottom"/>
            <w:hideMark/>
          </w:tcPr>
          <w:p w14:paraId="7EB17F76" w14:textId="77777777" w:rsidR="000747DB" w:rsidRPr="00D33D8B" w:rsidRDefault="000747DB" w:rsidP="000747DB">
            <w:pPr>
              <w:rPr>
                <w:color w:val="000000"/>
                <w:sz w:val="22"/>
                <w:szCs w:val="22"/>
              </w:rPr>
            </w:pPr>
            <w:r w:rsidRPr="00D33D8B">
              <w:rPr>
                <w:color w:val="000000"/>
                <w:sz w:val="22"/>
                <w:szCs w:val="22"/>
              </w:rPr>
              <w:t>Bg. Ht.</w:t>
            </w:r>
          </w:p>
        </w:tc>
        <w:tc>
          <w:tcPr>
            <w:tcW w:w="779" w:type="dxa"/>
            <w:tcBorders>
              <w:top w:val="nil"/>
              <w:left w:val="nil"/>
              <w:bottom w:val="single" w:sz="4" w:space="0" w:color="auto"/>
              <w:right w:val="single" w:sz="4" w:space="0" w:color="auto"/>
            </w:tcBorders>
            <w:shd w:val="clear" w:color="auto" w:fill="auto"/>
            <w:noWrap/>
            <w:vAlign w:val="bottom"/>
            <w:hideMark/>
          </w:tcPr>
          <w:p w14:paraId="7A73CD92" w14:textId="77777777" w:rsidR="000747DB" w:rsidRPr="00D33D8B" w:rsidRDefault="000747DB" w:rsidP="000747DB">
            <w:pPr>
              <w:rPr>
                <w:color w:val="000000"/>
                <w:sz w:val="22"/>
                <w:szCs w:val="22"/>
              </w:rPr>
            </w:pPr>
            <w:r w:rsidRPr="00D33D8B">
              <w:rPr>
                <w:color w:val="000000"/>
                <w:sz w:val="22"/>
                <w:szCs w:val="22"/>
              </w:rPr>
              <w:t>End Ht.</w:t>
            </w:r>
          </w:p>
        </w:tc>
        <w:tc>
          <w:tcPr>
            <w:tcW w:w="708" w:type="dxa"/>
            <w:tcBorders>
              <w:top w:val="nil"/>
              <w:left w:val="nil"/>
              <w:bottom w:val="single" w:sz="4" w:space="0" w:color="auto"/>
              <w:right w:val="single" w:sz="4" w:space="0" w:color="auto"/>
            </w:tcBorders>
            <w:shd w:val="clear" w:color="auto" w:fill="auto"/>
            <w:noWrap/>
            <w:vAlign w:val="bottom"/>
            <w:hideMark/>
          </w:tcPr>
          <w:p w14:paraId="47A2560C" w14:textId="77777777" w:rsidR="000747DB" w:rsidRPr="00D33D8B" w:rsidRDefault="000747DB" w:rsidP="000747DB">
            <w:pPr>
              <w:rPr>
                <w:color w:val="000000"/>
                <w:sz w:val="22"/>
                <w:szCs w:val="22"/>
              </w:rPr>
            </w:pPr>
            <w:r w:rsidRPr="00D33D8B">
              <w:rPr>
                <w:color w:val="000000"/>
                <w:sz w:val="22"/>
                <w:szCs w:val="22"/>
              </w:rPr>
              <w:t>Bg. Ht.</w:t>
            </w:r>
          </w:p>
        </w:tc>
        <w:tc>
          <w:tcPr>
            <w:tcW w:w="708" w:type="dxa"/>
            <w:tcBorders>
              <w:top w:val="nil"/>
              <w:left w:val="nil"/>
              <w:bottom w:val="single" w:sz="4" w:space="0" w:color="auto"/>
              <w:right w:val="single" w:sz="4" w:space="0" w:color="auto"/>
            </w:tcBorders>
            <w:shd w:val="clear" w:color="auto" w:fill="auto"/>
            <w:noWrap/>
            <w:vAlign w:val="bottom"/>
            <w:hideMark/>
          </w:tcPr>
          <w:p w14:paraId="39CBD583" w14:textId="77777777" w:rsidR="000747DB" w:rsidRPr="00D33D8B" w:rsidRDefault="000747DB" w:rsidP="000747DB">
            <w:pPr>
              <w:rPr>
                <w:color w:val="000000"/>
                <w:sz w:val="22"/>
                <w:szCs w:val="22"/>
              </w:rPr>
            </w:pPr>
            <w:r w:rsidRPr="00D33D8B">
              <w:rPr>
                <w:color w:val="000000"/>
                <w:sz w:val="22"/>
                <w:szCs w:val="22"/>
              </w:rPr>
              <w:t>End Ht.</w:t>
            </w:r>
          </w:p>
        </w:tc>
        <w:tc>
          <w:tcPr>
            <w:tcW w:w="779" w:type="dxa"/>
            <w:tcBorders>
              <w:top w:val="nil"/>
              <w:left w:val="nil"/>
              <w:bottom w:val="single" w:sz="4" w:space="0" w:color="auto"/>
              <w:right w:val="single" w:sz="4" w:space="0" w:color="auto"/>
            </w:tcBorders>
            <w:shd w:val="clear" w:color="auto" w:fill="auto"/>
            <w:noWrap/>
            <w:vAlign w:val="bottom"/>
            <w:hideMark/>
          </w:tcPr>
          <w:p w14:paraId="5BCAE38C" w14:textId="77777777" w:rsidR="000747DB" w:rsidRPr="00D33D8B" w:rsidRDefault="000747DB" w:rsidP="000747DB">
            <w:pPr>
              <w:rPr>
                <w:color w:val="000000"/>
                <w:sz w:val="22"/>
                <w:szCs w:val="22"/>
              </w:rPr>
            </w:pPr>
            <w:r w:rsidRPr="00D33D8B">
              <w:rPr>
                <w:color w:val="000000"/>
                <w:sz w:val="22"/>
                <w:szCs w:val="22"/>
              </w:rPr>
              <w:t>Bg. Ht.</w:t>
            </w:r>
          </w:p>
        </w:tc>
        <w:tc>
          <w:tcPr>
            <w:tcW w:w="708" w:type="dxa"/>
            <w:tcBorders>
              <w:top w:val="nil"/>
              <w:left w:val="nil"/>
              <w:bottom w:val="single" w:sz="4" w:space="0" w:color="auto"/>
              <w:right w:val="single" w:sz="4" w:space="0" w:color="auto"/>
            </w:tcBorders>
            <w:shd w:val="clear" w:color="auto" w:fill="auto"/>
            <w:noWrap/>
            <w:vAlign w:val="bottom"/>
            <w:hideMark/>
          </w:tcPr>
          <w:p w14:paraId="11884D5A" w14:textId="77777777" w:rsidR="000747DB" w:rsidRPr="00D33D8B" w:rsidRDefault="000747DB" w:rsidP="000747DB">
            <w:pPr>
              <w:rPr>
                <w:color w:val="000000"/>
                <w:sz w:val="22"/>
                <w:szCs w:val="22"/>
              </w:rPr>
            </w:pPr>
            <w:r w:rsidRPr="00D33D8B">
              <w:rPr>
                <w:color w:val="000000"/>
                <w:sz w:val="22"/>
                <w:szCs w:val="22"/>
              </w:rPr>
              <w:t>End Ht.</w:t>
            </w:r>
          </w:p>
        </w:tc>
        <w:tc>
          <w:tcPr>
            <w:tcW w:w="708" w:type="dxa"/>
            <w:tcBorders>
              <w:top w:val="nil"/>
              <w:left w:val="nil"/>
              <w:bottom w:val="single" w:sz="4" w:space="0" w:color="auto"/>
              <w:right w:val="single" w:sz="4" w:space="0" w:color="auto"/>
            </w:tcBorders>
            <w:shd w:val="clear" w:color="auto" w:fill="auto"/>
            <w:noWrap/>
            <w:vAlign w:val="bottom"/>
            <w:hideMark/>
          </w:tcPr>
          <w:p w14:paraId="350C20DB" w14:textId="77777777" w:rsidR="000747DB" w:rsidRPr="00D33D8B" w:rsidRDefault="000747DB" w:rsidP="000747DB">
            <w:pPr>
              <w:rPr>
                <w:color w:val="000000"/>
                <w:sz w:val="22"/>
                <w:szCs w:val="22"/>
              </w:rPr>
            </w:pPr>
            <w:r w:rsidRPr="00D33D8B">
              <w:rPr>
                <w:color w:val="000000"/>
                <w:sz w:val="22"/>
                <w:szCs w:val="22"/>
              </w:rPr>
              <w:t>Bg. Ht.</w:t>
            </w:r>
          </w:p>
        </w:tc>
        <w:tc>
          <w:tcPr>
            <w:tcW w:w="866" w:type="dxa"/>
            <w:tcBorders>
              <w:top w:val="nil"/>
              <w:left w:val="nil"/>
              <w:bottom w:val="single" w:sz="4" w:space="0" w:color="auto"/>
              <w:right w:val="single" w:sz="4" w:space="0" w:color="auto"/>
            </w:tcBorders>
            <w:shd w:val="clear" w:color="auto" w:fill="auto"/>
            <w:noWrap/>
            <w:vAlign w:val="bottom"/>
            <w:hideMark/>
          </w:tcPr>
          <w:p w14:paraId="2D553D03" w14:textId="77777777" w:rsidR="000747DB" w:rsidRPr="00D33D8B" w:rsidRDefault="000747DB" w:rsidP="000747DB">
            <w:pPr>
              <w:rPr>
                <w:color w:val="000000"/>
                <w:sz w:val="22"/>
                <w:szCs w:val="22"/>
              </w:rPr>
            </w:pPr>
            <w:r w:rsidRPr="00D33D8B">
              <w:rPr>
                <w:color w:val="000000"/>
                <w:sz w:val="22"/>
                <w:szCs w:val="22"/>
              </w:rPr>
              <w:t>End Ht.</w:t>
            </w:r>
          </w:p>
        </w:tc>
      </w:tr>
      <w:tr w:rsidR="000747DB" w:rsidRPr="00D33D8B" w14:paraId="776FEE2D" w14:textId="77777777" w:rsidTr="0058465D">
        <w:trPr>
          <w:trHeight w:val="286"/>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70C1A2F3" w14:textId="77777777" w:rsidR="000747DB" w:rsidRPr="00D33D8B" w:rsidRDefault="000747DB" w:rsidP="000747DB">
            <w:pPr>
              <w:rPr>
                <w:color w:val="000000"/>
                <w:sz w:val="22"/>
                <w:szCs w:val="22"/>
              </w:rPr>
            </w:pPr>
            <w:r w:rsidRPr="00D33D8B">
              <w:rPr>
                <w:color w:val="000000"/>
                <w:sz w:val="22"/>
                <w:szCs w:val="22"/>
              </w:rPr>
              <w:t>Plant 1</w:t>
            </w:r>
          </w:p>
        </w:tc>
        <w:tc>
          <w:tcPr>
            <w:tcW w:w="708" w:type="dxa"/>
            <w:tcBorders>
              <w:top w:val="nil"/>
              <w:left w:val="nil"/>
              <w:bottom w:val="single" w:sz="4" w:space="0" w:color="auto"/>
              <w:right w:val="single" w:sz="4" w:space="0" w:color="auto"/>
            </w:tcBorders>
            <w:shd w:val="clear" w:color="auto" w:fill="auto"/>
            <w:noWrap/>
            <w:vAlign w:val="bottom"/>
            <w:hideMark/>
          </w:tcPr>
          <w:p w14:paraId="4F953DA9" w14:textId="77777777" w:rsidR="000747DB" w:rsidRPr="00D33D8B" w:rsidRDefault="000747DB" w:rsidP="000747DB">
            <w:pPr>
              <w:jc w:val="right"/>
              <w:rPr>
                <w:color w:val="000000"/>
                <w:sz w:val="22"/>
                <w:szCs w:val="22"/>
              </w:rPr>
            </w:pPr>
            <w:r w:rsidRPr="00D33D8B">
              <w:rPr>
                <w:color w:val="000000"/>
                <w:sz w:val="22"/>
                <w:szCs w:val="22"/>
              </w:rPr>
              <w:t>51</w:t>
            </w:r>
          </w:p>
        </w:tc>
        <w:tc>
          <w:tcPr>
            <w:tcW w:w="779" w:type="dxa"/>
            <w:tcBorders>
              <w:top w:val="nil"/>
              <w:left w:val="nil"/>
              <w:bottom w:val="single" w:sz="4" w:space="0" w:color="auto"/>
              <w:right w:val="single" w:sz="4" w:space="0" w:color="auto"/>
            </w:tcBorders>
            <w:shd w:val="clear" w:color="auto" w:fill="auto"/>
            <w:noWrap/>
            <w:vAlign w:val="bottom"/>
            <w:hideMark/>
          </w:tcPr>
          <w:p w14:paraId="2B6B6020" w14:textId="77777777" w:rsidR="000747DB" w:rsidRPr="00D33D8B" w:rsidRDefault="000747DB" w:rsidP="000747DB">
            <w:pPr>
              <w:jc w:val="right"/>
              <w:rPr>
                <w:color w:val="000000"/>
                <w:sz w:val="22"/>
                <w:szCs w:val="22"/>
              </w:rPr>
            </w:pPr>
            <w:r w:rsidRPr="00D33D8B">
              <w:rPr>
                <w:color w:val="000000"/>
                <w:sz w:val="22"/>
                <w:szCs w:val="22"/>
              </w:rPr>
              <w:t>73</w:t>
            </w:r>
          </w:p>
        </w:tc>
        <w:tc>
          <w:tcPr>
            <w:tcW w:w="708" w:type="dxa"/>
            <w:tcBorders>
              <w:top w:val="nil"/>
              <w:left w:val="nil"/>
              <w:bottom w:val="single" w:sz="4" w:space="0" w:color="auto"/>
              <w:right w:val="single" w:sz="4" w:space="0" w:color="auto"/>
            </w:tcBorders>
            <w:shd w:val="clear" w:color="auto" w:fill="auto"/>
            <w:noWrap/>
            <w:vAlign w:val="bottom"/>
            <w:hideMark/>
          </w:tcPr>
          <w:p w14:paraId="51537C66" w14:textId="77777777" w:rsidR="000747DB" w:rsidRPr="00D33D8B" w:rsidRDefault="000747DB" w:rsidP="000747DB">
            <w:pPr>
              <w:jc w:val="right"/>
              <w:rPr>
                <w:color w:val="000000"/>
                <w:sz w:val="22"/>
                <w:szCs w:val="22"/>
              </w:rPr>
            </w:pPr>
            <w:r w:rsidRPr="00D33D8B">
              <w:rPr>
                <w:color w:val="000000"/>
                <w:sz w:val="22"/>
                <w:szCs w:val="22"/>
              </w:rPr>
              <w:t>54</w:t>
            </w:r>
          </w:p>
        </w:tc>
        <w:tc>
          <w:tcPr>
            <w:tcW w:w="708" w:type="dxa"/>
            <w:tcBorders>
              <w:top w:val="nil"/>
              <w:left w:val="nil"/>
              <w:bottom w:val="single" w:sz="4" w:space="0" w:color="auto"/>
              <w:right w:val="single" w:sz="4" w:space="0" w:color="auto"/>
            </w:tcBorders>
            <w:shd w:val="clear" w:color="auto" w:fill="auto"/>
            <w:noWrap/>
            <w:vAlign w:val="bottom"/>
            <w:hideMark/>
          </w:tcPr>
          <w:p w14:paraId="0AD8278E" w14:textId="77777777" w:rsidR="000747DB" w:rsidRPr="00D33D8B" w:rsidRDefault="000747DB" w:rsidP="000747DB">
            <w:pPr>
              <w:jc w:val="right"/>
              <w:rPr>
                <w:color w:val="000000"/>
                <w:sz w:val="22"/>
                <w:szCs w:val="22"/>
              </w:rPr>
            </w:pPr>
            <w:r w:rsidRPr="00D33D8B">
              <w:rPr>
                <w:color w:val="000000"/>
                <w:sz w:val="22"/>
                <w:szCs w:val="22"/>
              </w:rPr>
              <w:t>81</w:t>
            </w:r>
          </w:p>
        </w:tc>
        <w:tc>
          <w:tcPr>
            <w:tcW w:w="779" w:type="dxa"/>
            <w:tcBorders>
              <w:top w:val="nil"/>
              <w:left w:val="nil"/>
              <w:bottom w:val="single" w:sz="4" w:space="0" w:color="auto"/>
              <w:right w:val="single" w:sz="4" w:space="0" w:color="auto"/>
            </w:tcBorders>
            <w:shd w:val="clear" w:color="auto" w:fill="auto"/>
            <w:noWrap/>
            <w:vAlign w:val="bottom"/>
            <w:hideMark/>
          </w:tcPr>
          <w:p w14:paraId="2172258A" w14:textId="77777777" w:rsidR="000747DB" w:rsidRPr="00D33D8B" w:rsidRDefault="000747DB" w:rsidP="000747DB">
            <w:pPr>
              <w:jc w:val="right"/>
              <w:rPr>
                <w:color w:val="000000"/>
                <w:sz w:val="22"/>
                <w:szCs w:val="22"/>
              </w:rPr>
            </w:pPr>
            <w:r w:rsidRPr="00D33D8B">
              <w:rPr>
                <w:color w:val="000000"/>
                <w:sz w:val="22"/>
                <w:szCs w:val="22"/>
              </w:rPr>
              <w:t>56</w:t>
            </w:r>
          </w:p>
        </w:tc>
        <w:tc>
          <w:tcPr>
            <w:tcW w:w="708" w:type="dxa"/>
            <w:tcBorders>
              <w:top w:val="nil"/>
              <w:left w:val="nil"/>
              <w:bottom w:val="single" w:sz="4" w:space="0" w:color="auto"/>
              <w:right w:val="single" w:sz="4" w:space="0" w:color="auto"/>
            </w:tcBorders>
            <w:shd w:val="clear" w:color="auto" w:fill="auto"/>
            <w:noWrap/>
            <w:vAlign w:val="bottom"/>
            <w:hideMark/>
          </w:tcPr>
          <w:p w14:paraId="3316E664" w14:textId="77777777" w:rsidR="000747DB" w:rsidRPr="00D33D8B" w:rsidRDefault="000747DB" w:rsidP="000747DB">
            <w:pPr>
              <w:jc w:val="right"/>
              <w:rPr>
                <w:color w:val="000000"/>
                <w:sz w:val="22"/>
                <w:szCs w:val="22"/>
              </w:rPr>
            </w:pPr>
            <w:r w:rsidRPr="00D33D8B">
              <w:rPr>
                <w:color w:val="000000"/>
                <w:sz w:val="22"/>
                <w:szCs w:val="22"/>
              </w:rPr>
              <w:t>94</w:t>
            </w:r>
          </w:p>
        </w:tc>
        <w:tc>
          <w:tcPr>
            <w:tcW w:w="708" w:type="dxa"/>
            <w:tcBorders>
              <w:top w:val="nil"/>
              <w:left w:val="nil"/>
              <w:bottom w:val="single" w:sz="4" w:space="0" w:color="auto"/>
              <w:right w:val="single" w:sz="4" w:space="0" w:color="auto"/>
            </w:tcBorders>
            <w:shd w:val="clear" w:color="auto" w:fill="auto"/>
            <w:noWrap/>
            <w:vAlign w:val="bottom"/>
            <w:hideMark/>
          </w:tcPr>
          <w:p w14:paraId="10915A34" w14:textId="77777777" w:rsidR="000747DB" w:rsidRPr="00D33D8B" w:rsidRDefault="000747DB" w:rsidP="000747DB">
            <w:pPr>
              <w:jc w:val="right"/>
              <w:rPr>
                <w:color w:val="000000"/>
                <w:sz w:val="22"/>
                <w:szCs w:val="22"/>
              </w:rPr>
            </w:pPr>
            <w:r w:rsidRPr="00D33D8B">
              <w:rPr>
                <w:color w:val="000000"/>
                <w:sz w:val="22"/>
                <w:szCs w:val="22"/>
              </w:rPr>
              <w:t>56</w:t>
            </w:r>
          </w:p>
        </w:tc>
        <w:tc>
          <w:tcPr>
            <w:tcW w:w="866" w:type="dxa"/>
            <w:tcBorders>
              <w:top w:val="nil"/>
              <w:left w:val="nil"/>
              <w:bottom w:val="single" w:sz="4" w:space="0" w:color="auto"/>
              <w:right w:val="single" w:sz="4" w:space="0" w:color="auto"/>
            </w:tcBorders>
            <w:shd w:val="clear" w:color="auto" w:fill="auto"/>
            <w:noWrap/>
            <w:vAlign w:val="bottom"/>
            <w:hideMark/>
          </w:tcPr>
          <w:p w14:paraId="333E487F" w14:textId="77777777" w:rsidR="000747DB" w:rsidRPr="00D33D8B" w:rsidRDefault="000747DB" w:rsidP="000747DB">
            <w:pPr>
              <w:rPr>
                <w:color w:val="000000"/>
                <w:sz w:val="22"/>
                <w:szCs w:val="22"/>
              </w:rPr>
            </w:pPr>
            <w:r w:rsidRPr="00D33D8B">
              <w:rPr>
                <w:color w:val="000000"/>
                <w:sz w:val="22"/>
                <w:szCs w:val="22"/>
              </w:rPr>
              <w:t xml:space="preserve">         77</w:t>
            </w:r>
          </w:p>
        </w:tc>
      </w:tr>
      <w:tr w:rsidR="000747DB" w:rsidRPr="00D33D8B" w14:paraId="7AFF6CD3" w14:textId="77777777" w:rsidTr="0058465D">
        <w:trPr>
          <w:trHeight w:val="286"/>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1C111D79" w14:textId="77777777" w:rsidR="000747DB" w:rsidRPr="00D33D8B" w:rsidRDefault="000747DB" w:rsidP="000747DB">
            <w:pPr>
              <w:rPr>
                <w:color w:val="000000"/>
                <w:sz w:val="22"/>
                <w:szCs w:val="22"/>
              </w:rPr>
            </w:pPr>
            <w:r w:rsidRPr="00D33D8B">
              <w:rPr>
                <w:color w:val="000000"/>
                <w:sz w:val="22"/>
                <w:szCs w:val="22"/>
              </w:rPr>
              <w:t>Plant 2</w:t>
            </w:r>
          </w:p>
        </w:tc>
        <w:tc>
          <w:tcPr>
            <w:tcW w:w="708" w:type="dxa"/>
            <w:tcBorders>
              <w:top w:val="nil"/>
              <w:left w:val="nil"/>
              <w:bottom w:val="single" w:sz="4" w:space="0" w:color="auto"/>
              <w:right w:val="single" w:sz="4" w:space="0" w:color="auto"/>
            </w:tcBorders>
            <w:shd w:val="clear" w:color="auto" w:fill="auto"/>
            <w:noWrap/>
            <w:vAlign w:val="bottom"/>
            <w:hideMark/>
          </w:tcPr>
          <w:p w14:paraId="57A47ECD" w14:textId="77777777" w:rsidR="000747DB" w:rsidRPr="00D33D8B" w:rsidRDefault="000747DB" w:rsidP="000747DB">
            <w:pPr>
              <w:jc w:val="right"/>
              <w:rPr>
                <w:color w:val="000000"/>
                <w:sz w:val="22"/>
                <w:szCs w:val="22"/>
              </w:rPr>
            </w:pPr>
            <w:r w:rsidRPr="00D33D8B">
              <w:rPr>
                <w:color w:val="000000"/>
                <w:sz w:val="22"/>
                <w:szCs w:val="22"/>
              </w:rPr>
              <w:t>49</w:t>
            </w:r>
          </w:p>
        </w:tc>
        <w:tc>
          <w:tcPr>
            <w:tcW w:w="779" w:type="dxa"/>
            <w:tcBorders>
              <w:top w:val="nil"/>
              <w:left w:val="nil"/>
              <w:bottom w:val="single" w:sz="4" w:space="0" w:color="auto"/>
              <w:right w:val="single" w:sz="4" w:space="0" w:color="auto"/>
            </w:tcBorders>
            <w:shd w:val="clear" w:color="auto" w:fill="auto"/>
            <w:noWrap/>
            <w:vAlign w:val="bottom"/>
            <w:hideMark/>
          </w:tcPr>
          <w:p w14:paraId="5CA16220" w14:textId="77777777" w:rsidR="000747DB" w:rsidRPr="00D33D8B" w:rsidRDefault="000747DB" w:rsidP="000747DB">
            <w:pPr>
              <w:jc w:val="right"/>
              <w:rPr>
                <w:color w:val="000000"/>
                <w:sz w:val="22"/>
                <w:szCs w:val="22"/>
              </w:rPr>
            </w:pPr>
            <w:r w:rsidRPr="00D33D8B">
              <w:rPr>
                <w:color w:val="000000"/>
                <w:sz w:val="22"/>
                <w:szCs w:val="22"/>
              </w:rPr>
              <w:t>76</w:t>
            </w:r>
          </w:p>
        </w:tc>
        <w:tc>
          <w:tcPr>
            <w:tcW w:w="708" w:type="dxa"/>
            <w:tcBorders>
              <w:top w:val="nil"/>
              <w:left w:val="nil"/>
              <w:bottom w:val="single" w:sz="4" w:space="0" w:color="auto"/>
              <w:right w:val="single" w:sz="4" w:space="0" w:color="auto"/>
            </w:tcBorders>
            <w:shd w:val="clear" w:color="auto" w:fill="auto"/>
            <w:noWrap/>
            <w:vAlign w:val="bottom"/>
            <w:hideMark/>
          </w:tcPr>
          <w:p w14:paraId="363E55CB" w14:textId="77777777" w:rsidR="000747DB" w:rsidRPr="00D33D8B" w:rsidRDefault="000747DB" w:rsidP="000747DB">
            <w:pPr>
              <w:jc w:val="right"/>
              <w:rPr>
                <w:color w:val="000000"/>
                <w:sz w:val="22"/>
                <w:szCs w:val="22"/>
              </w:rPr>
            </w:pPr>
            <w:r w:rsidRPr="00D33D8B">
              <w:rPr>
                <w:color w:val="000000"/>
                <w:sz w:val="22"/>
                <w:szCs w:val="22"/>
              </w:rPr>
              <w:t>51</w:t>
            </w:r>
          </w:p>
        </w:tc>
        <w:tc>
          <w:tcPr>
            <w:tcW w:w="708" w:type="dxa"/>
            <w:tcBorders>
              <w:top w:val="nil"/>
              <w:left w:val="nil"/>
              <w:bottom w:val="single" w:sz="4" w:space="0" w:color="auto"/>
              <w:right w:val="single" w:sz="4" w:space="0" w:color="auto"/>
            </w:tcBorders>
            <w:shd w:val="clear" w:color="auto" w:fill="auto"/>
            <w:noWrap/>
            <w:vAlign w:val="bottom"/>
            <w:hideMark/>
          </w:tcPr>
          <w:p w14:paraId="106E235E" w14:textId="77777777" w:rsidR="000747DB" w:rsidRPr="00D33D8B" w:rsidRDefault="000747DB" w:rsidP="000747DB">
            <w:pPr>
              <w:jc w:val="right"/>
              <w:rPr>
                <w:color w:val="000000"/>
                <w:sz w:val="22"/>
                <w:szCs w:val="22"/>
              </w:rPr>
            </w:pPr>
            <w:r w:rsidRPr="00D33D8B">
              <w:rPr>
                <w:color w:val="000000"/>
                <w:sz w:val="22"/>
                <w:szCs w:val="22"/>
              </w:rPr>
              <w:t>88</w:t>
            </w:r>
          </w:p>
        </w:tc>
        <w:tc>
          <w:tcPr>
            <w:tcW w:w="779" w:type="dxa"/>
            <w:tcBorders>
              <w:top w:val="nil"/>
              <w:left w:val="nil"/>
              <w:bottom w:val="single" w:sz="4" w:space="0" w:color="auto"/>
              <w:right w:val="single" w:sz="4" w:space="0" w:color="auto"/>
            </w:tcBorders>
            <w:shd w:val="clear" w:color="auto" w:fill="auto"/>
            <w:noWrap/>
            <w:vAlign w:val="bottom"/>
            <w:hideMark/>
          </w:tcPr>
          <w:p w14:paraId="6C4F7FB9" w14:textId="77777777" w:rsidR="000747DB" w:rsidRPr="00D33D8B" w:rsidRDefault="000747DB" w:rsidP="000747DB">
            <w:pPr>
              <w:jc w:val="right"/>
              <w:rPr>
                <w:color w:val="000000"/>
                <w:sz w:val="22"/>
                <w:szCs w:val="22"/>
              </w:rPr>
            </w:pPr>
            <w:r w:rsidRPr="00D33D8B">
              <w:rPr>
                <w:color w:val="000000"/>
                <w:sz w:val="22"/>
                <w:szCs w:val="22"/>
              </w:rPr>
              <w:t>55</w:t>
            </w:r>
          </w:p>
        </w:tc>
        <w:tc>
          <w:tcPr>
            <w:tcW w:w="708" w:type="dxa"/>
            <w:tcBorders>
              <w:top w:val="nil"/>
              <w:left w:val="nil"/>
              <w:bottom w:val="single" w:sz="4" w:space="0" w:color="auto"/>
              <w:right w:val="single" w:sz="4" w:space="0" w:color="auto"/>
            </w:tcBorders>
            <w:shd w:val="clear" w:color="auto" w:fill="auto"/>
            <w:noWrap/>
            <w:vAlign w:val="bottom"/>
            <w:hideMark/>
          </w:tcPr>
          <w:p w14:paraId="40E3CD59" w14:textId="77777777" w:rsidR="000747DB" w:rsidRPr="00D33D8B" w:rsidRDefault="000747DB" w:rsidP="000747DB">
            <w:pPr>
              <w:jc w:val="right"/>
              <w:rPr>
                <w:color w:val="000000"/>
                <w:sz w:val="22"/>
                <w:szCs w:val="22"/>
              </w:rPr>
            </w:pPr>
            <w:r w:rsidRPr="00D33D8B">
              <w:rPr>
                <w:color w:val="000000"/>
                <w:sz w:val="22"/>
                <w:szCs w:val="22"/>
              </w:rPr>
              <w:t>93</w:t>
            </w:r>
          </w:p>
        </w:tc>
        <w:tc>
          <w:tcPr>
            <w:tcW w:w="708" w:type="dxa"/>
            <w:tcBorders>
              <w:top w:val="nil"/>
              <w:left w:val="nil"/>
              <w:bottom w:val="single" w:sz="4" w:space="0" w:color="auto"/>
              <w:right w:val="single" w:sz="4" w:space="0" w:color="auto"/>
            </w:tcBorders>
            <w:shd w:val="clear" w:color="auto" w:fill="auto"/>
            <w:noWrap/>
            <w:vAlign w:val="bottom"/>
            <w:hideMark/>
          </w:tcPr>
          <w:p w14:paraId="7E49B3F5" w14:textId="77777777" w:rsidR="000747DB" w:rsidRPr="00D33D8B" w:rsidRDefault="000747DB" w:rsidP="000747DB">
            <w:pPr>
              <w:jc w:val="right"/>
              <w:rPr>
                <w:color w:val="000000"/>
                <w:sz w:val="22"/>
                <w:szCs w:val="22"/>
              </w:rPr>
            </w:pPr>
            <w:r w:rsidRPr="00D33D8B">
              <w:rPr>
                <w:color w:val="000000"/>
                <w:sz w:val="22"/>
                <w:szCs w:val="22"/>
              </w:rPr>
              <w:t>50</w:t>
            </w:r>
          </w:p>
        </w:tc>
        <w:tc>
          <w:tcPr>
            <w:tcW w:w="866" w:type="dxa"/>
            <w:tcBorders>
              <w:top w:val="nil"/>
              <w:left w:val="nil"/>
              <w:bottom w:val="single" w:sz="4" w:space="0" w:color="auto"/>
              <w:right w:val="single" w:sz="4" w:space="0" w:color="auto"/>
            </w:tcBorders>
            <w:shd w:val="clear" w:color="auto" w:fill="auto"/>
            <w:noWrap/>
            <w:vAlign w:val="bottom"/>
            <w:hideMark/>
          </w:tcPr>
          <w:p w14:paraId="6C89BC08" w14:textId="77777777" w:rsidR="000747DB" w:rsidRPr="00D33D8B" w:rsidRDefault="000747DB" w:rsidP="000747DB">
            <w:pPr>
              <w:rPr>
                <w:color w:val="000000"/>
                <w:sz w:val="22"/>
                <w:szCs w:val="22"/>
              </w:rPr>
            </w:pPr>
            <w:r w:rsidRPr="00D33D8B">
              <w:rPr>
                <w:color w:val="000000"/>
                <w:sz w:val="22"/>
                <w:szCs w:val="22"/>
              </w:rPr>
              <w:t xml:space="preserve">         86</w:t>
            </w:r>
          </w:p>
        </w:tc>
      </w:tr>
      <w:tr w:rsidR="000747DB" w:rsidRPr="00D33D8B" w14:paraId="30FDDE19" w14:textId="77777777" w:rsidTr="0058465D">
        <w:trPr>
          <w:trHeight w:val="286"/>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33FEC67A" w14:textId="77777777" w:rsidR="000747DB" w:rsidRPr="00D33D8B" w:rsidRDefault="000747DB" w:rsidP="000747DB">
            <w:pPr>
              <w:rPr>
                <w:color w:val="000000"/>
                <w:sz w:val="22"/>
                <w:szCs w:val="22"/>
              </w:rPr>
            </w:pPr>
            <w:r w:rsidRPr="00D33D8B">
              <w:rPr>
                <w:color w:val="000000"/>
                <w:sz w:val="22"/>
                <w:szCs w:val="22"/>
              </w:rPr>
              <w:t>Plant 3</w:t>
            </w:r>
          </w:p>
        </w:tc>
        <w:tc>
          <w:tcPr>
            <w:tcW w:w="708" w:type="dxa"/>
            <w:tcBorders>
              <w:top w:val="nil"/>
              <w:left w:val="nil"/>
              <w:bottom w:val="single" w:sz="4" w:space="0" w:color="auto"/>
              <w:right w:val="single" w:sz="4" w:space="0" w:color="auto"/>
            </w:tcBorders>
            <w:shd w:val="clear" w:color="auto" w:fill="auto"/>
            <w:noWrap/>
            <w:vAlign w:val="bottom"/>
            <w:hideMark/>
          </w:tcPr>
          <w:p w14:paraId="5010F87B" w14:textId="77777777" w:rsidR="000747DB" w:rsidRPr="00D33D8B" w:rsidRDefault="000747DB" w:rsidP="000747DB">
            <w:pPr>
              <w:jc w:val="right"/>
              <w:rPr>
                <w:color w:val="000000"/>
                <w:sz w:val="22"/>
                <w:szCs w:val="22"/>
              </w:rPr>
            </w:pPr>
            <w:r w:rsidRPr="00D33D8B">
              <w:rPr>
                <w:color w:val="000000"/>
                <w:sz w:val="22"/>
                <w:szCs w:val="22"/>
              </w:rPr>
              <w:t>50</w:t>
            </w:r>
          </w:p>
        </w:tc>
        <w:tc>
          <w:tcPr>
            <w:tcW w:w="779" w:type="dxa"/>
            <w:tcBorders>
              <w:top w:val="nil"/>
              <w:left w:val="nil"/>
              <w:bottom w:val="single" w:sz="4" w:space="0" w:color="auto"/>
              <w:right w:val="single" w:sz="4" w:space="0" w:color="auto"/>
            </w:tcBorders>
            <w:shd w:val="clear" w:color="auto" w:fill="auto"/>
            <w:noWrap/>
            <w:vAlign w:val="bottom"/>
            <w:hideMark/>
          </w:tcPr>
          <w:p w14:paraId="36196F6F" w14:textId="77777777" w:rsidR="000747DB" w:rsidRPr="00D33D8B" w:rsidRDefault="000747DB" w:rsidP="000747DB">
            <w:pPr>
              <w:jc w:val="right"/>
              <w:rPr>
                <w:color w:val="000000"/>
                <w:sz w:val="22"/>
                <w:szCs w:val="22"/>
              </w:rPr>
            </w:pPr>
            <w:r w:rsidRPr="00D33D8B">
              <w:rPr>
                <w:color w:val="000000"/>
                <w:sz w:val="22"/>
                <w:szCs w:val="22"/>
              </w:rPr>
              <w:t>76</w:t>
            </w:r>
          </w:p>
        </w:tc>
        <w:tc>
          <w:tcPr>
            <w:tcW w:w="708" w:type="dxa"/>
            <w:tcBorders>
              <w:top w:val="nil"/>
              <w:left w:val="nil"/>
              <w:bottom w:val="single" w:sz="4" w:space="0" w:color="auto"/>
              <w:right w:val="single" w:sz="4" w:space="0" w:color="auto"/>
            </w:tcBorders>
            <w:shd w:val="clear" w:color="auto" w:fill="auto"/>
            <w:noWrap/>
            <w:vAlign w:val="bottom"/>
            <w:hideMark/>
          </w:tcPr>
          <w:p w14:paraId="08D4CC9F" w14:textId="77777777" w:rsidR="000747DB" w:rsidRPr="00D33D8B" w:rsidRDefault="000747DB" w:rsidP="000747DB">
            <w:pPr>
              <w:jc w:val="right"/>
              <w:rPr>
                <w:color w:val="000000"/>
                <w:sz w:val="22"/>
                <w:szCs w:val="22"/>
              </w:rPr>
            </w:pPr>
            <w:r w:rsidRPr="00D33D8B">
              <w:rPr>
                <w:color w:val="000000"/>
                <w:sz w:val="22"/>
                <w:szCs w:val="22"/>
              </w:rPr>
              <w:t>50</w:t>
            </w:r>
          </w:p>
        </w:tc>
        <w:tc>
          <w:tcPr>
            <w:tcW w:w="708" w:type="dxa"/>
            <w:tcBorders>
              <w:top w:val="nil"/>
              <w:left w:val="nil"/>
              <w:bottom w:val="single" w:sz="4" w:space="0" w:color="auto"/>
              <w:right w:val="single" w:sz="4" w:space="0" w:color="auto"/>
            </w:tcBorders>
            <w:shd w:val="clear" w:color="auto" w:fill="auto"/>
            <w:noWrap/>
            <w:vAlign w:val="bottom"/>
            <w:hideMark/>
          </w:tcPr>
          <w:p w14:paraId="66BA9453" w14:textId="77777777" w:rsidR="000747DB" w:rsidRPr="00D33D8B" w:rsidRDefault="000747DB" w:rsidP="000747DB">
            <w:pPr>
              <w:jc w:val="right"/>
              <w:rPr>
                <w:color w:val="000000"/>
                <w:sz w:val="22"/>
                <w:szCs w:val="22"/>
              </w:rPr>
            </w:pPr>
            <w:r w:rsidRPr="00D33D8B">
              <w:rPr>
                <w:color w:val="000000"/>
                <w:sz w:val="22"/>
                <w:szCs w:val="22"/>
              </w:rPr>
              <w:t>84</w:t>
            </w:r>
          </w:p>
        </w:tc>
        <w:tc>
          <w:tcPr>
            <w:tcW w:w="779" w:type="dxa"/>
            <w:tcBorders>
              <w:top w:val="nil"/>
              <w:left w:val="nil"/>
              <w:bottom w:val="single" w:sz="4" w:space="0" w:color="auto"/>
              <w:right w:val="single" w:sz="4" w:space="0" w:color="auto"/>
            </w:tcBorders>
            <w:shd w:val="clear" w:color="auto" w:fill="auto"/>
            <w:noWrap/>
            <w:vAlign w:val="bottom"/>
            <w:hideMark/>
          </w:tcPr>
          <w:p w14:paraId="1ED92692" w14:textId="77777777" w:rsidR="000747DB" w:rsidRPr="00D33D8B" w:rsidRDefault="000747DB" w:rsidP="000747DB">
            <w:pPr>
              <w:jc w:val="right"/>
              <w:rPr>
                <w:color w:val="000000"/>
                <w:sz w:val="22"/>
                <w:szCs w:val="22"/>
              </w:rPr>
            </w:pPr>
            <w:r w:rsidRPr="00D33D8B">
              <w:rPr>
                <w:color w:val="000000"/>
                <w:sz w:val="22"/>
                <w:szCs w:val="22"/>
              </w:rPr>
              <w:t>55</w:t>
            </w:r>
          </w:p>
        </w:tc>
        <w:tc>
          <w:tcPr>
            <w:tcW w:w="708" w:type="dxa"/>
            <w:tcBorders>
              <w:top w:val="nil"/>
              <w:left w:val="nil"/>
              <w:bottom w:val="single" w:sz="4" w:space="0" w:color="auto"/>
              <w:right w:val="single" w:sz="4" w:space="0" w:color="auto"/>
            </w:tcBorders>
            <w:shd w:val="clear" w:color="auto" w:fill="auto"/>
            <w:noWrap/>
            <w:vAlign w:val="bottom"/>
            <w:hideMark/>
          </w:tcPr>
          <w:p w14:paraId="0BA97088" w14:textId="77777777" w:rsidR="000747DB" w:rsidRPr="00D33D8B" w:rsidRDefault="000747DB" w:rsidP="000747DB">
            <w:pPr>
              <w:jc w:val="right"/>
              <w:rPr>
                <w:color w:val="000000"/>
                <w:sz w:val="22"/>
                <w:szCs w:val="22"/>
              </w:rPr>
            </w:pPr>
            <w:r w:rsidRPr="00D33D8B">
              <w:rPr>
                <w:color w:val="000000"/>
                <w:sz w:val="22"/>
                <w:szCs w:val="22"/>
              </w:rPr>
              <w:t>89.5</w:t>
            </w:r>
          </w:p>
        </w:tc>
        <w:tc>
          <w:tcPr>
            <w:tcW w:w="708" w:type="dxa"/>
            <w:tcBorders>
              <w:top w:val="nil"/>
              <w:left w:val="nil"/>
              <w:bottom w:val="single" w:sz="4" w:space="0" w:color="auto"/>
              <w:right w:val="single" w:sz="4" w:space="0" w:color="auto"/>
            </w:tcBorders>
            <w:shd w:val="clear" w:color="auto" w:fill="auto"/>
            <w:noWrap/>
            <w:vAlign w:val="bottom"/>
            <w:hideMark/>
          </w:tcPr>
          <w:p w14:paraId="7E4EBB70" w14:textId="77777777" w:rsidR="000747DB" w:rsidRPr="00D33D8B" w:rsidRDefault="000747DB" w:rsidP="000747DB">
            <w:pPr>
              <w:jc w:val="right"/>
              <w:rPr>
                <w:color w:val="000000"/>
                <w:sz w:val="22"/>
                <w:szCs w:val="22"/>
              </w:rPr>
            </w:pPr>
            <w:r w:rsidRPr="00D33D8B">
              <w:rPr>
                <w:color w:val="000000"/>
                <w:sz w:val="22"/>
                <w:szCs w:val="22"/>
              </w:rPr>
              <w:t>50</w:t>
            </w:r>
          </w:p>
        </w:tc>
        <w:tc>
          <w:tcPr>
            <w:tcW w:w="866" w:type="dxa"/>
            <w:tcBorders>
              <w:top w:val="nil"/>
              <w:left w:val="nil"/>
              <w:bottom w:val="single" w:sz="4" w:space="0" w:color="auto"/>
              <w:right w:val="single" w:sz="4" w:space="0" w:color="auto"/>
            </w:tcBorders>
            <w:shd w:val="clear" w:color="auto" w:fill="auto"/>
            <w:noWrap/>
            <w:vAlign w:val="bottom"/>
            <w:hideMark/>
          </w:tcPr>
          <w:p w14:paraId="2D79B412" w14:textId="77777777" w:rsidR="000747DB" w:rsidRPr="00D33D8B" w:rsidRDefault="000747DB" w:rsidP="000747DB">
            <w:pPr>
              <w:rPr>
                <w:color w:val="000000"/>
                <w:sz w:val="22"/>
                <w:szCs w:val="22"/>
              </w:rPr>
            </w:pPr>
            <w:r w:rsidRPr="00D33D8B">
              <w:rPr>
                <w:color w:val="000000"/>
                <w:sz w:val="22"/>
                <w:szCs w:val="22"/>
              </w:rPr>
              <w:t xml:space="preserve">         80</w:t>
            </w:r>
          </w:p>
        </w:tc>
      </w:tr>
      <w:tr w:rsidR="000747DB" w:rsidRPr="00D33D8B" w14:paraId="339E2020" w14:textId="77777777" w:rsidTr="0058465D">
        <w:trPr>
          <w:trHeight w:val="286"/>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163E2A78" w14:textId="77777777" w:rsidR="000747DB" w:rsidRPr="00D33D8B" w:rsidRDefault="000747DB" w:rsidP="000747DB">
            <w:pPr>
              <w:rPr>
                <w:color w:val="000000"/>
                <w:sz w:val="22"/>
                <w:szCs w:val="22"/>
              </w:rPr>
            </w:pPr>
            <w:r w:rsidRPr="00D33D8B">
              <w:rPr>
                <w:color w:val="000000"/>
                <w:sz w:val="22"/>
                <w:szCs w:val="22"/>
              </w:rPr>
              <w:t>Plant 4</w:t>
            </w:r>
          </w:p>
        </w:tc>
        <w:tc>
          <w:tcPr>
            <w:tcW w:w="708" w:type="dxa"/>
            <w:tcBorders>
              <w:top w:val="nil"/>
              <w:left w:val="nil"/>
              <w:bottom w:val="single" w:sz="4" w:space="0" w:color="auto"/>
              <w:right w:val="single" w:sz="4" w:space="0" w:color="auto"/>
            </w:tcBorders>
            <w:shd w:val="clear" w:color="auto" w:fill="auto"/>
            <w:noWrap/>
            <w:vAlign w:val="bottom"/>
            <w:hideMark/>
          </w:tcPr>
          <w:p w14:paraId="69EFF8B6" w14:textId="77777777" w:rsidR="000747DB" w:rsidRPr="00D33D8B" w:rsidRDefault="000747DB" w:rsidP="000747DB">
            <w:pPr>
              <w:jc w:val="right"/>
              <w:rPr>
                <w:color w:val="000000"/>
                <w:sz w:val="22"/>
                <w:szCs w:val="22"/>
              </w:rPr>
            </w:pPr>
            <w:r w:rsidRPr="00D33D8B">
              <w:rPr>
                <w:color w:val="000000"/>
                <w:sz w:val="22"/>
                <w:szCs w:val="22"/>
              </w:rPr>
              <w:t>53</w:t>
            </w:r>
          </w:p>
        </w:tc>
        <w:tc>
          <w:tcPr>
            <w:tcW w:w="779" w:type="dxa"/>
            <w:tcBorders>
              <w:top w:val="nil"/>
              <w:left w:val="nil"/>
              <w:bottom w:val="single" w:sz="4" w:space="0" w:color="auto"/>
              <w:right w:val="single" w:sz="4" w:space="0" w:color="auto"/>
            </w:tcBorders>
            <w:shd w:val="clear" w:color="auto" w:fill="auto"/>
            <w:noWrap/>
            <w:vAlign w:val="bottom"/>
            <w:hideMark/>
          </w:tcPr>
          <w:p w14:paraId="36254405" w14:textId="77777777" w:rsidR="000747DB" w:rsidRPr="00D33D8B" w:rsidRDefault="000747DB" w:rsidP="000747DB">
            <w:pPr>
              <w:jc w:val="right"/>
              <w:rPr>
                <w:color w:val="000000"/>
                <w:sz w:val="22"/>
                <w:szCs w:val="22"/>
              </w:rPr>
            </w:pPr>
            <w:r w:rsidRPr="00D33D8B">
              <w:rPr>
                <w:color w:val="000000"/>
                <w:sz w:val="22"/>
                <w:szCs w:val="22"/>
              </w:rPr>
              <w:t>79</w:t>
            </w:r>
          </w:p>
        </w:tc>
        <w:tc>
          <w:tcPr>
            <w:tcW w:w="708" w:type="dxa"/>
            <w:tcBorders>
              <w:top w:val="nil"/>
              <w:left w:val="nil"/>
              <w:bottom w:val="single" w:sz="4" w:space="0" w:color="auto"/>
              <w:right w:val="single" w:sz="4" w:space="0" w:color="auto"/>
            </w:tcBorders>
            <w:shd w:val="clear" w:color="auto" w:fill="auto"/>
            <w:noWrap/>
            <w:vAlign w:val="bottom"/>
            <w:hideMark/>
          </w:tcPr>
          <w:p w14:paraId="4EAF4EDB" w14:textId="77777777" w:rsidR="000747DB" w:rsidRPr="00D33D8B" w:rsidRDefault="000747DB" w:rsidP="000747DB">
            <w:pPr>
              <w:jc w:val="right"/>
              <w:rPr>
                <w:color w:val="000000"/>
                <w:sz w:val="22"/>
                <w:szCs w:val="22"/>
              </w:rPr>
            </w:pPr>
            <w:r w:rsidRPr="00D33D8B">
              <w:rPr>
                <w:color w:val="000000"/>
                <w:sz w:val="22"/>
                <w:szCs w:val="22"/>
              </w:rPr>
              <w:t>49</w:t>
            </w:r>
          </w:p>
        </w:tc>
        <w:tc>
          <w:tcPr>
            <w:tcW w:w="708" w:type="dxa"/>
            <w:tcBorders>
              <w:top w:val="nil"/>
              <w:left w:val="nil"/>
              <w:bottom w:val="single" w:sz="4" w:space="0" w:color="auto"/>
              <w:right w:val="single" w:sz="4" w:space="0" w:color="auto"/>
            </w:tcBorders>
            <w:shd w:val="clear" w:color="auto" w:fill="auto"/>
            <w:noWrap/>
            <w:vAlign w:val="bottom"/>
            <w:hideMark/>
          </w:tcPr>
          <w:p w14:paraId="3670F5A3" w14:textId="77777777" w:rsidR="000747DB" w:rsidRPr="00D33D8B" w:rsidRDefault="000747DB" w:rsidP="000747DB">
            <w:pPr>
              <w:jc w:val="right"/>
              <w:rPr>
                <w:color w:val="000000"/>
                <w:sz w:val="22"/>
                <w:szCs w:val="22"/>
              </w:rPr>
            </w:pPr>
            <w:r w:rsidRPr="00D33D8B">
              <w:rPr>
                <w:color w:val="000000"/>
                <w:sz w:val="22"/>
                <w:szCs w:val="22"/>
              </w:rPr>
              <w:t>83</w:t>
            </w:r>
          </w:p>
        </w:tc>
        <w:tc>
          <w:tcPr>
            <w:tcW w:w="779" w:type="dxa"/>
            <w:tcBorders>
              <w:top w:val="nil"/>
              <w:left w:val="nil"/>
              <w:bottom w:val="single" w:sz="4" w:space="0" w:color="auto"/>
              <w:right w:val="single" w:sz="4" w:space="0" w:color="auto"/>
            </w:tcBorders>
            <w:shd w:val="clear" w:color="auto" w:fill="auto"/>
            <w:noWrap/>
            <w:vAlign w:val="bottom"/>
            <w:hideMark/>
          </w:tcPr>
          <w:p w14:paraId="268C2C08" w14:textId="77777777" w:rsidR="000747DB" w:rsidRPr="00D33D8B" w:rsidRDefault="000747DB" w:rsidP="000747DB">
            <w:pPr>
              <w:jc w:val="right"/>
              <w:rPr>
                <w:color w:val="000000"/>
                <w:sz w:val="22"/>
                <w:szCs w:val="22"/>
              </w:rPr>
            </w:pPr>
            <w:r w:rsidRPr="00D33D8B">
              <w:rPr>
                <w:color w:val="000000"/>
                <w:sz w:val="22"/>
                <w:szCs w:val="22"/>
              </w:rPr>
              <w:t>56</w:t>
            </w:r>
          </w:p>
        </w:tc>
        <w:tc>
          <w:tcPr>
            <w:tcW w:w="708" w:type="dxa"/>
            <w:tcBorders>
              <w:top w:val="nil"/>
              <w:left w:val="nil"/>
              <w:bottom w:val="single" w:sz="4" w:space="0" w:color="auto"/>
              <w:right w:val="single" w:sz="4" w:space="0" w:color="auto"/>
            </w:tcBorders>
            <w:shd w:val="clear" w:color="auto" w:fill="auto"/>
            <w:noWrap/>
            <w:vAlign w:val="bottom"/>
            <w:hideMark/>
          </w:tcPr>
          <w:p w14:paraId="6A820320" w14:textId="77777777" w:rsidR="000747DB" w:rsidRPr="00D33D8B" w:rsidRDefault="000747DB" w:rsidP="000747DB">
            <w:pPr>
              <w:jc w:val="right"/>
              <w:rPr>
                <w:color w:val="000000"/>
                <w:sz w:val="22"/>
                <w:szCs w:val="22"/>
              </w:rPr>
            </w:pPr>
            <w:r w:rsidRPr="00D33D8B">
              <w:rPr>
                <w:color w:val="000000"/>
                <w:sz w:val="22"/>
                <w:szCs w:val="22"/>
              </w:rPr>
              <w:t>89</w:t>
            </w:r>
          </w:p>
        </w:tc>
        <w:tc>
          <w:tcPr>
            <w:tcW w:w="708" w:type="dxa"/>
            <w:tcBorders>
              <w:top w:val="nil"/>
              <w:left w:val="nil"/>
              <w:bottom w:val="single" w:sz="4" w:space="0" w:color="auto"/>
              <w:right w:val="single" w:sz="4" w:space="0" w:color="auto"/>
            </w:tcBorders>
            <w:shd w:val="clear" w:color="auto" w:fill="auto"/>
            <w:noWrap/>
            <w:vAlign w:val="bottom"/>
            <w:hideMark/>
          </w:tcPr>
          <w:p w14:paraId="18BEC2C3" w14:textId="77777777" w:rsidR="000747DB" w:rsidRPr="00D33D8B" w:rsidRDefault="000747DB" w:rsidP="000747DB">
            <w:pPr>
              <w:jc w:val="right"/>
              <w:rPr>
                <w:color w:val="000000"/>
                <w:sz w:val="22"/>
                <w:szCs w:val="22"/>
              </w:rPr>
            </w:pPr>
            <w:r w:rsidRPr="00D33D8B">
              <w:rPr>
                <w:color w:val="000000"/>
                <w:sz w:val="22"/>
                <w:szCs w:val="22"/>
              </w:rPr>
              <w:t>49</w:t>
            </w:r>
          </w:p>
        </w:tc>
        <w:tc>
          <w:tcPr>
            <w:tcW w:w="866" w:type="dxa"/>
            <w:tcBorders>
              <w:top w:val="nil"/>
              <w:left w:val="nil"/>
              <w:bottom w:val="single" w:sz="4" w:space="0" w:color="auto"/>
              <w:right w:val="single" w:sz="4" w:space="0" w:color="auto"/>
            </w:tcBorders>
            <w:shd w:val="clear" w:color="auto" w:fill="auto"/>
            <w:noWrap/>
            <w:vAlign w:val="bottom"/>
            <w:hideMark/>
          </w:tcPr>
          <w:p w14:paraId="69426809" w14:textId="77777777" w:rsidR="000747DB" w:rsidRPr="00D33D8B" w:rsidRDefault="000747DB" w:rsidP="000747DB">
            <w:pPr>
              <w:rPr>
                <w:color w:val="000000"/>
                <w:sz w:val="22"/>
                <w:szCs w:val="22"/>
              </w:rPr>
            </w:pPr>
            <w:r w:rsidRPr="00D33D8B">
              <w:rPr>
                <w:color w:val="000000"/>
                <w:sz w:val="22"/>
                <w:szCs w:val="22"/>
              </w:rPr>
              <w:t>         79</w:t>
            </w:r>
          </w:p>
        </w:tc>
      </w:tr>
      <w:tr w:rsidR="000747DB" w:rsidRPr="00D33D8B" w14:paraId="3F809E5B" w14:textId="77777777" w:rsidTr="0058465D">
        <w:trPr>
          <w:trHeight w:val="286"/>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544332F5" w14:textId="77777777" w:rsidR="000747DB" w:rsidRPr="00D33D8B" w:rsidRDefault="000747DB" w:rsidP="000747DB">
            <w:pPr>
              <w:rPr>
                <w:color w:val="000000"/>
                <w:sz w:val="22"/>
                <w:szCs w:val="22"/>
              </w:rPr>
            </w:pPr>
            <w:r w:rsidRPr="00D33D8B">
              <w:rPr>
                <w:color w:val="000000"/>
                <w:sz w:val="22"/>
                <w:szCs w:val="22"/>
              </w:rPr>
              <w:t>Plant 5</w:t>
            </w:r>
          </w:p>
        </w:tc>
        <w:tc>
          <w:tcPr>
            <w:tcW w:w="708" w:type="dxa"/>
            <w:tcBorders>
              <w:top w:val="nil"/>
              <w:left w:val="nil"/>
              <w:bottom w:val="single" w:sz="4" w:space="0" w:color="auto"/>
              <w:right w:val="single" w:sz="4" w:space="0" w:color="auto"/>
            </w:tcBorders>
            <w:shd w:val="clear" w:color="auto" w:fill="auto"/>
            <w:noWrap/>
            <w:vAlign w:val="bottom"/>
            <w:hideMark/>
          </w:tcPr>
          <w:p w14:paraId="3106B7D9" w14:textId="77777777" w:rsidR="000747DB" w:rsidRPr="00D33D8B" w:rsidRDefault="000747DB" w:rsidP="000747DB">
            <w:pPr>
              <w:jc w:val="right"/>
              <w:rPr>
                <w:color w:val="000000"/>
                <w:sz w:val="22"/>
                <w:szCs w:val="22"/>
              </w:rPr>
            </w:pPr>
            <w:r w:rsidRPr="00D33D8B">
              <w:rPr>
                <w:color w:val="000000"/>
                <w:sz w:val="22"/>
                <w:szCs w:val="22"/>
              </w:rPr>
              <w:t>49</w:t>
            </w:r>
          </w:p>
        </w:tc>
        <w:tc>
          <w:tcPr>
            <w:tcW w:w="779" w:type="dxa"/>
            <w:tcBorders>
              <w:top w:val="nil"/>
              <w:left w:val="nil"/>
              <w:bottom w:val="single" w:sz="4" w:space="0" w:color="auto"/>
              <w:right w:val="single" w:sz="4" w:space="0" w:color="auto"/>
            </w:tcBorders>
            <w:shd w:val="clear" w:color="auto" w:fill="auto"/>
            <w:noWrap/>
            <w:vAlign w:val="bottom"/>
            <w:hideMark/>
          </w:tcPr>
          <w:p w14:paraId="69C7C750" w14:textId="77777777" w:rsidR="000747DB" w:rsidRPr="00D33D8B" w:rsidRDefault="000747DB" w:rsidP="000747DB">
            <w:pPr>
              <w:jc w:val="right"/>
              <w:rPr>
                <w:color w:val="000000"/>
                <w:sz w:val="22"/>
                <w:szCs w:val="22"/>
              </w:rPr>
            </w:pPr>
            <w:r w:rsidRPr="00D33D8B">
              <w:rPr>
                <w:color w:val="000000"/>
                <w:sz w:val="22"/>
                <w:szCs w:val="22"/>
              </w:rPr>
              <w:t>81</w:t>
            </w:r>
          </w:p>
        </w:tc>
        <w:tc>
          <w:tcPr>
            <w:tcW w:w="708" w:type="dxa"/>
            <w:tcBorders>
              <w:top w:val="nil"/>
              <w:left w:val="nil"/>
              <w:bottom w:val="single" w:sz="4" w:space="0" w:color="auto"/>
              <w:right w:val="single" w:sz="4" w:space="0" w:color="auto"/>
            </w:tcBorders>
            <w:shd w:val="clear" w:color="auto" w:fill="auto"/>
            <w:noWrap/>
            <w:vAlign w:val="bottom"/>
            <w:hideMark/>
          </w:tcPr>
          <w:p w14:paraId="30362CD8" w14:textId="77777777" w:rsidR="000747DB" w:rsidRPr="00D33D8B" w:rsidRDefault="000747DB" w:rsidP="000747DB">
            <w:pPr>
              <w:jc w:val="right"/>
              <w:rPr>
                <w:color w:val="000000"/>
                <w:sz w:val="22"/>
                <w:szCs w:val="22"/>
              </w:rPr>
            </w:pPr>
            <w:r w:rsidRPr="00D33D8B">
              <w:rPr>
                <w:color w:val="000000"/>
                <w:sz w:val="22"/>
                <w:szCs w:val="22"/>
              </w:rPr>
              <w:t>50</w:t>
            </w:r>
          </w:p>
        </w:tc>
        <w:tc>
          <w:tcPr>
            <w:tcW w:w="708" w:type="dxa"/>
            <w:tcBorders>
              <w:top w:val="nil"/>
              <w:left w:val="nil"/>
              <w:bottom w:val="single" w:sz="4" w:space="0" w:color="auto"/>
              <w:right w:val="single" w:sz="4" w:space="0" w:color="auto"/>
            </w:tcBorders>
            <w:shd w:val="clear" w:color="auto" w:fill="auto"/>
            <w:noWrap/>
            <w:vAlign w:val="bottom"/>
            <w:hideMark/>
          </w:tcPr>
          <w:p w14:paraId="296319B6" w14:textId="77777777" w:rsidR="000747DB" w:rsidRPr="00D33D8B" w:rsidRDefault="000747DB" w:rsidP="000747DB">
            <w:pPr>
              <w:jc w:val="right"/>
              <w:rPr>
                <w:color w:val="000000"/>
                <w:sz w:val="22"/>
                <w:szCs w:val="22"/>
              </w:rPr>
            </w:pPr>
            <w:r w:rsidRPr="00D33D8B">
              <w:rPr>
                <w:color w:val="000000"/>
                <w:sz w:val="22"/>
                <w:szCs w:val="22"/>
              </w:rPr>
              <w:t>84.5</w:t>
            </w:r>
          </w:p>
        </w:tc>
        <w:tc>
          <w:tcPr>
            <w:tcW w:w="779" w:type="dxa"/>
            <w:tcBorders>
              <w:top w:val="nil"/>
              <w:left w:val="nil"/>
              <w:bottom w:val="single" w:sz="4" w:space="0" w:color="auto"/>
              <w:right w:val="single" w:sz="4" w:space="0" w:color="auto"/>
            </w:tcBorders>
            <w:shd w:val="clear" w:color="auto" w:fill="auto"/>
            <w:noWrap/>
            <w:vAlign w:val="bottom"/>
            <w:hideMark/>
          </w:tcPr>
          <w:p w14:paraId="59DE1A48" w14:textId="77777777" w:rsidR="000747DB" w:rsidRPr="00D33D8B" w:rsidRDefault="000747DB" w:rsidP="000747DB">
            <w:pPr>
              <w:jc w:val="right"/>
              <w:rPr>
                <w:color w:val="000000"/>
                <w:sz w:val="22"/>
                <w:szCs w:val="22"/>
              </w:rPr>
            </w:pPr>
            <w:r w:rsidRPr="00D33D8B">
              <w:rPr>
                <w:color w:val="000000"/>
                <w:sz w:val="22"/>
                <w:szCs w:val="22"/>
              </w:rPr>
              <w:t>52</w:t>
            </w:r>
          </w:p>
        </w:tc>
        <w:tc>
          <w:tcPr>
            <w:tcW w:w="708" w:type="dxa"/>
            <w:tcBorders>
              <w:top w:val="nil"/>
              <w:left w:val="nil"/>
              <w:bottom w:val="single" w:sz="4" w:space="0" w:color="auto"/>
              <w:right w:val="single" w:sz="4" w:space="0" w:color="auto"/>
            </w:tcBorders>
            <w:shd w:val="clear" w:color="auto" w:fill="auto"/>
            <w:noWrap/>
            <w:vAlign w:val="bottom"/>
            <w:hideMark/>
          </w:tcPr>
          <w:p w14:paraId="38A31AB7" w14:textId="77777777" w:rsidR="000747DB" w:rsidRPr="00D33D8B" w:rsidRDefault="000747DB" w:rsidP="000747DB">
            <w:pPr>
              <w:jc w:val="right"/>
              <w:rPr>
                <w:color w:val="000000"/>
                <w:sz w:val="22"/>
                <w:szCs w:val="22"/>
              </w:rPr>
            </w:pPr>
            <w:r w:rsidRPr="00D33D8B">
              <w:rPr>
                <w:color w:val="000000"/>
                <w:sz w:val="22"/>
                <w:szCs w:val="22"/>
              </w:rPr>
              <w:t>93.5</w:t>
            </w:r>
          </w:p>
        </w:tc>
        <w:tc>
          <w:tcPr>
            <w:tcW w:w="708" w:type="dxa"/>
            <w:tcBorders>
              <w:top w:val="nil"/>
              <w:left w:val="nil"/>
              <w:bottom w:val="single" w:sz="4" w:space="0" w:color="auto"/>
              <w:right w:val="single" w:sz="4" w:space="0" w:color="auto"/>
            </w:tcBorders>
            <w:shd w:val="clear" w:color="auto" w:fill="auto"/>
            <w:noWrap/>
            <w:vAlign w:val="bottom"/>
            <w:hideMark/>
          </w:tcPr>
          <w:p w14:paraId="6444C129" w14:textId="77777777" w:rsidR="000747DB" w:rsidRPr="00D33D8B" w:rsidRDefault="000747DB" w:rsidP="000747DB">
            <w:pPr>
              <w:jc w:val="right"/>
              <w:rPr>
                <w:color w:val="000000"/>
                <w:sz w:val="22"/>
                <w:szCs w:val="22"/>
              </w:rPr>
            </w:pPr>
            <w:r w:rsidRPr="00D33D8B">
              <w:rPr>
                <w:color w:val="000000"/>
                <w:sz w:val="22"/>
                <w:szCs w:val="22"/>
              </w:rPr>
              <w:t>52</w:t>
            </w:r>
          </w:p>
        </w:tc>
        <w:tc>
          <w:tcPr>
            <w:tcW w:w="866" w:type="dxa"/>
            <w:tcBorders>
              <w:top w:val="nil"/>
              <w:left w:val="nil"/>
              <w:bottom w:val="single" w:sz="4" w:space="0" w:color="auto"/>
              <w:right w:val="single" w:sz="4" w:space="0" w:color="auto"/>
            </w:tcBorders>
            <w:shd w:val="clear" w:color="auto" w:fill="auto"/>
            <w:noWrap/>
            <w:vAlign w:val="bottom"/>
            <w:hideMark/>
          </w:tcPr>
          <w:p w14:paraId="3CB32433" w14:textId="77777777" w:rsidR="000747DB" w:rsidRPr="00D33D8B" w:rsidRDefault="000747DB" w:rsidP="000747DB">
            <w:pPr>
              <w:rPr>
                <w:color w:val="000000"/>
                <w:sz w:val="22"/>
                <w:szCs w:val="22"/>
              </w:rPr>
            </w:pPr>
            <w:r w:rsidRPr="00D33D8B">
              <w:rPr>
                <w:color w:val="000000"/>
                <w:sz w:val="22"/>
                <w:szCs w:val="22"/>
              </w:rPr>
              <w:t>         81</w:t>
            </w:r>
          </w:p>
        </w:tc>
      </w:tr>
      <w:tr w:rsidR="000747DB" w:rsidRPr="00D33D8B" w14:paraId="0D362E61" w14:textId="77777777" w:rsidTr="0058465D">
        <w:trPr>
          <w:trHeight w:val="265"/>
        </w:trPr>
        <w:tc>
          <w:tcPr>
            <w:tcW w:w="1909" w:type="dxa"/>
            <w:tcBorders>
              <w:top w:val="nil"/>
              <w:left w:val="single" w:sz="4" w:space="0" w:color="auto"/>
              <w:bottom w:val="single" w:sz="4" w:space="0" w:color="auto"/>
              <w:right w:val="single" w:sz="4" w:space="0" w:color="auto"/>
            </w:tcBorders>
            <w:shd w:val="clear" w:color="auto" w:fill="auto"/>
            <w:noWrap/>
            <w:vAlign w:val="bottom"/>
            <w:hideMark/>
          </w:tcPr>
          <w:p w14:paraId="4447DD21" w14:textId="77777777" w:rsidR="000747DB" w:rsidRPr="00D33D8B" w:rsidRDefault="000747DB" w:rsidP="000747DB">
            <w:pPr>
              <w:rPr>
                <w:color w:val="000000"/>
                <w:sz w:val="22"/>
                <w:szCs w:val="22"/>
              </w:rPr>
            </w:pPr>
            <w:r w:rsidRPr="00D33D8B">
              <w:rPr>
                <w:color w:val="000000"/>
                <w:sz w:val="22"/>
                <w:szCs w:val="22"/>
              </w:rPr>
              <w:t xml:space="preserve">Averages </w:t>
            </w:r>
          </w:p>
        </w:tc>
        <w:tc>
          <w:tcPr>
            <w:tcW w:w="708" w:type="dxa"/>
            <w:tcBorders>
              <w:top w:val="nil"/>
              <w:left w:val="nil"/>
              <w:bottom w:val="single" w:sz="4" w:space="0" w:color="auto"/>
              <w:right w:val="single" w:sz="4" w:space="0" w:color="auto"/>
            </w:tcBorders>
            <w:shd w:val="clear" w:color="auto" w:fill="auto"/>
            <w:noWrap/>
            <w:vAlign w:val="bottom"/>
            <w:hideMark/>
          </w:tcPr>
          <w:p w14:paraId="13FB0D30" w14:textId="77777777" w:rsidR="000747DB" w:rsidRPr="00D33D8B" w:rsidRDefault="000747DB" w:rsidP="000747DB">
            <w:pPr>
              <w:jc w:val="right"/>
              <w:rPr>
                <w:color w:val="000000"/>
                <w:sz w:val="22"/>
                <w:szCs w:val="22"/>
              </w:rPr>
            </w:pPr>
            <w:r w:rsidRPr="00D33D8B">
              <w:rPr>
                <w:color w:val="000000"/>
                <w:sz w:val="22"/>
                <w:szCs w:val="22"/>
              </w:rPr>
              <w:t>50.4</w:t>
            </w:r>
          </w:p>
        </w:tc>
        <w:tc>
          <w:tcPr>
            <w:tcW w:w="779" w:type="dxa"/>
            <w:tcBorders>
              <w:top w:val="nil"/>
              <w:left w:val="nil"/>
              <w:bottom w:val="single" w:sz="4" w:space="0" w:color="auto"/>
              <w:right w:val="single" w:sz="4" w:space="0" w:color="auto"/>
            </w:tcBorders>
            <w:shd w:val="clear" w:color="auto" w:fill="auto"/>
            <w:noWrap/>
            <w:vAlign w:val="bottom"/>
            <w:hideMark/>
          </w:tcPr>
          <w:p w14:paraId="2135A7E2" w14:textId="77777777" w:rsidR="000747DB" w:rsidRPr="00D33D8B" w:rsidRDefault="000747DB" w:rsidP="000747DB">
            <w:pPr>
              <w:jc w:val="right"/>
              <w:rPr>
                <w:color w:val="000000"/>
                <w:sz w:val="22"/>
                <w:szCs w:val="22"/>
              </w:rPr>
            </w:pPr>
            <w:r w:rsidRPr="00D33D8B">
              <w:rPr>
                <w:color w:val="000000"/>
                <w:sz w:val="22"/>
                <w:szCs w:val="22"/>
              </w:rPr>
              <w:t>77</w:t>
            </w:r>
          </w:p>
        </w:tc>
        <w:tc>
          <w:tcPr>
            <w:tcW w:w="708" w:type="dxa"/>
            <w:tcBorders>
              <w:top w:val="nil"/>
              <w:left w:val="nil"/>
              <w:bottom w:val="single" w:sz="4" w:space="0" w:color="auto"/>
              <w:right w:val="single" w:sz="4" w:space="0" w:color="auto"/>
            </w:tcBorders>
            <w:shd w:val="clear" w:color="auto" w:fill="auto"/>
            <w:noWrap/>
            <w:vAlign w:val="bottom"/>
            <w:hideMark/>
          </w:tcPr>
          <w:p w14:paraId="22763A7B" w14:textId="77777777" w:rsidR="000747DB" w:rsidRPr="00D33D8B" w:rsidRDefault="000747DB" w:rsidP="000747DB">
            <w:pPr>
              <w:jc w:val="right"/>
              <w:rPr>
                <w:color w:val="000000"/>
                <w:sz w:val="22"/>
                <w:szCs w:val="22"/>
              </w:rPr>
            </w:pPr>
            <w:r w:rsidRPr="00D33D8B">
              <w:rPr>
                <w:color w:val="000000"/>
                <w:sz w:val="22"/>
                <w:szCs w:val="22"/>
              </w:rPr>
              <w:t>50.8</w:t>
            </w:r>
          </w:p>
        </w:tc>
        <w:tc>
          <w:tcPr>
            <w:tcW w:w="708" w:type="dxa"/>
            <w:tcBorders>
              <w:top w:val="nil"/>
              <w:left w:val="nil"/>
              <w:bottom w:val="single" w:sz="4" w:space="0" w:color="auto"/>
              <w:right w:val="single" w:sz="4" w:space="0" w:color="auto"/>
            </w:tcBorders>
            <w:shd w:val="clear" w:color="auto" w:fill="auto"/>
            <w:noWrap/>
            <w:vAlign w:val="bottom"/>
            <w:hideMark/>
          </w:tcPr>
          <w:p w14:paraId="2CAE4F0F" w14:textId="77777777" w:rsidR="000747DB" w:rsidRPr="00D33D8B" w:rsidRDefault="000747DB" w:rsidP="000747DB">
            <w:pPr>
              <w:jc w:val="right"/>
              <w:rPr>
                <w:color w:val="000000"/>
                <w:sz w:val="22"/>
                <w:szCs w:val="22"/>
              </w:rPr>
            </w:pPr>
            <w:r w:rsidRPr="00D33D8B">
              <w:rPr>
                <w:color w:val="000000"/>
                <w:sz w:val="22"/>
                <w:szCs w:val="22"/>
              </w:rPr>
              <w:t>84.1</w:t>
            </w:r>
          </w:p>
        </w:tc>
        <w:tc>
          <w:tcPr>
            <w:tcW w:w="779" w:type="dxa"/>
            <w:tcBorders>
              <w:top w:val="nil"/>
              <w:left w:val="nil"/>
              <w:bottom w:val="single" w:sz="4" w:space="0" w:color="auto"/>
              <w:right w:val="single" w:sz="4" w:space="0" w:color="auto"/>
            </w:tcBorders>
            <w:shd w:val="clear" w:color="auto" w:fill="auto"/>
            <w:noWrap/>
            <w:vAlign w:val="bottom"/>
            <w:hideMark/>
          </w:tcPr>
          <w:p w14:paraId="361BCC24" w14:textId="77777777" w:rsidR="000747DB" w:rsidRPr="00D33D8B" w:rsidRDefault="000747DB" w:rsidP="000747DB">
            <w:pPr>
              <w:jc w:val="right"/>
              <w:rPr>
                <w:color w:val="000000"/>
                <w:sz w:val="22"/>
                <w:szCs w:val="22"/>
              </w:rPr>
            </w:pPr>
            <w:r w:rsidRPr="00D33D8B">
              <w:rPr>
                <w:color w:val="000000"/>
                <w:sz w:val="22"/>
                <w:szCs w:val="22"/>
              </w:rPr>
              <w:t>54.8</w:t>
            </w:r>
          </w:p>
        </w:tc>
        <w:tc>
          <w:tcPr>
            <w:tcW w:w="708" w:type="dxa"/>
            <w:tcBorders>
              <w:top w:val="nil"/>
              <w:left w:val="nil"/>
              <w:bottom w:val="single" w:sz="4" w:space="0" w:color="auto"/>
              <w:right w:val="single" w:sz="4" w:space="0" w:color="auto"/>
            </w:tcBorders>
            <w:shd w:val="clear" w:color="auto" w:fill="auto"/>
            <w:noWrap/>
            <w:vAlign w:val="bottom"/>
            <w:hideMark/>
          </w:tcPr>
          <w:p w14:paraId="637344D0" w14:textId="77777777" w:rsidR="000747DB" w:rsidRPr="00D33D8B" w:rsidRDefault="000747DB" w:rsidP="000747DB">
            <w:pPr>
              <w:jc w:val="right"/>
              <w:rPr>
                <w:color w:val="000000"/>
                <w:sz w:val="22"/>
                <w:szCs w:val="22"/>
              </w:rPr>
            </w:pPr>
            <w:r w:rsidRPr="00D33D8B">
              <w:rPr>
                <w:color w:val="000000"/>
                <w:sz w:val="22"/>
                <w:szCs w:val="22"/>
              </w:rPr>
              <w:t>91.8</w:t>
            </w:r>
          </w:p>
        </w:tc>
        <w:tc>
          <w:tcPr>
            <w:tcW w:w="708" w:type="dxa"/>
            <w:tcBorders>
              <w:top w:val="nil"/>
              <w:left w:val="nil"/>
              <w:bottom w:val="single" w:sz="4" w:space="0" w:color="auto"/>
              <w:right w:val="single" w:sz="4" w:space="0" w:color="auto"/>
            </w:tcBorders>
            <w:shd w:val="clear" w:color="auto" w:fill="auto"/>
            <w:noWrap/>
            <w:vAlign w:val="bottom"/>
            <w:hideMark/>
          </w:tcPr>
          <w:p w14:paraId="5823C131" w14:textId="77777777" w:rsidR="000747DB" w:rsidRPr="00D33D8B" w:rsidRDefault="000747DB" w:rsidP="000747DB">
            <w:pPr>
              <w:jc w:val="right"/>
              <w:rPr>
                <w:color w:val="000000"/>
                <w:sz w:val="22"/>
                <w:szCs w:val="22"/>
              </w:rPr>
            </w:pPr>
            <w:r w:rsidRPr="00D33D8B">
              <w:rPr>
                <w:color w:val="000000"/>
                <w:sz w:val="22"/>
                <w:szCs w:val="22"/>
              </w:rPr>
              <w:t>51.4</w:t>
            </w:r>
          </w:p>
        </w:tc>
        <w:tc>
          <w:tcPr>
            <w:tcW w:w="866" w:type="dxa"/>
            <w:tcBorders>
              <w:top w:val="nil"/>
              <w:left w:val="nil"/>
              <w:bottom w:val="single" w:sz="4" w:space="0" w:color="auto"/>
              <w:right w:val="single" w:sz="4" w:space="0" w:color="auto"/>
            </w:tcBorders>
            <w:shd w:val="clear" w:color="auto" w:fill="auto"/>
            <w:noWrap/>
            <w:vAlign w:val="bottom"/>
            <w:hideMark/>
          </w:tcPr>
          <w:p w14:paraId="6EB768A3" w14:textId="77777777" w:rsidR="000747DB" w:rsidRPr="00D33D8B" w:rsidRDefault="000747DB" w:rsidP="000747DB">
            <w:pPr>
              <w:keepNext/>
              <w:rPr>
                <w:color w:val="000000"/>
                <w:sz w:val="22"/>
                <w:szCs w:val="22"/>
              </w:rPr>
            </w:pPr>
            <w:r w:rsidRPr="00D33D8B">
              <w:rPr>
                <w:color w:val="000000"/>
                <w:sz w:val="22"/>
                <w:szCs w:val="22"/>
              </w:rPr>
              <w:t>      80.6</w:t>
            </w:r>
          </w:p>
        </w:tc>
      </w:tr>
    </w:tbl>
    <w:p w14:paraId="005D7663" w14:textId="7F5F766B" w:rsidR="000747DB" w:rsidRDefault="000747DB" w:rsidP="001C6235">
      <w:pPr>
        <w:pStyle w:val="Caption"/>
        <w:jc w:val="center"/>
      </w:pPr>
    </w:p>
    <w:p w14:paraId="0C4EF577" w14:textId="4C2B7CD1" w:rsidR="000747DB" w:rsidRDefault="000747DB" w:rsidP="000747DB"/>
    <w:p w14:paraId="3B604CAC" w14:textId="786A27CA" w:rsidR="000747DB" w:rsidRDefault="000747DB" w:rsidP="000747DB"/>
    <w:p w14:paraId="1B857143" w14:textId="6956DAFF" w:rsidR="000747DB" w:rsidRDefault="000747DB" w:rsidP="000747DB"/>
    <w:p w14:paraId="441C69AA" w14:textId="110E705C" w:rsidR="000747DB" w:rsidRDefault="000747DB" w:rsidP="000747DB"/>
    <w:p w14:paraId="71F9257A" w14:textId="7E1FB207" w:rsidR="000747DB" w:rsidRDefault="000747DB" w:rsidP="000747DB"/>
    <w:p w14:paraId="20FDA85C" w14:textId="3E30A7F7" w:rsidR="000747DB" w:rsidRDefault="000747DB" w:rsidP="000747DB"/>
    <w:p w14:paraId="6BA880B3" w14:textId="3A5E484A" w:rsidR="000747DB" w:rsidRDefault="000747DB" w:rsidP="000747DB"/>
    <w:p w14:paraId="4E082310" w14:textId="2935F109" w:rsidR="000747DB" w:rsidRDefault="000747DB" w:rsidP="000747DB"/>
    <w:p w14:paraId="156CA00B" w14:textId="03447B33" w:rsidR="000747DB" w:rsidRDefault="000747DB" w:rsidP="000747DB"/>
    <w:p w14:paraId="753705A7" w14:textId="5AE0C55D" w:rsidR="000747DB" w:rsidRDefault="000747DB" w:rsidP="000747DB"/>
    <w:p w14:paraId="7C006EB4" w14:textId="77777777" w:rsidR="000747DB" w:rsidRPr="000747DB" w:rsidRDefault="000747DB" w:rsidP="000747DB"/>
    <w:p w14:paraId="5B64C936" w14:textId="77777777" w:rsidR="000747DB" w:rsidRDefault="000747DB" w:rsidP="001C6235">
      <w:pPr>
        <w:pStyle w:val="Caption"/>
        <w:jc w:val="center"/>
      </w:pPr>
    </w:p>
    <w:p w14:paraId="2E3201BF" w14:textId="77777777" w:rsidR="000747DB" w:rsidRDefault="000747DB" w:rsidP="001C6235">
      <w:pPr>
        <w:pStyle w:val="Caption"/>
        <w:jc w:val="center"/>
      </w:pPr>
    </w:p>
    <w:p w14:paraId="11630F30" w14:textId="35DEB2BC" w:rsidR="001C6235" w:rsidRDefault="001C6235" w:rsidP="001C6235">
      <w:pPr>
        <w:pStyle w:val="Caption"/>
        <w:jc w:val="center"/>
      </w:pPr>
    </w:p>
    <w:p w14:paraId="18A8C59C" w14:textId="0E5D771E" w:rsidR="0057626F" w:rsidRDefault="0057626F" w:rsidP="00A301D0">
      <w:pPr>
        <w:pStyle w:val="Caption"/>
        <w:jc w:val="center"/>
      </w:pPr>
    </w:p>
    <w:p w14:paraId="573CE14F" w14:textId="65412F2F" w:rsidR="004642A8" w:rsidRDefault="004642A8" w:rsidP="00C70BA5"/>
    <w:p w14:paraId="10BC1690" w14:textId="22F6885C" w:rsidR="004642A8" w:rsidRDefault="004642A8" w:rsidP="00C70BA5"/>
    <w:p w14:paraId="4181687F" w14:textId="77777777" w:rsidR="00100370" w:rsidRDefault="00100370" w:rsidP="00502B12">
      <w:pPr>
        <w:rPr>
          <w:b/>
          <w:sz w:val="28"/>
          <w:szCs w:val="28"/>
          <w:u w:val="single"/>
        </w:rPr>
      </w:pPr>
    </w:p>
    <w:p w14:paraId="6A16BF38" w14:textId="4757D3FF" w:rsidR="0057626F" w:rsidRDefault="004642A8" w:rsidP="00C01E92">
      <w:pPr>
        <w:ind w:left="2160"/>
        <w:rPr>
          <w:b/>
          <w:sz w:val="28"/>
          <w:szCs w:val="28"/>
          <w:u w:val="single"/>
        </w:rPr>
      </w:pPr>
      <w:r>
        <w:rPr>
          <w:b/>
          <w:sz w:val="28"/>
          <w:szCs w:val="28"/>
          <w:u w:val="single"/>
        </w:rPr>
        <w:t xml:space="preserve">Chapter </w:t>
      </w:r>
      <w:r w:rsidR="00F72B3B">
        <w:rPr>
          <w:b/>
          <w:sz w:val="28"/>
          <w:szCs w:val="28"/>
          <w:u w:val="single"/>
        </w:rPr>
        <w:t>6</w:t>
      </w:r>
      <w:r>
        <w:rPr>
          <w:b/>
          <w:sz w:val="28"/>
          <w:szCs w:val="28"/>
          <w:u w:val="single"/>
        </w:rPr>
        <w:t xml:space="preserve">: </w:t>
      </w:r>
      <w:r w:rsidR="003966BD">
        <w:rPr>
          <w:b/>
          <w:sz w:val="28"/>
          <w:szCs w:val="28"/>
          <w:u w:val="single"/>
        </w:rPr>
        <w:t xml:space="preserve">Conclusion and </w:t>
      </w:r>
      <w:r>
        <w:rPr>
          <w:b/>
          <w:sz w:val="28"/>
          <w:szCs w:val="28"/>
          <w:u w:val="single"/>
        </w:rPr>
        <w:t>Discussion</w:t>
      </w:r>
    </w:p>
    <w:p w14:paraId="15438973" w14:textId="77777777" w:rsidR="003966BD" w:rsidRDefault="003966BD" w:rsidP="00C70BA5">
      <w:pPr>
        <w:rPr>
          <w:sz w:val="28"/>
          <w:szCs w:val="28"/>
        </w:rPr>
      </w:pPr>
      <w:r>
        <w:rPr>
          <w:sz w:val="28"/>
          <w:szCs w:val="28"/>
        </w:rPr>
        <w:tab/>
      </w:r>
    </w:p>
    <w:p w14:paraId="16C22D61" w14:textId="21A5768D" w:rsidR="00E2399F" w:rsidRDefault="00C96739" w:rsidP="00E2399F">
      <w:pPr>
        <w:spacing w:line="480" w:lineRule="auto"/>
        <w:ind w:firstLine="720"/>
      </w:pPr>
      <w:r>
        <w:t xml:space="preserve">The legalization of cannabis created a massive new market that was quickly flooded with unsubstantiated products and claims. </w:t>
      </w:r>
      <w:r w:rsidR="003966BD" w:rsidRPr="003966BD">
        <w:t>With new surges of legal cannabis production occurring around the world</w:t>
      </w:r>
      <w:r w:rsidR="003966BD">
        <w:t xml:space="preserve">, there is an </w:t>
      </w:r>
      <w:r w:rsidR="00F72B3B">
        <w:t>overwhelming</w:t>
      </w:r>
      <w:r w:rsidR="003966BD">
        <w:t xml:space="preserve"> need for research on agronomic and production aspects of </w:t>
      </w:r>
      <w:r w:rsidR="003966BD" w:rsidRPr="003966BD">
        <w:rPr>
          <w:i/>
        </w:rPr>
        <w:t>Cannabis sativa</w:t>
      </w:r>
      <w:r w:rsidR="003966BD">
        <w:t xml:space="preserve">. With the majority of U.S. </w:t>
      </w:r>
      <w:r>
        <w:t>c</w:t>
      </w:r>
      <w:r w:rsidR="003966BD">
        <w:t>annabis grown indoors, lighting has become an increasingly important factor of production. Far-red light (730nm) has shown to increase cell expansion and yield in some species of plants</w:t>
      </w:r>
      <w:r>
        <w:t xml:space="preserve">; yet there is little research to support its use or how much far-red light will increase production costs. </w:t>
      </w:r>
    </w:p>
    <w:p w14:paraId="1734F00D" w14:textId="41D1E69C" w:rsidR="00777A2D" w:rsidRDefault="00E2399F" w:rsidP="00E927B7">
      <w:pPr>
        <w:spacing w:line="480" w:lineRule="auto"/>
        <w:ind w:firstLine="720"/>
      </w:pPr>
      <w:r>
        <w:t xml:space="preserve">High demand and high profit margins have spawned new cannabis producers across the country, both indoors and out. </w:t>
      </w:r>
      <w:r w:rsidR="00F72B3B">
        <w:t xml:space="preserve">Many of these new producers have little to no experience growing cannabis. </w:t>
      </w:r>
      <w:r>
        <w:t xml:space="preserve">With </w:t>
      </w:r>
      <w:r w:rsidR="00F72B3B">
        <w:t xml:space="preserve">likely contamination of </w:t>
      </w:r>
      <w:r>
        <w:t xml:space="preserve">outdoor crops, most production of cannabis has moved inside to avoid </w:t>
      </w:r>
      <w:r w:rsidR="00F72B3B">
        <w:t>that</w:t>
      </w:r>
      <w:r>
        <w:t xml:space="preserve"> risk. As most production transitions indoors, the questions of lighting and spectra become increasingly important.</w:t>
      </w:r>
      <w:r w:rsidR="003966BD">
        <w:t xml:space="preserve"> Based on the data gathered from this experiment, </w:t>
      </w:r>
      <w:r w:rsidR="0057626F">
        <w:t xml:space="preserve">as far-red light </w:t>
      </w:r>
      <w:r w:rsidR="00777A2D">
        <w:t xml:space="preserve">intensity </w:t>
      </w:r>
      <w:r w:rsidR="0057626F">
        <w:t>increase</w:t>
      </w:r>
      <w:r>
        <w:t>s</w:t>
      </w:r>
      <w:r w:rsidR="0057626F">
        <w:t>, yield of dry flower significantly decrease</w:t>
      </w:r>
      <w:r>
        <w:t>s</w:t>
      </w:r>
      <w:r w:rsidR="0057626F">
        <w:t xml:space="preserve"> and plant heights significantly increase. </w:t>
      </w:r>
      <w:r w:rsidR="003966BD">
        <w:t xml:space="preserve"> </w:t>
      </w:r>
    </w:p>
    <w:p w14:paraId="77D85FDF" w14:textId="027863E9" w:rsidR="0057626F" w:rsidRDefault="0057626F" w:rsidP="00777A2D">
      <w:pPr>
        <w:spacing w:line="480" w:lineRule="auto"/>
        <w:ind w:firstLine="720"/>
      </w:pPr>
      <w:r>
        <w:t xml:space="preserve">A decrease in yield was an unexpected outcome and the cause of this is unknown. An increasing amount of leaf senescence was observed throughout each treatment. </w:t>
      </w:r>
      <w:r w:rsidR="00E44125">
        <w:t xml:space="preserve">Leaf senescence has been </w:t>
      </w:r>
      <w:r w:rsidR="00C96739">
        <w:t>observed</w:t>
      </w:r>
      <w:r w:rsidR="00E44125">
        <w:t xml:space="preserve"> as a symptom of far-red light and the shade avoidance response by several authors including </w:t>
      </w:r>
      <w:r w:rsidR="00E44125" w:rsidRPr="00E44125">
        <w:rPr>
          <w:color w:val="222222"/>
          <w:shd w:val="clear" w:color="auto" w:fill="FFFFFF"/>
        </w:rPr>
        <w:t>Rousseaux</w:t>
      </w:r>
      <w:r w:rsidR="00E44125">
        <w:rPr>
          <w:color w:val="222222"/>
          <w:shd w:val="clear" w:color="auto" w:fill="FFFFFF"/>
        </w:rPr>
        <w:t xml:space="preserve"> et al., 1996; Lim et al., 2018; and Tian et al., 2020</w:t>
      </w:r>
      <w:r w:rsidR="00E44125">
        <w:t xml:space="preserve">. </w:t>
      </w:r>
      <w:r>
        <w:t xml:space="preserve">This senescence could have caused a </w:t>
      </w:r>
      <w:r w:rsidR="00E44125">
        <w:t>reduction</w:t>
      </w:r>
      <w:r>
        <w:t xml:space="preserve"> in overall photosynthetic potential leading to a decrease in yield</w:t>
      </w:r>
      <w:r w:rsidR="00777A2D">
        <w:t xml:space="preserve">. </w:t>
      </w:r>
      <w:r w:rsidR="00E44125">
        <w:t>T</w:t>
      </w:r>
      <w:r>
        <w:t>hough this is only</w:t>
      </w:r>
      <w:r w:rsidR="00E2399F">
        <w:t xml:space="preserve"> the</w:t>
      </w:r>
      <w:r>
        <w:t xml:space="preserve"> speculation of the author </w:t>
      </w:r>
      <w:r w:rsidR="00E44125">
        <w:t xml:space="preserve">based </w:t>
      </w:r>
      <w:r w:rsidR="00E2399F">
        <w:t>up</w:t>
      </w:r>
      <w:r w:rsidR="00E44125">
        <w:t>on current literature</w:t>
      </w:r>
      <w:r>
        <w:t xml:space="preserve">, it would seem to explain </w:t>
      </w:r>
      <w:r w:rsidR="00E2399F">
        <w:t>our</w:t>
      </w:r>
      <w:r>
        <w:t xml:space="preserve"> result. </w:t>
      </w:r>
      <w:r w:rsidR="00E44125">
        <w:t xml:space="preserve">A </w:t>
      </w:r>
      <w:r w:rsidR="00E2399F">
        <w:t xml:space="preserve">yield </w:t>
      </w:r>
      <w:r w:rsidR="00E44125">
        <w:t xml:space="preserve">reduction would obviously be a negative </w:t>
      </w:r>
      <w:r w:rsidR="00E2399F">
        <w:t xml:space="preserve">outcome </w:t>
      </w:r>
      <w:r w:rsidR="00E44125">
        <w:t xml:space="preserve">for any producer especially considering we did not see any significant differences in cannabinoid or terpenoid </w:t>
      </w:r>
      <w:r w:rsidR="00E44125">
        <w:lastRenderedPageBreak/>
        <w:t xml:space="preserve">content. If more samples had been sent off for analysis, the author suspects there would have been a significant reduction in cannabinoid content. Based on the samples that were analyzed and the observed leaf senescence, a reduction in cannabinoid content would be likely. </w:t>
      </w:r>
    </w:p>
    <w:p w14:paraId="033A1649" w14:textId="7B9927CE" w:rsidR="0057626F" w:rsidRDefault="0057626F" w:rsidP="0057626F">
      <w:pPr>
        <w:spacing w:line="480" w:lineRule="auto"/>
        <w:ind w:firstLine="720"/>
      </w:pPr>
      <w:r>
        <w:t xml:space="preserve">Increasing intensities of far-red light </w:t>
      </w:r>
      <w:r w:rsidR="00E2399F">
        <w:t>caused</w:t>
      </w:r>
      <w:r>
        <w:t xml:space="preserve"> a significant increase in plant heights. </w:t>
      </w:r>
      <w:r w:rsidR="00E44125">
        <w:t>I</w:t>
      </w:r>
      <w:r>
        <w:t xml:space="preserve">ncrease </w:t>
      </w:r>
      <w:r w:rsidR="00E44125">
        <w:t xml:space="preserve">in heights </w:t>
      </w:r>
      <w:r>
        <w:t xml:space="preserve">caused the plants to become </w:t>
      </w:r>
      <w:r w:rsidR="00C96739">
        <w:t>slender</w:t>
      </w:r>
      <w:r>
        <w:t xml:space="preserve"> and struggle to support themselves under the weight of their own flowers. Bamboo stak</w:t>
      </w:r>
      <w:r w:rsidR="00921E91">
        <w:t>e</w:t>
      </w:r>
      <w:r>
        <w:t xml:space="preserve">s for support were required for Treatments 1, 2, and 3 due to the increase in heights.  This evidence is supported by </w:t>
      </w:r>
      <w:proofErr w:type="spellStart"/>
      <w:r w:rsidRPr="00D73BA4">
        <w:rPr>
          <w:color w:val="222222"/>
          <w:shd w:val="clear" w:color="auto" w:fill="FFFFFF"/>
        </w:rPr>
        <w:t>Kalaitzoglou</w:t>
      </w:r>
      <w:proofErr w:type="spellEnd"/>
      <w:r>
        <w:rPr>
          <w:color w:val="222222"/>
          <w:shd w:val="clear" w:color="auto" w:fill="FFFFFF"/>
        </w:rPr>
        <w:t xml:space="preserve">, et al., 2019; Islam, et al., 2014; </w:t>
      </w:r>
      <w:proofErr w:type="spellStart"/>
      <w:r>
        <w:rPr>
          <w:color w:val="222222"/>
          <w:shd w:val="clear" w:color="auto" w:fill="FFFFFF"/>
        </w:rPr>
        <w:t>Blom</w:t>
      </w:r>
      <w:proofErr w:type="spellEnd"/>
      <w:r>
        <w:rPr>
          <w:color w:val="222222"/>
          <w:shd w:val="clear" w:color="auto" w:fill="FFFFFF"/>
        </w:rPr>
        <w:t xml:space="preserve"> and </w:t>
      </w:r>
      <w:proofErr w:type="spellStart"/>
      <w:r>
        <w:rPr>
          <w:color w:val="222222"/>
          <w:shd w:val="clear" w:color="auto" w:fill="FFFFFF"/>
        </w:rPr>
        <w:t>Kerec</w:t>
      </w:r>
      <w:proofErr w:type="spellEnd"/>
      <w:r>
        <w:rPr>
          <w:color w:val="222222"/>
          <w:shd w:val="clear" w:color="auto" w:fill="FFFFFF"/>
        </w:rPr>
        <w:t>, 2003,</w:t>
      </w:r>
      <w:r w:rsidR="00777A2D">
        <w:rPr>
          <w:color w:val="222222"/>
          <w:shd w:val="clear" w:color="auto" w:fill="FFFFFF"/>
        </w:rPr>
        <w:t xml:space="preserve"> and others</w:t>
      </w:r>
      <w:r>
        <w:rPr>
          <w:color w:val="222222"/>
          <w:shd w:val="clear" w:color="auto" w:fill="FFFFFF"/>
        </w:rPr>
        <w:t xml:space="preserve"> who also recorded increases in plant heights with increasing intensities of far-red light</w:t>
      </w:r>
      <w:r w:rsidR="00777A2D">
        <w:rPr>
          <w:color w:val="222222"/>
          <w:shd w:val="clear" w:color="auto" w:fill="FFFFFF"/>
        </w:rPr>
        <w:t xml:space="preserve">, across several different plant species. This can be contributed to the increase in cell expansion and stem elongation induced by the shade avoidance response mentioned earlier in this thesis. Increase in plant heights would be a negative outcome for a producer as it requires extra materials and labor to apply supports to the plants. It also requires increased vertical space in your production area to account for the extra height. </w:t>
      </w:r>
      <w:r w:rsidR="00E2399F">
        <w:rPr>
          <w:color w:val="222222"/>
          <w:shd w:val="clear" w:color="auto" w:fill="FFFFFF"/>
        </w:rPr>
        <w:t>As plants grow bigger it requires lights to be moved higher so that plants do not come into contact with the lights. Tall, lanky plants become more difficult</w:t>
      </w:r>
      <w:r w:rsidR="005D7F89">
        <w:rPr>
          <w:color w:val="222222"/>
          <w:shd w:val="clear" w:color="auto" w:fill="FFFFFF"/>
        </w:rPr>
        <w:t xml:space="preserve"> and laborious</w:t>
      </w:r>
      <w:r w:rsidR="00E2399F">
        <w:rPr>
          <w:color w:val="222222"/>
          <w:shd w:val="clear" w:color="auto" w:fill="FFFFFF"/>
        </w:rPr>
        <w:t xml:space="preserve"> to accommodate and the average producer would not find this desirable. </w:t>
      </w:r>
    </w:p>
    <w:p w14:paraId="7F66AE03" w14:textId="39D8CEFC" w:rsidR="000A400C" w:rsidRDefault="0057626F" w:rsidP="000A400C">
      <w:pPr>
        <w:spacing w:line="480" w:lineRule="auto"/>
        <w:ind w:firstLine="720"/>
      </w:pPr>
      <w:r>
        <w:t>Significant differences were observed</w:t>
      </w:r>
      <w:r w:rsidR="003966BD">
        <w:t xml:space="preserve">, </w:t>
      </w:r>
      <w:r>
        <w:t xml:space="preserve">but </w:t>
      </w:r>
      <w:r w:rsidR="003966BD">
        <w:t xml:space="preserve">unexpected variables may have </w:t>
      </w:r>
      <w:r w:rsidR="00197882">
        <w:t>affected</w:t>
      </w:r>
      <w:r w:rsidR="003966BD">
        <w:t xml:space="preserve"> our results. </w:t>
      </w:r>
      <w:r>
        <w:t>As mentioned above</w:t>
      </w:r>
      <w:r w:rsidR="003966BD">
        <w:t xml:space="preserve"> there was a notable amount of leaf senescence of varying severities occurring during the flowering stage of each treatment. </w:t>
      </w:r>
      <w:r>
        <w:t>Since leaf senescence is a symptom of the shade avoidance response, far-red light most likely induced the observed leaf senescence. However it is possible there was another cause</w:t>
      </w:r>
      <w:r w:rsidR="003966BD">
        <w:t xml:space="preserve"> </w:t>
      </w:r>
      <w:r>
        <w:t>such as nutrient deficiency or lack of airflow</w:t>
      </w:r>
      <w:r w:rsidR="003966BD">
        <w:t xml:space="preserve">. </w:t>
      </w:r>
      <w:r w:rsidR="00E2399F">
        <w:t>Air was pumped into the tent at ~</w:t>
      </w:r>
      <w:r w:rsidR="004A6330">
        <w:t>2.83</w:t>
      </w:r>
      <w:r w:rsidR="00E2399F">
        <w:t xml:space="preserve"> cubic </w:t>
      </w:r>
      <w:r w:rsidR="004A6330">
        <w:t>meters</w:t>
      </w:r>
      <w:r w:rsidR="00E2399F">
        <w:t xml:space="preserve"> per minute using an inline fan. Air was pumped out at a similar </w:t>
      </w:r>
      <w:r w:rsidR="00C96739">
        <w:t xml:space="preserve">but </w:t>
      </w:r>
      <w:r w:rsidR="00E2399F">
        <w:t>unknown rate</w:t>
      </w:r>
      <w:r w:rsidR="00C96739">
        <w:t>;</w:t>
      </w:r>
      <w:r w:rsidR="00E2399F">
        <w:t xml:space="preserve"> however</w:t>
      </w:r>
      <w:r w:rsidR="00C96739">
        <w:t>,</w:t>
      </w:r>
      <w:r w:rsidR="00E2399F">
        <w:t xml:space="preserve"> the air inside the tent was not mixed, which could </w:t>
      </w:r>
      <w:r w:rsidR="00E2399F">
        <w:lastRenderedPageBreak/>
        <w:t>cause stagnant air to fall to the bottom of the tent</w:t>
      </w:r>
      <w:r w:rsidR="00C96739">
        <w:t xml:space="preserve"> and is a factor that</w:t>
      </w:r>
      <w:r w:rsidR="00E2399F">
        <w:t xml:space="preserve"> potentially </w:t>
      </w:r>
      <w:r w:rsidR="00C96739">
        <w:t>might have affected</w:t>
      </w:r>
      <w:r w:rsidR="00E2399F">
        <w:t xml:space="preserve"> growth</w:t>
      </w:r>
      <w:r w:rsidR="003966BD">
        <w:t>.</w:t>
      </w:r>
      <w:r w:rsidR="00932ED1">
        <w:t xml:space="preserve"> Another factor that could have caused issues w</w:t>
      </w:r>
      <w:r>
        <w:t>ere</w:t>
      </w:r>
      <w:r w:rsidR="00932ED1">
        <w:t xml:space="preserve"> the irrigation systems. The irrigation system had a tendency to fail, these failures </w:t>
      </w:r>
      <w:r w:rsidR="00490B01">
        <w:t xml:space="preserve">were typically noticed and fixed the same day they occurred, but it is possible that some went unnoticed, briefly effecting the irrigation schedule of the treatments. </w:t>
      </w:r>
      <w:r w:rsidR="00E2399F">
        <w:t xml:space="preserve">There were approximately 5-10 1-day failures over ~36 weeks. </w:t>
      </w:r>
      <w:r w:rsidR="00777A2D">
        <w:t xml:space="preserve">Despite these issues the research presented is a good preliminary study that supports further research in this field. </w:t>
      </w:r>
    </w:p>
    <w:p w14:paraId="4E5E601D" w14:textId="169CB235" w:rsidR="000A400C" w:rsidRDefault="000A400C" w:rsidP="000A400C">
      <w:pPr>
        <w:spacing w:line="480" w:lineRule="auto"/>
      </w:pPr>
      <w:r>
        <w:tab/>
        <w:t xml:space="preserve">Preliminary stages of this experiment were conducted before this in an attempt to refine the project. A russet mite infestation forced us to abandon the preliminary trials early. Russet mites were brought in with the stock plants and daily measurements and inspection of the plants led to increased transmission and eventual death of the plants. </w:t>
      </w:r>
      <w:r w:rsidR="00921E91">
        <w:t xml:space="preserve">This infestation led us to the decision to take fewer measurements. </w:t>
      </w:r>
      <w:r w:rsidR="005D7F89">
        <w:t>The author</w:t>
      </w:r>
      <w:r w:rsidR="00921E91">
        <w:t xml:space="preserve"> did not want to risk re-infesting the plants with daily measurements. </w:t>
      </w:r>
    </w:p>
    <w:p w14:paraId="3684EC49" w14:textId="656E3DDA" w:rsidR="00E44125" w:rsidRPr="00E44125" w:rsidRDefault="00E44125" w:rsidP="00E927B7">
      <w:pPr>
        <w:spacing w:line="480" w:lineRule="auto"/>
        <w:ind w:firstLine="720"/>
      </w:pPr>
      <w:r>
        <w:t xml:space="preserve">The results of this experiment suggest that producers should not use far-red light to increase yields of </w:t>
      </w:r>
      <w:r w:rsidR="00E2399F">
        <w:t xml:space="preserve">dry flower of </w:t>
      </w:r>
      <w:r w:rsidRPr="00E44125">
        <w:rPr>
          <w:i/>
        </w:rPr>
        <w:t>Cannabis sativa</w:t>
      </w:r>
      <w:r>
        <w:rPr>
          <w:i/>
        </w:rPr>
        <w:t xml:space="preserve">. </w:t>
      </w:r>
      <w:r>
        <w:t xml:space="preserve">Far-red light exposure at the length and intensities used in this experiment induced a decrease in yield of dry flower and an increase in plant heights. Both of these responses would be a negative for most producers. Though negative effects of far-red light were observed under these conditions, it may be possible to </w:t>
      </w:r>
      <w:r w:rsidR="00986BDE">
        <w:t xml:space="preserve">achieve desirable effects under different conditions and variables. </w:t>
      </w:r>
    </w:p>
    <w:p w14:paraId="3F4B8D78" w14:textId="77777777" w:rsidR="004642A8" w:rsidRDefault="004642A8" w:rsidP="00C70BA5">
      <w:pPr>
        <w:rPr>
          <w:sz w:val="28"/>
          <w:szCs w:val="28"/>
        </w:rPr>
      </w:pPr>
    </w:p>
    <w:p w14:paraId="08F24ECB" w14:textId="6363D16F" w:rsidR="004642A8" w:rsidRDefault="004642A8" w:rsidP="00C70BA5"/>
    <w:p w14:paraId="07666CD7" w14:textId="7C76B787" w:rsidR="004642A8" w:rsidRDefault="004642A8" w:rsidP="00C70BA5"/>
    <w:p w14:paraId="716BB50B" w14:textId="6C39AC8A" w:rsidR="004642A8" w:rsidRDefault="004642A8" w:rsidP="00C70BA5"/>
    <w:p w14:paraId="57B36F89" w14:textId="77777777" w:rsidR="008F49BB" w:rsidRDefault="008F49BB" w:rsidP="00C70BA5">
      <w:pPr>
        <w:rPr>
          <w:b/>
          <w:sz w:val="28"/>
          <w:szCs w:val="28"/>
          <w:u w:val="single"/>
        </w:rPr>
      </w:pPr>
    </w:p>
    <w:p w14:paraId="11DB66B3" w14:textId="77777777" w:rsidR="008F49BB" w:rsidRDefault="008F49BB" w:rsidP="00C70BA5">
      <w:pPr>
        <w:rPr>
          <w:b/>
          <w:sz w:val="28"/>
          <w:szCs w:val="28"/>
          <w:u w:val="single"/>
        </w:rPr>
      </w:pPr>
    </w:p>
    <w:p w14:paraId="6FE28B2E" w14:textId="77777777" w:rsidR="008F49BB" w:rsidRDefault="008F49BB" w:rsidP="00C70BA5">
      <w:pPr>
        <w:rPr>
          <w:b/>
          <w:sz w:val="28"/>
          <w:szCs w:val="28"/>
          <w:u w:val="single"/>
        </w:rPr>
      </w:pPr>
    </w:p>
    <w:p w14:paraId="3105591B" w14:textId="77777777" w:rsidR="008F49BB" w:rsidRDefault="008F49BB" w:rsidP="00C70BA5">
      <w:pPr>
        <w:rPr>
          <w:b/>
          <w:sz w:val="28"/>
          <w:szCs w:val="28"/>
          <w:u w:val="single"/>
        </w:rPr>
      </w:pPr>
    </w:p>
    <w:p w14:paraId="7B9D28AF" w14:textId="54C21B0A" w:rsidR="004642A8" w:rsidRDefault="00D33D8B" w:rsidP="00D33D8B">
      <w:pPr>
        <w:ind w:left="1440" w:firstLine="720"/>
        <w:rPr>
          <w:b/>
          <w:sz w:val="28"/>
          <w:szCs w:val="28"/>
          <w:u w:val="single"/>
        </w:rPr>
      </w:pPr>
      <w:r w:rsidRPr="00D33D8B">
        <w:rPr>
          <w:b/>
          <w:sz w:val="28"/>
          <w:szCs w:val="28"/>
        </w:rPr>
        <w:lastRenderedPageBreak/>
        <w:t xml:space="preserve">       </w:t>
      </w:r>
      <w:r w:rsidR="004642A8">
        <w:rPr>
          <w:b/>
          <w:sz w:val="28"/>
          <w:szCs w:val="28"/>
          <w:u w:val="single"/>
        </w:rPr>
        <w:t xml:space="preserve">Chapter </w:t>
      </w:r>
      <w:r w:rsidR="00F72B3B">
        <w:rPr>
          <w:b/>
          <w:sz w:val="28"/>
          <w:szCs w:val="28"/>
          <w:u w:val="single"/>
        </w:rPr>
        <w:t>7</w:t>
      </w:r>
      <w:r w:rsidR="004642A8">
        <w:rPr>
          <w:b/>
          <w:sz w:val="28"/>
          <w:szCs w:val="28"/>
          <w:u w:val="single"/>
        </w:rPr>
        <w:t>: Future Research</w:t>
      </w:r>
    </w:p>
    <w:p w14:paraId="4029A942" w14:textId="30D60B2F" w:rsidR="00E927B7" w:rsidRDefault="00E927B7" w:rsidP="00C70BA5">
      <w:pPr>
        <w:rPr>
          <w:b/>
          <w:sz w:val="28"/>
          <w:szCs w:val="28"/>
        </w:rPr>
      </w:pPr>
      <w:r>
        <w:rPr>
          <w:b/>
          <w:sz w:val="28"/>
          <w:szCs w:val="28"/>
        </w:rPr>
        <w:tab/>
      </w:r>
    </w:p>
    <w:p w14:paraId="4EF29FB9" w14:textId="59863130" w:rsidR="001D7014" w:rsidRPr="004710FC" w:rsidRDefault="00435602" w:rsidP="004710FC">
      <w:pPr>
        <w:spacing w:line="480" w:lineRule="auto"/>
      </w:pPr>
      <w:r>
        <w:rPr>
          <w:b/>
          <w:sz w:val="28"/>
          <w:szCs w:val="28"/>
        </w:rPr>
        <w:tab/>
      </w:r>
      <w:r w:rsidR="00932ED1" w:rsidRPr="00932ED1">
        <w:t xml:space="preserve">Future research in far-red light supplementation </w:t>
      </w:r>
      <w:r w:rsidR="00932ED1">
        <w:t xml:space="preserve">of cannabis can use the data collected here to expound on what has been shown. A more refined experiment would help smooth out some of the issues listed above like </w:t>
      </w:r>
      <w:r w:rsidR="00490B01">
        <w:t>irrigation</w:t>
      </w:r>
      <w:r w:rsidR="00921E91">
        <w:t xml:space="preserve"> and airflow</w:t>
      </w:r>
      <w:r w:rsidR="00490B01">
        <w:t xml:space="preserve">. We were not able to block our experiment as we did not have the space or resources to do so. Blocking would allow us to have a more appropriate data set for this experiment. </w:t>
      </w:r>
      <w:r w:rsidR="00E2399F">
        <w:t xml:space="preserve">Due to cost constraints we were not able to perform multiple analyses per treatment for cannabinoid or terpenoid content. Taking one or more samples per plant per treatment would have allowed for statistical analysis of cannabinoid and terpene content. </w:t>
      </w:r>
      <w:r w:rsidR="008D6813">
        <w:t xml:space="preserve">Another relevant factor to evaluate would be the flowering duration and maturation under far-red light supplementation. This is a claim made by many manufacturers of far-red lights despite a lack of consistent literature to support such claims. Finally a greenhouse experiment would be another interesting research avenue for far-red light. Due to natural </w:t>
      </w:r>
      <w:r w:rsidR="00986BDE">
        <w:t>sun</w:t>
      </w:r>
      <w:r w:rsidR="008D6813">
        <w:t>light already producing a significant amount of far-red light</w:t>
      </w:r>
      <w:r w:rsidR="00986BDE">
        <w:t>,</w:t>
      </w:r>
      <w:r w:rsidR="008D6813">
        <w:t xml:space="preserve"> any </w:t>
      </w:r>
      <w:r w:rsidR="00986BDE">
        <w:t xml:space="preserve">artificial </w:t>
      </w:r>
      <w:r w:rsidR="008D6813">
        <w:t>supplementation may be negligible. This is important to explore to see if the effects of far-red light supplementation is limited to indoor growing environments.</w:t>
      </w:r>
      <w:r w:rsidR="00E2399F">
        <w:t xml:space="preserve"> Finally the duration of far-red light application can be adjusted. Far-red light was applied 12 hours per day, </w:t>
      </w:r>
      <w:r w:rsidR="00F72B3B">
        <w:t>every day</w:t>
      </w:r>
      <w:r w:rsidR="00E2399F">
        <w:t xml:space="preserve"> for 6 weeks. Some research may suggest this is too much far-red light to observe positive effects. Future research should manipulate the duration of far-red light supplementation to explore this possibility. </w:t>
      </w:r>
      <w:r w:rsidR="00986BDE">
        <w:t xml:space="preserve">There are still many avenues to be explored in relation to </w:t>
      </w:r>
      <w:r w:rsidR="00986BDE" w:rsidRPr="00986BDE">
        <w:rPr>
          <w:i/>
        </w:rPr>
        <w:t>Cannabis sativa</w:t>
      </w:r>
      <w:r w:rsidR="00986BDE">
        <w:t xml:space="preserve"> and far-red light. </w:t>
      </w:r>
      <w:r w:rsidR="00913B7D">
        <w:t xml:space="preserve">Hopefully this experiment has shed some more light on the subject and the relevance of far-red light in agriculture. </w:t>
      </w:r>
      <w:r w:rsidR="00913B7D">
        <w:t xml:space="preserve">I strongly encourage researchers and producers alike to continue working with cannabis to further the </w:t>
      </w:r>
      <w:proofErr w:type="spellStart"/>
      <w:r w:rsidR="00913B7D">
        <w:t>destigmatization</w:t>
      </w:r>
      <w:proofErr w:type="spellEnd"/>
      <w:r w:rsidR="00913B7D">
        <w:t xml:space="preserve"> of this crop and encourage it as a useful and necessary crop of the new age.</w:t>
      </w:r>
    </w:p>
    <w:p w14:paraId="5909CE37" w14:textId="09FE3435" w:rsidR="004E51A1" w:rsidRPr="009E69CD" w:rsidRDefault="00F72B3B" w:rsidP="009E69CD">
      <w:pPr>
        <w:jc w:val="center"/>
        <w:rPr>
          <w:b/>
          <w:u w:val="single"/>
        </w:rPr>
      </w:pPr>
      <w:r w:rsidRPr="009E69CD">
        <w:rPr>
          <w:b/>
          <w:u w:val="single"/>
        </w:rPr>
        <w:lastRenderedPageBreak/>
        <w:t>References</w:t>
      </w:r>
    </w:p>
    <w:p w14:paraId="143F518C" w14:textId="77777777" w:rsidR="00921E91" w:rsidRPr="00B06B8E" w:rsidRDefault="00921E91" w:rsidP="00F915EA">
      <w:pPr>
        <w:pStyle w:val="NormalWeb"/>
      </w:pPr>
      <w:r w:rsidRPr="00B06B8E">
        <w:t>15. U.S. Congress, House Ways and Means Committee, Hearings on H.R. 6385: Taxation of Marihuana, 75th congress., 1st sess., Apr. 27,1937, 2021.</w:t>
      </w:r>
    </w:p>
    <w:p w14:paraId="5C28114B" w14:textId="77777777" w:rsidR="00921E91" w:rsidRPr="00B06B8E" w:rsidRDefault="00921E91" w:rsidP="00EC1A8C">
      <w:r w:rsidRPr="00B06B8E">
        <w:rPr>
          <w:color w:val="222222"/>
          <w:shd w:val="clear" w:color="auto" w:fill="FFFFFF"/>
        </w:rPr>
        <w:t>Abu-Zahra, T. R., Al-</w:t>
      </w:r>
      <w:proofErr w:type="spellStart"/>
      <w:r w:rsidRPr="00B06B8E">
        <w:rPr>
          <w:color w:val="222222"/>
          <w:shd w:val="clear" w:color="auto" w:fill="FFFFFF"/>
        </w:rPr>
        <w:t>Shadaideh</w:t>
      </w:r>
      <w:proofErr w:type="spellEnd"/>
      <w:r w:rsidRPr="00B06B8E">
        <w:rPr>
          <w:color w:val="222222"/>
          <w:shd w:val="clear" w:color="auto" w:fill="FFFFFF"/>
        </w:rPr>
        <w:t xml:space="preserve">, A. N., Abubaker, S. M., &amp; </w:t>
      </w:r>
      <w:proofErr w:type="spellStart"/>
      <w:r w:rsidRPr="00B06B8E">
        <w:rPr>
          <w:color w:val="222222"/>
          <w:shd w:val="clear" w:color="auto" w:fill="FFFFFF"/>
        </w:rPr>
        <w:t>Qrunfleh</w:t>
      </w:r>
      <w:proofErr w:type="spellEnd"/>
      <w:r w:rsidRPr="00B06B8E">
        <w:rPr>
          <w:color w:val="222222"/>
          <w:shd w:val="clear" w:color="auto" w:fill="FFFFFF"/>
        </w:rPr>
        <w:t>, I. M. (2013). Influence of auxin concentrations on different ornamental plants rooting. </w:t>
      </w:r>
      <w:r w:rsidRPr="00B06B8E">
        <w:rPr>
          <w:i/>
          <w:iCs/>
          <w:color w:val="222222"/>
          <w:shd w:val="clear" w:color="auto" w:fill="FFFFFF"/>
        </w:rPr>
        <w:t>International Journal of Botany</w:t>
      </w:r>
      <w:r w:rsidRPr="00B06B8E">
        <w:rPr>
          <w:color w:val="222222"/>
          <w:shd w:val="clear" w:color="auto" w:fill="FFFFFF"/>
        </w:rPr>
        <w:t>, </w:t>
      </w:r>
      <w:r w:rsidRPr="00B06B8E">
        <w:rPr>
          <w:i/>
          <w:iCs/>
          <w:color w:val="222222"/>
          <w:shd w:val="clear" w:color="auto" w:fill="FFFFFF"/>
        </w:rPr>
        <w:t>9</w:t>
      </w:r>
      <w:r w:rsidRPr="00B06B8E">
        <w:rPr>
          <w:color w:val="222222"/>
          <w:shd w:val="clear" w:color="auto" w:fill="FFFFFF"/>
        </w:rPr>
        <w:t>(2), 96-99.</w:t>
      </w:r>
    </w:p>
    <w:p w14:paraId="7EE01F5D" w14:textId="77777777" w:rsidR="00921E91" w:rsidRPr="00B06B8E" w:rsidRDefault="00921E91" w:rsidP="005A7E75">
      <w:pPr>
        <w:rPr>
          <w:color w:val="222222"/>
          <w:shd w:val="clear" w:color="auto" w:fill="FFFFFF"/>
        </w:rPr>
      </w:pPr>
    </w:p>
    <w:p w14:paraId="082C553F" w14:textId="1CC64F62" w:rsidR="00921E91" w:rsidRPr="00B06B8E" w:rsidRDefault="00921E91" w:rsidP="005A7E75">
      <w:r w:rsidRPr="00B06B8E">
        <w:rPr>
          <w:color w:val="222222"/>
          <w:shd w:val="clear" w:color="auto" w:fill="FFFFFF"/>
        </w:rPr>
        <w:t xml:space="preserve">Adams, R. (1942). Marihuana: </w:t>
      </w:r>
      <w:proofErr w:type="spellStart"/>
      <w:r w:rsidRPr="00B06B8E">
        <w:rPr>
          <w:color w:val="222222"/>
          <w:shd w:val="clear" w:color="auto" w:fill="FFFFFF"/>
        </w:rPr>
        <w:t>harvey</w:t>
      </w:r>
      <w:proofErr w:type="spellEnd"/>
      <w:r w:rsidRPr="00B06B8E">
        <w:rPr>
          <w:color w:val="222222"/>
          <w:shd w:val="clear" w:color="auto" w:fill="FFFFFF"/>
        </w:rPr>
        <w:t xml:space="preserve"> lecture, February 19, 1942. </w:t>
      </w:r>
      <w:r w:rsidRPr="00B06B8E">
        <w:rPr>
          <w:i/>
          <w:iCs/>
          <w:color w:val="222222"/>
          <w:shd w:val="clear" w:color="auto" w:fill="FFFFFF"/>
        </w:rPr>
        <w:t>Bulletin of the New York Academy of Medicine</w:t>
      </w:r>
      <w:r w:rsidRPr="00B06B8E">
        <w:rPr>
          <w:color w:val="222222"/>
          <w:shd w:val="clear" w:color="auto" w:fill="FFFFFF"/>
        </w:rPr>
        <w:t>, </w:t>
      </w:r>
      <w:r w:rsidRPr="00B06B8E">
        <w:rPr>
          <w:i/>
          <w:iCs/>
          <w:color w:val="222222"/>
          <w:shd w:val="clear" w:color="auto" w:fill="FFFFFF"/>
        </w:rPr>
        <w:t>18</w:t>
      </w:r>
      <w:r w:rsidRPr="00B06B8E">
        <w:rPr>
          <w:color w:val="222222"/>
          <w:shd w:val="clear" w:color="auto" w:fill="FFFFFF"/>
        </w:rPr>
        <w:t>(11), 705.</w:t>
      </w:r>
    </w:p>
    <w:p w14:paraId="2254ECAF" w14:textId="77777777" w:rsidR="00921E91" w:rsidRPr="00B06B8E" w:rsidRDefault="00921E91" w:rsidP="00B922F2">
      <w:pPr>
        <w:rPr>
          <w:color w:val="000000" w:themeColor="text1"/>
          <w:shd w:val="clear" w:color="auto" w:fill="FFFFFF"/>
        </w:rPr>
      </w:pPr>
    </w:p>
    <w:p w14:paraId="4E40F91C" w14:textId="7468E9F0" w:rsidR="00921E91" w:rsidRPr="00B06B8E" w:rsidRDefault="00921E91" w:rsidP="0017193A">
      <w:proofErr w:type="spellStart"/>
      <w:r w:rsidRPr="00B06B8E">
        <w:rPr>
          <w:color w:val="222222"/>
          <w:shd w:val="clear" w:color="auto" w:fill="FFFFFF"/>
        </w:rPr>
        <w:t>Amaducci</w:t>
      </w:r>
      <w:proofErr w:type="spellEnd"/>
      <w:r w:rsidRPr="00B06B8E">
        <w:rPr>
          <w:color w:val="222222"/>
          <w:shd w:val="clear" w:color="auto" w:fill="FFFFFF"/>
        </w:rPr>
        <w:t xml:space="preserve">, S., </w:t>
      </w:r>
      <w:proofErr w:type="spellStart"/>
      <w:r w:rsidRPr="00B06B8E">
        <w:rPr>
          <w:color w:val="222222"/>
          <w:shd w:val="clear" w:color="auto" w:fill="FFFFFF"/>
        </w:rPr>
        <w:t>Zatta</w:t>
      </w:r>
      <w:proofErr w:type="spellEnd"/>
      <w:r w:rsidRPr="00B06B8E">
        <w:rPr>
          <w:color w:val="222222"/>
          <w:shd w:val="clear" w:color="auto" w:fill="FFFFFF"/>
        </w:rPr>
        <w:t xml:space="preserve">, A., </w:t>
      </w:r>
      <w:proofErr w:type="spellStart"/>
      <w:r w:rsidRPr="00B06B8E">
        <w:rPr>
          <w:color w:val="222222"/>
          <w:shd w:val="clear" w:color="auto" w:fill="FFFFFF"/>
        </w:rPr>
        <w:t>Pelatti</w:t>
      </w:r>
      <w:proofErr w:type="spellEnd"/>
      <w:r w:rsidRPr="00B06B8E">
        <w:rPr>
          <w:color w:val="222222"/>
          <w:shd w:val="clear" w:color="auto" w:fill="FFFFFF"/>
        </w:rPr>
        <w:t xml:space="preserve">, F., &amp; </w:t>
      </w:r>
      <w:proofErr w:type="spellStart"/>
      <w:r w:rsidRPr="00B06B8E">
        <w:rPr>
          <w:color w:val="222222"/>
          <w:shd w:val="clear" w:color="auto" w:fill="FFFFFF"/>
        </w:rPr>
        <w:t>Venturi</w:t>
      </w:r>
      <w:proofErr w:type="spellEnd"/>
      <w:r w:rsidRPr="00B06B8E">
        <w:rPr>
          <w:color w:val="222222"/>
          <w:shd w:val="clear" w:color="auto" w:fill="FFFFFF"/>
        </w:rPr>
        <w:t xml:space="preserve">, G. (2008). Influence of agronomic factors on yield and quality of hemp (Cannabis sativa L.) </w:t>
      </w:r>
      <w:proofErr w:type="spellStart"/>
      <w:r w:rsidRPr="00B06B8E">
        <w:rPr>
          <w:color w:val="222222"/>
          <w:shd w:val="clear" w:color="auto" w:fill="FFFFFF"/>
        </w:rPr>
        <w:t>fibre</w:t>
      </w:r>
      <w:proofErr w:type="spellEnd"/>
      <w:r w:rsidRPr="00B06B8E">
        <w:rPr>
          <w:color w:val="222222"/>
          <w:shd w:val="clear" w:color="auto" w:fill="FFFFFF"/>
        </w:rPr>
        <w:t xml:space="preserve"> and implication for an innovative production system. </w:t>
      </w:r>
      <w:r w:rsidRPr="00B06B8E">
        <w:rPr>
          <w:i/>
          <w:iCs/>
          <w:color w:val="222222"/>
          <w:shd w:val="clear" w:color="auto" w:fill="FFFFFF"/>
        </w:rPr>
        <w:t>Field crops research</w:t>
      </w:r>
      <w:r w:rsidRPr="00B06B8E">
        <w:rPr>
          <w:color w:val="222222"/>
          <w:shd w:val="clear" w:color="auto" w:fill="FFFFFF"/>
        </w:rPr>
        <w:t>, </w:t>
      </w:r>
      <w:r w:rsidRPr="00B06B8E">
        <w:rPr>
          <w:i/>
          <w:iCs/>
          <w:color w:val="222222"/>
          <w:shd w:val="clear" w:color="auto" w:fill="FFFFFF"/>
        </w:rPr>
        <w:t>107</w:t>
      </w:r>
      <w:r w:rsidRPr="00B06B8E">
        <w:rPr>
          <w:color w:val="222222"/>
          <w:shd w:val="clear" w:color="auto" w:fill="FFFFFF"/>
        </w:rPr>
        <w:t>(2), 161-169.</w:t>
      </w:r>
    </w:p>
    <w:p w14:paraId="64113FE6" w14:textId="77777777" w:rsidR="00921E91" w:rsidRPr="00B06B8E" w:rsidRDefault="00921E91" w:rsidP="00C17C86">
      <w:pPr>
        <w:rPr>
          <w:color w:val="333333"/>
          <w:spacing w:val="4"/>
          <w:shd w:val="clear" w:color="auto" w:fill="FCFCFC"/>
        </w:rPr>
      </w:pPr>
    </w:p>
    <w:p w14:paraId="0AB67FB6" w14:textId="77777777" w:rsidR="00B06B8E" w:rsidRPr="00B06B8E" w:rsidRDefault="00B06B8E" w:rsidP="00B06B8E">
      <w:proofErr w:type="spellStart"/>
      <w:r w:rsidRPr="00B06B8E">
        <w:rPr>
          <w:color w:val="222222"/>
          <w:shd w:val="clear" w:color="auto" w:fill="FFFFFF"/>
        </w:rPr>
        <w:t>Appendino</w:t>
      </w:r>
      <w:proofErr w:type="spellEnd"/>
      <w:r w:rsidRPr="00B06B8E">
        <w:rPr>
          <w:color w:val="222222"/>
          <w:shd w:val="clear" w:color="auto" w:fill="FFFFFF"/>
        </w:rPr>
        <w:t xml:space="preserve">, G., &amp; </w:t>
      </w:r>
      <w:proofErr w:type="spellStart"/>
      <w:r w:rsidRPr="00B06B8E">
        <w:rPr>
          <w:color w:val="222222"/>
          <w:shd w:val="clear" w:color="auto" w:fill="FFFFFF"/>
        </w:rPr>
        <w:t>Taglialatela-Scafati</w:t>
      </w:r>
      <w:proofErr w:type="spellEnd"/>
      <w:r w:rsidRPr="00B06B8E">
        <w:rPr>
          <w:color w:val="222222"/>
          <w:shd w:val="clear" w:color="auto" w:fill="FFFFFF"/>
        </w:rPr>
        <w:t>, O. (2013). Cannabinoids: Chemistry and medicine. </w:t>
      </w:r>
      <w:r w:rsidRPr="00B06B8E">
        <w:rPr>
          <w:i/>
          <w:iCs/>
          <w:color w:val="222222"/>
          <w:shd w:val="clear" w:color="auto" w:fill="FFFFFF"/>
        </w:rPr>
        <w:t xml:space="preserve">Natural Products; </w:t>
      </w:r>
      <w:proofErr w:type="spellStart"/>
      <w:r w:rsidRPr="00B06B8E">
        <w:rPr>
          <w:i/>
          <w:iCs/>
          <w:color w:val="222222"/>
          <w:shd w:val="clear" w:color="auto" w:fill="FFFFFF"/>
        </w:rPr>
        <w:t>Ramawat</w:t>
      </w:r>
      <w:proofErr w:type="spellEnd"/>
      <w:r w:rsidRPr="00B06B8E">
        <w:rPr>
          <w:i/>
          <w:iCs/>
          <w:color w:val="222222"/>
          <w:shd w:val="clear" w:color="auto" w:fill="FFFFFF"/>
        </w:rPr>
        <w:t xml:space="preserve">, KG, </w:t>
      </w:r>
      <w:proofErr w:type="spellStart"/>
      <w:r w:rsidRPr="00B06B8E">
        <w:rPr>
          <w:i/>
          <w:iCs/>
          <w:color w:val="222222"/>
          <w:shd w:val="clear" w:color="auto" w:fill="FFFFFF"/>
        </w:rPr>
        <w:t>Mérillon</w:t>
      </w:r>
      <w:proofErr w:type="spellEnd"/>
      <w:r w:rsidRPr="00B06B8E">
        <w:rPr>
          <w:i/>
          <w:iCs/>
          <w:color w:val="222222"/>
          <w:shd w:val="clear" w:color="auto" w:fill="FFFFFF"/>
        </w:rPr>
        <w:t>, JM, Eds.; Springer: Berlin, Germany</w:t>
      </w:r>
      <w:r w:rsidRPr="00B06B8E">
        <w:rPr>
          <w:color w:val="222222"/>
          <w:shd w:val="clear" w:color="auto" w:fill="FFFFFF"/>
        </w:rPr>
        <w:t>, 3415-3435.</w:t>
      </w:r>
    </w:p>
    <w:p w14:paraId="45D9ABB6" w14:textId="77777777" w:rsidR="00921E91" w:rsidRPr="00B06B8E" w:rsidRDefault="00921E91" w:rsidP="00BD28E5">
      <w:pPr>
        <w:rPr>
          <w:color w:val="222222"/>
          <w:shd w:val="clear" w:color="auto" w:fill="FFFFFF"/>
        </w:rPr>
      </w:pPr>
    </w:p>
    <w:p w14:paraId="277D6629" w14:textId="46D71F54" w:rsidR="00921E91" w:rsidRPr="00B06B8E" w:rsidRDefault="00921E91" w:rsidP="00BD28E5">
      <w:pPr>
        <w:rPr>
          <w:color w:val="222222"/>
          <w:shd w:val="clear" w:color="auto" w:fill="FFFFFF"/>
        </w:rPr>
      </w:pPr>
      <w:proofErr w:type="spellStart"/>
      <w:r w:rsidRPr="00B06B8E">
        <w:rPr>
          <w:color w:val="222222"/>
          <w:shd w:val="clear" w:color="auto" w:fill="FFFFFF"/>
        </w:rPr>
        <w:t>Appendino</w:t>
      </w:r>
      <w:proofErr w:type="spellEnd"/>
      <w:r w:rsidRPr="00B06B8E">
        <w:rPr>
          <w:color w:val="222222"/>
          <w:shd w:val="clear" w:color="auto" w:fill="FFFFFF"/>
        </w:rPr>
        <w:t xml:space="preserve">, G., </w:t>
      </w:r>
      <w:proofErr w:type="spellStart"/>
      <w:r w:rsidRPr="00B06B8E">
        <w:rPr>
          <w:color w:val="222222"/>
          <w:shd w:val="clear" w:color="auto" w:fill="FFFFFF"/>
        </w:rPr>
        <w:t>Chianese</w:t>
      </w:r>
      <w:proofErr w:type="spellEnd"/>
      <w:r w:rsidRPr="00B06B8E">
        <w:rPr>
          <w:color w:val="222222"/>
          <w:shd w:val="clear" w:color="auto" w:fill="FFFFFF"/>
        </w:rPr>
        <w:t xml:space="preserve">, G., &amp; </w:t>
      </w:r>
      <w:proofErr w:type="spellStart"/>
      <w:r w:rsidRPr="00B06B8E">
        <w:rPr>
          <w:color w:val="222222"/>
          <w:shd w:val="clear" w:color="auto" w:fill="FFFFFF"/>
        </w:rPr>
        <w:t>Taglialatela-Scafati</w:t>
      </w:r>
      <w:proofErr w:type="spellEnd"/>
      <w:r w:rsidRPr="00B06B8E">
        <w:rPr>
          <w:color w:val="222222"/>
          <w:shd w:val="clear" w:color="auto" w:fill="FFFFFF"/>
        </w:rPr>
        <w:t>, O. (2011). Cannabinoids: occurrence and medicinal chemistry. </w:t>
      </w:r>
      <w:r w:rsidRPr="00B06B8E">
        <w:rPr>
          <w:i/>
          <w:iCs/>
          <w:color w:val="222222"/>
          <w:shd w:val="clear" w:color="auto" w:fill="FFFFFF"/>
        </w:rPr>
        <w:t>Current medicinal chemistry</w:t>
      </w:r>
      <w:r w:rsidRPr="00B06B8E">
        <w:rPr>
          <w:color w:val="222222"/>
          <w:shd w:val="clear" w:color="auto" w:fill="FFFFFF"/>
        </w:rPr>
        <w:t>, </w:t>
      </w:r>
      <w:r w:rsidRPr="00B06B8E">
        <w:rPr>
          <w:i/>
          <w:iCs/>
          <w:color w:val="222222"/>
          <w:shd w:val="clear" w:color="auto" w:fill="FFFFFF"/>
        </w:rPr>
        <w:t>18</w:t>
      </w:r>
      <w:r w:rsidRPr="00B06B8E">
        <w:rPr>
          <w:color w:val="222222"/>
          <w:shd w:val="clear" w:color="auto" w:fill="FFFFFF"/>
        </w:rPr>
        <w:t>(7), 1085-1099.</w:t>
      </w:r>
    </w:p>
    <w:p w14:paraId="729DD8EB" w14:textId="77777777" w:rsidR="00B06B8E" w:rsidRPr="00B06B8E" w:rsidRDefault="00B06B8E" w:rsidP="00B06B8E">
      <w:pPr>
        <w:rPr>
          <w:color w:val="222222"/>
          <w:shd w:val="clear" w:color="auto" w:fill="FFFFFF"/>
        </w:rPr>
      </w:pPr>
    </w:p>
    <w:p w14:paraId="0BA74FC9" w14:textId="6F503212" w:rsidR="00B06B8E" w:rsidRPr="00B06B8E" w:rsidRDefault="00B06B8E" w:rsidP="00B06B8E">
      <w:r w:rsidRPr="00B06B8E">
        <w:rPr>
          <w:color w:val="222222"/>
          <w:shd w:val="clear" w:color="auto" w:fill="FFFFFF"/>
        </w:rPr>
        <w:t>Kilaru, A., &amp; Chapman, K. D. (2020). The endocannabinoid system. </w:t>
      </w:r>
      <w:r w:rsidRPr="00B06B8E">
        <w:rPr>
          <w:i/>
          <w:iCs/>
          <w:color w:val="222222"/>
          <w:shd w:val="clear" w:color="auto" w:fill="FFFFFF"/>
        </w:rPr>
        <w:t>Essays in Biochemistry</w:t>
      </w:r>
      <w:r w:rsidRPr="00B06B8E">
        <w:rPr>
          <w:color w:val="222222"/>
          <w:shd w:val="clear" w:color="auto" w:fill="FFFFFF"/>
        </w:rPr>
        <w:t>, </w:t>
      </w:r>
      <w:r w:rsidRPr="00B06B8E">
        <w:rPr>
          <w:i/>
          <w:iCs/>
          <w:color w:val="222222"/>
          <w:shd w:val="clear" w:color="auto" w:fill="FFFFFF"/>
        </w:rPr>
        <w:t>64</w:t>
      </w:r>
      <w:r w:rsidRPr="00B06B8E">
        <w:rPr>
          <w:color w:val="222222"/>
          <w:shd w:val="clear" w:color="auto" w:fill="FFFFFF"/>
        </w:rPr>
        <w:t>(3), 485-499.</w:t>
      </w:r>
    </w:p>
    <w:p w14:paraId="2F7EA89A" w14:textId="77777777" w:rsidR="00921E91" w:rsidRPr="00B06B8E" w:rsidRDefault="00921E91" w:rsidP="00F915EA">
      <w:pPr>
        <w:rPr>
          <w:color w:val="000000" w:themeColor="text1"/>
          <w:shd w:val="clear" w:color="auto" w:fill="FFFFFF"/>
        </w:rPr>
      </w:pPr>
    </w:p>
    <w:p w14:paraId="707571C3" w14:textId="53B3B048" w:rsidR="00921E91" w:rsidRPr="00B06B8E" w:rsidRDefault="00921E91" w:rsidP="00F915EA">
      <w:r w:rsidRPr="00B06B8E">
        <w:rPr>
          <w:color w:val="222222"/>
          <w:shd w:val="clear" w:color="auto" w:fill="FFFFFF"/>
        </w:rPr>
        <w:t xml:space="preserve">Aubin, M. P., Seguin, P., </w:t>
      </w:r>
      <w:proofErr w:type="spellStart"/>
      <w:r w:rsidRPr="00B06B8E">
        <w:rPr>
          <w:color w:val="222222"/>
          <w:shd w:val="clear" w:color="auto" w:fill="FFFFFF"/>
        </w:rPr>
        <w:t>Vanasse</w:t>
      </w:r>
      <w:proofErr w:type="spellEnd"/>
      <w:r w:rsidRPr="00B06B8E">
        <w:rPr>
          <w:color w:val="222222"/>
          <w:shd w:val="clear" w:color="auto" w:fill="FFFFFF"/>
        </w:rPr>
        <w:t>, A., Tremblay, G. F., Mustafa, A. F., &amp; Charron, J. B. (2015). Industrial hemp response to nitrogen, phosphorus, and potassium fertilization. </w:t>
      </w:r>
      <w:r w:rsidRPr="00B06B8E">
        <w:rPr>
          <w:i/>
          <w:iCs/>
          <w:color w:val="222222"/>
          <w:shd w:val="clear" w:color="auto" w:fill="FFFFFF"/>
        </w:rPr>
        <w:t>Crop, Forage &amp; Turfgrass Management</w:t>
      </w:r>
      <w:r w:rsidRPr="00B06B8E">
        <w:rPr>
          <w:color w:val="222222"/>
          <w:shd w:val="clear" w:color="auto" w:fill="FFFFFF"/>
        </w:rPr>
        <w:t>, </w:t>
      </w:r>
      <w:r w:rsidRPr="00B06B8E">
        <w:rPr>
          <w:i/>
          <w:iCs/>
          <w:color w:val="222222"/>
          <w:shd w:val="clear" w:color="auto" w:fill="FFFFFF"/>
        </w:rPr>
        <w:t>1</w:t>
      </w:r>
      <w:r w:rsidRPr="00B06B8E">
        <w:rPr>
          <w:color w:val="222222"/>
          <w:shd w:val="clear" w:color="auto" w:fill="FFFFFF"/>
        </w:rPr>
        <w:t>(1), 1-10.</w:t>
      </w:r>
    </w:p>
    <w:p w14:paraId="1A32D500" w14:textId="5E91CEC9" w:rsidR="00921E91" w:rsidRPr="00B06B8E" w:rsidRDefault="00921E91" w:rsidP="00AB553C">
      <w:pPr>
        <w:rPr>
          <w:color w:val="222222"/>
          <w:shd w:val="clear" w:color="auto" w:fill="FFFFFF"/>
        </w:rPr>
      </w:pPr>
    </w:p>
    <w:p w14:paraId="649A3C99" w14:textId="6E6B01D9" w:rsidR="00921E91" w:rsidRPr="00B06B8E" w:rsidRDefault="00921E91" w:rsidP="00AB553C">
      <w:proofErr w:type="spellStart"/>
      <w:r w:rsidRPr="00B06B8E">
        <w:rPr>
          <w:color w:val="222222"/>
          <w:shd w:val="clear" w:color="auto" w:fill="FFFFFF"/>
        </w:rPr>
        <w:t>Ballaré</w:t>
      </w:r>
      <w:proofErr w:type="spellEnd"/>
      <w:r w:rsidRPr="00B06B8E">
        <w:rPr>
          <w:color w:val="222222"/>
          <w:shd w:val="clear" w:color="auto" w:fill="FFFFFF"/>
        </w:rPr>
        <w:t xml:space="preserve">, C. L., </w:t>
      </w:r>
      <w:proofErr w:type="spellStart"/>
      <w:r w:rsidRPr="00B06B8E">
        <w:rPr>
          <w:color w:val="222222"/>
          <w:shd w:val="clear" w:color="auto" w:fill="FFFFFF"/>
        </w:rPr>
        <w:t>Scopel</w:t>
      </w:r>
      <w:proofErr w:type="spellEnd"/>
      <w:r w:rsidRPr="00B06B8E">
        <w:rPr>
          <w:color w:val="222222"/>
          <w:shd w:val="clear" w:color="auto" w:fill="FFFFFF"/>
        </w:rPr>
        <w:t xml:space="preserve">, A. L., &amp; Sánchez, R. A. (1991). Photocontrol of stem elongation in plant </w:t>
      </w:r>
      <w:proofErr w:type="spellStart"/>
      <w:r w:rsidRPr="00B06B8E">
        <w:rPr>
          <w:color w:val="222222"/>
          <w:shd w:val="clear" w:color="auto" w:fill="FFFFFF"/>
        </w:rPr>
        <w:t>neighbourhoods</w:t>
      </w:r>
      <w:proofErr w:type="spellEnd"/>
      <w:r w:rsidRPr="00B06B8E">
        <w:rPr>
          <w:color w:val="222222"/>
          <w:shd w:val="clear" w:color="auto" w:fill="FFFFFF"/>
        </w:rPr>
        <w:t>: effects of photon fluence rate under natural conditions of radiation. </w:t>
      </w:r>
      <w:r w:rsidRPr="00B06B8E">
        <w:rPr>
          <w:i/>
          <w:iCs/>
          <w:color w:val="222222"/>
          <w:shd w:val="clear" w:color="auto" w:fill="FFFFFF"/>
        </w:rPr>
        <w:t>Plant, Cell &amp; Environment</w:t>
      </w:r>
      <w:r w:rsidRPr="00B06B8E">
        <w:rPr>
          <w:color w:val="222222"/>
          <w:shd w:val="clear" w:color="auto" w:fill="FFFFFF"/>
        </w:rPr>
        <w:t>, </w:t>
      </w:r>
      <w:r w:rsidRPr="00B06B8E">
        <w:rPr>
          <w:i/>
          <w:iCs/>
          <w:color w:val="222222"/>
          <w:shd w:val="clear" w:color="auto" w:fill="FFFFFF"/>
        </w:rPr>
        <w:t>14</w:t>
      </w:r>
      <w:r w:rsidRPr="00B06B8E">
        <w:rPr>
          <w:color w:val="222222"/>
          <w:shd w:val="clear" w:color="auto" w:fill="FFFFFF"/>
        </w:rPr>
        <w:t>(1), 57-65.</w:t>
      </w:r>
    </w:p>
    <w:p w14:paraId="388EB998" w14:textId="77777777" w:rsidR="00921E91" w:rsidRPr="00B06B8E" w:rsidRDefault="00921E91" w:rsidP="00BD28E5">
      <w:pPr>
        <w:rPr>
          <w:color w:val="222222"/>
          <w:shd w:val="clear" w:color="auto" w:fill="FFFFFF"/>
        </w:rPr>
      </w:pPr>
    </w:p>
    <w:p w14:paraId="0C13B60B" w14:textId="12ED66D5" w:rsidR="00921E91" w:rsidRPr="00B06B8E" w:rsidRDefault="00921E91" w:rsidP="00BD28E5">
      <w:r w:rsidRPr="00B06B8E">
        <w:rPr>
          <w:color w:val="222222"/>
          <w:shd w:val="clear" w:color="auto" w:fill="FFFFFF"/>
        </w:rPr>
        <w:t>Blackwell, J. M. (2014). The costs and consequences of US drug prohibition for the peoples of developing nations. </w:t>
      </w:r>
      <w:r w:rsidRPr="00B06B8E">
        <w:rPr>
          <w:i/>
          <w:iCs/>
          <w:color w:val="222222"/>
          <w:shd w:val="clear" w:color="auto" w:fill="FFFFFF"/>
        </w:rPr>
        <w:t>Eur. JL Reform</w:t>
      </w:r>
      <w:r w:rsidRPr="00B06B8E">
        <w:rPr>
          <w:color w:val="222222"/>
          <w:shd w:val="clear" w:color="auto" w:fill="FFFFFF"/>
        </w:rPr>
        <w:t>, </w:t>
      </w:r>
      <w:r w:rsidRPr="00B06B8E">
        <w:rPr>
          <w:i/>
          <w:iCs/>
          <w:color w:val="222222"/>
          <w:shd w:val="clear" w:color="auto" w:fill="FFFFFF"/>
        </w:rPr>
        <w:t>16</w:t>
      </w:r>
      <w:r w:rsidRPr="00B06B8E">
        <w:rPr>
          <w:color w:val="222222"/>
          <w:shd w:val="clear" w:color="auto" w:fill="FFFFFF"/>
        </w:rPr>
        <w:t>, 56.</w:t>
      </w:r>
    </w:p>
    <w:p w14:paraId="733E551A" w14:textId="77777777" w:rsidR="00921E91" w:rsidRPr="00B06B8E" w:rsidRDefault="00921E91" w:rsidP="0057626F">
      <w:pPr>
        <w:rPr>
          <w:color w:val="222222"/>
          <w:shd w:val="clear" w:color="auto" w:fill="FFFFFF"/>
        </w:rPr>
      </w:pPr>
    </w:p>
    <w:p w14:paraId="6B3B6C28" w14:textId="000842ED" w:rsidR="00921E91" w:rsidRPr="00B06B8E" w:rsidRDefault="00921E91" w:rsidP="0057626F">
      <w:pPr>
        <w:rPr>
          <w:color w:val="222222"/>
          <w:shd w:val="clear" w:color="auto" w:fill="FFFFFF"/>
        </w:rPr>
      </w:pPr>
      <w:proofErr w:type="spellStart"/>
      <w:r w:rsidRPr="00B06B8E">
        <w:rPr>
          <w:color w:val="222222"/>
          <w:shd w:val="clear" w:color="auto" w:fill="FFFFFF"/>
        </w:rPr>
        <w:t>Blom</w:t>
      </w:r>
      <w:proofErr w:type="spellEnd"/>
      <w:r w:rsidRPr="00B06B8E">
        <w:rPr>
          <w:color w:val="222222"/>
          <w:shd w:val="clear" w:color="auto" w:fill="FFFFFF"/>
        </w:rPr>
        <w:t xml:space="preserve">, T., &amp; </w:t>
      </w:r>
      <w:proofErr w:type="spellStart"/>
      <w:r w:rsidRPr="00B06B8E">
        <w:rPr>
          <w:color w:val="222222"/>
          <w:shd w:val="clear" w:color="auto" w:fill="FFFFFF"/>
        </w:rPr>
        <w:t>Kerec</w:t>
      </w:r>
      <w:proofErr w:type="spellEnd"/>
      <w:r w:rsidRPr="00B06B8E">
        <w:rPr>
          <w:color w:val="222222"/>
          <w:shd w:val="clear" w:color="auto" w:fill="FFFFFF"/>
        </w:rPr>
        <w:t>, D. (2003). Effects of far-red light/temperature DIF and far-red light/temperature pulse combinations on height of lily hybrids. </w:t>
      </w:r>
      <w:r w:rsidRPr="00B06B8E">
        <w:rPr>
          <w:i/>
          <w:iCs/>
          <w:color w:val="222222"/>
          <w:shd w:val="clear" w:color="auto" w:fill="FFFFFF"/>
        </w:rPr>
        <w:t>The Journal of Horticultural Science and Biotechnology</w:t>
      </w:r>
      <w:r w:rsidRPr="00B06B8E">
        <w:rPr>
          <w:color w:val="222222"/>
          <w:shd w:val="clear" w:color="auto" w:fill="FFFFFF"/>
        </w:rPr>
        <w:t>, </w:t>
      </w:r>
      <w:r w:rsidRPr="00B06B8E">
        <w:rPr>
          <w:i/>
          <w:iCs/>
          <w:color w:val="222222"/>
          <w:shd w:val="clear" w:color="auto" w:fill="FFFFFF"/>
        </w:rPr>
        <w:t>78</w:t>
      </w:r>
      <w:r w:rsidRPr="00B06B8E">
        <w:rPr>
          <w:color w:val="222222"/>
          <w:shd w:val="clear" w:color="auto" w:fill="FFFFFF"/>
        </w:rPr>
        <w:t>(2), 278-282.</w:t>
      </w:r>
    </w:p>
    <w:p w14:paraId="57FC37CB" w14:textId="4E57AF41" w:rsidR="00921E91" w:rsidRPr="00B06B8E" w:rsidRDefault="00921E91" w:rsidP="0057626F">
      <w:pPr>
        <w:rPr>
          <w:color w:val="222222"/>
          <w:shd w:val="clear" w:color="auto" w:fill="FFFFFF"/>
        </w:rPr>
      </w:pPr>
    </w:p>
    <w:p w14:paraId="14EB21D7" w14:textId="4D936ECB" w:rsidR="00921E91" w:rsidRPr="00B06B8E" w:rsidRDefault="00921E91" w:rsidP="0057626F">
      <w:pPr>
        <w:rPr>
          <w:color w:val="222222"/>
          <w:shd w:val="clear" w:color="auto" w:fill="FFFFFF"/>
        </w:rPr>
      </w:pPr>
      <w:r w:rsidRPr="00B06B8E">
        <w:rPr>
          <w:color w:val="222222"/>
        </w:rPr>
        <w:t>Bourget, C. M. (2008). An introduction to light-emitting diodes. </w:t>
      </w:r>
      <w:proofErr w:type="spellStart"/>
      <w:r w:rsidRPr="00B06B8E">
        <w:rPr>
          <w:i/>
          <w:iCs/>
          <w:color w:val="222222"/>
        </w:rPr>
        <w:t>HortScience</w:t>
      </w:r>
      <w:proofErr w:type="spellEnd"/>
      <w:r w:rsidRPr="00B06B8E">
        <w:rPr>
          <w:color w:val="222222"/>
        </w:rPr>
        <w:t>, </w:t>
      </w:r>
      <w:r w:rsidRPr="00B06B8E">
        <w:rPr>
          <w:i/>
          <w:iCs/>
          <w:color w:val="222222"/>
        </w:rPr>
        <w:t>43</w:t>
      </w:r>
      <w:r w:rsidRPr="00B06B8E">
        <w:rPr>
          <w:color w:val="222222"/>
        </w:rPr>
        <w:t>(7), 1944-1946.</w:t>
      </w:r>
    </w:p>
    <w:p w14:paraId="6F3E941D" w14:textId="77777777" w:rsidR="00921E91" w:rsidRPr="00B06B8E" w:rsidRDefault="00921E91" w:rsidP="00C53433">
      <w:pPr>
        <w:rPr>
          <w:color w:val="222222"/>
          <w:shd w:val="clear" w:color="auto" w:fill="FFFFFF"/>
        </w:rPr>
      </w:pPr>
    </w:p>
    <w:p w14:paraId="61B12228" w14:textId="513EBF52" w:rsidR="00921E91" w:rsidRPr="00B06B8E" w:rsidRDefault="00921E91" w:rsidP="00C53433">
      <w:r w:rsidRPr="00B06B8E">
        <w:rPr>
          <w:color w:val="222222"/>
          <w:shd w:val="clear" w:color="auto" w:fill="FFFFFF"/>
        </w:rPr>
        <w:t xml:space="preserve">Bugbee, B., &amp; </w:t>
      </w:r>
      <w:proofErr w:type="spellStart"/>
      <w:r w:rsidRPr="00B06B8E">
        <w:rPr>
          <w:color w:val="222222"/>
          <w:shd w:val="clear" w:color="auto" w:fill="FFFFFF"/>
        </w:rPr>
        <w:t>Monje</w:t>
      </w:r>
      <w:proofErr w:type="spellEnd"/>
      <w:r w:rsidRPr="00B06B8E">
        <w:rPr>
          <w:color w:val="222222"/>
          <w:shd w:val="clear" w:color="auto" w:fill="FFFFFF"/>
        </w:rPr>
        <w:t>, O. (1992). Validating theoretical estimates and determining the factors that limit crop yields in optimal environments. </w:t>
      </w:r>
      <w:proofErr w:type="spellStart"/>
      <w:r w:rsidRPr="00B06B8E">
        <w:rPr>
          <w:i/>
          <w:iCs/>
          <w:color w:val="222222"/>
          <w:shd w:val="clear" w:color="auto" w:fill="FFFFFF"/>
        </w:rPr>
        <w:t>BioScience</w:t>
      </w:r>
      <w:proofErr w:type="spellEnd"/>
      <w:r w:rsidRPr="00B06B8E">
        <w:rPr>
          <w:color w:val="222222"/>
          <w:shd w:val="clear" w:color="auto" w:fill="FFFFFF"/>
        </w:rPr>
        <w:t>, </w:t>
      </w:r>
      <w:r w:rsidRPr="00B06B8E">
        <w:rPr>
          <w:i/>
          <w:iCs/>
          <w:color w:val="222222"/>
          <w:shd w:val="clear" w:color="auto" w:fill="FFFFFF"/>
        </w:rPr>
        <w:t>42</w:t>
      </w:r>
      <w:r w:rsidRPr="00B06B8E">
        <w:rPr>
          <w:color w:val="222222"/>
          <w:shd w:val="clear" w:color="auto" w:fill="FFFFFF"/>
        </w:rPr>
        <w:t>(7), 494.</w:t>
      </w:r>
    </w:p>
    <w:p w14:paraId="15EA22C0" w14:textId="77777777" w:rsidR="00921E91" w:rsidRPr="00B06B8E" w:rsidRDefault="00921E91" w:rsidP="00F7627A">
      <w:pPr>
        <w:rPr>
          <w:color w:val="222222"/>
          <w:shd w:val="clear" w:color="auto" w:fill="FFFFFF"/>
        </w:rPr>
      </w:pPr>
    </w:p>
    <w:p w14:paraId="63783A76" w14:textId="5CC89432" w:rsidR="00921E91" w:rsidRPr="00B06B8E" w:rsidRDefault="00921E91" w:rsidP="00F7627A">
      <w:r w:rsidRPr="00B06B8E">
        <w:rPr>
          <w:color w:val="222222"/>
          <w:shd w:val="clear" w:color="auto" w:fill="FFFFFF"/>
        </w:rPr>
        <w:lastRenderedPageBreak/>
        <w:t>Bunting, W. C., Garcia, L., &amp; Edwards, E. (2013). The war on marijuana in black and white. </w:t>
      </w:r>
      <w:r w:rsidRPr="00B06B8E">
        <w:rPr>
          <w:i/>
          <w:iCs/>
          <w:color w:val="222222"/>
          <w:shd w:val="clear" w:color="auto" w:fill="FFFFFF"/>
        </w:rPr>
        <w:t>American Civil Liberties Union, June</w:t>
      </w:r>
      <w:r w:rsidRPr="00B06B8E">
        <w:rPr>
          <w:color w:val="222222"/>
          <w:shd w:val="clear" w:color="auto" w:fill="FFFFFF"/>
        </w:rPr>
        <w:t>.</w:t>
      </w:r>
    </w:p>
    <w:p w14:paraId="70B3371D" w14:textId="77777777" w:rsidR="00921E91" w:rsidRPr="00B06B8E" w:rsidRDefault="00921E91">
      <w:pPr>
        <w:rPr>
          <w:color w:val="222222"/>
          <w:shd w:val="clear" w:color="auto" w:fill="FFFFFF"/>
        </w:rPr>
      </w:pPr>
    </w:p>
    <w:p w14:paraId="21F9E8A8" w14:textId="54E1ACE9" w:rsidR="00921E91" w:rsidRPr="00B06B8E" w:rsidRDefault="00921E91">
      <w:r w:rsidRPr="00B06B8E">
        <w:rPr>
          <w:color w:val="222222"/>
          <w:shd w:val="clear" w:color="auto" w:fill="FFFFFF"/>
        </w:rPr>
        <w:t>Caplan, D., Dixon, M., &amp; Zheng, Y. (2017). Optimal rate of organic fertilizer during the vegetative-stage for cannabis grown in two coir-based substrates. </w:t>
      </w:r>
      <w:proofErr w:type="spellStart"/>
      <w:r w:rsidRPr="00B06B8E">
        <w:rPr>
          <w:i/>
          <w:iCs/>
          <w:color w:val="222222"/>
          <w:shd w:val="clear" w:color="auto" w:fill="FFFFFF"/>
        </w:rPr>
        <w:t>HortScience</w:t>
      </w:r>
      <w:proofErr w:type="spellEnd"/>
      <w:r w:rsidRPr="00B06B8E">
        <w:rPr>
          <w:color w:val="222222"/>
          <w:shd w:val="clear" w:color="auto" w:fill="FFFFFF"/>
        </w:rPr>
        <w:t>, </w:t>
      </w:r>
      <w:r w:rsidRPr="00B06B8E">
        <w:rPr>
          <w:i/>
          <w:iCs/>
          <w:color w:val="222222"/>
          <w:shd w:val="clear" w:color="auto" w:fill="FFFFFF"/>
        </w:rPr>
        <w:t>52</w:t>
      </w:r>
      <w:r w:rsidRPr="00B06B8E">
        <w:rPr>
          <w:color w:val="222222"/>
          <w:shd w:val="clear" w:color="auto" w:fill="FFFFFF"/>
        </w:rPr>
        <w:t>(9), 1307-1312.</w:t>
      </w:r>
    </w:p>
    <w:p w14:paraId="504C7582" w14:textId="77777777" w:rsidR="00921E91" w:rsidRPr="00B06B8E" w:rsidRDefault="00921E91" w:rsidP="004379BA">
      <w:pPr>
        <w:rPr>
          <w:color w:val="222222"/>
          <w:shd w:val="clear" w:color="auto" w:fill="FFFFFF"/>
        </w:rPr>
      </w:pPr>
    </w:p>
    <w:p w14:paraId="0B5F455C" w14:textId="6D64D501" w:rsidR="00921E91" w:rsidRPr="00B06B8E" w:rsidRDefault="00921E91" w:rsidP="004379BA">
      <w:r w:rsidRPr="00B06B8E">
        <w:rPr>
          <w:color w:val="222222"/>
          <w:shd w:val="clear" w:color="auto" w:fill="FFFFFF"/>
        </w:rPr>
        <w:t xml:space="preserve">Caplan, D., </w:t>
      </w:r>
      <w:proofErr w:type="spellStart"/>
      <w:r w:rsidRPr="00B06B8E">
        <w:rPr>
          <w:color w:val="222222"/>
          <w:shd w:val="clear" w:color="auto" w:fill="FFFFFF"/>
        </w:rPr>
        <w:t>Stemeroff</w:t>
      </w:r>
      <w:proofErr w:type="spellEnd"/>
      <w:r w:rsidRPr="00B06B8E">
        <w:rPr>
          <w:color w:val="222222"/>
          <w:shd w:val="clear" w:color="auto" w:fill="FFFFFF"/>
        </w:rPr>
        <w:t>, J., Dixon, M., &amp; Zheng, Y. (2018). Vegetative propagation of cannabis by stem cuttings: effects of leaf number, cutting position, rooting hormone, and leaf tip removal. </w:t>
      </w:r>
      <w:r w:rsidRPr="00B06B8E">
        <w:rPr>
          <w:i/>
          <w:iCs/>
          <w:color w:val="222222"/>
          <w:shd w:val="clear" w:color="auto" w:fill="FFFFFF"/>
        </w:rPr>
        <w:t>Canadian Journal of Plant Science</w:t>
      </w:r>
      <w:r w:rsidRPr="00B06B8E">
        <w:rPr>
          <w:color w:val="222222"/>
          <w:shd w:val="clear" w:color="auto" w:fill="FFFFFF"/>
        </w:rPr>
        <w:t>, </w:t>
      </w:r>
      <w:r w:rsidRPr="00B06B8E">
        <w:rPr>
          <w:i/>
          <w:iCs/>
          <w:color w:val="222222"/>
          <w:shd w:val="clear" w:color="auto" w:fill="FFFFFF"/>
        </w:rPr>
        <w:t>98</w:t>
      </w:r>
      <w:r w:rsidRPr="00B06B8E">
        <w:rPr>
          <w:color w:val="222222"/>
          <w:shd w:val="clear" w:color="auto" w:fill="FFFFFF"/>
        </w:rPr>
        <w:t xml:space="preserve">(5), 1126-1132. </w:t>
      </w:r>
    </w:p>
    <w:p w14:paraId="692081BD" w14:textId="77777777" w:rsidR="00921E91" w:rsidRPr="00B06B8E" w:rsidRDefault="00921E91" w:rsidP="004E51A1">
      <w:pPr>
        <w:rPr>
          <w:color w:val="222222"/>
          <w:shd w:val="clear" w:color="auto" w:fill="FFFFFF"/>
        </w:rPr>
      </w:pPr>
    </w:p>
    <w:p w14:paraId="60F4831B" w14:textId="7AF376C6" w:rsidR="00921E91" w:rsidRPr="00B06B8E" w:rsidRDefault="00921E91" w:rsidP="004E51A1">
      <w:proofErr w:type="spellStart"/>
      <w:r w:rsidRPr="00B06B8E">
        <w:rPr>
          <w:color w:val="222222"/>
          <w:shd w:val="clear" w:color="auto" w:fill="FFFFFF"/>
        </w:rPr>
        <w:t>Carlini</w:t>
      </w:r>
      <w:proofErr w:type="spellEnd"/>
      <w:r w:rsidRPr="00B06B8E">
        <w:rPr>
          <w:color w:val="222222"/>
          <w:shd w:val="clear" w:color="auto" w:fill="FFFFFF"/>
        </w:rPr>
        <w:t>, E. A. (2004). The good and the bad effects of (−) trans-delta-9-tetrahydrocannabinol (Δ9-THC) on humans. </w:t>
      </w:r>
      <w:proofErr w:type="spellStart"/>
      <w:r w:rsidRPr="00B06B8E">
        <w:rPr>
          <w:i/>
          <w:iCs/>
          <w:color w:val="222222"/>
          <w:shd w:val="clear" w:color="auto" w:fill="FFFFFF"/>
        </w:rPr>
        <w:t>Toxicon</w:t>
      </w:r>
      <w:proofErr w:type="spellEnd"/>
      <w:r w:rsidRPr="00B06B8E">
        <w:rPr>
          <w:color w:val="222222"/>
          <w:shd w:val="clear" w:color="auto" w:fill="FFFFFF"/>
        </w:rPr>
        <w:t>, </w:t>
      </w:r>
      <w:r w:rsidRPr="00B06B8E">
        <w:rPr>
          <w:i/>
          <w:iCs/>
          <w:color w:val="222222"/>
          <w:shd w:val="clear" w:color="auto" w:fill="FFFFFF"/>
        </w:rPr>
        <w:t>44</w:t>
      </w:r>
      <w:r w:rsidRPr="00B06B8E">
        <w:rPr>
          <w:color w:val="222222"/>
          <w:shd w:val="clear" w:color="auto" w:fill="FFFFFF"/>
        </w:rPr>
        <w:t>(4), 461-467.</w:t>
      </w:r>
    </w:p>
    <w:p w14:paraId="46ADCA53" w14:textId="77777777" w:rsidR="00921E91" w:rsidRPr="00B06B8E" w:rsidRDefault="00921E91" w:rsidP="00FE6125">
      <w:pPr>
        <w:rPr>
          <w:color w:val="222222"/>
          <w:shd w:val="clear" w:color="auto" w:fill="FFFFFF"/>
        </w:rPr>
      </w:pPr>
    </w:p>
    <w:p w14:paraId="1F5694DA" w14:textId="177D8D98" w:rsidR="00921E91" w:rsidRPr="00B06B8E" w:rsidRDefault="00921E91" w:rsidP="00FE6125">
      <w:proofErr w:type="spellStart"/>
      <w:r w:rsidRPr="00B06B8E">
        <w:rPr>
          <w:color w:val="222222"/>
          <w:shd w:val="clear" w:color="auto" w:fill="FFFFFF"/>
        </w:rPr>
        <w:t>Casal</w:t>
      </w:r>
      <w:proofErr w:type="spellEnd"/>
      <w:r w:rsidRPr="00B06B8E">
        <w:rPr>
          <w:color w:val="222222"/>
          <w:shd w:val="clear" w:color="auto" w:fill="FFFFFF"/>
        </w:rPr>
        <w:t>, J. J. (2012). Shade avoidance. </w:t>
      </w:r>
      <w:r w:rsidRPr="00B06B8E">
        <w:rPr>
          <w:i/>
          <w:iCs/>
          <w:color w:val="222222"/>
          <w:shd w:val="clear" w:color="auto" w:fill="FFFFFF"/>
        </w:rPr>
        <w:t>The Arabidopsis book/American Society of Plant Biologists</w:t>
      </w:r>
      <w:r w:rsidRPr="00B06B8E">
        <w:rPr>
          <w:color w:val="222222"/>
          <w:shd w:val="clear" w:color="auto" w:fill="FFFFFF"/>
        </w:rPr>
        <w:t>, </w:t>
      </w:r>
      <w:r w:rsidRPr="00B06B8E">
        <w:rPr>
          <w:i/>
          <w:iCs/>
          <w:color w:val="222222"/>
          <w:shd w:val="clear" w:color="auto" w:fill="FFFFFF"/>
        </w:rPr>
        <w:t>10</w:t>
      </w:r>
      <w:r w:rsidRPr="00B06B8E">
        <w:rPr>
          <w:color w:val="222222"/>
          <w:shd w:val="clear" w:color="auto" w:fill="FFFFFF"/>
        </w:rPr>
        <w:t>.</w:t>
      </w:r>
    </w:p>
    <w:p w14:paraId="44EF2DE3" w14:textId="77777777" w:rsidR="00921E91" w:rsidRPr="00B06B8E" w:rsidRDefault="00921E91" w:rsidP="00D73BA4">
      <w:pPr>
        <w:rPr>
          <w:color w:val="222222"/>
          <w:shd w:val="clear" w:color="auto" w:fill="FFFFFF"/>
        </w:rPr>
      </w:pPr>
    </w:p>
    <w:p w14:paraId="57993434" w14:textId="0DB07117" w:rsidR="00921E91" w:rsidRPr="00B06B8E" w:rsidRDefault="00921E91" w:rsidP="00D73BA4">
      <w:proofErr w:type="spellStart"/>
      <w:r w:rsidRPr="00B06B8E">
        <w:rPr>
          <w:color w:val="222222"/>
          <w:shd w:val="clear" w:color="auto" w:fill="FFFFFF"/>
        </w:rPr>
        <w:t>Casal</w:t>
      </w:r>
      <w:proofErr w:type="spellEnd"/>
      <w:r w:rsidRPr="00B06B8E">
        <w:rPr>
          <w:color w:val="222222"/>
          <w:shd w:val="clear" w:color="auto" w:fill="FFFFFF"/>
        </w:rPr>
        <w:t>, J. J. (2013). Photoreceptor signaling networks in plant responses to shade. </w:t>
      </w:r>
      <w:r w:rsidRPr="00B06B8E">
        <w:rPr>
          <w:i/>
          <w:iCs/>
          <w:color w:val="222222"/>
          <w:shd w:val="clear" w:color="auto" w:fill="FFFFFF"/>
        </w:rPr>
        <w:t>Annual review of plant biology</w:t>
      </w:r>
      <w:r w:rsidRPr="00B06B8E">
        <w:rPr>
          <w:color w:val="222222"/>
          <w:shd w:val="clear" w:color="auto" w:fill="FFFFFF"/>
        </w:rPr>
        <w:t>, </w:t>
      </w:r>
      <w:r w:rsidRPr="00B06B8E">
        <w:rPr>
          <w:i/>
          <w:iCs/>
          <w:color w:val="222222"/>
          <w:shd w:val="clear" w:color="auto" w:fill="FFFFFF"/>
        </w:rPr>
        <w:t>64</w:t>
      </w:r>
      <w:r w:rsidRPr="00B06B8E">
        <w:rPr>
          <w:color w:val="222222"/>
          <w:shd w:val="clear" w:color="auto" w:fill="FFFFFF"/>
        </w:rPr>
        <w:t>, 403-427.</w:t>
      </w:r>
    </w:p>
    <w:p w14:paraId="308880DA" w14:textId="77777777" w:rsidR="00921E91" w:rsidRPr="00B06B8E" w:rsidRDefault="00921E91" w:rsidP="004E51A1">
      <w:pPr>
        <w:rPr>
          <w:color w:val="222222"/>
          <w:shd w:val="clear" w:color="auto" w:fill="FFFFFF"/>
        </w:rPr>
      </w:pPr>
    </w:p>
    <w:p w14:paraId="2B7493E5" w14:textId="184BD71F" w:rsidR="00921E91" w:rsidRPr="00B06B8E" w:rsidRDefault="00921E91" w:rsidP="004E51A1">
      <w:r w:rsidRPr="00B06B8E">
        <w:rPr>
          <w:color w:val="222222"/>
          <w:shd w:val="clear" w:color="auto" w:fill="FFFFFF"/>
        </w:rPr>
        <w:t xml:space="preserve">Chandra, S., Lata, H., &amp; </w:t>
      </w:r>
      <w:proofErr w:type="spellStart"/>
      <w:r w:rsidRPr="00B06B8E">
        <w:rPr>
          <w:color w:val="222222"/>
          <w:shd w:val="clear" w:color="auto" w:fill="FFFFFF"/>
        </w:rPr>
        <w:t>ElSohly</w:t>
      </w:r>
      <w:proofErr w:type="spellEnd"/>
      <w:r w:rsidRPr="00B06B8E">
        <w:rPr>
          <w:color w:val="222222"/>
          <w:shd w:val="clear" w:color="auto" w:fill="FFFFFF"/>
        </w:rPr>
        <w:t>, M. A. (Eds.). (2017). </w:t>
      </w:r>
      <w:r w:rsidRPr="00B06B8E">
        <w:rPr>
          <w:i/>
          <w:iCs/>
          <w:color w:val="222222"/>
          <w:shd w:val="clear" w:color="auto" w:fill="FFFFFF"/>
        </w:rPr>
        <w:t>Cannabis sativa L.-botany and biotechnology</w:t>
      </w:r>
      <w:r w:rsidRPr="00B06B8E">
        <w:rPr>
          <w:color w:val="222222"/>
          <w:shd w:val="clear" w:color="auto" w:fill="FFFFFF"/>
        </w:rPr>
        <w:t>. Springer.</w:t>
      </w:r>
    </w:p>
    <w:p w14:paraId="325A8C56" w14:textId="77777777" w:rsidR="00921E91" w:rsidRPr="00B06B8E" w:rsidRDefault="00921E91" w:rsidP="00C36622">
      <w:pPr>
        <w:pStyle w:val="NormalWeb"/>
      </w:pPr>
      <w:r w:rsidRPr="00B06B8E">
        <w:t xml:space="preserve">Clarke, R. C. (1981). </w:t>
      </w:r>
      <w:r w:rsidRPr="00B06B8E">
        <w:rPr>
          <w:i/>
          <w:iCs/>
        </w:rPr>
        <w:t>Marijuana Botany</w:t>
      </w:r>
      <w:r w:rsidRPr="00B06B8E">
        <w:t>. Oakland, CA: Ronin publishing.</w:t>
      </w:r>
    </w:p>
    <w:p w14:paraId="56C69868" w14:textId="77777777" w:rsidR="00921E91" w:rsidRPr="00B06B8E" w:rsidRDefault="00921E91" w:rsidP="00FC436E">
      <w:r w:rsidRPr="00B06B8E">
        <w:rPr>
          <w:color w:val="222222"/>
          <w:shd w:val="clear" w:color="auto" w:fill="FFFFFF"/>
        </w:rPr>
        <w:t>Clarke, R. C., &amp; Merlin, M. D. (2013). </w:t>
      </w:r>
      <w:r w:rsidRPr="00B06B8E">
        <w:rPr>
          <w:i/>
          <w:iCs/>
          <w:color w:val="222222"/>
          <w:shd w:val="clear" w:color="auto" w:fill="FFFFFF"/>
        </w:rPr>
        <w:t>Cannabis: evolution and ethnobotany</w:t>
      </w:r>
      <w:r w:rsidRPr="00B06B8E">
        <w:rPr>
          <w:color w:val="222222"/>
          <w:shd w:val="clear" w:color="auto" w:fill="FFFFFF"/>
        </w:rPr>
        <w:t xml:space="preserve">. </w:t>
      </w:r>
      <w:proofErr w:type="spellStart"/>
      <w:r w:rsidRPr="00B06B8E">
        <w:rPr>
          <w:color w:val="222222"/>
          <w:shd w:val="clear" w:color="auto" w:fill="FFFFFF"/>
        </w:rPr>
        <w:t>Univ</w:t>
      </w:r>
      <w:proofErr w:type="spellEnd"/>
      <w:r w:rsidRPr="00B06B8E">
        <w:rPr>
          <w:color w:val="222222"/>
          <w:shd w:val="clear" w:color="auto" w:fill="FFFFFF"/>
        </w:rPr>
        <w:t xml:space="preserve"> of California Press.</w:t>
      </w:r>
    </w:p>
    <w:p w14:paraId="5CAF697A" w14:textId="77777777" w:rsidR="00921E91" w:rsidRPr="00B06B8E" w:rsidRDefault="00921E91" w:rsidP="00863580">
      <w:pPr>
        <w:rPr>
          <w:color w:val="303030"/>
          <w:shd w:val="clear" w:color="auto" w:fill="FFFFFF"/>
        </w:rPr>
      </w:pPr>
    </w:p>
    <w:p w14:paraId="1BD1AD78" w14:textId="7FD2FFE1" w:rsidR="00921E91" w:rsidRPr="00B06B8E" w:rsidRDefault="00921E91" w:rsidP="00863580">
      <w:r w:rsidRPr="00B06B8E">
        <w:rPr>
          <w:color w:val="303030"/>
          <w:shd w:val="clear" w:color="auto" w:fill="FFFFFF"/>
        </w:rPr>
        <w:t>Cline M.N., Neely D. (1983). </w:t>
      </w:r>
      <w:r w:rsidRPr="00B06B8E">
        <w:rPr>
          <w:rStyle w:val="ref-title"/>
          <w:color w:val="303030"/>
          <w:shd w:val="clear" w:color="auto" w:fill="FFFFFF"/>
        </w:rPr>
        <w:t>The histology and histochemistry of wound-healing process in geranium cuttings</w:t>
      </w:r>
      <w:r w:rsidRPr="00B06B8E">
        <w:rPr>
          <w:color w:val="303030"/>
          <w:shd w:val="clear" w:color="auto" w:fill="FFFFFF"/>
        </w:rPr>
        <w:t>. </w:t>
      </w:r>
      <w:r w:rsidRPr="00B06B8E">
        <w:rPr>
          <w:rStyle w:val="ref-journal"/>
          <w:color w:val="303030"/>
          <w:shd w:val="clear" w:color="auto" w:fill="FFFFFF"/>
        </w:rPr>
        <w:t xml:space="preserve">J. Am. Soc. </w:t>
      </w:r>
      <w:proofErr w:type="spellStart"/>
      <w:r w:rsidRPr="00B06B8E">
        <w:rPr>
          <w:rStyle w:val="ref-journal"/>
          <w:color w:val="303030"/>
          <w:shd w:val="clear" w:color="auto" w:fill="FFFFFF"/>
        </w:rPr>
        <w:t>Hortic</w:t>
      </w:r>
      <w:proofErr w:type="spellEnd"/>
      <w:r w:rsidRPr="00B06B8E">
        <w:rPr>
          <w:rStyle w:val="ref-journal"/>
          <w:color w:val="303030"/>
          <w:shd w:val="clear" w:color="auto" w:fill="FFFFFF"/>
        </w:rPr>
        <w:t>. Sci.</w:t>
      </w:r>
      <w:r w:rsidRPr="00B06B8E">
        <w:rPr>
          <w:color w:val="303030"/>
          <w:shd w:val="clear" w:color="auto" w:fill="FFFFFF"/>
        </w:rPr>
        <w:t> </w:t>
      </w:r>
      <w:r w:rsidRPr="00B06B8E">
        <w:rPr>
          <w:rStyle w:val="ref-vol"/>
          <w:color w:val="303030"/>
          <w:shd w:val="clear" w:color="auto" w:fill="FFFFFF"/>
        </w:rPr>
        <w:t>108</w:t>
      </w:r>
      <w:r w:rsidRPr="00B06B8E">
        <w:rPr>
          <w:color w:val="303030"/>
          <w:shd w:val="clear" w:color="auto" w:fill="FFFFFF"/>
        </w:rPr>
        <w:t>: 496–502</w:t>
      </w:r>
    </w:p>
    <w:p w14:paraId="3AF4B0AF" w14:textId="77777777" w:rsidR="00921E91" w:rsidRPr="00B06B8E" w:rsidRDefault="00921E91" w:rsidP="004E51A1">
      <w:pPr>
        <w:rPr>
          <w:color w:val="222222"/>
          <w:shd w:val="clear" w:color="auto" w:fill="FFFFFF"/>
        </w:rPr>
      </w:pPr>
    </w:p>
    <w:p w14:paraId="55F88658" w14:textId="30C970AF" w:rsidR="00921E91" w:rsidRPr="00B06B8E" w:rsidRDefault="00921E91" w:rsidP="004E51A1">
      <w:r w:rsidRPr="00B06B8E">
        <w:rPr>
          <w:color w:val="222222"/>
          <w:shd w:val="clear" w:color="auto" w:fill="FFFFFF"/>
        </w:rPr>
        <w:t xml:space="preserve">Costa, B., </w:t>
      </w:r>
      <w:proofErr w:type="spellStart"/>
      <w:r w:rsidRPr="00B06B8E">
        <w:rPr>
          <w:color w:val="222222"/>
          <w:shd w:val="clear" w:color="auto" w:fill="FFFFFF"/>
        </w:rPr>
        <w:t>Trovato</w:t>
      </w:r>
      <w:proofErr w:type="spellEnd"/>
      <w:r w:rsidRPr="00B06B8E">
        <w:rPr>
          <w:color w:val="222222"/>
          <w:shd w:val="clear" w:color="auto" w:fill="FFFFFF"/>
        </w:rPr>
        <w:t xml:space="preserve">, A. E., </w:t>
      </w:r>
      <w:proofErr w:type="spellStart"/>
      <w:r w:rsidRPr="00B06B8E">
        <w:rPr>
          <w:color w:val="222222"/>
          <w:shd w:val="clear" w:color="auto" w:fill="FFFFFF"/>
        </w:rPr>
        <w:t>Comelli</w:t>
      </w:r>
      <w:proofErr w:type="spellEnd"/>
      <w:r w:rsidRPr="00B06B8E">
        <w:rPr>
          <w:color w:val="222222"/>
          <w:shd w:val="clear" w:color="auto" w:fill="FFFFFF"/>
        </w:rPr>
        <w:t xml:space="preserve">, F., </w:t>
      </w:r>
      <w:proofErr w:type="spellStart"/>
      <w:r w:rsidRPr="00B06B8E">
        <w:rPr>
          <w:color w:val="222222"/>
          <w:shd w:val="clear" w:color="auto" w:fill="FFFFFF"/>
        </w:rPr>
        <w:t>Giagnoni</w:t>
      </w:r>
      <w:proofErr w:type="spellEnd"/>
      <w:r w:rsidRPr="00B06B8E">
        <w:rPr>
          <w:color w:val="222222"/>
          <w:shd w:val="clear" w:color="auto" w:fill="FFFFFF"/>
        </w:rPr>
        <w:t>, G., &amp; Colleoni, M. (2007). The non-psychoactive cannabis constituent cannabidiol is an orally effective therapeutic agent in rat chronic inflammatory and neuropathic pain. </w:t>
      </w:r>
      <w:r w:rsidRPr="00B06B8E">
        <w:rPr>
          <w:i/>
          <w:iCs/>
          <w:color w:val="222222"/>
          <w:shd w:val="clear" w:color="auto" w:fill="FFFFFF"/>
        </w:rPr>
        <w:t>European journal of pharmacology</w:t>
      </w:r>
      <w:r w:rsidRPr="00B06B8E">
        <w:rPr>
          <w:color w:val="222222"/>
          <w:shd w:val="clear" w:color="auto" w:fill="FFFFFF"/>
        </w:rPr>
        <w:t>, </w:t>
      </w:r>
      <w:r w:rsidRPr="00B06B8E">
        <w:rPr>
          <w:i/>
          <w:iCs/>
          <w:color w:val="222222"/>
          <w:shd w:val="clear" w:color="auto" w:fill="FFFFFF"/>
        </w:rPr>
        <w:t>556</w:t>
      </w:r>
      <w:r w:rsidRPr="00B06B8E">
        <w:rPr>
          <w:color w:val="222222"/>
          <w:shd w:val="clear" w:color="auto" w:fill="FFFFFF"/>
        </w:rPr>
        <w:t>(1-3), 75-83.</w:t>
      </w:r>
    </w:p>
    <w:p w14:paraId="10491F77" w14:textId="77777777" w:rsidR="00921E91" w:rsidRPr="00B06B8E" w:rsidRDefault="00921E91" w:rsidP="00BD28E5">
      <w:pPr>
        <w:rPr>
          <w:color w:val="222222"/>
          <w:shd w:val="clear" w:color="auto" w:fill="FFFFFF"/>
        </w:rPr>
      </w:pPr>
    </w:p>
    <w:p w14:paraId="3A46CF30" w14:textId="42A6B3B6" w:rsidR="00921E91" w:rsidRPr="00B06B8E" w:rsidRDefault="00921E91" w:rsidP="00BD28E5">
      <w:r w:rsidRPr="00B06B8E">
        <w:rPr>
          <w:color w:val="222222"/>
          <w:shd w:val="clear" w:color="auto" w:fill="FFFFFF"/>
        </w:rPr>
        <w:t>Esquivel-Suárez, F., &amp; Kantor, R. (2018). The Global War on Drugs. </w:t>
      </w:r>
      <w:r w:rsidRPr="00B06B8E">
        <w:rPr>
          <w:i/>
          <w:iCs/>
          <w:color w:val="222222"/>
          <w:shd w:val="clear" w:color="auto" w:fill="FFFFFF"/>
        </w:rPr>
        <w:t>Global South Studies, a Collective Publication with the Global South, University of Virginia, August</w:t>
      </w:r>
      <w:r w:rsidRPr="00B06B8E">
        <w:rPr>
          <w:color w:val="222222"/>
          <w:shd w:val="clear" w:color="auto" w:fill="FFFFFF"/>
        </w:rPr>
        <w:t>, </w:t>
      </w:r>
      <w:r w:rsidRPr="00B06B8E">
        <w:rPr>
          <w:i/>
          <w:iCs/>
          <w:color w:val="222222"/>
          <w:shd w:val="clear" w:color="auto" w:fill="FFFFFF"/>
        </w:rPr>
        <w:t>23</w:t>
      </w:r>
      <w:r w:rsidRPr="00B06B8E">
        <w:rPr>
          <w:color w:val="222222"/>
          <w:shd w:val="clear" w:color="auto" w:fill="FFFFFF"/>
        </w:rPr>
        <w:t>.</w:t>
      </w:r>
    </w:p>
    <w:p w14:paraId="61AA3859" w14:textId="77777777" w:rsidR="00921E91" w:rsidRPr="00B06B8E" w:rsidRDefault="00921E91" w:rsidP="00C53433">
      <w:pPr>
        <w:rPr>
          <w:color w:val="222222"/>
          <w:shd w:val="clear" w:color="auto" w:fill="FFFFFF"/>
        </w:rPr>
      </w:pPr>
    </w:p>
    <w:p w14:paraId="49872985" w14:textId="2544F651" w:rsidR="00921E91" w:rsidRPr="00B06B8E" w:rsidRDefault="00921E91" w:rsidP="00C53433">
      <w:r w:rsidRPr="00B06B8E">
        <w:rPr>
          <w:color w:val="222222"/>
          <w:shd w:val="clear" w:color="auto" w:fill="FFFFFF"/>
        </w:rPr>
        <w:t xml:space="preserve">Farag, S., &amp; </w:t>
      </w:r>
      <w:proofErr w:type="spellStart"/>
      <w:r w:rsidRPr="00B06B8E">
        <w:rPr>
          <w:color w:val="222222"/>
          <w:shd w:val="clear" w:color="auto" w:fill="FFFFFF"/>
        </w:rPr>
        <w:t>Kayser</w:t>
      </w:r>
      <w:proofErr w:type="spellEnd"/>
      <w:r w:rsidRPr="00B06B8E">
        <w:rPr>
          <w:color w:val="222222"/>
          <w:shd w:val="clear" w:color="auto" w:fill="FFFFFF"/>
        </w:rPr>
        <w:t>, O. (2017). The cannabis plant: botanical aspects. In </w:t>
      </w:r>
      <w:r w:rsidRPr="00B06B8E">
        <w:rPr>
          <w:i/>
          <w:iCs/>
          <w:color w:val="222222"/>
          <w:shd w:val="clear" w:color="auto" w:fill="FFFFFF"/>
        </w:rPr>
        <w:t>Handbook of Cannabis and Related Pathologies</w:t>
      </w:r>
      <w:r w:rsidRPr="00B06B8E">
        <w:rPr>
          <w:color w:val="222222"/>
          <w:shd w:val="clear" w:color="auto" w:fill="FFFFFF"/>
        </w:rPr>
        <w:t> (pp. 3-12). Academic Press.</w:t>
      </w:r>
    </w:p>
    <w:p w14:paraId="2803E48F" w14:textId="77777777" w:rsidR="00921E91" w:rsidRPr="00B06B8E" w:rsidRDefault="00921E91" w:rsidP="00FC436E">
      <w:pPr>
        <w:rPr>
          <w:color w:val="222222"/>
          <w:shd w:val="clear" w:color="auto" w:fill="FFFFFF"/>
        </w:rPr>
      </w:pPr>
    </w:p>
    <w:p w14:paraId="6150BF49" w14:textId="59FBB2B6" w:rsidR="00921E91" w:rsidRPr="00B06B8E" w:rsidRDefault="00921E91" w:rsidP="00FC436E">
      <w:pPr>
        <w:rPr>
          <w:color w:val="222222"/>
          <w:shd w:val="clear" w:color="auto" w:fill="FFFFFF"/>
        </w:rPr>
      </w:pPr>
      <w:r w:rsidRPr="00B06B8E">
        <w:rPr>
          <w:color w:val="222222"/>
          <w:shd w:val="clear" w:color="auto" w:fill="FFFFFF"/>
        </w:rPr>
        <w:t xml:space="preserve">Franklin, K. A., &amp; </w:t>
      </w:r>
      <w:proofErr w:type="spellStart"/>
      <w:r w:rsidRPr="00B06B8E">
        <w:rPr>
          <w:color w:val="222222"/>
          <w:shd w:val="clear" w:color="auto" w:fill="FFFFFF"/>
        </w:rPr>
        <w:t>Whitelam</w:t>
      </w:r>
      <w:proofErr w:type="spellEnd"/>
      <w:r w:rsidRPr="00B06B8E">
        <w:rPr>
          <w:color w:val="222222"/>
          <w:shd w:val="clear" w:color="auto" w:fill="FFFFFF"/>
        </w:rPr>
        <w:t>, G. C. (2005). Phytochromes and shade-avoidance responses in plants. </w:t>
      </w:r>
      <w:r w:rsidRPr="00B06B8E">
        <w:rPr>
          <w:i/>
          <w:iCs/>
          <w:color w:val="222222"/>
          <w:shd w:val="clear" w:color="auto" w:fill="FFFFFF"/>
        </w:rPr>
        <w:t>Annals of botany</w:t>
      </w:r>
      <w:r w:rsidRPr="00B06B8E">
        <w:rPr>
          <w:color w:val="222222"/>
          <w:shd w:val="clear" w:color="auto" w:fill="FFFFFF"/>
        </w:rPr>
        <w:t>, </w:t>
      </w:r>
      <w:r w:rsidRPr="00B06B8E">
        <w:rPr>
          <w:i/>
          <w:iCs/>
          <w:color w:val="222222"/>
          <w:shd w:val="clear" w:color="auto" w:fill="FFFFFF"/>
        </w:rPr>
        <w:t>96</w:t>
      </w:r>
      <w:r w:rsidRPr="00B06B8E">
        <w:rPr>
          <w:color w:val="222222"/>
          <w:shd w:val="clear" w:color="auto" w:fill="FFFFFF"/>
        </w:rPr>
        <w:t>(2), 169-175.</w:t>
      </w:r>
    </w:p>
    <w:p w14:paraId="753AD50B" w14:textId="77777777" w:rsidR="00921E91" w:rsidRPr="00B06B8E" w:rsidRDefault="00921E91" w:rsidP="00E649A1">
      <w:pPr>
        <w:rPr>
          <w:color w:val="222222"/>
          <w:shd w:val="clear" w:color="auto" w:fill="FFFFFF"/>
        </w:rPr>
      </w:pPr>
    </w:p>
    <w:p w14:paraId="71C749E7" w14:textId="637AB33B" w:rsidR="00921E91" w:rsidRPr="00B06B8E" w:rsidRDefault="00921E91" w:rsidP="00E649A1">
      <w:proofErr w:type="spellStart"/>
      <w:r w:rsidRPr="00B06B8E">
        <w:rPr>
          <w:color w:val="222222"/>
          <w:shd w:val="clear" w:color="auto" w:fill="FFFFFF"/>
        </w:rPr>
        <w:lastRenderedPageBreak/>
        <w:t>Geneve</w:t>
      </w:r>
      <w:proofErr w:type="spellEnd"/>
      <w:r w:rsidRPr="00B06B8E">
        <w:rPr>
          <w:color w:val="222222"/>
          <w:shd w:val="clear" w:color="auto" w:fill="FFFFFF"/>
        </w:rPr>
        <w:t>, R. L. (2000). Root formation in relationship to auxin uptake in cuttings treated by the dilute soak, quick dip, and talc methods. In </w:t>
      </w:r>
      <w:r w:rsidRPr="00B06B8E">
        <w:rPr>
          <w:i/>
          <w:iCs/>
          <w:color w:val="222222"/>
          <w:shd w:val="clear" w:color="auto" w:fill="FFFFFF"/>
        </w:rPr>
        <w:t>COMBINED PROCEEDINGS-INTERNATIONAL PLANT PROPAGATORS SOCIETY</w:t>
      </w:r>
      <w:r w:rsidRPr="00B06B8E">
        <w:rPr>
          <w:color w:val="222222"/>
          <w:shd w:val="clear" w:color="auto" w:fill="FFFFFF"/>
        </w:rPr>
        <w:t> (Vol. 50, pp. 409-412). IPPS; 1998.</w:t>
      </w:r>
    </w:p>
    <w:p w14:paraId="65F47147" w14:textId="77777777" w:rsidR="00921E91" w:rsidRPr="00B06B8E" w:rsidRDefault="00921E91" w:rsidP="002E67E0">
      <w:pPr>
        <w:rPr>
          <w:color w:val="222222"/>
          <w:shd w:val="clear" w:color="auto" w:fill="FFFFFF"/>
        </w:rPr>
      </w:pPr>
    </w:p>
    <w:p w14:paraId="056B22D3" w14:textId="3B3FE8F1" w:rsidR="00921E91" w:rsidRDefault="00921E91" w:rsidP="002E67E0">
      <w:pPr>
        <w:rPr>
          <w:color w:val="222222"/>
          <w:shd w:val="clear" w:color="auto" w:fill="FFFFFF"/>
        </w:rPr>
      </w:pPr>
      <w:proofErr w:type="spellStart"/>
      <w:r w:rsidRPr="00B06B8E">
        <w:rPr>
          <w:color w:val="222222"/>
          <w:shd w:val="clear" w:color="auto" w:fill="FFFFFF"/>
        </w:rPr>
        <w:t>Grinspoon</w:t>
      </w:r>
      <w:proofErr w:type="spellEnd"/>
      <w:r w:rsidRPr="00B06B8E">
        <w:rPr>
          <w:color w:val="222222"/>
          <w:shd w:val="clear" w:color="auto" w:fill="FFFFFF"/>
        </w:rPr>
        <w:t>, L. (1996). </w:t>
      </w:r>
      <w:r w:rsidRPr="00B06B8E">
        <w:rPr>
          <w:i/>
          <w:iCs/>
          <w:color w:val="222222"/>
          <w:shd w:val="clear" w:color="auto" w:fill="FFFFFF"/>
        </w:rPr>
        <w:t>Marihuana reconsidered</w:t>
      </w:r>
      <w:r w:rsidRPr="00B06B8E">
        <w:rPr>
          <w:color w:val="222222"/>
          <w:shd w:val="clear" w:color="auto" w:fill="FFFFFF"/>
        </w:rPr>
        <w:t xml:space="preserve">. </w:t>
      </w:r>
      <w:proofErr w:type="spellStart"/>
      <w:r w:rsidRPr="00B06B8E">
        <w:rPr>
          <w:color w:val="222222"/>
          <w:shd w:val="clear" w:color="auto" w:fill="FFFFFF"/>
        </w:rPr>
        <w:t>Apogeo</w:t>
      </w:r>
      <w:proofErr w:type="spellEnd"/>
      <w:r w:rsidRPr="00B06B8E">
        <w:rPr>
          <w:color w:val="222222"/>
          <w:shd w:val="clear" w:color="auto" w:fill="FFFFFF"/>
        </w:rPr>
        <w:t xml:space="preserve"> </w:t>
      </w:r>
      <w:proofErr w:type="spellStart"/>
      <w:r w:rsidRPr="00B06B8E">
        <w:rPr>
          <w:color w:val="222222"/>
          <w:shd w:val="clear" w:color="auto" w:fill="FFFFFF"/>
        </w:rPr>
        <w:t>Editore</w:t>
      </w:r>
      <w:proofErr w:type="spellEnd"/>
      <w:r w:rsidRPr="00B06B8E">
        <w:rPr>
          <w:color w:val="222222"/>
          <w:shd w:val="clear" w:color="auto" w:fill="FFFFFF"/>
        </w:rPr>
        <w:t>.</w:t>
      </w:r>
    </w:p>
    <w:p w14:paraId="1DD83EF1" w14:textId="0BF371C8" w:rsidR="00493EA0" w:rsidRDefault="00493EA0" w:rsidP="002E67E0"/>
    <w:p w14:paraId="1560AB0C" w14:textId="087F0ADC" w:rsidR="00493EA0" w:rsidRPr="00493EA0" w:rsidRDefault="00493EA0" w:rsidP="002E67E0">
      <w:proofErr w:type="spellStart"/>
      <w:r w:rsidRPr="00493EA0">
        <w:rPr>
          <w:color w:val="222222"/>
          <w:shd w:val="clear" w:color="auto" w:fill="FFFFFF"/>
        </w:rPr>
        <w:t>Grinspoon</w:t>
      </w:r>
      <w:proofErr w:type="spellEnd"/>
      <w:r w:rsidRPr="00493EA0">
        <w:rPr>
          <w:color w:val="222222"/>
          <w:shd w:val="clear" w:color="auto" w:fill="FFFFFF"/>
        </w:rPr>
        <w:t xml:space="preserve">, L., &amp; </w:t>
      </w:r>
      <w:proofErr w:type="spellStart"/>
      <w:r w:rsidRPr="00493EA0">
        <w:rPr>
          <w:color w:val="222222"/>
          <w:shd w:val="clear" w:color="auto" w:fill="FFFFFF"/>
        </w:rPr>
        <w:t>Bakalar</w:t>
      </w:r>
      <w:proofErr w:type="spellEnd"/>
      <w:r w:rsidRPr="00493EA0">
        <w:rPr>
          <w:color w:val="222222"/>
          <w:shd w:val="clear" w:color="auto" w:fill="FFFFFF"/>
        </w:rPr>
        <w:t>, J. B. (1997).</w:t>
      </w:r>
      <w:r w:rsidRPr="00493EA0">
        <w:rPr>
          <w:rStyle w:val="apple-converted-space"/>
          <w:color w:val="222222"/>
          <w:shd w:val="clear" w:color="auto" w:fill="FFFFFF"/>
        </w:rPr>
        <w:t> </w:t>
      </w:r>
      <w:r w:rsidRPr="00493EA0">
        <w:rPr>
          <w:i/>
          <w:iCs/>
          <w:color w:val="222222"/>
        </w:rPr>
        <w:t>Marihuana, the forbidden medicine</w:t>
      </w:r>
      <w:r w:rsidRPr="00493EA0">
        <w:rPr>
          <w:color w:val="222222"/>
          <w:shd w:val="clear" w:color="auto" w:fill="FFFFFF"/>
        </w:rPr>
        <w:t>. Yale University Press.</w:t>
      </w:r>
    </w:p>
    <w:p w14:paraId="779BD3A7" w14:textId="77777777" w:rsidR="00921E91" w:rsidRPr="00493EA0" w:rsidRDefault="00921E91" w:rsidP="00B922F2"/>
    <w:p w14:paraId="7A23AE86" w14:textId="68CF667E" w:rsidR="00921E91" w:rsidRPr="00B06B8E" w:rsidRDefault="00921E91" w:rsidP="00B922F2">
      <w:r w:rsidRPr="00B06B8E">
        <w:t xml:space="preserve">Guan, H. and G.J. De Klerk. 2000. Stem segments of apple </w:t>
      </w:r>
      <w:proofErr w:type="spellStart"/>
      <w:r w:rsidRPr="00B06B8E">
        <w:t>microcuttings</w:t>
      </w:r>
      <w:proofErr w:type="spellEnd"/>
      <w:r w:rsidRPr="00B06B8E">
        <w:t xml:space="preserve"> take auxin predominantly via the cut surface and not via the epidermis. Sci. Hort. 86:23-32.</w:t>
      </w:r>
    </w:p>
    <w:p w14:paraId="61454978" w14:textId="77777777" w:rsidR="00921E91" w:rsidRPr="00B06B8E" w:rsidRDefault="00921E91" w:rsidP="00E64029">
      <w:pPr>
        <w:rPr>
          <w:color w:val="2A2A2A"/>
          <w:shd w:val="clear" w:color="auto" w:fill="FFFFFF"/>
        </w:rPr>
      </w:pPr>
    </w:p>
    <w:p w14:paraId="1F3C4BC2" w14:textId="77777777" w:rsidR="00B06B8E" w:rsidRPr="00B06B8E" w:rsidRDefault="00B06B8E" w:rsidP="00B06B8E">
      <w:r w:rsidRPr="00B06B8E">
        <w:rPr>
          <w:color w:val="222222"/>
          <w:shd w:val="clear" w:color="auto" w:fill="FFFFFF"/>
        </w:rPr>
        <w:t xml:space="preserve">Smith, H. L., </w:t>
      </w:r>
      <w:proofErr w:type="spellStart"/>
      <w:r w:rsidRPr="00B06B8E">
        <w:rPr>
          <w:color w:val="222222"/>
          <w:shd w:val="clear" w:color="auto" w:fill="FFFFFF"/>
        </w:rPr>
        <w:t>McAusland</w:t>
      </w:r>
      <w:proofErr w:type="spellEnd"/>
      <w:r w:rsidRPr="00B06B8E">
        <w:rPr>
          <w:color w:val="222222"/>
          <w:shd w:val="clear" w:color="auto" w:fill="FFFFFF"/>
        </w:rPr>
        <w:t xml:space="preserve">, L., &amp; </w:t>
      </w:r>
      <w:proofErr w:type="spellStart"/>
      <w:r w:rsidRPr="00B06B8E">
        <w:rPr>
          <w:color w:val="222222"/>
          <w:shd w:val="clear" w:color="auto" w:fill="FFFFFF"/>
        </w:rPr>
        <w:t>Murchie</w:t>
      </w:r>
      <w:proofErr w:type="spellEnd"/>
      <w:r w:rsidRPr="00B06B8E">
        <w:rPr>
          <w:color w:val="222222"/>
          <w:shd w:val="clear" w:color="auto" w:fill="FFFFFF"/>
        </w:rPr>
        <w:t>, E. H. (2017). Don’t ignore the green light: exploring diverse roles in plant processes. </w:t>
      </w:r>
      <w:r w:rsidRPr="00B06B8E">
        <w:rPr>
          <w:i/>
          <w:iCs/>
          <w:color w:val="222222"/>
          <w:shd w:val="clear" w:color="auto" w:fill="FFFFFF"/>
        </w:rPr>
        <w:t>Journal of Experimental Botany</w:t>
      </w:r>
      <w:r w:rsidRPr="00B06B8E">
        <w:rPr>
          <w:color w:val="222222"/>
          <w:shd w:val="clear" w:color="auto" w:fill="FFFFFF"/>
        </w:rPr>
        <w:t>, </w:t>
      </w:r>
      <w:r w:rsidRPr="00B06B8E">
        <w:rPr>
          <w:i/>
          <w:iCs/>
          <w:color w:val="222222"/>
          <w:shd w:val="clear" w:color="auto" w:fill="FFFFFF"/>
        </w:rPr>
        <w:t>68</w:t>
      </w:r>
      <w:r w:rsidRPr="00B06B8E">
        <w:rPr>
          <w:color w:val="222222"/>
          <w:shd w:val="clear" w:color="auto" w:fill="FFFFFF"/>
        </w:rPr>
        <w:t>(9), 2099-2110.</w:t>
      </w:r>
    </w:p>
    <w:p w14:paraId="096879A0" w14:textId="77777777" w:rsidR="00921E91" w:rsidRPr="00B06B8E" w:rsidRDefault="00921E91" w:rsidP="000F1977">
      <w:pPr>
        <w:rPr>
          <w:color w:val="000000"/>
          <w:shd w:val="clear" w:color="auto" w:fill="FFFFFF"/>
        </w:rPr>
      </w:pPr>
    </w:p>
    <w:p w14:paraId="4D481336" w14:textId="77777777" w:rsidR="00B06B8E" w:rsidRPr="00B06B8E" w:rsidRDefault="00B06B8E" w:rsidP="00B06B8E">
      <w:r w:rsidRPr="00B06B8E">
        <w:rPr>
          <w:color w:val="222222"/>
          <w:shd w:val="clear" w:color="auto" w:fill="FFFFFF"/>
        </w:rPr>
        <w:t>Held, G. (2016). </w:t>
      </w:r>
      <w:r w:rsidRPr="00B06B8E">
        <w:rPr>
          <w:i/>
          <w:iCs/>
          <w:color w:val="222222"/>
          <w:shd w:val="clear" w:color="auto" w:fill="FFFFFF"/>
        </w:rPr>
        <w:t>Introduction to light emitting diode technology and applications</w:t>
      </w:r>
      <w:r w:rsidRPr="00B06B8E">
        <w:rPr>
          <w:color w:val="222222"/>
          <w:shd w:val="clear" w:color="auto" w:fill="FFFFFF"/>
        </w:rPr>
        <w:t>. Auerbach publications.</w:t>
      </w:r>
    </w:p>
    <w:p w14:paraId="2BECAD19" w14:textId="6115D861" w:rsidR="00921E91" w:rsidRPr="00B06B8E" w:rsidRDefault="00B06B8E" w:rsidP="00B06B8E">
      <w:pPr>
        <w:pStyle w:val="NormalWeb"/>
      </w:pPr>
      <w:r w:rsidRPr="00B06B8E">
        <w:t xml:space="preserve"> </w:t>
      </w:r>
      <w:r w:rsidR="00921E91" w:rsidRPr="00B06B8E">
        <w:t xml:space="preserve">“Hemp.” </w:t>
      </w:r>
      <w:r w:rsidR="00921E91" w:rsidRPr="00B06B8E">
        <w:rPr>
          <w:i/>
          <w:iCs/>
        </w:rPr>
        <w:t>Hemp (2018) Center for Crop Diversification</w:t>
      </w:r>
      <w:r w:rsidR="00921E91" w:rsidRPr="00B06B8E">
        <w:t xml:space="preserve">, University of Kentucky, www.uky.edu/ccd/production/crop-resources/gffof/hemp. </w:t>
      </w:r>
    </w:p>
    <w:p w14:paraId="6C1C2679" w14:textId="0901FA51" w:rsidR="00921E91" w:rsidRPr="00B06B8E" w:rsidRDefault="00921E91" w:rsidP="00C36622">
      <w:proofErr w:type="spellStart"/>
      <w:r w:rsidRPr="00B06B8E">
        <w:rPr>
          <w:color w:val="222222"/>
          <w:shd w:val="clear" w:color="auto" w:fill="FFFFFF"/>
        </w:rPr>
        <w:t>Hillig</w:t>
      </w:r>
      <w:proofErr w:type="spellEnd"/>
      <w:r w:rsidRPr="00B06B8E">
        <w:rPr>
          <w:color w:val="222222"/>
          <w:shd w:val="clear" w:color="auto" w:fill="FFFFFF"/>
        </w:rPr>
        <w:t>, K. W. (2004). A chemotaxonomic analysis of terpenoid variation in Cannabis. </w:t>
      </w:r>
      <w:r w:rsidRPr="00B06B8E">
        <w:rPr>
          <w:i/>
          <w:iCs/>
          <w:color w:val="222222"/>
          <w:shd w:val="clear" w:color="auto" w:fill="FFFFFF"/>
        </w:rPr>
        <w:t>Biochemical systematics and ecology</w:t>
      </w:r>
      <w:r w:rsidRPr="00B06B8E">
        <w:rPr>
          <w:color w:val="222222"/>
          <w:shd w:val="clear" w:color="auto" w:fill="FFFFFF"/>
        </w:rPr>
        <w:t>, </w:t>
      </w:r>
      <w:r w:rsidRPr="00B06B8E">
        <w:rPr>
          <w:i/>
          <w:iCs/>
          <w:color w:val="222222"/>
          <w:shd w:val="clear" w:color="auto" w:fill="FFFFFF"/>
        </w:rPr>
        <w:t>32</w:t>
      </w:r>
      <w:r w:rsidRPr="00B06B8E">
        <w:rPr>
          <w:color w:val="222222"/>
          <w:shd w:val="clear" w:color="auto" w:fill="FFFFFF"/>
        </w:rPr>
        <w:t>(10), 875-891.</w:t>
      </w:r>
    </w:p>
    <w:p w14:paraId="26D27409" w14:textId="77777777" w:rsidR="00921E91" w:rsidRPr="00B06B8E" w:rsidRDefault="00921E91" w:rsidP="00FC436E">
      <w:pPr>
        <w:rPr>
          <w:color w:val="222222"/>
          <w:shd w:val="clear" w:color="auto" w:fill="FFFFFF"/>
        </w:rPr>
      </w:pPr>
    </w:p>
    <w:p w14:paraId="0EFCDC62" w14:textId="33D2534D" w:rsidR="00921E91" w:rsidRPr="00B06B8E" w:rsidRDefault="00921E91" w:rsidP="00FC436E">
      <w:proofErr w:type="spellStart"/>
      <w:r w:rsidRPr="00B06B8E">
        <w:rPr>
          <w:color w:val="222222"/>
          <w:shd w:val="clear" w:color="auto" w:fill="FFFFFF"/>
        </w:rPr>
        <w:t>Hillig</w:t>
      </w:r>
      <w:proofErr w:type="spellEnd"/>
      <w:r w:rsidRPr="00B06B8E">
        <w:rPr>
          <w:color w:val="222222"/>
          <w:shd w:val="clear" w:color="auto" w:fill="FFFFFF"/>
        </w:rPr>
        <w:t xml:space="preserve">, K. W., &amp; </w:t>
      </w:r>
      <w:proofErr w:type="spellStart"/>
      <w:r w:rsidRPr="00B06B8E">
        <w:rPr>
          <w:color w:val="222222"/>
          <w:shd w:val="clear" w:color="auto" w:fill="FFFFFF"/>
        </w:rPr>
        <w:t>Mahlberg</w:t>
      </w:r>
      <w:proofErr w:type="spellEnd"/>
      <w:r w:rsidRPr="00B06B8E">
        <w:rPr>
          <w:color w:val="222222"/>
          <w:shd w:val="clear" w:color="auto" w:fill="FFFFFF"/>
        </w:rPr>
        <w:t>, P. G. (2004). A chemotaxonomic analysis of cannabinoid variation in Cannabis (</w:t>
      </w:r>
      <w:proofErr w:type="spellStart"/>
      <w:r w:rsidRPr="00B06B8E">
        <w:rPr>
          <w:color w:val="222222"/>
          <w:shd w:val="clear" w:color="auto" w:fill="FFFFFF"/>
        </w:rPr>
        <w:t>Cannabaceae</w:t>
      </w:r>
      <w:proofErr w:type="spellEnd"/>
      <w:r w:rsidRPr="00B06B8E">
        <w:rPr>
          <w:color w:val="222222"/>
          <w:shd w:val="clear" w:color="auto" w:fill="FFFFFF"/>
        </w:rPr>
        <w:t>). </w:t>
      </w:r>
      <w:r w:rsidRPr="00B06B8E">
        <w:rPr>
          <w:i/>
          <w:iCs/>
          <w:color w:val="222222"/>
          <w:shd w:val="clear" w:color="auto" w:fill="FFFFFF"/>
        </w:rPr>
        <w:t>American journal of botany</w:t>
      </w:r>
      <w:r w:rsidRPr="00B06B8E">
        <w:rPr>
          <w:color w:val="222222"/>
          <w:shd w:val="clear" w:color="auto" w:fill="FFFFFF"/>
        </w:rPr>
        <w:t>, </w:t>
      </w:r>
      <w:r w:rsidRPr="00B06B8E">
        <w:rPr>
          <w:i/>
          <w:iCs/>
          <w:color w:val="222222"/>
          <w:shd w:val="clear" w:color="auto" w:fill="FFFFFF"/>
        </w:rPr>
        <w:t>91</w:t>
      </w:r>
      <w:r w:rsidRPr="00B06B8E">
        <w:rPr>
          <w:color w:val="222222"/>
          <w:shd w:val="clear" w:color="auto" w:fill="FFFFFF"/>
        </w:rPr>
        <w:t>(6), 966-975.</w:t>
      </w:r>
    </w:p>
    <w:p w14:paraId="1DB86F48" w14:textId="77777777" w:rsidR="00921E91" w:rsidRPr="00B06B8E" w:rsidRDefault="00921E91" w:rsidP="0057626F">
      <w:pPr>
        <w:rPr>
          <w:color w:val="222222"/>
          <w:shd w:val="clear" w:color="auto" w:fill="FFFFFF"/>
        </w:rPr>
      </w:pPr>
    </w:p>
    <w:p w14:paraId="1AB80ECE" w14:textId="05620DCF" w:rsidR="00921E91" w:rsidRPr="00B06B8E" w:rsidRDefault="00921E91" w:rsidP="0057626F">
      <w:pPr>
        <w:rPr>
          <w:color w:val="222222"/>
          <w:shd w:val="clear" w:color="auto" w:fill="FFFFFF"/>
        </w:rPr>
      </w:pPr>
      <w:r w:rsidRPr="00B06B8E">
        <w:rPr>
          <w:color w:val="222222"/>
          <w:shd w:val="clear" w:color="auto" w:fill="FFFFFF"/>
        </w:rPr>
        <w:t xml:space="preserve">Islam, M. A., </w:t>
      </w:r>
      <w:proofErr w:type="spellStart"/>
      <w:r w:rsidRPr="00B06B8E">
        <w:rPr>
          <w:color w:val="222222"/>
          <w:shd w:val="clear" w:color="auto" w:fill="FFFFFF"/>
        </w:rPr>
        <w:t>Tarkowská</w:t>
      </w:r>
      <w:proofErr w:type="spellEnd"/>
      <w:r w:rsidRPr="00B06B8E">
        <w:rPr>
          <w:color w:val="222222"/>
          <w:shd w:val="clear" w:color="auto" w:fill="FFFFFF"/>
        </w:rPr>
        <w:t xml:space="preserve">, D., Clarke, J. L., </w:t>
      </w:r>
      <w:proofErr w:type="spellStart"/>
      <w:r w:rsidRPr="00B06B8E">
        <w:rPr>
          <w:color w:val="222222"/>
          <w:shd w:val="clear" w:color="auto" w:fill="FFFFFF"/>
        </w:rPr>
        <w:t>Blystad</w:t>
      </w:r>
      <w:proofErr w:type="spellEnd"/>
      <w:r w:rsidRPr="00B06B8E">
        <w:rPr>
          <w:color w:val="222222"/>
          <w:shd w:val="clear" w:color="auto" w:fill="FFFFFF"/>
        </w:rPr>
        <w:t xml:space="preserve">, D. R., </w:t>
      </w:r>
      <w:proofErr w:type="spellStart"/>
      <w:r w:rsidRPr="00B06B8E">
        <w:rPr>
          <w:color w:val="222222"/>
          <w:shd w:val="clear" w:color="auto" w:fill="FFFFFF"/>
        </w:rPr>
        <w:t>Gislerød</w:t>
      </w:r>
      <w:proofErr w:type="spellEnd"/>
      <w:r w:rsidRPr="00B06B8E">
        <w:rPr>
          <w:color w:val="222222"/>
          <w:shd w:val="clear" w:color="auto" w:fill="FFFFFF"/>
        </w:rPr>
        <w:t>, H. R., Torre, S., &amp; Olsen, J. E. (2014). Impact of end-of-day red and far-red light on plant morphology and hormone physiology of poinsettia. </w:t>
      </w:r>
      <w:r w:rsidRPr="00B06B8E">
        <w:rPr>
          <w:i/>
          <w:iCs/>
          <w:color w:val="222222"/>
          <w:shd w:val="clear" w:color="auto" w:fill="FFFFFF"/>
        </w:rPr>
        <w:t xml:space="preserve">Scientia </w:t>
      </w:r>
      <w:proofErr w:type="spellStart"/>
      <w:r w:rsidRPr="00B06B8E">
        <w:rPr>
          <w:i/>
          <w:iCs/>
          <w:color w:val="222222"/>
          <w:shd w:val="clear" w:color="auto" w:fill="FFFFFF"/>
        </w:rPr>
        <w:t>Horticulturae</w:t>
      </w:r>
      <w:proofErr w:type="spellEnd"/>
      <w:r w:rsidRPr="00B06B8E">
        <w:rPr>
          <w:color w:val="222222"/>
          <w:shd w:val="clear" w:color="auto" w:fill="FFFFFF"/>
        </w:rPr>
        <w:t>, </w:t>
      </w:r>
      <w:r w:rsidRPr="00B06B8E">
        <w:rPr>
          <w:i/>
          <w:iCs/>
          <w:color w:val="222222"/>
          <w:shd w:val="clear" w:color="auto" w:fill="FFFFFF"/>
        </w:rPr>
        <w:t>174</w:t>
      </w:r>
      <w:r w:rsidRPr="00B06B8E">
        <w:rPr>
          <w:color w:val="222222"/>
          <w:shd w:val="clear" w:color="auto" w:fill="FFFFFF"/>
        </w:rPr>
        <w:t>, 77-86.</w:t>
      </w:r>
    </w:p>
    <w:p w14:paraId="36CBE412" w14:textId="77777777" w:rsidR="00921E91" w:rsidRPr="00B06B8E" w:rsidRDefault="00921E91" w:rsidP="00F22F1A">
      <w:pPr>
        <w:rPr>
          <w:color w:val="3A3A3A"/>
          <w:shd w:val="clear" w:color="auto" w:fill="FFFFFF"/>
        </w:rPr>
      </w:pPr>
    </w:p>
    <w:p w14:paraId="408315F5" w14:textId="43A05FBB" w:rsidR="00921E91" w:rsidRPr="00B06B8E" w:rsidRDefault="00921E91" w:rsidP="0017193A">
      <w:r w:rsidRPr="00B06B8E">
        <w:rPr>
          <w:color w:val="222222"/>
          <w:shd w:val="clear" w:color="auto" w:fill="FFFFFF"/>
        </w:rPr>
        <w:t>Jordan, H. V., Lang, A. L., &amp; Enfield, G. H. (1946). Effects of Fertilizers on Yields and Breaking Strengths of American Hemp, Cannabis Sativa 1. </w:t>
      </w:r>
      <w:r w:rsidRPr="00B06B8E">
        <w:rPr>
          <w:i/>
          <w:iCs/>
          <w:color w:val="222222"/>
          <w:shd w:val="clear" w:color="auto" w:fill="FFFFFF"/>
        </w:rPr>
        <w:t>Agronomy Journal</w:t>
      </w:r>
      <w:r w:rsidRPr="00B06B8E">
        <w:rPr>
          <w:color w:val="222222"/>
          <w:shd w:val="clear" w:color="auto" w:fill="FFFFFF"/>
        </w:rPr>
        <w:t>, </w:t>
      </w:r>
      <w:r w:rsidRPr="00B06B8E">
        <w:rPr>
          <w:i/>
          <w:iCs/>
          <w:color w:val="222222"/>
          <w:shd w:val="clear" w:color="auto" w:fill="FFFFFF"/>
        </w:rPr>
        <w:t>38</w:t>
      </w:r>
      <w:r w:rsidRPr="00B06B8E">
        <w:rPr>
          <w:color w:val="222222"/>
          <w:shd w:val="clear" w:color="auto" w:fill="FFFFFF"/>
        </w:rPr>
        <w:t>(6), 551-562.</w:t>
      </w:r>
    </w:p>
    <w:p w14:paraId="6C22B033" w14:textId="77777777" w:rsidR="00921E91" w:rsidRPr="00B06B8E" w:rsidRDefault="00921E91" w:rsidP="00C53433">
      <w:pPr>
        <w:rPr>
          <w:color w:val="222222"/>
          <w:shd w:val="clear" w:color="auto" w:fill="FFFFFF"/>
        </w:rPr>
      </w:pPr>
    </w:p>
    <w:p w14:paraId="7FEE3F07" w14:textId="1D449C08" w:rsidR="00921E91" w:rsidRPr="00B06B8E" w:rsidRDefault="00921E91" w:rsidP="00C53433">
      <w:proofErr w:type="spellStart"/>
      <w:r w:rsidRPr="00B06B8E">
        <w:rPr>
          <w:color w:val="222222"/>
          <w:shd w:val="clear" w:color="auto" w:fill="FFFFFF"/>
        </w:rPr>
        <w:t>Kalaitzoglou</w:t>
      </w:r>
      <w:proofErr w:type="spellEnd"/>
      <w:r w:rsidRPr="00B06B8E">
        <w:rPr>
          <w:color w:val="222222"/>
          <w:shd w:val="clear" w:color="auto" w:fill="FFFFFF"/>
        </w:rPr>
        <w:t xml:space="preserve">, P., Van </w:t>
      </w:r>
      <w:proofErr w:type="spellStart"/>
      <w:r w:rsidRPr="00B06B8E">
        <w:rPr>
          <w:color w:val="222222"/>
          <w:shd w:val="clear" w:color="auto" w:fill="FFFFFF"/>
        </w:rPr>
        <w:t>Ieperen</w:t>
      </w:r>
      <w:proofErr w:type="spellEnd"/>
      <w:r w:rsidRPr="00B06B8E">
        <w:rPr>
          <w:color w:val="222222"/>
          <w:shd w:val="clear" w:color="auto" w:fill="FFFFFF"/>
        </w:rPr>
        <w:t xml:space="preserve">, W., </w:t>
      </w:r>
      <w:proofErr w:type="spellStart"/>
      <w:r w:rsidRPr="00B06B8E">
        <w:rPr>
          <w:color w:val="222222"/>
          <w:shd w:val="clear" w:color="auto" w:fill="FFFFFF"/>
        </w:rPr>
        <w:t>Harbinson</w:t>
      </w:r>
      <w:proofErr w:type="spellEnd"/>
      <w:r w:rsidRPr="00B06B8E">
        <w:rPr>
          <w:color w:val="222222"/>
          <w:shd w:val="clear" w:color="auto" w:fill="FFFFFF"/>
        </w:rPr>
        <w:t xml:space="preserve">, J., van der Meer, M., </w:t>
      </w:r>
      <w:proofErr w:type="spellStart"/>
      <w:r w:rsidRPr="00B06B8E">
        <w:rPr>
          <w:color w:val="222222"/>
          <w:shd w:val="clear" w:color="auto" w:fill="FFFFFF"/>
        </w:rPr>
        <w:t>Martinakos</w:t>
      </w:r>
      <w:proofErr w:type="spellEnd"/>
      <w:r w:rsidRPr="00B06B8E">
        <w:rPr>
          <w:color w:val="222222"/>
          <w:shd w:val="clear" w:color="auto" w:fill="FFFFFF"/>
        </w:rPr>
        <w:t xml:space="preserve">, S., </w:t>
      </w:r>
      <w:proofErr w:type="spellStart"/>
      <w:r w:rsidRPr="00B06B8E">
        <w:rPr>
          <w:color w:val="222222"/>
          <w:shd w:val="clear" w:color="auto" w:fill="FFFFFF"/>
        </w:rPr>
        <w:t>Weerheim</w:t>
      </w:r>
      <w:proofErr w:type="spellEnd"/>
      <w:r w:rsidRPr="00B06B8E">
        <w:rPr>
          <w:color w:val="222222"/>
          <w:shd w:val="clear" w:color="auto" w:fill="FFFFFF"/>
        </w:rPr>
        <w:t xml:space="preserve">, K., ... &amp; </w:t>
      </w:r>
      <w:proofErr w:type="spellStart"/>
      <w:r w:rsidRPr="00B06B8E">
        <w:rPr>
          <w:color w:val="222222"/>
          <w:shd w:val="clear" w:color="auto" w:fill="FFFFFF"/>
        </w:rPr>
        <w:t>Marcelis</w:t>
      </w:r>
      <w:proofErr w:type="spellEnd"/>
      <w:r w:rsidRPr="00B06B8E">
        <w:rPr>
          <w:color w:val="222222"/>
          <w:shd w:val="clear" w:color="auto" w:fill="FFFFFF"/>
        </w:rPr>
        <w:t>, L. F. (2019). Effects of continuous or end-of-day far-red light on tomato plant growth, morphology, light absorption, and fruit production. </w:t>
      </w:r>
      <w:r w:rsidRPr="00B06B8E">
        <w:rPr>
          <w:i/>
          <w:iCs/>
          <w:color w:val="222222"/>
          <w:shd w:val="clear" w:color="auto" w:fill="FFFFFF"/>
        </w:rPr>
        <w:t>Frontiers in plant science</w:t>
      </w:r>
      <w:r w:rsidRPr="00B06B8E">
        <w:rPr>
          <w:color w:val="222222"/>
          <w:shd w:val="clear" w:color="auto" w:fill="FFFFFF"/>
        </w:rPr>
        <w:t>, </w:t>
      </w:r>
      <w:r w:rsidRPr="00B06B8E">
        <w:rPr>
          <w:i/>
          <w:iCs/>
          <w:color w:val="222222"/>
          <w:shd w:val="clear" w:color="auto" w:fill="FFFFFF"/>
        </w:rPr>
        <w:t>10</w:t>
      </w:r>
      <w:r w:rsidRPr="00B06B8E">
        <w:rPr>
          <w:color w:val="222222"/>
          <w:shd w:val="clear" w:color="auto" w:fill="FFFFFF"/>
        </w:rPr>
        <w:t>, 322.</w:t>
      </w:r>
    </w:p>
    <w:p w14:paraId="50207D11" w14:textId="77777777" w:rsidR="00921E91" w:rsidRPr="00B06B8E" w:rsidRDefault="00921E91" w:rsidP="00E649A1"/>
    <w:p w14:paraId="71F4E660" w14:textId="2833390D" w:rsidR="00921E91" w:rsidRPr="00B06B8E" w:rsidRDefault="00921E91" w:rsidP="00E649A1">
      <w:r w:rsidRPr="00B06B8E">
        <w:t xml:space="preserve">Kenny, G., J. </w:t>
      </w:r>
      <w:proofErr w:type="spellStart"/>
      <w:r w:rsidRPr="00B06B8E">
        <w:t>Sudi</w:t>
      </w:r>
      <w:proofErr w:type="spellEnd"/>
      <w:r w:rsidRPr="00B06B8E">
        <w:t xml:space="preserve"> and G.E. Blackman. 1969. The uptake of growth substances XIII. Differential uptake of indole-3yl-acetic acid through the epidermis and cut surfaces of etiolated stem segments. J. Expt. Bot. 20:820-840.</w:t>
      </w:r>
    </w:p>
    <w:p w14:paraId="50DA5BDD" w14:textId="77777777" w:rsidR="00921E91" w:rsidRPr="00B06B8E" w:rsidRDefault="00921E91" w:rsidP="00660908">
      <w:pPr>
        <w:rPr>
          <w:color w:val="222222"/>
          <w:shd w:val="clear" w:color="auto" w:fill="FFFFFF"/>
        </w:rPr>
      </w:pPr>
    </w:p>
    <w:p w14:paraId="5B36F45F" w14:textId="25CD5248" w:rsidR="00921E91" w:rsidRPr="00B06B8E" w:rsidRDefault="00921E91" w:rsidP="00660908">
      <w:r w:rsidRPr="00B06B8E">
        <w:rPr>
          <w:color w:val="222222"/>
          <w:shd w:val="clear" w:color="auto" w:fill="FFFFFF"/>
        </w:rPr>
        <w:t xml:space="preserve">Kim, E. S., &amp; </w:t>
      </w:r>
      <w:proofErr w:type="spellStart"/>
      <w:r w:rsidRPr="00B06B8E">
        <w:rPr>
          <w:color w:val="222222"/>
          <w:shd w:val="clear" w:color="auto" w:fill="FFFFFF"/>
        </w:rPr>
        <w:t>Mahlberg</w:t>
      </w:r>
      <w:proofErr w:type="spellEnd"/>
      <w:r w:rsidRPr="00B06B8E">
        <w:rPr>
          <w:color w:val="222222"/>
          <w:shd w:val="clear" w:color="auto" w:fill="FFFFFF"/>
        </w:rPr>
        <w:t>, P. G. (1997). Immunochemical localization of tetrahydrocannabinol (THC) in cryofixed glandular trichomes of Cannabis (</w:t>
      </w:r>
      <w:proofErr w:type="spellStart"/>
      <w:r w:rsidRPr="00B06B8E">
        <w:rPr>
          <w:color w:val="222222"/>
          <w:shd w:val="clear" w:color="auto" w:fill="FFFFFF"/>
        </w:rPr>
        <w:t>Cannabaceae</w:t>
      </w:r>
      <w:proofErr w:type="spellEnd"/>
      <w:r w:rsidRPr="00B06B8E">
        <w:rPr>
          <w:color w:val="222222"/>
          <w:shd w:val="clear" w:color="auto" w:fill="FFFFFF"/>
        </w:rPr>
        <w:t>). </w:t>
      </w:r>
      <w:r w:rsidRPr="00B06B8E">
        <w:rPr>
          <w:i/>
          <w:iCs/>
          <w:color w:val="222222"/>
          <w:shd w:val="clear" w:color="auto" w:fill="FFFFFF"/>
        </w:rPr>
        <w:t>American Journal of botany</w:t>
      </w:r>
      <w:r w:rsidRPr="00B06B8E">
        <w:rPr>
          <w:color w:val="222222"/>
          <w:shd w:val="clear" w:color="auto" w:fill="FFFFFF"/>
        </w:rPr>
        <w:t>, </w:t>
      </w:r>
      <w:r w:rsidRPr="00B06B8E">
        <w:rPr>
          <w:i/>
          <w:iCs/>
          <w:color w:val="222222"/>
          <w:shd w:val="clear" w:color="auto" w:fill="FFFFFF"/>
        </w:rPr>
        <w:t>84</w:t>
      </w:r>
      <w:r w:rsidRPr="00B06B8E">
        <w:rPr>
          <w:color w:val="222222"/>
          <w:shd w:val="clear" w:color="auto" w:fill="FFFFFF"/>
        </w:rPr>
        <w:t>(3), 336-342.</w:t>
      </w:r>
    </w:p>
    <w:p w14:paraId="25025081" w14:textId="77777777" w:rsidR="00921E91" w:rsidRPr="00B06B8E" w:rsidRDefault="00921E91" w:rsidP="00C53433">
      <w:pPr>
        <w:rPr>
          <w:color w:val="222222"/>
          <w:shd w:val="clear" w:color="auto" w:fill="FFFFFF"/>
        </w:rPr>
      </w:pPr>
    </w:p>
    <w:p w14:paraId="6649D852" w14:textId="197E8007" w:rsidR="00921E91" w:rsidRPr="00B06B8E" w:rsidRDefault="00921E91" w:rsidP="00C53433">
      <w:proofErr w:type="spellStart"/>
      <w:r w:rsidRPr="00B06B8E">
        <w:rPr>
          <w:color w:val="222222"/>
          <w:shd w:val="clear" w:color="auto" w:fill="FFFFFF"/>
        </w:rPr>
        <w:lastRenderedPageBreak/>
        <w:t>Kromdijk</w:t>
      </w:r>
      <w:proofErr w:type="spellEnd"/>
      <w:r w:rsidRPr="00B06B8E">
        <w:rPr>
          <w:color w:val="222222"/>
          <w:shd w:val="clear" w:color="auto" w:fill="FFFFFF"/>
        </w:rPr>
        <w:t xml:space="preserve">, J., </w:t>
      </w:r>
      <w:proofErr w:type="spellStart"/>
      <w:r w:rsidRPr="00B06B8E">
        <w:rPr>
          <w:color w:val="222222"/>
          <w:shd w:val="clear" w:color="auto" w:fill="FFFFFF"/>
        </w:rPr>
        <w:t>Głowacka</w:t>
      </w:r>
      <w:proofErr w:type="spellEnd"/>
      <w:r w:rsidRPr="00B06B8E">
        <w:rPr>
          <w:color w:val="222222"/>
          <w:shd w:val="clear" w:color="auto" w:fill="FFFFFF"/>
        </w:rPr>
        <w:t xml:space="preserve">, K., </w:t>
      </w:r>
      <w:proofErr w:type="spellStart"/>
      <w:r w:rsidRPr="00B06B8E">
        <w:rPr>
          <w:color w:val="222222"/>
          <w:shd w:val="clear" w:color="auto" w:fill="FFFFFF"/>
        </w:rPr>
        <w:t>Leonelli</w:t>
      </w:r>
      <w:proofErr w:type="spellEnd"/>
      <w:r w:rsidRPr="00B06B8E">
        <w:rPr>
          <w:color w:val="222222"/>
          <w:shd w:val="clear" w:color="auto" w:fill="FFFFFF"/>
        </w:rPr>
        <w:t xml:space="preserve">, L., </w:t>
      </w:r>
      <w:proofErr w:type="spellStart"/>
      <w:r w:rsidRPr="00B06B8E">
        <w:rPr>
          <w:color w:val="222222"/>
          <w:shd w:val="clear" w:color="auto" w:fill="FFFFFF"/>
        </w:rPr>
        <w:t>Gabilly</w:t>
      </w:r>
      <w:proofErr w:type="spellEnd"/>
      <w:r w:rsidRPr="00B06B8E">
        <w:rPr>
          <w:color w:val="222222"/>
          <w:shd w:val="clear" w:color="auto" w:fill="FFFFFF"/>
        </w:rPr>
        <w:t xml:space="preserve">, S. T., Iwai, M., </w:t>
      </w:r>
      <w:proofErr w:type="spellStart"/>
      <w:r w:rsidRPr="00B06B8E">
        <w:rPr>
          <w:color w:val="222222"/>
          <w:shd w:val="clear" w:color="auto" w:fill="FFFFFF"/>
        </w:rPr>
        <w:t>Niyogi</w:t>
      </w:r>
      <w:proofErr w:type="spellEnd"/>
      <w:r w:rsidRPr="00B06B8E">
        <w:rPr>
          <w:color w:val="222222"/>
          <w:shd w:val="clear" w:color="auto" w:fill="FFFFFF"/>
        </w:rPr>
        <w:t>, K. K., &amp; Long, S. P. (2016). Improving photosynthesis and crop productivity by accelerating recovery from photoprotection. </w:t>
      </w:r>
      <w:r w:rsidRPr="00B06B8E">
        <w:rPr>
          <w:i/>
          <w:iCs/>
          <w:color w:val="222222"/>
          <w:shd w:val="clear" w:color="auto" w:fill="FFFFFF"/>
        </w:rPr>
        <w:t>Science</w:t>
      </w:r>
      <w:r w:rsidRPr="00B06B8E">
        <w:rPr>
          <w:color w:val="222222"/>
          <w:shd w:val="clear" w:color="auto" w:fill="FFFFFF"/>
        </w:rPr>
        <w:t>, </w:t>
      </w:r>
      <w:r w:rsidRPr="00B06B8E">
        <w:rPr>
          <w:i/>
          <w:iCs/>
          <w:color w:val="222222"/>
          <w:shd w:val="clear" w:color="auto" w:fill="FFFFFF"/>
        </w:rPr>
        <w:t>354</w:t>
      </w:r>
      <w:r w:rsidRPr="00B06B8E">
        <w:rPr>
          <w:color w:val="222222"/>
          <w:shd w:val="clear" w:color="auto" w:fill="FFFFFF"/>
        </w:rPr>
        <w:t>(6314), 857-861.</w:t>
      </w:r>
    </w:p>
    <w:p w14:paraId="0692120E" w14:textId="77777777" w:rsidR="00921E91" w:rsidRPr="00B06B8E" w:rsidRDefault="00921E91" w:rsidP="00F7627A">
      <w:pPr>
        <w:rPr>
          <w:color w:val="222222"/>
          <w:shd w:val="clear" w:color="auto" w:fill="FFFFFF"/>
        </w:rPr>
      </w:pPr>
    </w:p>
    <w:p w14:paraId="39FCACA3" w14:textId="0ACA1B9D" w:rsidR="00921E91" w:rsidRPr="00B06B8E" w:rsidRDefault="00921E91" w:rsidP="00F7627A">
      <w:r w:rsidRPr="00B06B8E">
        <w:rPr>
          <w:color w:val="222222"/>
          <w:shd w:val="clear" w:color="auto" w:fill="FFFFFF"/>
        </w:rPr>
        <w:t>Lassiter, M. D. (2015). Impossible criminals: The suburban imperatives of America's war on drugs. </w:t>
      </w:r>
      <w:r w:rsidRPr="00B06B8E">
        <w:rPr>
          <w:i/>
          <w:iCs/>
          <w:color w:val="222222"/>
          <w:shd w:val="clear" w:color="auto" w:fill="FFFFFF"/>
        </w:rPr>
        <w:t>Journal of American History</w:t>
      </w:r>
      <w:r w:rsidRPr="00B06B8E">
        <w:rPr>
          <w:color w:val="222222"/>
          <w:shd w:val="clear" w:color="auto" w:fill="FFFFFF"/>
        </w:rPr>
        <w:t>, </w:t>
      </w:r>
      <w:r w:rsidRPr="00B06B8E">
        <w:rPr>
          <w:i/>
          <w:iCs/>
          <w:color w:val="222222"/>
          <w:shd w:val="clear" w:color="auto" w:fill="FFFFFF"/>
        </w:rPr>
        <w:t>102</w:t>
      </w:r>
      <w:r w:rsidRPr="00B06B8E">
        <w:rPr>
          <w:color w:val="222222"/>
          <w:shd w:val="clear" w:color="auto" w:fill="FFFFFF"/>
        </w:rPr>
        <w:t>(1), 126-140.</w:t>
      </w:r>
    </w:p>
    <w:p w14:paraId="67423167" w14:textId="77777777" w:rsidR="00921E91" w:rsidRPr="00B06B8E" w:rsidRDefault="00921E91" w:rsidP="004E51A1">
      <w:pPr>
        <w:rPr>
          <w:color w:val="222222"/>
          <w:shd w:val="clear" w:color="auto" w:fill="FFFFFF"/>
        </w:rPr>
      </w:pPr>
    </w:p>
    <w:p w14:paraId="2D77C3CE" w14:textId="2BF4BEA3" w:rsidR="00921E91" w:rsidRPr="00B06B8E" w:rsidRDefault="00921E91" w:rsidP="004E51A1">
      <w:proofErr w:type="spellStart"/>
      <w:r w:rsidRPr="00B06B8E">
        <w:rPr>
          <w:color w:val="222222"/>
          <w:shd w:val="clear" w:color="auto" w:fill="FFFFFF"/>
        </w:rPr>
        <w:t>Lattanzi</w:t>
      </w:r>
      <w:proofErr w:type="spellEnd"/>
      <w:r w:rsidRPr="00B06B8E">
        <w:rPr>
          <w:color w:val="222222"/>
          <w:shd w:val="clear" w:color="auto" w:fill="FFFFFF"/>
        </w:rPr>
        <w:t xml:space="preserve">, S., </w:t>
      </w:r>
      <w:proofErr w:type="spellStart"/>
      <w:r w:rsidRPr="00B06B8E">
        <w:rPr>
          <w:color w:val="222222"/>
          <w:shd w:val="clear" w:color="auto" w:fill="FFFFFF"/>
        </w:rPr>
        <w:t>Brigo</w:t>
      </w:r>
      <w:proofErr w:type="spellEnd"/>
      <w:r w:rsidRPr="00B06B8E">
        <w:rPr>
          <w:color w:val="222222"/>
          <w:shd w:val="clear" w:color="auto" w:fill="FFFFFF"/>
        </w:rPr>
        <w:t xml:space="preserve">, F., Trinka, E., </w:t>
      </w:r>
      <w:proofErr w:type="spellStart"/>
      <w:r w:rsidRPr="00B06B8E">
        <w:rPr>
          <w:color w:val="222222"/>
          <w:shd w:val="clear" w:color="auto" w:fill="FFFFFF"/>
        </w:rPr>
        <w:t>Zaccara</w:t>
      </w:r>
      <w:proofErr w:type="spellEnd"/>
      <w:r w:rsidRPr="00B06B8E">
        <w:rPr>
          <w:color w:val="222222"/>
          <w:shd w:val="clear" w:color="auto" w:fill="FFFFFF"/>
        </w:rPr>
        <w:t xml:space="preserve">, G., </w:t>
      </w:r>
      <w:proofErr w:type="spellStart"/>
      <w:r w:rsidRPr="00B06B8E">
        <w:rPr>
          <w:color w:val="222222"/>
          <w:shd w:val="clear" w:color="auto" w:fill="FFFFFF"/>
        </w:rPr>
        <w:t>Cagnetti</w:t>
      </w:r>
      <w:proofErr w:type="spellEnd"/>
      <w:r w:rsidRPr="00B06B8E">
        <w:rPr>
          <w:color w:val="222222"/>
          <w:shd w:val="clear" w:color="auto" w:fill="FFFFFF"/>
        </w:rPr>
        <w:t xml:space="preserve">, C., Del </w:t>
      </w:r>
      <w:proofErr w:type="spellStart"/>
      <w:r w:rsidRPr="00B06B8E">
        <w:rPr>
          <w:color w:val="222222"/>
          <w:shd w:val="clear" w:color="auto" w:fill="FFFFFF"/>
        </w:rPr>
        <w:t>Giovane</w:t>
      </w:r>
      <w:proofErr w:type="spellEnd"/>
      <w:r w:rsidRPr="00B06B8E">
        <w:rPr>
          <w:color w:val="222222"/>
          <w:shd w:val="clear" w:color="auto" w:fill="FFFFFF"/>
        </w:rPr>
        <w:t xml:space="preserve">, C., &amp; </w:t>
      </w:r>
      <w:proofErr w:type="spellStart"/>
      <w:r w:rsidRPr="00B06B8E">
        <w:rPr>
          <w:color w:val="222222"/>
          <w:shd w:val="clear" w:color="auto" w:fill="FFFFFF"/>
        </w:rPr>
        <w:t>Silvestrini</w:t>
      </w:r>
      <w:proofErr w:type="spellEnd"/>
      <w:r w:rsidRPr="00B06B8E">
        <w:rPr>
          <w:color w:val="222222"/>
          <w:shd w:val="clear" w:color="auto" w:fill="FFFFFF"/>
        </w:rPr>
        <w:t>, M. (2018). Efficacy and safety of cannabidiol in epilepsy: a systematic review and meta-analysis. </w:t>
      </w:r>
      <w:r w:rsidRPr="00B06B8E">
        <w:rPr>
          <w:i/>
          <w:iCs/>
          <w:color w:val="222222"/>
          <w:shd w:val="clear" w:color="auto" w:fill="FFFFFF"/>
        </w:rPr>
        <w:t>Drugs</w:t>
      </w:r>
      <w:r w:rsidRPr="00B06B8E">
        <w:rPr>
          <w:color w:val="222222"/>
          <w:shd w:val="clear" w:color="auto" w:fill="FFFFFF"/>
        </w:rPr>
        <w:t>, </w:t>
      </w:r>
      <w:r w:rsidRPr="00B06B8E">
        <w:rPr>
          <w:i/>
          <w:iCs/>
          <w:color w:val="222222"/>
          <w:shd w:val="clear" w:color="auto" w:fill="FFFFFF"/>
        </w:rPr>
        <w:t>78</w:t>
      </w:r>
      <w:r w:rsidRPr="00B06B8E">
        <w:rPr>
          <w:color w:val="222222"/>
          <w:shd w:val="clear" w:color="auto" w:fill="FFFFFF"/>
        </w:rPr>
        <w:t>(17), 1791-1804.</w:t>
      </w:r>
    </w:p>
    <w:p w14:paraId="5A9E6D55" w14:textId="77777777" w:rsidR="00921E91" w:rsidRPr="00B06B8E" w:rsidRDefault="00921E91" w:rsidP="00462488">
      <w:pPr>
        <w:rPr>
          <w:color w:val="222222"/>
          <w:shd w:val="clear" w:color="auto" w:fill="FFFFFF"/>
        </w:rPr>
      </w:pPr>
    </w:p>
    <w:p w14:paraId="669F8076" w14:textId="366EFAF6" w:rsidR="00921E91" w:rsidRPr="00B06B8E" w:rsidRDefault="00921E91" w:rsidP="00462488">
      <w:r w:rsidRPr="00B06B8E">
        <w:rPr>
          <w:color w:val="222222"/>
          <w:shd w:val="clear" w:color="auto" w:fill="FFFFFF"/>
        </w:rPr>
        <w:t>Levin, D. A. (1973). The role of trichomes in plant defense. </w:t>
      </w:r>
      <w:r w:rsidRPr="00B06B8E">
        <w:rPr>
          <w:i/>
          <w:iCs/>
          <w:color w:val="222222"/>
          <w:shd w:val="clear" w:color="auto" w:fill="FFFFFF"/>
        </w:rPr>
        <w:t>The quarterly review of biology</w:t>
      </w:r>
      <w:r w:rsidRPr="00B06B8E">
        <w:rPr>
          <w:color w:val="222222"/>
          <w:shd w:val="clear" w:color="auto" w:fill="FFFFFF"/>
        </w:rPr>
        <w:t>, </w:t>
      </w:r>
      <w:r w:rsidRPr="00B06B8E">
        <w:rPr>
          <w:i/>
          <w:iCs/>
          <w:color w:val="222222"/>
          <w:shd w:val="clear" w:color="auto" w:fill="FFFFFF"/>
        </w:rPr>
        <w:t>48</w:t>
      </w:r>
      <w:r w:rsidRPr="00B06B8E">
        <w:rPr>
          <w:color w:val="222222"/>
          <w:shd w:val="clear" w:color="auto" w:fill="FFFFFF"/>
        </w:rPr>
        <w:t>(1, Part 1), 3-15.</w:t>
      </w:r>
    </w:p>
    <w:p w14:paraId="37047C69" w14:textId="77777777" w:rsidR="00921E91" w:rsidRPr="00B06B8E" w:rsidRDefault="00921E91" w:rsidP="00C53433">
      <w:pPr>
        <w:rPr>
          <w:color w:val="222222"/>
          <w:shd w:val="clear" w:color="auto" w:fill="FFFFFF"/>
        </w:rPr>
      </w:pPr>
    </w:p>
    <w:p w14:paraId="10102BC7" w14:textId="16BBA062" w:rsidR="00921E91" w:rsidRPr="00B06B8E" w:rsidRDefault="00921E91" w:rsidP="00C53433">
      <w:pPr>
        <w:rPr>
          <w:color w:val="222222"/>
          <w:shd w:val="clear" w:color="auto" w:fill="FFFFFF"/>
        </w:rPr>
      </w:pPr>
      <w:r w:rsidRPr="00B06B8E">
        <w:rPr>
          <w:color w:val="222222"/>
          <w:shd w:val="clear" w:color="auto" w:fill="FFFFFF"/>
        </w:rPr>
        <w:t>Li, Q., &amp; Kubota, C. (2009). Effects of supplemental light quality on growth and phytochemicals of baby leaf lettuce. </w:t>
      </w:r>
      <w:r w:rsidRPr="00B06B8E">
        <w:rPr>
          <w:i/>
          <w:iCs/>
          <w:color w:val="222222"/>
          <w:shd w:val="clear" w:color="auto" w:fill="FFFFFF"/>
        </w:rPr>
        <w:t>Environmental and Experimental Botany</w:t>
      </w:r>
      <w:r w:rsidRPr="00B06B8E">
        <w:rPr>
          <w:color w:val="222222"/>
          <w:shd w:val="clear" w:color="auto" w:fill="FFFFFF"/>
        </w:rPr>
        <w:t>, </w:t>
      </w:r>
      <w:r w:rsidRPr="00B06B8E">
        <w:rPr>
          <w:i/>
          <w:iCs/>
          <w:color w:val="222222"/>
          <w:shd w:val="clear" w:color="auto" w:fill="FFFFFF"/>
        </w:rPr>
        <w:t>67</w:t>
      </w:r>
      <w:r w:rsidRPr="00B06B8E">
        <w:rPr>
          <w:color w:val="222222"/>
          <w:shd w:val="clear" w:color="auto" w:fill="FFFFFF"/>
        </w:rPr>
        <w:t>(1), 59-64.</w:t>
      </w:r>
    </w:p>
    <w:p w14:paraId="3A8B037E" w14:textId="77777777" w:rsidR="00921E91" w:rsidRPr="00B06B8E" w:rsidRDefault="00921E91" w:rsidP="00777A2D">
      <w:pPr>
        <w:rPr>
          <w:color w:val="222222"/>
          <w:shd w:val="clear" w:color="auto" w:fill="FFFFFF"/>
        </w:rPr>
      </w:pPr>
    </w:p>
    <w:p w14:paraId="576C1CE6" w14:textId="09526F78" w:rsidR="00921E91" w:rsidRPr="00B06B8E" w:rsidRDefault="00921E91" w:rsidP="00777A2D">
      <w:r w:rsidRPr="00B06B8E">
        <w:rPr>
          <w:color w:val="222222"/>
          <w:shd w:val="clear" w:color="auto" w:fill="FFFFFF"/>
        </w:rPr>
        <w:t xml:space="preserve">Lim, J., Park, J. H., Jung, S., Hwang, D., Nam, H. G., &amp; Hong, S. (2018). Antagonistic roles of </w:t>
      </w:r>
      <w:proofErr w:type="spellStart"/>
      <w:r w:rsidRPr="00B06B8E">
        <w:rPr>
          <w:color w:val="222222"/>
          <w:shd w:val="clear" w:color="auto" w:fill="FFFFFF"/>
        </w:rPr>
        <w:t>phyA</w:t>
      </w:r>
      <w:proofErr w:type="spellEnd"/>
      <w:r w:rsidRPr="00B06B8E">
        <w:rPr>
          <w:color w:val="222222"/>
          <w:shd w:val="clear" w:color="auto" w:fill="FFFFFF"/>
        </w:rPr>
        <w:t xml:space="preserve"> and </w:t>
      </w:r>
      <w:proofErr w:type="spellStart"/>
      <w:r w:rsidRPr="00B06B8E">
        <w:rPr>
          <w:color w:val="222222"/>
          <w:shd w:val="clear" w:color="auto" w:fill="FFFFFF"/>
        </w:rPr>
        <w:t>phyB</w:t>
      </w:r>
      <w:proofErr w:type="spellEnd"/>
      <w:r w:rsidRPr="00B06B8E">
        <w:rPr>
          <w:color w:val="222222"/>
          <w:shd w:val="clear" w:color="auto" w:fill="FFFFFF"/>
        </w:rPr>
        <w:t xml:space="preserve"> in far-red light-dependent leaf senescence in Arabidopsis thaliana. </w:t>
      </w:r>
      <w:r w:rsidRPr="00B06B8E">
        <w:rPr>
          <w:i/>
          <w:iCs/>
          <w:color w:val="222222"/>
          <w:shd w:val="clear" w:color="auto" w:fill="FFFFFF"/>
        </w:rPr>
        <w:t>Plant and Cell Physiology</w:t>
      </w:r>
      <w:r w:rsidRPr="00B06B8E">
        <w:rPr>
          <w:color w:val="222222"/>
          <w:shd w:val="clear" w:color="auto" w:fill="FFFFFF"/>
        </w:rPr>
        <w:t>, </w:t>
      </w:r>
      <w:r w:rsidRPr="00B06B8E">
        <w:rPr>
          <w:i/>
          <w:iCs/>
          <w:color w:val="222222"/>
          <w:shd w:val="clear" w:color="auto" w:fill="FFFFFF"/>
        </w:rPr>
        <w:t>59</w:t>
      </w:r>
      <w:r w:rsidRPr="00B06B8E">
        <w:rPr>
          <w:color w:val="222222"/>
          <w:shd w:val="clear" w:color="auto" w:fill="FFFFFF"/>
        </w:rPr>
        <w:t>(9), 1753-1764.</w:t>
      </w:r>
    </w:p>
    <w:p w14:paraId="467D3C6F" w14:textId="77777777" w:rsidR="00921E91" w:rsidRPr="00B06B8E" w:rsidRDefault="00921E91" w:rsidP="00FE6125">
      <w:pPr>
        <w:rPr>
          <w:color w:val="222222"/>
          <w:shd w:val="clear" w:color="auto" w:fill="FFFFFF"/>
        </w:rPr>
      </w:pPr>
    </w:p>
    <w:p w14:paraId="699D98D1" w14:textId="62A747E0" w:rsidR="00921E91" w:rsidRPr="00B06B8E" w:rsidRDefault="00921E91" w:rsidP="00FE6125">
      <w:proofErr w:type="spellStart"/>
      <w:r w:rsidRPr="00B06B8E">
        <w:rPr>
          <w:color w:val="222222"/>
          <w:shd w:val="clear" w:color="auto" w:fill="FFFFFF"/>
        </w:rPr>
        <w:t>Lydon</w:t>
      </w:r>
      <w:proofErr w:type="spellEnd"/>
      <w:r w:rsidRPr="00B06B8E">
        <w:rPr>
          <w:color w:val="222222"/>
          <w:shd w:val="clear" w:color="auto" w:fill="FFFFFF"/>
        </w:rPr>
        <w:t xml:space="preserve">, J., </w:t>
      </w:r>
      <w:proofErr w:type="spellStart"/>
      <w:r w:rsidRPr="00B06B8E">
        <w:rPr>
          <w:color w:val="222222"/>
          <w:shd w:val="clear" w:color="auto" w:fill="FFFFFF"/>
        </w:rPr>
        <w:t>Teramura</w:t>
      </w:r>
      <w:proofErr w:type="spellEnd"/>
      <w:r w:rsidRPr="00B06B8E">
        <w:rPr>
          <w:color w:val="222222"/>
          <w:shd w:val="clear" w:color="auto" w:fill="FFFFFF"/>
        </w:rPr>
        <w:t>, A. H., &amp; Coffman, C. B. (1987). UV</w:t>
      </w:r>
      <w:r w:rsidRPr="00B06B8E">
        <w:rPr>
          <w:rFonts w:ascii="Cambria Math" w:hAnsi="Cambria Math" w:cs="Cambria Math"/>
          <w:color w:val="222222"/>
          <w:shd w:val="clear" w:color="auto" w:fill="FFFFFF"/>
        </w:rPr>
        <w:t>‐</w:t>
      </w:r>
      <w:r w:rsidRPr="00B06B8E">
        <w:rPr>
          <w:color w:val="222222"/>
          <w:shd w:val="clear" w:color="auto" w:fill="FFFFFF"/>
        </w:rPr>
        <w:t>B radiation effects on photosynthesis, growth and cannabinoid production of two Cannabis sativa chemotypes. </w:t>
      </w:r>
      <w:r w:rsidRPr="00B06B8E">
        <w:rPr>
          <w:i/>
          <w:iCs/>
          <w:color w:val="222222"/>
          <w:shd w:val="clear" w:color="auto" w:fill="FFFFFF"/>
        </w:rPr>
        <w:t>Photochemistry and Photobiology</w:t>
      </w:r>
      <w:r w:rsidRPr="00B06B8E">
        <w:rPr>
          <w:color w:val="222222"/>
          <w:shd w:val="clear" w:color="auto" w:fill="FFFFFF"/>
        </w:rPr>
        <w:t>, </w:t>
      </w:r>
      <w:r w:rsidRPr="00B06B8E">
        <w:rPr>
          <w:i/>
          <w:iCs/>
          <w:color w:val="222222"/>
          <w:shd w:val="clear" w:color="auto" w:fill="FFFFFF"/>
        </w:rPr>
        <w:t>46</w:t>
      </w:r>
      <w:r w:rsidRPr="00B06B8E">
        <w:rPr>
          <w:color w:val="222222"/>
          <w:shd w:val="clear" w:color="auto" w:fill="FFFFFF"/>
        </w:rPr>
        <w:t>(2), 201-206.</w:t>
      </w:r>
    </w:p>
    <w:p w14:paraId="2F33AC84" w14:textId="77777777" w:rsidR="00921E91" w:rsidRPr="00B06B8E" w:rsidRDefault="00921E91" w:rsidP="00F915EA">
      <w:pPr>
        <w:rPr>
          <w:color w:val="222222"/>
          <w:shd w:val="clear" w:color="auto" w:fill="FFFFFF"/>
        </w:rPr>
      </w:pPr>
    </w:p>
    <w:p w14:paraId="5DFC6E07" w14:textId="6AD2AC94" w:rsidR="00921E91" w:rsidRPr="00B06B8E" w:rsidRDefault="00921E91" w:rsidP="00F915EA">
      <w:proofErr w:type="spellStart"/>
      <w:r w:rsidRPr="00B06B8E">
        <w:rPr>
          <w:color w:val="222222"/>
          <w:shd w:val="clear" w:color="auto" w:fill="FFFFFF"/>
        </w:rPr>
        <w:t>Mah</w:t>
      </w:r>
      <w:proofErr w:type="spellEnd"/>
      <w:r w:rsidRPr="00B06B8E">
        <w:rPr>
          <w:color w:val="222222"/>
          <w:shd w:val="clear" w:color="auto" w:fill="FFFFFF"/>
        </w:rPr>
        <w:t>, L. M. (1923). </w:t>
      </w:r>
      <w:r w:rsidRPr="00B06B8E">
        <w:rPr>
          <w:i/>
          <w:iCs/>
          <w:color w:val="222222"/>
          <w:shd w:val="clear" w:color="auto" w:fill="FFFFFF"/>
        </w:rPr>
        <w:t>Hemp--Cannabis Sativa: An Agronomic Study</w:t>
      </w:r>
      <w:r w:rsidRPr="00B06B8E">
        <w:rPr>
          <w:color w:val="222222"/>
          <w:shd w:val="clear" w:color="auto" w:fill="FFFFFF"/>
        </w:rPr>
        <w:t>. University of California. Dec. 1923..</w:t>
      </w:r>
    </w:p>
    <w:p w14:paraId="4E921D89" w14:textId="77777777" w:rsidR="00921E91" w:rsidRPr="00B06B8E" w:rsidRDefault="00921E91" w:rsidP="00FC436E">
      <w:pPr>
        <w:rPr>
          <w:color w:val="222222"/>
          <w:shd w:val="clear" w:color="auto" w:fill="FFFFFF"/>
        </w:rPr>
      </w:pPr>
    </w:p>
    <w:p w14:paraId="3815F628" w14:textId="5F6C0895" w:rsidR="00921E91" w:rsidRPr="00B06B8E" w:rsidRDefault="00921E91" w:rsidP="00FC436E">
      <w:r w:rsidRPr="00B06B8E">
        <w:rPr>
          <w:color w:val="222222"/>
          <w:shd w:val="clear" w:color="auto" w:fill="FFFFFF"/>
        </w:rPr>
        <w:t xml:space="preserve">Massa, G., Graham, T., </w:t>
      </w:r>
      <w:proofErr w:type="spellStart"/>
      <w:r w:rsidRPr="00B06B8E">
        <w:rPr>
          <w:color w:val="222222"/>
          <w:shd w:val="clear" w:color="auto" w:fill="FFFFFF"/>
        </w:rPr>
        <w:t>Haire</w:t>
      </w:r>
      <w:proofErr w:type="spellEnd"/>
      <w:r w:rsidRPr="00B06B8E">
        <w:rPr>
          <w:color w:val="222222"/>
          <w:shd w:val="clear" w:color="auto" w:fill="FFFFFF"/>
        </w:rPr>
        <w:t xml:space="preserve">, T., </w:t>
      </w:r>
      <w:proofErr w:type="spellStart"/>
      <w:r w:rsidRPr="00B06B8E">
        <w:rPr>
          <w:color w:val="222222"/>
          <w:shd w:val="clear" w:color="auto" w:fill="FFFFFF"/>
        </w:rPr>
        <w:t>Flemming</w:t>
      </w:r>
      <w:proofErr w:type="spellEnd"/>
      <w:r w:rsidRPr="00B06B8E">
        <w:rPr>
          <w:color w:val="222222"/>
          <w:shd w:val="clear" w:color="auto" w:fill="FFFFFF"/>
        </w:rPr>
        <w:t xml:space="preserve">, C., </w:t>
      </w:r>
      <w:proofErr w:type="spellStart"/>
      <w:r w:rsidRPr="00B06B8E">
        <w:rPr>
          <w:color w:val="222222"/>
          <w:shd w:val="clear" w:color="auto" w:fill="FFFFFF"/>
        </w:rPr>
        <w:t>Newsham</w:t>
      </w:r>
      <w:proofErr w:type="spellEnd"/>
      <w:r w:rsidRPr="00B06B8E">
        <w:rPr>
          <w:color w:val="222222"/>
          <w:shd w:val="clear" w:color="auto" w:fill="FFFFFF"/>
        </w:rPr>
        <w:t>, G., &amp; Wheeler, R. (2015). Light-emitting diode light transmission through leaf tissue of seven different crops. </w:t>
      </w:r>
      <w:proofErr w:type="spellStart"/>
      <w:r w:rsidRPr="00B06B8E">
        <w:rPr>
          <w:i/>
          <w:iCs/>
          <w:color w:val="222222"/>
          <w:shd w:val="clear" w:color="auto" w:fill="FFFFFF"/>
        </w:rPr>
        <w:t>HortScience</w:t>
      </w:r>
      <w:proofErr w:type="spellEnd"/>
      <w:r w:rsidRPr="00B06B8E">
        <w:rPr>
          <w:color w:val="222222"/>
          <w:shd w:val="clear" w:color="auto" w:fill="FFFFFF"/>
        </w:rPr>
        <w:t>, </w:t>
      </w:r>
      <w:r w:rsidRPr="00B06B8E">
        <w:rPr>
          <w:i/>
          <w:iCs/>
          <w:color w:val="222222"/>
          <w:shd w:val="clear" w:color="auto" w:fill="FFFFFF"/>
        </w:rPr>
        <w:t>50</w:t>
      </w:r>
      <w:r w:rsidRPr="00B06B8E">
        <w:rPr>
          <w:color w:val="222222"/>
          <w:shd w:val="clear" w:color="auto" w:fill="FFFFFF"/>
        </w:rPr>
        <w:t>(3), 501-506.</w:t>
      </w:r>
    </w:p>
    <w:p w14:paraId="071B6DAA" w14:textId="77777777" w:rsidR="00921E91" w:rsidRPr="00B06B8E" w:rsidRDefault="00921E91" w:rsidP="00C36622">
      <w:pPr>
        <w:rPr>
          <w:color w:val="222222"/>
          <w:shd w:val="clear" w:color="auto" w:fill="FFFFFF"/>
        </w:rPr>
      </w:pPr>
    </w:p>
    <w:p w14:paraId="3D9140C9" w14:textId="7F80B136" w:rsidR="00921E91" w:rsidRPr="00B06B8E" w:rsidRDefault="00921E91" w:rsidP="00C36622">
      <w:r w:rsidRPr="00B06B8E">
        <w:rPr>
          <w:color w:val="222222"/>
          <w:shd w:val="clear" w:color="auto" w:fill="FFFFFF"/>
        </w:rPr>
        <w:t xml:space="preserve">McPartland, J. M., &amp; Small, E. (2020). A classification of endangered high-THC cannabis (Cannabis sativa subsp. </w:t>
      </w:r>
      <w:proofErr w:type="spellStart"/>
      <w:r w:rsidRPr="00B06B8E">
        <w:rPr>
          <w:color w:val="222222"/>
          <w:shd w:val="clear" w:color="auto" w:fill="FFFFFF"/>
        </w:rPr>
        <w:t>indica</w:t>
      </w:r>
      <w:proofErr w:type="spellEnd"/>
      <w:r w:rsidRPr="00B06B8E">
        <w:rPr>
          <w:color w:val="222222"/>
          <w:shd w:val="clear" w:color="auto" w:fill="FFFFFF"/>
        </w:rPr>
        <w:t>) domesticates and their wild relatives. </w:t>
      </w:r>
      <w:proofErr w:type="spellStart"/>
      <w:r w:rsidRPr="00B06B8E">
        <w:rPr>
          <w:i/>
          <w:iCs/>
          <w:color w:val="222222"/>
          <w:shd w:val="clear" w:color="auto" w:fill="FFFFFF"/>
        </w:rPr>
        <w:t>PhytoKeys</w:t>
      </w:r>
      <w:proofErr w:type="spellEnd"/>
      <w:r w:rsidRPr="00B06B8E">
        <w:rPr>
          <w:color w:val="222222"/>
          <w:shd w:val="clear" w:color="auto" w:fill="FFFFFF"/>
        </w:rPr>
        <w:t>, </w:t>
      </w:r>
      <w:r w:rsidRPr="00B06B8E">
        <w:rPr>
          <w:i/>
          <w:iCs/>
          <w:color w:val="222222"/>
          <w:shd w:val="clear" w:color="auto" w:fill="FFFFFF"/>
        </w:rPr>
        <w:t>144</w:t>
      </w:r>
      <w:r w:rsidRPr="00B06B8E">
        <w:rPr>
          <w:color w:val="222222"/>
          <w:shd w:val="clear" w:color="auto" w:fill="FFFFFF"/>
        </w:rPr>
        <w:t>, 81.</w:t>
      </w:r>
    </w:p>
    <w:p w14:paraId="086F3A36" w14:textId="77777777" w:rsidR="00921E91" w:rsidRPr="00B06B8E" w:rsidRDefault="00921E91" w:rsidP="004C740C">
      <w:r w:rsidRPr="00B06B8E">
        <w:rPr>
          <w:color w:val="222222"/>
          <w:shd w:val="clear" w:color="auto" w:fill="FFFFFF"/>
        </w:rPr>
        <w:t>Moher, M., Jones, M., &amp; Zheng, Y. (2021). Photoperiodic Response of in vitro Cannabis sativa Plants. </w:t>
      </w:r>
      <w:proofErr w:type="spellStart"/>
      <w:r w:rsidRPr="00B06B8E">
        <w:rPr>
          <w:i/>
          <w:iCs/>
          <w:color w:val="222222"/>
          <w:shd w:val="clear" w:color="auto" w:fill="FFFFFF"/>
        </w:rPr>
        <w:t>HortScience</w:t>
      </w:r>
      <w:proofErr w:type="spellEnd"/>
      <w:r w:rsidRPr="00B06B8E">
        <w:rPr>
          <w:color w:val="222222"/>
          <w:shd w:val="clear" w:color="auto" w:fill="FFFFFF"/>
        </w:rPr>
        <w:t>, </w:t>
      </w:r>
      <w:r w:rsidRPr="00B06B8E">
        <w:rPr>
          <w:i/>
          <w:iCs/>
          <w:color w:val="222222"/>
          <w:shd w:val="clear" w:color="auto" w:fill="FFFFFF"/>
        </w:rPr>
        <w:t>56</w:t>
      </w:r>
      <w:r w:rsidRPr="00B06B8E">
        <w:rPr>
          <w:color w:val="222222"/>
          <w:shd w:val="clear" w:color="auto" w:fill="FFFFFF"/>
        </w:rPr>
        <w:t>(1), 108-113.</w:t>
      </w:r>
    </w:p>
    <w:p w14:paraId="1501E600" w14:textId="77777777" w:rsidR="00921E91" w:rsidRPr="00B06B8E" w:rsidRDefault="00921E91" w:rsidP="00FE6125">
      <w:pPr>
        <w:rPr>
          <w:color w:val="222222"/>
          <w:shd w:val="clear" w:color="auto" w:fill="FFFFFF"/>
        </w:rPr>
      </w:pPr>
    </w:p>
    <w:p w14:paraId="2E18DF44" w14:textId="71098360" w:rsidR="00921E91" w:rsidRPr="00B06B8E" w:rsidRDefault="00921E91" w:rsidP="00FE6125">
      <w:proofErr w:type="spellStart"/>
      <w:r w:rsidRPr="00B06B8E">
        <w:rPr>
          <w:color w:val="222222"/>
          <w:shd w:val="clear" w:color="auto" w:fill="FFFFFF"/>
        </w:rPr>
        <w:t>Narukawa</w:t>
      </w:r>
      <w:proofErr w:type="spellEnd"/>
      <w:r w:rsidRPr="00B06B8E">
        <w:rPr>
          <w:color w:val="222222"/>
          <w:shd w:val="clear" w:color="auto" w:fill="FFFFFF"/>
        </w:rPr>
        <w:t xml:space="preserve">, Y., Narita, J., Sakamoto, T., Yamada, T., </w:t>
      </w:r>
      <w:proofErr w:type="spellStart"/>
      <w:r w:rsidRPr="00B06B8E">
        <w:rPr>
          <w:color w:val="222222"/>
          <w:shd w:val="clear" w:color="auto" w:fill="FFFFFF"/>
        </w:rPr>
        <w:t>Narimatsu</w:t>
      </w:r>
      <w:proofErr w:type="spellEnd"/>
      <w:r w:rsidRPr="00B06B8E">
        <w:rPr>
          <w:color w:val="222222"/>
          <w:shd w:val="clear" w:color="auto" w:fill="FFFFFF"/>
        </w:rPr>
        <w:t>, H., Sano, M., &amp; Mukai, T. (2007). Recent progress of high efficiency white LEDs. </w:t>
      </w:r>
      <w:proofErr w:type="spellStart"/>
      <w:r w:rsidRPr="00B06B8E">
        <w:rPr>
          <w:i/>
          <w:iCs/>
          <w:color w:val="222222"/>
          <w:shd w:val="clear" w:color="auto" w:fill="FFFFFF"/>
        </w:rPr>
        <w:t>physica</w:t>
      </w:r>
      <w:proofErr w:type="spellEnd"/>
      <w:r w:rsidRPr="00B06B8E">
        <w:rPr>
          <w:i/>
          <w:iCs/>
          <w:color w:val="222222"/>
          <w:shd w:val="clear" w:color="auto" w:fill="FFFFFF"/>
        </w:rPr>
        <w:t xml:space="preserve"> status solidi (a)</w:t>
      </w:r>
      <w:r w:rsidRPr="00B06B8E">
        <w:rPr>
          <w:color w:val="222222"/>
          <w:shd w:val="clear" w:color="auto" w:fill="FFFFFF"/>
        </w:rPr>
        <w:t>, </w:t>
      </w:r>
      <w:r w:rsidRPr="00B06B8E">
        <w:rPr>
          <w:i/>
          <w:iCs/>
          <w:color w:val="222222"/>
          <w:shd w:val="clear" w:color="auto" w:fill="FFFFFF"/>
        </w:rPr>
        <w:t>204</w:t>
      </w:r>
      <w:r w:rsidRPr="00B06B8E">
        <w:rPr>
          <w:color w:val="222222"/>
          <w:shd w:val="clear" w:color="auto" w:fill="FFFFFF"/>
        </w:rPr>
        <w:t>(6), 2087-2093.</w:t>
      </w:r>
    </w:p>
    <w:p w14:paraId="2BFFA4B2" w14:textId="77777777" w:rsidR="00921E91" w:rsidRPr="00B06B8E" w:rsidRDefault="00921E91" w:rsidP="00F7627A"/>
    <w:p w14:paraId="674EFE9A" w14:textId="77777777" w:rsidR="00B06B8E" w:rsidRPr="00B06B8E" w:rsidRDefault="00B06B8E" w:rsidP="00B06B8E">
      <w:r w:rsidRPr="00B06B8E">
        <w:rPr>
          <w:color w:val="222222"/>
          <w:shd w:val="clear" w:color="auto" w:fill="FFFFFF"/>
        </w:rPr>
        <w:t>Committee on the Health Effects of Marijuana. (2017). An Evidence Review and Research Agenda, Board on Population Health and Public Health Practice, Health and Medicine Division, National Academies of Sciences, Engineering, and Medicine. The Health Effects of Cannabis and Cannabinoids: The Current State of Evidence and Recommendations for Research.</w:t>
      </w:r>
    </w:p>
    <w:p w14:paraId="4D76DB8C" w14:textId="77777777" w:rsidR="00921E91" w:rsidRPr="00B06B8E" w:rsidRDefault="00921E91" w:rsidP="00462488">
      <w:pPr>
        <w:pStyle w:val="NormalWeb"/>
      </w:pPr>
      <w:r w:rsidRPr="00B06B8E">
        <w:lastRenderedPageBreak/>
        <w:t xml:space="preserve">Nave, C R. (2001). “Light Emitting Diode Structure.” </w:t>
      </w:r>
      <w:r w:rsidRPr="00B06B8E">
        <w:rPr>
          <w:i/>
          <w:iCs/>
        </w:rPr>
        <w:t>Light Emitting Diodes</w:t>
      </w:r>
      <w:r w:rsidRPr="00B06B8E">
        <w:t>, Georgia State University, hyperphysics.phy-astr.gsu.edu/</w:t>
      </w:r>
      <w:proofErr w:type="spellStart"/>
      <w:r w:rsidRPr="00B06B8E">
        <w:t>hbase</w:t>
      </w:r>
      <w:proofErr w:type="spellEnd"/>
      <w:r w:rsidRPr="00B06B8E">
        <w:t xml:space="preserve">/Electronic/led.html. </w:t>
      </w:r>
    </w:p>
    <w:p w14:paraId="63D162F2" w14:textId="77777777" w:rsidR="00921E91" w:rsidRPr="00B06B8E" w:rsidRDefault="00921E91" w:rsidP="00C53433">
      <w:proofErr w:type="spellStart"/>
      <w:r w:rsidRPr="00B06B8E">
        <w:rPr>
          <w:color w:val="222222"/>
          <w:shd w:val="clear" w:color="auto" w:fill="FFFFFF"/>
        </w:rPr>
        <w:t>Olle</w:t>
      </w:r>
      <w:proofErr w:type="spellEnd"/>
      <w:r w:rsidRPr="00B06B8E">
        <w:rPr>
          <w:color w:val="222222"/>
          <w:shd w:val="clear" w:color="auto" w:fill="FFFFFF"/>
        </w:rPr>
        <w:t xml:space="preserve">, M., &amp; </w:t>
      </w:r>
      <w:proofErr w:type="spellStart"/>
      <w:r w:rsidRPr="00B06B8E">
        <w:rPr>
          <w:color w:val="222222"/>
          <w:shd w:val="clear" w:color="auto" w:fill="FFFFFF"/>
        </w:rPr>
        <w:t>Viršile</w:t>
      </w:r>
      <w:proofErr w:type="spellEnd"/>
      <w:r w:rsidRPr="00B06B8E">
        <w:rPr>
          <w:color w:val="222222"/>
          <w:shd w:val="clear" w:color="auto" w:fill="FFFFFF"/>
        </w:rPr>
        <w:t>, A. (2013). The effects of light-emitting diode lighting on greenhouse plant growth and quality. </w:t>
      </w:r>
      <w:r w:rsidRPr="00B06B8E">
        <w:rPr>
          <w:i/>
          <w:iCs/>
          <w:color w:val="222222"/>
          <w:shd w:val="clear" w:color="auto" w:fill="FFFFFF"/>
        </w:rPr>
        <w:t>Agricultural and food science</w:t>
      </w:r>
      <w:r w:rsidRPr="00B06B8E">
        <w:rPr>
          <w:color w:val="222222"/>
          <w:shd w:val="clear" w:color="auto" w:fill="FFFFFF"/>
        </w:rPr>
        <w:t>, </w:t>
      </w:r>
      <w:r w:rsidRPr="00B06B8E">
        <w:rPr>
          <w:i/>
          <w:iCs/>
          <w:color w:val="222222"/>
          <w:shd w:val="clear" w:color="auto" w:fill="FFFFFF"/>
        </w:rPr>
        <w:t>22</w:t>
      </w:r>
      <w:r w:rsidRPr="00B06B8E">
        <w:rPr>
          <w:color w:val="222222"/>
          <w:shd w:val="clear" w:color="auto" w:fill="FFFFFF"/>
        </w:rPr>
        <w:t>(2), 223-234.</w:t>
      </w:r>
    </w:p>
    <w:p w14:paraId="143F4848" w14:textId="77777777" w:rsidR="00921E91" w:rsidRPr="00B06B8E" w:rsidRDefault="00921E91" w:rsidP="00C53433">
      <w:pPr>
        <w:rPr>
          <w:color w:val="222222"/>
          <w:shd w:val="clear" w:color="auto" w:fill="FFFFFF"/>
        </w:rPr>
      </w:pPr>
    </w:p>
    <w:p w14:paraId="72CDDCFD" w14:textId="23266D64" w:rsidR="00921E91" w:rsidRPr="00B06B8E" w:rsidRDefault="00921E91" w:rsidP="00C53433">
      <w:pPr>
        <w:rPr>
          <w:color w:val="222222"/>
          <w:shd w:val="clear" w:color="auto" w:fill="FFFFFF"/>
        </w:rPr>
      </w:pPr>
      <w:r w:rsidRPr="00B06B8E">
        <w:rPr>
          <w:color w:val="222222"/>
          <w:shd w:val="clear" w:color="auto" w:fill="FFFFFF"/>
        </w:rPr>
        <w:t>Park, Y., &amp; Runkle, E. S. (2017). Far-red radiation promotes growth of seedlings by increasing leaf expansion and whole-plant net assimilation. </w:t>
      </w:r>
      <w:r w:rsidRPr="00B06B8E">
        <w:rPr>
          <w:i/>
          <w:iCs/>
          <w:color w:val="222222"/>
          <w:shd w:val="clear" w:color="auto" w:fill="FFFFFF"/>
        </w:rPr>
        <w:t>Environmental and Experimental Botany</w:t>
      </w:r>
      <w:r w:rsidRPr="00B06B8E">
        <w:rPr>
          <w:color w:val="222222"/>
          <w:shd w:val="clear" w:color="auto" w:fill="FFFFFF"/>
        </w:rPr>
        <w:t>, </w:t>
      </w:r>
      <w:r w:rsidRPr="00B06B8E">
        <w:rPr>
          <w:i/>
          <w:iCs/>
          <w:color w:val="222222"/>
          <w:shd w:val="clear" w:color="auto" w:fill="FFFFFF"/>
        </w:rPr>
        <w:t>136</w:t>
      </w:r>
      <w:r w:rsidRPr="00B06B8E">
        <w:rPr>
          <w:color w:val="222222"/>
          <w:shd w:val="clear" w:color="auto" w:fill="FFFFFF"/>
        </w:rPr>
        <w:t>, 41-49.</w:t>
      </w:r>
    </w:p>
    <w:p w14:paraId="03D1D88E" w14:textId="77777777" w:rsidR="00921E91" w:rsidRPr="00B06B8E" w:rsidRDefault="00921E91" w:rsidP="00F7627A">
      <w:pPr>
        <w:rPr>
          <w:color w:val="222222"/>
          <w:shd w:val="clear" w:color="auto" w:fill="FFFFFF"/>
        </w:rPr>
      </w:pPr>
    </w:p>
    <w:p w14:paraId="5EA3D882" w14:textId="23620E78" w:rsidR="00921E91" w:rsidRPr="00B06B8E" w:rsidRDefault="00921E91" w:rsidP="00F7627A">
      <w:pPr>
        <w:rPr>
          <w:color w:val="222222"/>
          <w:shd w:val="clear" w:color="auto" w:fill="FFFFFF"/>
        </w:rPr>
      </w:pPr>
      <w:proofErr w:type="spellStart"/>
      <w:r w:rsidRPr="00B06B8E">
        <w:rPr>
          <w:color w:val="222222"/>
          <w:shd w:val="clear" w:color="auto" w:fill="FFFFFF"/>
        </w:rPr>
        <w:t>Piomelli</w:t>
      </w:r>
      <w:proofErr w:type="spellEnd"/>
      <w:r w:rsidRPr="00B06B8E">
        <w:rPr>
          <w:color w:val="222222"/>
          <w:shd w:val="clear" w:color="auto" w:fill="FFFFFF"/>
        </w:rPr>
        <w:t xml:space="preserve">, D., Solomon, R., Abrams, D., </w:t>
      </w:r>
      <w:proofErr w:type="spellStart"/>
      <w:r w:rsidRPr="00B06B8E">
        <w:rPr>
          <w:color w:val="222222"/>
          <w:shd w:val="clear" w:color="auto" w:fill="FFFFFF"/>
        </w:rPr>
        <w:t>Balla</w:t>
      </w:r>
      <w:proofErr w:type="spellEnd"/>
      <w:r w:rsidRPr="00B06B8E">
        <w:rPr>
          <w:color w:val="222222"/>
          <w:shd w:val="clear" w:color="auto" w:fill="FFFFFF"/>
        </w:rPr>
        <w:t>, A., Grant, I., Marcotte, T., &amp; Yoder, J. (2019). Regulatory Barriers to Research on Cannabis and Cannabinoids: A Proposed Path Forward. </w:t>
      </w:r>
      <w:r w:rsidRPr="00B06B8E">
        <w:rPr>
          <w:i/>
          <w:iCs/>
          <w:color w:val="222222"/>
          <w:shd w:val="clear" w:color="auto" w:fill="FFFFFF"/>
        </w:rPr>
        <w:t>Cannabis and Cannabinoid Research</w:t>
      </w:r>
      <w:r w:rsidRPr="00B06B8E">
        <w:rPr>
          <w:color w:val="222222"/>
          <w:shd w:val="clear" w:color="auto" w:fill="FFFFFF"/>
        </w:rPr>
        <w:t>, </w:t>
      </w:r>
      <w:r w:rsidRPr="00B06B8E">
        <w:rPr>
          <w:i/>
          <w:iCs/>
          <w:color w:val="222222"/>
          <w:shd w:val="clear" w:color="auto" w:fill="FFFFFF"/>
        </w:rPr>
        <w:t>4</w:t>
      </w:r>
      <w:r w:rsidRPr="00B06B8E">
        <w:rPr>
          <w:color w:val="222222"/>
          <w:shd w:val="clear" w:color="auto" w:fill="FFFFFF"/>
        </w:rPr>
        <w:t>(1), 21-32.</w:t>
      </w:r>
    </w:p>
    <w:p w14:paraId="4B3CD599" w14:textId="77777777" w:rsidR="00921E91" w:rsidRPr="00B06B8E" w:rsidRDefault="00921E91" w:rsidP="002E67E0">
      <w:pPr>
        <w:rPr>
          <w:color w:val="222222"/>
          <w:shd w:val="clear" w:color="auto" w:fill="FFFFFF"/>
        </w:rPr>
      </w:pPr>
    </w:p>
    <w:p w14:paraId="4EB5E425" w14:textId="5EA06B2F" w:rsidR="00921E91" w:rsidRPr="00B06B8E" w:rsidRDefault="00921E91" w:rsidP="002E67E0">
      <w:r w:rsidRPr="00B06B8E">
        <w:rPr>
          <w:color w:val="222222"/>
          <w:shd w:val="clear" w:color="auto" w:fill="FFFFFF"/>
        </w:rPr>
        <w:t xml:space="preserve">Ransom, J. (1999). " </w:t>
      </w:r>
      <w:proofErr w:type="spellStart"/>
      <w:r w:rsidRPr="00B06B8E">
        <w:rPr>
          <w:color w:val="222222"/>
          <w:shd w:val="clear" w:color="auto" w:fill="FFFFFF"/>
        </w:rPr>
        <w:t>Anslingerian</w:t>
      </w:r>
      <w:proofErr w:type="spellEnd"/>
      <w:r w:rsidRPr="00B06B8E">
        <w:rPr>
          <w:color w:val="222222"/>
          <w:shd w:val="clear" w:color="auto" w:fill="FFFFFF"/>
        </w:rPr>
        <w:t xml:space="preserve">" Politics: The History of Anti-Marijuana Sentiment in Federal law and How Harry </w:t>
      </w:r>
      <w:proofErr w:type="spellStart"/>
      <w:r w:rsidRPr="00B06B8E">
        <w:rPr>
          <w:color w:val="222222"/>
          <w:shd w:val="clear" w:color="auto" w:fill="FFFFFF"/>
        </w:rPr>
        <w:t>Anslinger's</w:t>
      </w:r>
      <w:proofErr w:type="spellEnd"/>
      <w:r w:rsidRPr="00B06B8E">
        <w:rPr>
          <w:color w:val="222222"/>
          <w:shd w:val="clear" w:color="auto" w:fill="FFFFFF"/>
        </w:rPr>
        <w:t xml:space="preserve"> Anti-Marijuana Politics Continue to Prevent the FDA and other Medical Experts from Studying Marijuana's Medical Utility.</w:t>
      </w:r>
    </w:p>
    <w:p w14:paraId="7900E891" w14:textId="77777777" w:rsidR="00921E91" w:rsidRPr="00B06B8E" w:rsidRDefault="00921E91" w:rsidP="004E51A1">
      <w:pPr>
        <w:rPr>
          <w:color w:val="222222"/>
          <w:shd w:val="clear" w:color="auto" w:fill="FFFFFF"/>
        </w:rPr>
      </w:pPr>
    </w:p>
    <w:p w14:paraId="32FE2F04" w14:textId="3B4C4BB3" w:rsidR="00921E91" w:rsidRPr="00B06B8E" w:rsidRDefault="00921E91" w:rsidP="004E51A1">
      <w:pPr>
        <w:rPr>
          <w:color w:val="222222"/>
          <w:shd w:val="clear" w:color="auto" w:fill="FFFFFF"/>
        </w:rPr>
      </w:pPr>
      <w:r w:rsidRPr="00B06B8E">
        <w:rPr>
          <w:color w:val="222222"/>
          <w:shd w:val="clear" w:color="auto" w:fill="FFFFFF"/>
        </w:rPr>
        <w:t>Rodolfo, K. (2000). What is homeostasis. </w:t>
      </w:r>
      <w:r w:rsidRPr="00B06B8E">
        <w:rPr>
          <w:i/>
          <w:iCs/>
          <w:color w:val="222222"/>
          <w:shd w:val="clear" w:color="auto" w:fill="FFFFFF"/>
        </w:rPr>
        <w:t>Scientific American</w:t>
      </w:r>
      <w:r w:rsidRPr="00B06B8E">
        <w:rPr>
          <w:color w:val="222222"/>
          <w:shd w:val="clear" w:color="auto" w:fill="FFFFFF"/>
        </w:rPr>
        <w:t>, </w:t>
      </w:r>
      <w:r w:rsidRPr="00B06B8E">
        <w:rPr>
          <w:i/>
          <w:iCs/>
          <w:color w:val="222222"/>
          <w:shd w:val="clear" w:color="auto" w:fill="FFFFFF"/>
        </w:rPr>
        <w:t>11</w:t>
      </w:r>
      <w:r w:rsidRPr="00B06B8E">
        <w:rPr>
          <w:color w:val="222222"/>
          <w:shd w:val="clear" w:color="auto" w:fill="FFFFFF"/>
        </w:rPr>
        <w:t>.</w:t>
      </w:r>
    </w:p>
    <w:p w14:paraId="5C5E828B" w14:textId="77777777" w:rsidR="00921E91" w:rsidRPr="00B06B8E" w:rsidRDefault="00921E91" w:rsidP="00DE75CD">
      <w:r w:rsidRPr="00B06B8E">
        <w:t>Rousseaux MC, Hall AJ, Sanchez R. 1996. Far-red enrichment and photosynthetically active radiation ´ level influence leaf senescence in field-grown sunflower. Physiol. Plant. 96:217–24</w:t>
      </w:r>
    </w:p>
    <w:p w14:paraId="27958DC1" w14:textId="77777777" w:rsidR="00921E91" w:rsidRPr="00B06B8E" w:rsidRDefault="00921E91" w:rsidP="00777A2D">
      <w:pPr>
        <w:rPr>
          <w:color w:val="222222"/>
          <w:shd w:val="clear" w:color="auto" w:fill="FFFFFF"/>
        </w:rPr>
      </w:pPr>
    </w:p>
    <w:p w14:paraId="30C30363" w14:textId="7B1D215B" w:rsidR="00921E91" w:rsidRPr="00B06B8E" w:rsidRDefault="00921E91" w:rsidP="00777A2D">
      <w:pPr>
        <w:rPr>
          <w:color w:val="222222"/>
          <w:shd w:val="clear" w:color="auto" w:fill="FFFFFF"/>
        </w:rPr>
      </w:pPr>
      <w:r w:rsidRPr="00B06B8E">
        <w:rPr>
          <w:color w:val="222222"/>
          <w:shd w:val="clear" w:color="auto" w:fill="FFFFFF"/>
        </w:rPr>
        <w:t>Rousseaux, M. C., Hall, A. J., &amp; Sanchez, R. A. (1996). Far</w:t>
      </w:r>
      <w:r w:rsidRPr="00B06B8E">
        <w:rPr>
          <w:rFonts w:ascii="Cambria Math" w:hAnsi="Cambria Math" w:cs="Cambria Math"/>
          <w:color w:val="222222"/>
          <w:shd w:val="clear" w:color="auto" w:fill="FFFFFF"/>
        </w:rPr>
        <w:t>‐</w:t>
      </w:r>
      <w:r w:rsidRPr="00B06B8E">
        <w:rPr>
          <w:color w:val="222222"/>
          <w:shd w:val="clear" w:color="auto" w:fill="FFFFFF"/>
        </w:rPr>
        <w:t>red enrichment and photosynthetically active radiation level influence leaf senescence in field</w:t>
      </w:r>
      <w:r w:rsidRPr="00B06B8E">
        <w:rPr>
          <w:rFonts w:ascii="Cambria Math" w:hAnsi="Cambria Math" w:cs="Cambria Math"/>
          <w:color w:val="222222"/>
          <w:shd w:val="clear" w:color="auto" w:fill="FFFFFF"/>
        </w:rPr>
        <w:t>‐</w:t>
      </w:r>
      <w:r w:rsidRPr="00B06B8E">
        <w:rPr>
          <w:color w:val="222222"/>
          <w:shd w:val="clear" w:color="auto" w:fill="FFFFFF"/>
        </w:rPr>
        <w:t>grown sunflower. </w:t>
      </w:r>
      <w:proofErr w:type="spellStart"/>
      <w:r w:rsidRPr="00B06B8E">
        <w:rPr>
          <w:i/>
          <w:iCs/>
          <w:color w:val="222222"/>
          <w:shd w:val="clear" w:color="auto" w:fill="FFFFFF"/>
        </w:rPr>
        <w:t>Physiologia</w:t>
      </w:r>
      <w:proofErr w:type="spellEnd"/>
      <w:r w:rsidRPr="00B06B8E">
        <w:rPr>
          <w:i/>
          <w:iCs/>
          <w:color w:val="222222"/>
          <w:shd w:val="clear" w:color="auto" w:fill="FFFFFF"/>
        </w:rPr>
        <w:t xml:space="preserve"> Plantarum</w:t>
      </w:r>
      <w:r w:rsidRPr="00B06B8E">
        <w:rPr>
          <w:color w:val="222222"/>
          <w:shd w:val="clear" w:color="auto" w:fill="FFFFFF"/>
        </w:rPr>
        <w:t>, </w:t>
      </w:r>
      <w:r w:rsidRPr="00B06B8E">
        <w:rPr>
          <w:i/>
          <w:iCs/>
          <w:color w:val="222222"/>
          <w:shd w:val="clear" w:color="auto" w:fill="FFFFFF"/>
        </w:rPr>
        <w:t>96</w:t>
      </w:r>
      <w:r w:rsidRPr="00B06B8E">
        <w:rPr>
          <w:color w:val="222222"/>
          <w:shd w:val="clear" w:color="auto" w:fill="FFFFFF"/>
        </w:rPr>
        <w:t>(2), 217-224.</w:t>
      </w:r>
    </w:p>
    <w:p w14:paraId="5953F8B5" w14:textId="77777777" w:rsidR="00921E91" w:rsidRPr="00B06B8E" w:rsidRDefault="00921E91" w:rsidP="004C740C">
      <w:pPr>
        <w:rPr>
          <w:color w:val="222222"/>
          <w:shd w:val="clear" w:color="auto" w:fill="FFFFFF"/>
        </w:rPr>
      </w:pPr>
    </w:p>
    <w:p w14:paraId="4465AE3A" w14:textId="44F3D58A" w:rsidR="00921E91" w:rsidRPr="00B06B8E" w:rsidRDefault="00921E91" w:rsidP="004C740C">
      <w:proofErr w:type="spellStart"/>
      <w:r w:rsidRPr="00B06B8E">
        <w:rPr>
          <w:color w:val="222222"/>
          <w:shd w:val="clear" w:color="auto" w:fill="FFFFFF"/>
        </w:rPr>
        <w:t>Shiponi</w:t>
      </w:r>
      <w:proofErr w:type="spellEnd"/>
      <w:r w:rsidRPr="00B06B8E">
        <w:rPr>
          <w:color w:val="222222"/>
          <w:shd w:val="clear" w:color="auto" w:fill="FFFFFF"/>
        </w:rPr>
        <w:t xml:space="preserve">, S., &amp; Bernstein, N. (2021). Response of medical cannabis (Cannabis sativa L.) genotypes to P supply under long photoperiod: Functional phenotyping and the </w:t>
      </w:r>
      <w:proofErr w:type="spellStart"/>
      <w:r w:rsidRPr="00B06B8E">
        <w:rPr>
          <w:color w:val="222222"/>
          <w:shd w:val="clear" w:color="auto" w:fill="FFFFFF"/>
        </w:rPr>
        <w:t>ionome</w:t>
      </w:r>
      <w:proofErr w:type="spellEnd"/>
      <w:r w:rsidRPr="00B06B8E">
        <w:rPr>
          <w:color w:val="222222"/>
          <w:shd w:val="clear" w:color="auto" w:fill="FFFFFF"/>
        </w:rPr>
        <w:t>. </w:t>
      </w:r>
      <w:r w:rsidRPr="00B06B8E">
        <w:rPr>
          <w:i/>
          <w:iCs/>
          <w:color w:val="222222"/>
          <w:shd w:val="clear" w:color="auto" w:fill="FFFFFF"/>
        </w:rPr>
        <w:t>Industrial Crops and Products</w:t>
      </w:r>
      <w:r w:rsidRPr="00B06B8E">
        <w:rPr>
          <w:color w:val="222222"/>
          <w:shd w:val="clear" w:color="auto" w:fill="FFFFFF"/>
        </w:rPr>
        <w:t>, </w:t>
      </w:r>
      <w:r w:rsidRPr="00B06B8E">
        <w:rPr>
          <w:i/>
          <w:iCs/>
          <w:color w:val="222222"/>
          <w:shd w:val="clear" w:color="auto" w:fill="FFFFFF"/>
        </w:rPr>
        <w:t>161</w:t>
      </w:r>
      <w:r w:rsidRPr="00B06B8E">
        <w:rPr>
          <w:color w:val="222222"/>
          <w:shd w:val="clear" w:color="auto" w:fill="FFFFFF"/>
        </w:rPr>
        <w:t>, 113154.</w:t>
      </w:r>
    </w:p>
    <w:p w14:paraId="3D6D7A41" w14:textId="77777777" w:rsidR="00921E91" w:rsidRPr="00B06B8E" w:rsidRDefault="00921E91" w:rsidP="00BD28E5">
      <w:pPr>
        <w:rPr>
          <w:color w:val="222222"/>
          <w:shd w:val="clear" w:color="auto" w:fill="FFFFFF"/>
        </w:rPr>
      </w:pPr>
    </w:p>
    <w:p w14:paraId="0BD9C8EE" w14:textId="41463509" w:rsidR="00921E91" w:rsidRPr="00B06B8E" w:rsidRDefault="00921E91" w:rsidP="00BD28E5">
      <w:r w:rsidRPr="00B06B8E">
        <w:rPr>
          <w:color w:val="222222"/>
          <w:shd w:val="clear" w:color="auto" w:fill="FFFFFF"/>
        </w:rPr>
        <w:t>Small, E. (2018). Dwarf germplasm: the key to giant Cannabis hempseed and cannabinoid crops. </w:t>
      </w:r>
      <w:r w:rsidRPr="00B06B8E">
        <w:rPr>
          <w:i/>
          <w:iCs/>
          <w:color w:val="222222"/>
          <w:shd w:val="clear" w:color="auto" w:fill="FFFFFF"/>
        </w:rPr>
        <w:t>Genetic resources and crop evolution</w:t>
      </w:r>
      <w:r w:rsidRPr="00B06B8E">
        <w:rPr>
          <w:color w:val="222222"/>
          <w:shd w:val="clear" w:color="auto" w:fill="FFFFFF"/>
        </w:rPr>
        <w:t>, </w:t>
      </w:r>
      <w:r w:rsidRPr="00B06B8E">
        <w:rPr>
          <w:i/>
          <w:iCs/>
          <w:color w:val="222222"/>
          <w:shd w:val="clear" w:color="auto" w:fill="FFFFFF"/>
        </w:rPr>
        <w:t>65</w:t>
      </w:r>
      <w:r w:rsidRPr="00B06B8E">
        <w:rPr>
          <w:color w:val="222222"/>
          <w:shd w:val="clear" w:color="auto" w:fill="FFFFFF"/>
        </w:rPr>
        <w:t>(4), 1071-1107.</w:t>
      </w:r>
    </w:p>
    <w:p w14:paraId="0DC9F90A" w14:textId="77777777" w:rsidR="00921E91" w:rsidRPr="00B06B8E" w:rsidRDefault="00921E91" w:rsidP="00C36622">
      <w:pPr>
        <w:rPr>
          <w:color w:val="222222"/>
          <w:shd w:val="clear" w:color="auto" w:fill="FFFFFF"/>
        </w:rPr>
      </w:pPr>
    </w:p>
    <w:p w14:paraId="3CFE0E7B" w14:textId="544FA06B" w:rsidR="00921E91" w:rsidRPr="00B06B8E" w:rsidRDefault="00921E91" w:rsidP="00C36622">
      <w:pPr>
        <w:rPr>
          <w:color w:val="222222"/>
          <w:shd w:val="clear" w:color="auto" w:fill="FFFFFF"/>
        </w:rPr>
      </w:pPr>
      <w:r w:rsidRPr="00B06B8E">
        <w:rPr>
          <w:color w:val="222222"/>
          <w:shd w:val="clear" w:color="auto" w:fill="FFFFFF"/>
        </w:rPr>
        <w:t>Small, E., &amp; Cronquist, A. (1976). A practical and natural taxonomy for Cannabis. </w:t>
      </w:r>
      <w:r w:rsidRPr="00B06B8E">
        <w:rPr>
          <w:i/>
          <w:iCs/>
          <w:color w:val="222222"/>
          <w:shd w:val="clear" w:color="auto" w:fill="FFFFFF"/>
        </w:rPr>
        <w:t>Taxon</w:t>
      </w:r>
      <w:r w:rsidRPr="00B06B8E">
        <w:rPr>
          <w:color w:val="222222"/>
          <w:shd w:val="clear" w:color="auto" w:fill="FFFFFF"/>
        </w:rPr>
        <w:t>, 405-435.</w:t>
      </w:r>
    </w:p>
    <w:p w14:paraId="16CFDE12" w14:textId="77777777" w:rsidR="00921E91" w:rsidRPr="00B06B8E" w:rsidRDefault="00921E91" w:rsidP="00FC436E">
      <w:pPr>
        <w:rPr>
          <w:color w:val="222222"/>
          <w:shd w:val="clear" w:color="auto" w:fill="FFFFFF"/>
        </w:rPr>
      </w:pPr>
    </w:p>
    <w:p w14:paraId="797E4B1D" w14:textId="1A1E487F" w:rsidR="00921E91" w:rsidRPr="00B06B8E" w:rsidRDefault="00921E91" w:rsidP="00FC436E">
      <w:r w:rsidRPr="00B06B8E">
        <w:rPr>
          <w:color w:val="222222"/>
          <w:shd w:val="clear" w:color="auto" w:fill="FFFFFF"/>
        </w:rPr>
        <w:t>Smith, H., Xu, Y., &amp; Quail, P. H. (1997). Antagonistic but complementary actions of phytochromes A and B allow optimum seedling de-etiolation. </w:t>
      </w:r>
      <w:r w:rsidRPr="00B06B8E">
        <w:rPr>
          <w:i/>
          <w:iCs/>
          <w:color w:val="222222"/>
          <w:shd w:val="clear" w:color="auto" w:fill="FFFFFF"/>
        </w:rPr>
        <w:t>Plant Physiology</w:t>
      </w:r>
      <w:r w:rsidRPr="00B06B8E">
        <w:rPr>
          <w:color w:val="222222"/>
          <w:shd w:val="clear" w:color="auto" w:fill="FFFFFF"/>
        </w:rPr>
        <w:t>, </w:t>
      </w:r>
      <w:r w:rsidRPr="00B06B8E">
        <w:rPr>
          <w:i/>
          <w:iCs/>
          <w:color w:val="222222"/>
          <w:shd w:val="clear" w:color="auto" w:fill="FFFFFF"/>
        </w:rPr>
        <w:t>114</w:t>
      </w:r>
      <w:r w:rsidRPr="00B06B8E">
        <w:rPr>
          <w:color w:val="222222"/>
          <w:shd w:val="clear" w:color="auto" w:fill="FFFFFF"/>
        </w:rPr>
        <w:t>(2), 637-641.</w:t>
      </w:r>
    </w:p>
    <w:p w14:paraId="7D148DD8" w14:textId="2DC53259" w:rsidR="00921E91" w:rsidRPr="00B06B8E" w:rsidRDefault="00921E91" w:rsidP="00921E91">
      <w:pPr>
        <w:pStyle w:val="NormalWeb"/>
        <w:rPr>
          <w:color w:val="000000" w:themeColor="text1"/>
        </w:rPr>
      </w:pPr>
      <w:r w:rsidRPr="00B06B8E">
        <w:rPr>
          <w:color w:val="000000" w:themeColor="text1"/>
        </w:rPr>
        <w:t xml:space="preserve">Sorenson, D. C., &amp; Garland, K. (2015). Bulletin #2410, Plant propagation in Maine cooperative. EXTENSION publications - University of Maine cooperative extension. Retrieved February 12, 2021, from </w:t>
      </w:r>
      <w:hyperlink r:id="rId31" w:history="1">
        <w:r w:rsidRPr="00B06B8E">
          <w:rPr>
            <w:rStyle w:val="Hyperlink"/>
            <w:color w:val="000000" w:themeColor="text1"/>
            <w:u w:val="none"/>
          </w:rPr>
          <w:t>https://extension.umaine.edu/publications/2410e/</w:t>
        </w:r>
      </w:hyperlink>
    </w:p>
    <w:p w14:paraId="1084E4C3" w14:textId="77777777" w:rsidR="00B06B8E" w:rsidRPr="00B06B8E" w:rsidRDefault="00B06B8E" w:rsidP="00B06B8E">
      <w:r w:rsidRPr="00B06B8E">
        <w:rPr>
          <w:color w:val="222222"/>
          <w:shd w:val="clear" w:color="auto" w:fill="FFFFFF"/>
        </w:rPr>
        <w:lastRenderedPageBreak/>
        <w:t>Steward, F. C., Mapes, M. O., &amp; Mears, K. (1958). Growth and organized development of cultured cells. II. Organization in cultures grown from freely suspended cell. </w:t>
      </w:r>
      <w:r w:rsidRPr="00B06B8E">
        <w:rPr>
          <w:i/>
          <w:iCs/>
          <w:color w:val="222222"/>
          <w:shd w:val="clear" w:color="auto" w:fill="FFFFFF"/>
        </w:rPr>
        <w:t>American Journal of Botany</w:t>
      </w:r>
      <w:r w:rsidRPr="00B06B8E">
        <w:rPr>
          <w:color w:val="222222"/>
          <w:shd w:val="clear" w:color="auto" w:fill="FFFFFF"/>
        </w:rPr>
        <w:t>, </w:t>
      </w:r>
      <w:r w:rsidRPr="00B06B8E">
        <w:rPr>
          <w:i/>
          <w:iCs/>
          <w:color w:val="222222"/>
          <w:shd w:val="clear" w:color="auto" w:fill="FFFFFF"/>
        </w:rPr>
        <w:t>45</w:t>
      </w:r>
      <w:r w:rsidRPr="00B06B8E">
        <w:rPr>
          <w:color w:val="222222"/>
          <w:shd w:val="clear" w:color="auto" w:fill="FFFFFF"/>
        </w:rPr>
        <w:t>(10), 705-708.</w:t>
      </w:r>
    </w:p>
    <w:p w14:paraId="7D4638CA" w14:textId="77777777" w:rsidR="00921E91" w:rsidRPr="00B06B8E" w:rsidRDefault="00921E91" w:rsidP="00FC436E">
      <w:pPr>
        <w:rPr>
          <w:color w:val="222222"/>
          <w:shd w:val="clear" w:color="auto" w:fill="FFFFFF"/>
        </w:rPr>
      </w:pPr>
    </w:p>
    <w:p w14:paraId="49BD7FA5" w14:textId="30BDD2A1" w:rsidR="00921E91" w:rsidRPr="00B06B8E" w:rsidRDefault="00921E91" w:rsidP="00FC436E">
      <w:proofErr w:type="spellStart"/>
      <w:r w:rsidRPr="00B06B8E">
        <w:rPr>
          <w:color w:val="222222"/>
          <w:shd w:val="clear" w:color="auto" w:fill="FFFFFF"/>
        </w:rPr>
        <w:t>Stutte</w:t>
      </w:r>
      <w:proofErr w:type="spellEnd"/>
      <w:r w:rsidRPr="00B06B8E">
        <w:rPr>
          <w:color w:val="222222"/>
          <w:shd w:val="clear" w:color="auto" w:fill="FFFFFF"/>
        </w:rPr>
        <w:t>, G. W. (2009). Light-emitting diodes for manipulating the phytochrome apparatus. </w:t>
      </w:r>
      <w:proofErr w:type="spellStart"/>
      <w:r w:rsidRPr="00B06B8E">
        <w:rPr>
          <w:i/>
          <w:iCs/>
          <w:color w:val="222222"/>
          <w:shd w:val="clear" w:color="auto" w:fill="FFFFFF"/>
        </w:rPr>
        <w:t>HortScience</w:t>
      </w:r>
      <w:proofErr w:type="spellEnd"/>
      <w:r w:rsidRPr="00B06B8E">
        <w:rPr>
          <w:color w:val="222222"/>
          <w:shd w:val="clear" w:color="auto" w:fill="FFFFFF"/>
        </w:rPr>
        <w:t>, </w:t>
      </w:r>
      <w:r w:rsidRPr="00B06B8E">
        <w:rPr>
          <w:i/>
          <w:iCs/>
          <w:color w:val="222222"/>
          <w:shd w:val="clear" w:color="auto" w:fill="FFFFFF"/>
        </w:rPr>
        <w:t>44</w:t>
      </w:r>
      <w:r w:rsidRPr="00B06B8E">
        <w:rPr>
          <w:color w:val="222222"/>
          <w:shd w:val="clear" w:color="auto" w:fill="FFFFFF"/>
        </w:rPr>
        <w:t>(2), 231-234.</w:t>
      </w:r>
    </w:p>
    <w:p w14:paraId="19CF236F" w14:textId="77777777" w:rsidR="00921E91" w:rsidRPr="00B06B8E" w:rsidRDefault="00921E91" w:rsidP="00777A2D">
      <w:pPr>
        <w:rPr>
          <w:color w:val="222222"/>
          <w:shd w:val="clear" w:color="auto" w:fill="FFFFFF"/>
        </w:rPr>
      </w:pPr>
    </w:p>
    <w:p w14:paraId="1BF4E863" w14:textId="6E42F573" w:rsidR="00921E91" w:rsidRPr="00B06B8E" w:rsidRDefault="00921E91" w:rsidP="00777A2D">
      <w:r w:rsidRPr="00B06B8E">
        <w:rPr>
          <w:color w:val="222222"/>
          <w:shd w:val="clear" w:color="auto" w:fill="FFFFFF"/>
        </w:rPr>
        <w:t>Tian, T., Ma, L., Liu, Y., Xu, D., Chen, Q., &amp; Li, G. (2020). Arabidopsis FAR-RED ELONGATED HYPOCOTYL3 integrates age and light signals to negatively regulate leaf senescence. </w:t>
      </w:r>
      <w:r w:rsidRPr="00B06B8E">
        <w:rPr>
          <w:i/>
          <w:iCs/>
          <w:color w:val="222222"/>
          <w:shd w:val="clear" w:color="auto" w:fill="FFFFFF"/>
        </w:rPr>
        <w:t>The Plant Cell</w:t>
      </w:r>
      <w:r w:rsidRPr="00B06B8E">
        <w:rPr>
          <w:color w:val="222222"/>
          <w:shd w:val="clear" w:color="auto" w:fill="FFFFFF"/>
        </w:rPr>
        <w:t>, </w:t>
      </w:r>
      <w:r w:rsidRPr="00B06B8E">
        <w:rPr>
          <w:i/>
          <w:iCs/>
          <w:color w:val="222222"/>
          <w:shd w:val="clear" w:color="auto" w:fill="FFFFFF"/>
        </w:rPr>
        <w:t>32</w:t>
      </w:r>
      <w:r w:rsidRPr="00B06B8E">
        <w:rPr>
          <w:color w:val="222222"/>
          <w:shd w:val="clear" w:color="auto" w:fill="FFFFFF"/>
        </w:rPr>
        <w:t>(5), 1574-1588.</w:t>
      </w:r>
    </w:p>
    <w:p w14:paraId="399E227B" w14:textId="77777777" w:rsidR="00921E91" w:rsidRPr="00B06B8E" w:rsidRDefault="00921E91" w:rsidP="00C53433">
      <w:pPr>
        <w:rPr>
          <w:color w:val="222222"/>
          <w:shd w:val="clear" w:color="auto" w:fill="FFFFFF"/>
        </w:rPr>
      </w:pPr>
    </w:p>
    <w:p w14:paraId="1D83E2E7" w14:textId="0C5F286A" w:rsidR="00921E91" w:rsidRPr="00B06B8E" w:rsidRDefault="00921E91" w:rsidP="00C53433">
      <w:pPr>
        <w:rPr>
          <w:color w:val="222222"/>
          <w:shd w:val="clear" w:color="auto" w:fill="FFFFFF"/>
        </w:rPr>
      </w:pPr>
      <w:r w:rsidRPr="00B06B8E">
        <w:rPr>
          <w:color w:val="222222"/>
          <w:shd w:val="clear" w:color="auto" w:fill="FFFFFF"/>
        </w:rPr>
        <w:t>Zhen, S., &amp; Bugbee, B. (2020). Far</w:t>
      </w:r>
      <w:r w:rsidRPr="00B06B8E">
        <w:rPr>
          <w:rFonts w:ascii="Cambria Math" w:hAnsi="Cambria Math" w:cs="Cambria Math"/>
          <w:color w:val="222222"/>
          <w:shd w:val="clear" w:color="auto" w:fill="FFFFFF"/>
        </w:rPr>
        <w:t>‐</w:t>
      </w:r>
      <w:r w:rsidRPr="00B06B8E">
        <w:rPr>
          <w:color w:val="222222"/>
          <w:shd w:val="clear" w:color="auto" w:fill="FFFFFF"/>
        </w:rPr>
        <w:t>red photons have equivalent efficiency to traditional photosynthetic photons: Implications for redefining photosynthetically active radiation. </w:t>
      </w:r>
      <w:r w:rsidRPr="00B06B8E">
        <w:rPr>
          <w:i/>
          <w:iCs/>
          <w:color w:val="222222"/>
          <w:shd w:val="clear" w:color="auto" w:fill="FFFFFF"/>
        </w:rPr>
        <w:t>Plant, Cell &amp; Environment</w:t>
      </w:r>
      <w:r w:rsidRPr="00B06B8E">
        <w:rPr>
          <w:color w:val="222222"/>
          <w:shd w:val="clear" w:color="auto" w:fill="FFFFFF"/>
        </w:rPr>
        <w:t>, </w:t>
      </w:r>
      <w:r w:rsidRPr="00B06B8E">
        <w:rPr>
          <w:i/>
          <w:iCs/>
          <w:color w:val="222222"/>
          <w:shd w:val="clear" w:color="auto" w:fill="FFFFFF"/>
        </w:rPr>
        <w:t>43</w:t>
      </w:r>
      <w:r w:rsidRPr="00B06B8E">
        <w:rPr>
          <w:color w:val="222222"/>
          <w:shd w:val="clear" w:color="auto" w:fill="FFFFFF"/>
        </w:rPr>
        <w:t>(5), 1259-1272.</w:t>
      </w:r>
    </w:p>
    <w:p w14:paraId="799B5B77" w14:textId="77777777" w:rsidR="00921E91" w:rsidRPr="00B06B8E" w:rsidRDefault="00921E91" w:rsidP="00C53433">
      <w:pPr>
        <w:rPr>
          <w:color w:val="222222"/>
        </w:rPr>
      </w:pPr>
    </w:p>
    <w:p w14:paraId="5053B8B1" w14:textId="41B937B8" w:rsidR="00921E91" w:rsidRPr="00B06B8E" w:rsidRDefault="00921E91" w:rsidP="00C53433">
      <w:r w:rsidRPr="00B06B8E">
        <w:rPr>
          <w:color w:val="222222"/>
        </w:rPr>
        <w:t xml:space="preserve">Zhen, S., &amp; van </w:t>
      </w:r>
      <w:proofErr w:type="spellStart"/>
      <w:r w:rsidRPr="00B06B8E">
        <w:rPr>
          <w:color w:val="222222"/>
        </w:rPr>
        <w:t>Iersel</w:t>
      </w:r>
      <w:proofErr w:type="spellEnd"/>
      <w:r w:rsidRPr="00B06B8E">
        <w:rPr>
          <w:color w:val="222222"/>
        </w:rPr>
        <w:t>, M. W. (2017). Far-red light is needed for efficient photochemistry and photosynthesis. </w:t>
      </w:r>
      <w:r w:rsidRPr="00B06B8E">
        <w:rPr>
          <w:i/>
          <w:iCs/>
          <w:color w:val="222222"/>
        </w:rPr>
        <w:t>Journal of plant physiology</w:t>
      </w:r>
      <w:r w:rsidRPr="00B06B8E">
        <w:rPr>
          <w:color w:val="222222"/>
        </w:rPr>
        <w:t>, </w:t>
      </w:r>
      <w:r w:rsidRPr="00B06B8E">
        <w:rPr>
          <w:i/>
          <w:iCs/>
          <w:color w:val="222222"/>
        </w:rPr>
        <w:t>209</w:t>
      </w:r>
      <w:r w:rsidRPr="00B06B8E">
        <w:rPr>
          <w:color w:val="222222"/>
        </w:rPr>
        <w:t>, 115-122.</w:t>
      </w:r>
    </w:p>
    <w:p w14:paraId="0160F760" w14:textId="7650C7BB" w:rsidR="00453802" w:rsidRDefault="00453802">
      <w:pPr>
        <w:rPr>
          <w:color w:val="000000" w:themeColor="text1"/>
        </w:rPr>
      </w:pPr>
    </w:p>
    <w:p w14:paraId="08BAE036" w14:textId="77777777" w:rsidR="00534DAC" w:rsidRPr="00534DAC" w:rsidRDefault="00534DAC" w:rsidP="00534DAC">
      <w:r w:rsidRPr="00534DAC">
        <w:rPr>
          <w:color w:val="222222"/>
          <w:shd w:val="clear" w:color="auto" w:fill="FFFFFF"/>
        </w:rPr>
        <w:t>Zou, S., &amp; Kumar, U. (2018). Cannabinoid receptors and the endocannabinoid system: signaling and function in the central nervous system.</w:t>
      </w:r>
      <w:r w:rsidRPr="00534DAC">
        <w:rPr>
          <w:rStyle w:val="apple-converted-space"/>
          <w:color w:val="222222"/>
          <w:shd w:val="clear" w:color="auto" w:fill="FFFFFF"/>
        </w:rPr>
        <w:t> </w:t>
      </w:r>
      <w:r w:rsidRPr="00534DAC">
        <w:rPr>
          <w:i/>
          <w:iCs/>
          <w:color w:val="222222"/>
        </w:rPr>
        <w:t>International journal of molecular sciences</w:t>
      </w:r>
      <w:r w:rsidRPr="00534DAC">
        <w:rPr>
          <w:color w:val="222222"/>
          <w:shd w:val="clear" w:color="auto" w:fill="FFFFFF"/>
        </w:rPr>
        <w:t>,</w:t>
      </w:r>
      <w:r w:rsidRPr="00534DAC">
        <w:rPr>
          <w:rStyle w:val="apple-converted-space"/>
          <w:color w:val="222222"/>
          <w:shd w:val="clear" w:color="auto" w:fill="FFFFFF"/>
        </w:rPr>
        <w:t> </w:t>
      </w:r>
      <w:r w:rsidRPr="00534DAC">
        <w:rPr>
          <w:i/>
          <w:iCs/>
          <w:color w:val="222222"/>
        </w:rPr>
        <w:t>19</w:t>
      </w:r>
      <w:r w:rsidRPr="00534DAC">
        <w:rPr>
          <w:color w:val="222222"/>
          <w:shd w:val="clear" w:color="auto" w:fill="FFFFFF"/>
        </w:rPr>
        <w:t>(3), 833.</w:t>
      </w:r>
    </w:p>
    <w:p w14:paraId="140B4DB1" w14:textId="77777777" w:rsidR="00534DAC" w:rsidRPr="00534DAC" w:rsidRDefault="00534DAC">
      <w:pPr>
        <w:rPr>
          <w:color w:val="000000" w:themeColor="text1"/>
        </w:rPr>
      </w:pPr>
    </w:p>
    <w:p w14:paraId="3A233803" w14:textId="77777777" w:rsidR="00EE78BE" w:rsidRPr="00534DAC" w:rsidRDefault="00EE78BE" w:rsidP="00453802">
      <w:pPr>
        <w:jc w:val="center"/>
        <w:rPr>
          <w:b/>
          <w:color w:val="000000" w:themeColor="text1"/>
          <w:u w:val="single"/>
        </w:rPr>
      </w:pPr>
    </w:p>
    <w:p w14:paraId="5371F0FB" w14:textId="77777777" w:rsidR="00EE78BE" w:rsidRDefault="00EE78BE" w:rsidP="00453802">
      <w:pPr>
        <w:jc w:val="center"/>
        <w:rPr>
          <w:b/>
          <w:color w:val="000000" w:themeColor="text1"/>
          <w:sz w:val="28"/>
          <w:szCs w:val="28"/>
          <w:u w:val="single"/>
        </w:rPr>
      </w:pPr>
    </w:p>
    <w:p w14:paraId="2E44D0BF" w14:textId="77777777" w:rsidR="00EE78BE" w:rsidRDefault="00EE78BE" w:rsidP="00453802">
      <w:pPr>
        <w:jc w:val="center"/>
        <w:rPr>
          <w:b/>
          <w:color w:val="000000" w:themeColor="text1"/>
          <w:sz w:val="28"/>
          <w:szCs w:val="28"/>
          <w:u w:val="single"/>
        </w:rPr>
      </w:pPr>
    </w:p>
    <w:p w14:paraId="72690B1A" w14:textId="77777777" w:rsidR="00EE78BE" w:rsidRDefault="00EE78BE" w:rsidP="00453802">
      <w:pPr>
        <w:jc w:val="center"/>
        <w:rPr>
          <w:b/>
          <w:color w:val="000000" w:themeColor="text1"/>
          <w:sz w:val="28"/>
          <w:szCs w:val="28"/>
          <w:u w:val="single"/>
        </w:rPr>
      </w:pPr>
    </w:p>
    <w:p w14:paraId="079D948A" w14:textId="77777777" w:rsidR="00EE78BE" w:rsidRDefault="00EE78BE" w:rsidP="00453802">
      <w:pPr>
        <w:jc w:val="center"/>
        <w:rPr>
          <w:b/>
          <w:color w:val="000000" w:themeColor="text1"/>
          <w:sz w:val="28"/>
          <w:szCs w:val="28"/>
          <w:u w:val="single"/>
        </w:rPr>
      </w:pPr>
    </w:p>
    <w:p w14:paraId="28CFB606" w14:textId="77777777" w:rsidR="00EE78BE" w:rsidRDefault="00EE78BE" w:rsidP="00453802">
      <w:pPr>
        <w:jc w:val="center"/>
        <w:rPr>
          <w:b/>
          <w:color w:val="000000" w:themeColor="text1"/>
          <w:sz w:val="28"/>
          <w:szCs w:val="28"/>
          <w:u w:val="single"/>
        </w:rPr>
      </w:pPr>
    </w:p>
    <w:p w14:paraId="27901C89" w14:textId="77777777" w:rsidR="00EE78BE" w:rsidRDefault="00EE78BE" w:rsidP="00453802">
      <w:pPr>
        <w:jc w:val="center"/>
        <w:rPr>
          <w:b/>
          <w:color w:val="000000" w:themeColor="text1"/>
          <w:sz w:val="28"/>
          <w:szCs w:val="28"/>
          <w:u w:val="single"/>
        </w:rPr>
      </w:pPr>
    </w:p>
    <w:p w14:paraId="3EC241CA" w14:textId="77777777" w:rsidR="00EE78BE" w:rsidRDefault="00EE78BE" w:rsidP="00453802">
      <w:pPr>
        <w:jc w:val="center"/>
        <w:rPr>
          <w:b/>
          <w:color w:val="000000" w:themeColor="text1"/>
          <w:sz w:val="28"/>
          <w:szCs w:val="28"/>
          <w:u w:val="single"/>
        </w:rPr>
      </w:pPr>
    </w:p>
    <w:p w14:paraId="1114FA49" w14:textId="77777777" w:rsidR="00EE78BE" w:rsidRDefault="00EE78BE" w:rsidP="00453802">
      <w:pPr>
        <w:jc w:val="center"/>
        <w:rPr>
          <w:b/>
          <w:color w:val="000000" w:themeColor="text1"/>
          <w:sz w:val="28"/>
          <w:szCs w:val="28"/>
          <w:u w:val="single"/>
        </w:rPr>
      </w:pPr>
    </w:p>
    <w:p w14:paraId="62A096D0" w14:textId="77777777" w:rsidR="00EE78BE" w:rsidRDefault="00EE78BE" w:rsidP="00453802">
      <w:pPr>
        <w:jc w:val="center"/>
        <w:rPr>
          <w:b/>
          <w:color w:val="000000" w:themeColor="text1"/>
          <w:sz w:val="28"/>
          <w:szCs w:val="28"/>
          <w:u w:val="single"/>
        </w:rPr>
      </w:pPr>
    </w:p>
    <w:p w14:paraId="6F496E72" w14:textId="77777777" w:rsidR="00EE78BE" w:rsidRDefault="00EE78BE" w:rsidP="00453802">
      <w:pPr>
        <w:jc w:val="center"/>
        <w:rPr>
          <w:b/>
          <w:color w:val="000000" w:themeColor="text1"/>
          <w:sz w:val="28"/>
          <w:szCs w:val="28"/>
          <w:u w:val="single"/>
        </w:rPr>
      </w:pPr>
    </w:p>
    <w:p w14:paraId="119825FB" w14:textId="77777777" w:rsidR="00EE78BE" w:rsidRDefault="00EE78BE" w:rsidP="00453802">
      <w:pPr>
        <w:jc w:val="center"/>
        <w:rPr>
          <w:b/>
          <w:color w:val="000000" w:themeColor="text1"/>
          <w:sz w:val="28"/>
          <w:szCs w:val="28"/>
          <w:u w:val="single"/>
        </w:rPr>
      </w:pPr>
    </w:p>
    <w:p w14:paraId="348EB0FF" w14:textId="77777777" w:rsidR="00EE78BE" w:rsidRDefault="00EE78BE" w:rsidP="00453802">
      <w:pPr>
        <w:jc w:val="center"/>
        <w:rPr>
          <w:b/>
          <w:color w:val="000000" w:themeColor="text1"/>
          <w:sz w:val="28"/>
          <w:szCs w:val="28"/>
          <w:u w:val="single"/>
        </w:rPr>
      </w:pPr>
    </w:p>
    <w:p w14:paraId="7BEA66AA" w14:textId="77777777" w:rsidR="00EE78BE" w:rsidRDefault="00EE78BE" w:rsidP="00453802">
      <w:pPr>
        <w:jc w:val="center"/>
        <w:rPr>
          <w:b/>
          <w:color w:val="000000" w:themeColor="text1"/>
          <w:sz w:val="28"/>
          <w:szCs w:val="28"/>
          <w:u w:val="single"/>
        </w:rPr>
      </w:pPr>
    </w:p>
    <w:p w14:paraId="1DB0DA30" w14:textId="77777777" w:rsidR="00EE78BE" w:rsidRDefault="00EE78BE" w:rsidP="00453802">
      <w:pPr>
        <w:jc w:val="center"/>
        <w:rPr>
          <w:b/>
          <w:color w:val="000000" w:themeColor="text1"/>
          <w:sz w:val="28"/>
          <w:szCs w:val="28"/>
          <w:u w:val="single"/>
        </w:rPr>
      </w:pPr>
    </w:p>
    <w:p w14:paraId="70B7CB02" w14:textId="77777777" w:rsidR="00EE78BE" w:rsidRDefault="00EE78BE" w:rsidP="00453802">
      <w:pPr>
        <w:jc w:val="center"/>
        <w:rPr>
          <w:b/>
          <w:color w:val="000000" w:themeColor="text1"/>
          <w:sz w:val="28"/>
          <w:szCs w:val="28"/>
          <w:u w:val="single"/>
        </w:rPr>
      </w:pPr>
    </w:p>
    <w:p w14:paraId="0B138252" w14:textId="77777777" w:rsidR="00EE78BE" w:rsidRDefault="00EE78BE" w:rsidP="00453802">
      <w:pPr>
        <w:jc w:val="center"/>
        <w:rPr>
          <w:b/>
          <w:color w:val="000000" w:themeColor="text1"/>
          <w:sz w:val="28"/>
          <w:szCs w:val="28"/>
          <w:u w:val="single"/>
        </w:rPr>
      </w:pPr>
    </w:p>
    <w:p w14:paraId="431A79CF" w14:textId="77777777" w:rsidR="00EE78BE" w:rsidRDefault="00EE78BE" w:rsidP="00453802">
      <w:pPr>
        <w:jc w:val="center"/>
        <w:rPr>
          <w:b/>
          <w:color w:val="000000" w:themeColor="text1"/>
          <w:sz w:val="28"/>
          <w:szCs w:val="28"/>
          <w:u w:val="single"/>
        </w:rPr>
      </w:pPr>
    </w:p>
    <w:p w14:paraId="01C897B1" w14:textId="77777777" w:rsidR="00EE78BE" w:rsidRDefault="00EE78BE" w:rsidP="00453802">
      <w:pPr>
        <w:jc w:val="center"/>
        <w:rPr>
          <w:b/>
          <w:color w:val="000000" w:themeColor="text1"/>
          <w:sz w:val="28"/>
          <w:szCs w:val="28"/>
          <w:u w:val="single"/>
        </w:rPr>
      </w:pPr>
    </w:p>
    <w:p w14:paraId="7415EE3A" w14:textId="77777777" w:rsidR="00EE78BE" w:rsidRDefault="00EE78BE" w:rsidP="00453802">
      <w:pPr>
        <w:jc w:val="center"/>
        <w:rPr>
          <w:b/>
          <w:color w:val="000000" w:themeColor="text1"/>
          <w:sz w:val="28"/>
          <w:szCs w:val="28"/>
          <w:u w:val="single"/>
        </w:rPr>
      </w:pPr>
    </w:p>
    <w:p w14:paraId="669B2AD4" w14:textId="77777777" w:rsidR="001D7014" w:rsidRDefault="001D7014" w:rsidP="00913B7D">
      <w:pPr>
        <w:rPr>
          <w:b/>
          <w:color w:val="000000" w:themeColor="text1"/>
          <w:sz w:val="28"/>
          <w:szCs w:val="28"/>
          <w:u w:val="single"/>
        </w:rPr>
      </w:pPr>
    </w:p>
    <w:p w14:paraId="4F16D885" w14:textId="50F6EE7F" w:rsidR="00453802" w:rsidRDefault="00453802" w:rsidP="00D33D8B">
      <w:pPr>
        <w:jc w:val="center"/>
        <w:rPr>
          <w:b/>
          <w:color w:val="000000" w:themeColor="text1"/>
          <w:sz w:val="28"/>
          <w:szCs w:val="28"/>
          <w:u w:val="single"/>
        </w:rPr>
      </w:pPr>
      <w:r w:rsidRPr="00453802">
        <w:rPr>
          <w:b/>
          <w:color w:val="000000" w:themeColor="text1"/>
          <w:sz w:val="28"/>
          <w:szCs w:val="28"/>
          <w:u w:val="single"/>
        </w:rPr>
        <w:lastRenderedPageBreak/>
        <w:t>Appendix</w:t>
      </w:r>
    </w:p>
    <w:p w14:paraId="7E509C86" w14:textId="77777777" w:rsidR="001D7014" w:rsidRDefault="001D7014" w:rsidP="00453802">
      <w:pPr>
        <w:rPr>
          <w:color w:val="000000" w:themeColor="text1"/>
        </w:rPr>
      </w:pPr>
    </w:p>
    <w:p w14:paraId="2BD6876E" w14:textId="3F8EA7DA" w:rsidR="00453802" w:rsidRDefault="00453802" w:rsidP="00453802">
      <w:pPr>
        <w:rPr>
          <w:color w:val="000000" w:themeColor="text1"/>
        </w:rPr>
      </w:pPr>
    </w:p>
    <w:p w14:paraId="5E82B717" w14:textId="5ECA22C5" w:rsidR="00453802" w:rsidRDefault="00BC7016" w:rsidP="00453802">
      <w:pP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55510AB5" wp14:editId="4D12B24B">
                <wp:simplePos x="0" y="0"/>
                <wp:positionH relativeFrom="column">
                  <wp:posOffset>498475</wp:posOffset>
                </wp:positionH>
                <wp:positionV relativeFrom="paragraph">
                  <wp:posOffset>77503</wp:posOffset>
                </wp:positionV>
                <wp:extent cx="3585845" cy="272489"/>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85845" cy="272489"/>
                        </a:xfrm>
                        <a:prstGeom prst="rect">
                          <a:avLst/>
                        </a:prstGeom>
                        <a:solidFill>
                          <a:schemeClr val="lt1"/>
                        </a:solidFill>
                        <a:ln w="6350">
                          <a:noFill/>
                        </a:ln>
                      </wps:spPr>
                      <wps:txbx>
                        <w:txbxContent>
                          <w:p w14:paraId="7CAFBE44" w14:textId="614EBFE2" w:rsidR="003145F7" w:rsidRPr="00BC7016" w:rsidRDefault="003145F7">
                            <w:pPr>
                              <w:rPr>
                                <w:sz w:val="20"/>
                                <w:szCs w:val="20"/>
                              </w:rPr>
                            </w:pPr>
                            <w:r w:rsidRPr="00BC7016">
                              <w:rPr>
                                <w:sz w:val="20"/>
                                <w:szCs w:val="20"/>
                              </w:rPr>
                              <w:t>Table 4</w:t>
                            </w:r>
                            <w:r>
                              <w:rPr>
                                <w:sz w:val="20"/>
                                <w:szCs w:val="20"/>
                              </w:rPr>
                              <w:t>:</w:t>
                            </w:r>
                            <w:r w:rsidRPr="00BC7016">
                              <w:rPr>
                                <w:sz w:val="20"/>
                                <w:szCs w:val="20"/>
                              </w:rPr>
                              <w:t xml:space="preserve"> Terpene content of dried flower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10AB5" id="Text Box 20" o:spid="_x0000_s1027" type="#_x0000_t202" style="position:absolute;margin-left:39.25pt;margin-top:6.1pt;width:282.35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kGLRAIAAIIEAAAOAAAAZHJzL2Uyb0RvYy54bWysVMFuGjEQvVfqP1i+lwUCCVmxRJSIqhJK&#13;&#10;IkGVs/HarCWvx7UNu/TrO/YCIWlPVS9mPDP7PPPeDNOHttbkIJxXYAo66PUpEYZDqcyuoD82yy8T&#13;&#10;SnxgpmQajCjoUXj6MPv8adrYXAyhAl0KRxDE+LyxBa1CsHmWeV6JmvkeWGEwKMHVLODV7bLSsQbR&#13;&#10;a50N+/3brAFXWgdceI/exy5IZwlfSsHDs5ReBKILirWFdLp0buOZzaYs3zlmK8VPZbB/qKJmyuCj&#13;&#10;F6hHFhjZO/UHVK24Aw8y9DjUGUipuEg9YDeD/odu1hWzIvWC5Hh7ocn/P1j+dHhxRJUFHSI9htWo&#13;&#10;0Ua0gXyFlqAL+WmszzFtbTExtOhHnc9+j87YditdHX+xIYJxhDpe2I1oHJ0348l4MhpTwjE2vBuO&#13;&#10;JvcRJnv72jofvgmoSTQK6lC9RCo7rHzoUs8p8TEPWpVLpXW6xIkRC+3IgaHWOqQaEfxdljakKejt&#13;&#10;zbifgA3EzztkbbCW2GvXU7RCu20TN5d+t1AekQYH3SB5y5cKa10xH16Yw8nBznEbwjMeUgO+BSeL&#13;&#10;kgrcr7/5Yz4KilFKGpzEgvqfe+YEJfq7QanvB6NRHN10GY3volDuOrK9jph9vQAkYIB7Z3kyY37Q&#13;&#10;Z1M6qF9xaebxVQwxw/HtgoazuQjdfuDScTGfpyQcVsvCyqwtj9CR8KjEpn1lzp7kCij0E5xnluUf&#13;&#10;VOty45cG5vsAUiVJI88dqyf6cdDTUJyWMm7S9T1lvf11zH4DAAD//wMAUEsDBBQABgAIAAAAIQAI&#13;&#10;9lOx4gAAAA0BAAAPAAAAZHJzL2Rvd25yZXYueG1sTE9LT8MwDL4j8R8iI3FBLF1Lt6lrOiGeEjdW&#13;&#10;HuKWNaataJyqydry7zEnuFi2P/t75LvZdmLEwbeOFCwXEQikypmWagUv5f3lBoQPmozuHKGCb/Sw&#13;&#10;K05Pcp0ZN9EzjvtQCyYhn2kFTQh9JqWvGrTaL1yPxNinG6wOPA61NIOemNx2Mo6ilbS6JVZodI83&#13;&#10;DVZf+6NV8HFRvz/5+eF1StKkv3scy/WbKZU6P5tvt1yutyACzuHvA34zsH8o2NjBHcl40SlYb1K+&#13;&#10;5H0cg2B8dZVwc1CQpkuQRS7/pyh+AAAA//8DAFBLAQItABQABgAIAAAAIQC2gziS/gAAAOEBAAAT&#13;&#10;AAAAAAAAAAAAAAAAAAAAAABbQ29udGVudF9UeXBlc10ueG1sUEsBAi0AFAAGAAgAAAAhADj9If/W&#13;&#10;AAAAlAEAAAsAAAAAAAAAAAAAAAAALwEAAF9yZWxzLy5yZWxzUEsBAi0AFAAGAAgAAAAhAKROQYtE&#13;&#10;AgAAggQAAA4AAAAAAAAAAAAAAAAALgIAAGRycy9lMm9Eb2MueG1sUEsBAi0AFAAGAAgAAAAhAAj2&#13;&#10;U7HiAAAADQEAAA8AAAAAAAAAAAAAAAAAngQAAGRycy9kb3ducmV2LnhtbFBLBQYAAAAABAAEAPMA&#13;&#10;AACtBQAAAAA=&#13;&#10;" fillcolor="white [3201]" stroked="f" strokeweight=".5pt">
                <v:textbox>
                  <w:txbxContent>
                    <w:p w14:paraId="7CAFBE44" w14:textId="614EBFE2" w:rsidR="003145F7" w:rsidRPr="00BC7016" w:rsidRDefault="003145F7">
                      <w:pPr>
                        <w:rPr>
                          <w:sz w:val="20"/>
                          <w:szCs w:val="20"/>
                        </w:rPr>
                      </w:pPr>
                      <w:r w:rsidRPr="00BC7016">
                        <w:rPr>
                          <w:sz w:val="20"/>
                          <w:szCs w:val="20"/>
                        </w:rPr>
                        <w:t>Table 4</w:t>
                      </w:r>
                      <w:r>
                        <w:rPr>
                          <w:sz w:val="20"/>
                          <w:szCs w:val="20"/>
                        </w:rPr>
                        <w:t>:</w:t>
                      </w:r>
                      <w:r w:rsidRPr="00BC7016">
                        <w:rPr>
                          <w:sz w:val="20"/>
                          <w:szCs w:val="20"/>
                        </w:rPr>
                        <w:t xml:space="preserve"> Terpene content of dried flower</w:t>
                      </w:r>
                    </w:p>
                  </w:txbxContent>
                </v:textbox>
              </v:shape>
            </w:pict>
          </mc:Fallback>
        </mc:AlternateContent>
      </w:r>
    </w:p>
    <w:p w14:paraId="6292F8F4" w14:textId="503E2200" w:rsidR="00453802" w:rsidRDefault="00453802" w:rsidP="00453802">
      <w:pPr>
        <w:rPr>
          <w:color w:val="000000" w:themeColor="text1"/>
        </w:rPr>
      </w:pPr>
    </w:p>
    <w:p w14:paraId="2FE28AF1" w14:textId="2C482C11" w:rsidR="00BC7016" w:rsidRDefault="00BC7016" w:rsidP="00BC7016">
      <w:pPr>
        <w:keepNext/>
        <w:jc w:val="center"/>
      </w:pPr>
    </w:p>
    <w:p w14:paraId="24143965" w14:textId="4B67253C" w:rsidR="00EE78BE" w:rsidRDefault="00D33D8B" w:rsidP="00074C2D">
      <w:pPr>
        <w:jc w:val="center"/>
        <w:rPr>
          <w:color w:val="000000" w:themeColor="text1"/>
        </w:rPr>
      </w:pPr>
      <w:r>
        <w:rPr>
          <w:noProof/>
          <w:color w:val="000000" w:themeColor="text1"/>
        </w:rPr>
        <w:drawing>
          <wp:inline distT="0" distB="0" distL="0" distR="0" wp14:anchorId="4F0C54EC" wp14:editId="7DD2C1EB">
            <wp:extent cx="4978400" cy="381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22-01-07 at 2.14.26 PM.png"/>
                    <pic:cNvPicPr/>
                  </pic:nvPicPr>
                  <pic:blipFill>
                    <a:blip r:embed="rId32">
                      <a:extLst>
                        <a:ext uri="{28A0092B-C50C-407E-A947-70E740481C1C}">
                          <a14:useLocalDpi xmlns:a14="http://schemas.microsoft.com/office/drawing/2010/main" val="0"/>
                        </a:ext>
                      </a:extLst>
                    </a:blip>
                    <a:stretch>
                      <a:fillRect/>
                    </a:stretch>
                  </pic:blipFill>
                  <pic:spPr>
                    <a:xfrm>
                      <a:off x="0" y="0"/>
                      <a:ext cx="4978400" cy="381000"/>
                    </a:xfrm>
                    <a:prstGeom prst="rect">
                      <a:avLst/>
                    </a:prstGeom>
                  </pic:spPr>
                </pic:pic>
              </a:graphicData>
            </a:graphic>
          </wp:inline>
        </w:drawing>
      </w:r>
    </w:p>
    <w:p w14:paraId="5FC43876" w14:textId="05B70054" w:rsidR="00EE78BE" w:rsidRDefault="00EE78BE" w:rsidP="00074C2D">
      <w:pPr>
        <w:jc w:val="center"/>
        <w:rPr>
          <w:color w:val="000000" w:themeColor="text1"/>
        </w:rPr>
      </w:pPr>
    </w:p>
    <w:p w14:paraId="58945AD9" w14:textId="4E6E29D9" w:rsidR="00EE78BE" w:rsidRDefault="00EE78BE" w:rsidP="00074C2D">
      <w:pPr>
        <w:jc w:val="center"/>
        <w:rPr>
          <w:color w:val="000000" w:themeColor="text1"/>
        </w:rPr>
      </w:pPr>
    </w:p>
    <w:p w14:paraId="4E228306" w14:textId="69C7074A" w:rsidR="00EE78BE" w:rsidRDefault="00EE78BE" w:rsidP="00074C2D">
      <w:pPr>
        <w:jc w:val="center"/>
        <w:rPr>
          <w:color w:val="000000" w:themeColor="text1"/>
        </w:rPr>
      </w:pPr>
    </w:p>
    <w:p w14:paraId="136FA0E4" w14:textId="3C7BF9BC" w:rsidR="001D7014" w:rsidRDefault="001D7014" w:rsidP="00074C2D">
      <w:pPr>
        <w:jc w:val="center"/>
        <w:rPr>
          <w:color w:val="000000" w:themeColor="text1"/>
        </w:rPr>
      </w:pPr>
    </w:p>
    <w:p w14:paraId="55D9E77E" w14:textId="2392C1D0" w:rsidR="001D7014" w:rsidRDefault="001D7014" w:rsidP="009E69CD">
      <w:pPr>
        <w:rPr>
          <w:color w:val="000000" w:themeColor="text1"/>
        </w:rPr>
      </w:pPr>
    </w:p>
    <w:p w14:paraId="502217C3" w14:textId="77777777" w:rsidR="001D7014" w:rsidRDefault="001D7014" w:rsidP="00074C2D">
      <w:pPr>
        <w:jc w:val="center"/>
        <w:rPr>
          <w:color w:val="000000" w:themeColor="text1"/>
        </w:rPr>
      </w:pPr>
    </w:p>
    <w:p w14:paraId="09E9400D" w14:textId="1F987DF7" w:rsidR="00EE78BE" w:rsidRDefault="0010601B" w:rsidP="00074C2D">
      <w:pPr>
        <w:jc w:val="center"/>
        <w:rPr>
          <w:color w:val="000000" w:themeColor="text1"/>
        </w:rPr>
      </w:pPr>
      <w:r>
        <w:rPr>
          <w:noProof/>
          <w:color w:val="000000" w:themeColor="text1"/>
        </w:rPr>
        <mc:AlternateContent>
          <mc:Choice Requires="wps">
            <w:drawing>
              <wp:anchor distT="0" distB="0" distL="114300" distR="114300" simplePos="0" relativeHeight="251667456" behindDoc="1" locked="0" layoutInCell="1" allowOverlap="1" wp14:anchorId="3BED2DC9" wp14:editId="05B88741">
                <wp:simplePos x="0" y="0"/>
                <wp:positionH relativeFrom="column">
                  <wp:posOffset>197485</wp:posOffset>
                </wp:positionH>
                <wp:positionV relativeFrom="paragraph">
                  <wp:posOffset>86806</wp:posOffset>
                </wp:positionV>
                <wp:extent cx="2529205" cy="296562"/>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529205" cy="296562"/>
                        </a:xfrm>
                        <a:prstGeom prst="rect">
                          <a:avLst/>
                        </a:prstGeom>
                        <a:solidFill>
                          <a:schemeClr val="lt1"/>
                        </a:solidFill>
                        <a:ln w="6350">
                          <a:noFill/>
                        </a:ln>
                      </wps:spPr>
                      <wps:txbx>
                        <w:txbxContent>
                          <w:p w14:paraId="5087C0EC" w14:textId="0FCEE35A" w:rsidR="003145F7" w:rsidRPr="00BC7016" w:rsidRDefault="003145F7">
                            <w:pPr>
                              <w:rPr>
                                <w:sz w:val="20"/>
                                <w:szCs w:val="20"/>
                              </w:rPr>
                            </w:pPr>
                            <w:r>
                              <w:rPr>
                                <w:sz w:val="20"/>
                                <w:szCs w:val="20"/>
                              </w:rPr>
                              <w:t>Table 5: Cannabinoid content of dried flower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ED2DC9" id="Text Box 21" o:spid="_x0000_s1028" type="#_x0000_t202" style="position:absolute;left:0;text-align:left;margin-left:15.55pt;margin-top:6.85pt;width:199.15pt;height:23.3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yPRAIAAIIEAAAOAAAAZHJzL2Uyb0RvYy54bWysVMGO2jAQvVfqP1i+l4QUaIkIK8qKqtJq&#13;&#10;dyWo9mwcm0RyPK5tSOjXd+wQlm57qnox45nJ88x7MyzuukaRk7CuBl3Q8SilRGgOZa0PBf2+23z4&#13;&#10;TInzTJdMgRYFPQtH75bv3y1ak4sMKlClsARBtMtbU9DKe5MnieOVaJgbgREagxJswzxe7SEpLWsR&#13;&#10;vVFJlqazpAVbGgtcOIfe+z5IlxFfSsH9k5ROeKIKirX5eNp47sOZLBcsP1hmqppfymD/UEXDao2P&#13;&#10;XqHumWfkaOs/oJqaW3Ag/YhDk4CUNRexB+xmnL7pZlsxI2IvSI4zV5rc/4Plj6dnS+qyoNmYEs0a&#13;&#10;1GgnOk++QEfQhfy0xuWYtjWY6Dv0o86D36EztN1J24RfbIhgHJk+X9kNaByd2TSbZ+mUEo6xbD6b&#13;&#10;zrIAk7x+bazzXwU0JBgFtaheJJWdHpzvU4eU8JgDVZebWql4CRMj1sqSE0OtlY81IvhvWUqTtqCz&#13;&#10;j9M0AmsIn/fISmMtode+p2D5bt/13Az97qE8Iw0W+kFyhm9qrPWBOf/MLE4Odo7b4J/wkArwLbhY&#13;&#10;lFRgf/7NH/JRUIxS0uIkFtT9ODIrKFHfNEo9H08mYXTjZTL9lOHF3kb2txF9bNaABKCaWF00Q75X&#13;&#10;gyktNC+4NKvwKoaY5vh2Qf1grn2/H7h0XKxWMQmH1TD/oLeGB+hAeFBi170way5yeRT6EYaZZfkb&#13;&#10;1frc8KWG1dGDrKOkgeee1Qv9OOhxKC5LGTbp9h6zXv86lr8AAAD//wMAUEsDBBQABgAIAAAAIQCh&#13;&#10;Gyea4wAAAA0BAAAPAAAAZHJzL2Rvd25yZXYueG1sTE9LT4QwEL6b+B+aMfFi3MKCu8pSNsZn4s3F&#13;&#10;R7x16QhEOiW0C/jvHU96mWTm++Z75NvZdmLEwbeOFMSLCARS5UxLtYKX8v78EoQPmozuHKGCb/Sw&#13;&#10;LY6Pcp0ZN9EzjrtQCxYhn2kFTQh9JqWvGrTaL1yPxNinG6wOvA61NIOeWNx2chlFK2l1S+zQ6B5v&#13;&#10;Gqy+dger4OOsfn/y88PrlFwk/d3jWK7fTKnU6cl8u+FxvQERcA5/H/DbgfNDwcH27kDGi05BEsfM&#13;&#10;5HuyBsF4urxKQewVrKIUZJHL/y2KHwAAAP//AwBQSwECLQAUAAYACAAAACEAtoM4kv4AAADhAQAA&#13;&#10;EwAAAAAAAAAAAAAAAAAAAAAAW0NvbnRlbnRfVHlwZXNdLnhtbFBLAQItABQABgAIAAAAIQA4/SH/&#13;&#10;1gAAAJQBAAALAAAAAAAAAAAAAAAAAC8BAABfcmVscy8ucmVsc1BLAQItABQABgAIAAAAIQAS/uyP&#13;&#10;RAIAAIIEAAAOAAAAAAAAAAAAAAAAAC4CAABkcnMvZTJvRG9jLnhtbFBLAQItABQABgAIAAAAIQCh&#13;&#10;Gyea4wAAAA0BAAAPAAAAAAAAAAAAAAAAAJ4EAABkcnMvZG93bnJldi54bWxQSwUGAAAAAAQABADz&#13;&#10;AAAArgUAAAAA&#13;&#10;" fillcolor="white [3201]" stroked="f" strokeweight=".5pt">
                <v:textbox>
                  <w:txbxContent>
                    <w:p w14:paraId="5087C0EC" w14:textId="0FCEE35A" w:rsidR="003145F7" w:rsidRPr="00BC7016" w:rsidRDefault="003145F7">
                      <w:pPr>
                        <w:rPr>
                          <w:sz w:val="20"/>
                          <w:szCs w:val="20"/>
                        </w:rPr>
                      </w:pPr>
                      <w:r>
                        <w:rPr>
                          <w:sz w:val="20"/>
                          <w:szCs w:val="20"/>
                        </w:rPr>
                        <w:t>Table 5: Cannabinoid content of dried flower</w:t>
                      </w:r>
                    </w:p>
                  </w:txbxContent>
                </v:textbox>
              </v:shape>
            </w:pict>
          </mc:Fallback>
        </mc:AlternateContent>
      </w:r>
    </w:p>
    <w:p w14:paraId="5959B998" w14:textId="77777777" w:rsidR="00EE78BE" w:rsidRDefault="00EE78BE" w:rsidP="00074C2D">
      <w:pPr>
        <w:jc w:val="center"/>
        <w:rPr>
          <w:color w:val="000000" w:themeColor="text1"/>
        </w:rPr>
      </w:pPr>
    </w:p>
    <w:p w14:paraId="69447837" w14:textId="1966600A" w:rsidR="00453802" w:rsidRDefault="00453802" w:rsidP="00B06B8E">
      <w:pPr>
        <w:jc w:val="center"/>
        <w:rPr>
          <w:color w:val="000000" w:themeColor="text1"/>
        </w:rPr>
      </w:pPr>
    </w:p>
    <w:p w14:paraId="1F4F5A56" w14:textId="3EFEDC9C" w:rsidR="00453802" w:rsidRDefault="00D33D8B" w:rsidP="00453802">
      <w:pPr>
        <w:rPr>
          <w:color w:val="000000" w:themeColor="text1"/>
        </w:rPr>
      </w:pPr>
      <w:r>
        <w:rPr>
          <w:color w:val="000000" w:themeColor="text1"/>
        </w:rPr>
        <w:t xml:space="preserve">        </w:t>
      </w:r>
      <w:r>
        <w:rPr>
          <w:noProof/>
          <w:color w:val="000000" w:themeColor="text1"/>
        </w:rPr>
        <w:drawing>
          <wp:inline distT="0" distB="0" distL="0" distR="0" wp14:anchorId="1B3C31C8" wp14:editId="6B657791">
            <wp:extent cx="5189838" cy="34540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22-01-07 at 2.14.20 PM.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33234" cy="354945"/>
                    </a:xfrm>
                    <a:prstGeom prst="rect">
                      <a:avLst/>
                    </a:prstGeom>
                  </pic:spPr>
                </pic:pic>
              </a:graphicData>
            </a:graphic>
          </wp:inline>
        </w:drawing>
      </w:r>
    </w:p>
    <w:p w14:paraId="0373BDA4" w14:textId="71378B66" w:rsidR="00453802" w:rsidRDefault="00453802" w:rsidP="00453802">
      <w:pPr>
        <w:rPr>
          <w:color w:val="000000" w:themeColor="text1"/>
        </w:rPr>
      </w:pPr>
    </w:p>
    <w:p w14:paraId="7AEBCAE0" w14:textId="0E81D6CC" w:rsidR="00453802" w:rsidRDefault="00453802" w:rsidP="00453802">
      <w:pPr>
        <w:rPr>
          <w:color w:val="000000" w:themeColor="text1"/>
        </w:rPr>
      </w:pPr>
    </w:p>
    <w:p w14:paraId="5300663A" w14:textId="77777777" w:rsidR="009E69CD" w:rsidRDefault="009E69CD" w:rsidP="00453802">
      <w:pPr>
        <w:rPr>
          <w:color w:val="000000" w:themeColor="text1"/>
        </w:rPr>
      </w:pPr>
    </w:p>
    <w:p w14:paraId="2619F6C6" w14:textId="3E11FC14" w:rsidR="00453802" w:rsidRDefault="0010601B" w:rsidP="00453802">
      <w:pPr>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14:anchorId="1BA34A3A" wp14:editId="44443206">
                <wp:simplePos x="0" y="0"/>
                <wp:positionH relativeFrom="column">
                  <wp:posOffset>0</wp:posOffset>
                </wp:positionH>
                <wp:positionV relativeFrom="paragraph">
                  <wp:posOffset>175569</wp:posOffset>
                </wp:positionV>
                <wp:extent cx="2529205" cy="296562"/>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529205" cy="296562"/>
                        </a:xfrm>
                        <a:prstGeom prst="rect">
                          <a:avLst/>
                        </a:prstGeom>
                        <a:solidFill>
                          <a:schemeClr val="lt1"/>
                        </a:solidFill>
                        <a:ln w="6350">
                          <a:noFill/>
                        </a:ln>
                      </wps:spPr>
                      <wps:txbx>
                        <w:txbxContent>
                          <w:p w14:paraId="5020CC65" w14:textId="60157F41" w:rsidR="003145F7" w:rsidRPr="00BC7016" w:rsidRDefault="003145F7" w:rsidP="008C3BF8">
                            <w:pPr>
                              <w:rPr>
                                <w:sz w:val="20"/>
                                <w:szCs w:val="20"/>
                              </w:rPr>
                            </w:pPr>
                            <w:r>
                              <w:rPr>
                                <w:sz w:val="20"/>
                                <w:szCs w:val="20"/>
                              </w:rPr>
                              <w:t>Table 6: All data for control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34A3A" id="Text Box 25" o:spid="_x0000_s1029" type="#_x0000_t202" style="position:absolute;margin-left:0;margin-top:13.8pt;width:199.15pt;height:23.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rDjRQIAAIIEAAAOAAAAZHJzL2Uyb0RvYy54bWysVFGP2jAMfp+0/xDlfbT0gB0V5cQ4MU1C&#13;&#10;dyfBdM8hTWilNM6SQMt+/ZwUOHbb07SX1LGdz/Znu7OHrlHkKKyrQRd0OEgpEZpDWet9Qb9vV5/u&#13;&#10;KXGe6ZIp0KKgJ+How/zjh1lrcpFBBaoUliCIdnlrClp5b/IkcbwSDXMDMEKjUYJtmMer3SelZS2i&#13;&#10;NyrJ0nSStGBLY4EL51D72BvpPOJLKbh/ltIJT1RBMTcfTxvPXTiT+Yzle8tMVfNzGuwfsmhYrTHo&#13;&#10;FeqReUYOtv4Dqqm5BQfSDzg0CUhZcxFrwGqG6btqNhUzItaC5Dhzpcn9P1j+dHyxpC4Lmo0p0azB&#13;&#10;Hm1F58kX6AiqkJ/WuBzdNgYdfYd67PNF71AZyu6kbcIXCyJoR6ZPV3YDGkdlNs6mWYpRONqy6WQ8&#13;&#10;yQJM8vbaWOe/CmhIEApqsXuRVHZcO9+7XlxCMAeqLle1UvESJkYslSVHhr1WPuaI4L95KU3agk7u&#13;&#10;xmkE1hCe98hKYy6h1r6mIPlu10Vu7i717qA8IQ0W+kFyhq9qzHXNnH9hFicHK8dt8M94SAUYC84S&#13;&#10;JRXYn3/TB39sKFopaXESC+p+HJgVlKhvGls9HY5GYXTjZTT+nOHF3lp2txZ9aJaABAxx7wyPYvD3&#13;&#10;6iJKC80rLs0iREUT0xxjF9RfxKXv9wOXjovFIjrhsBrm13pjeIAOhIdObLtXZs25XR4b/QSXmWX5&#13;&#10;u671vuGlhsXBg6xjSwPPPatn+nHQ41CclzJs0u09er39Oua/AAAA//8DAFBLAwQUAAYACAAAACEA&#13;&#10;t1BtYuQAAAALAQAADwAAAGRycy9kb3ducmV2LnhtbEyPS0/DMBCE70j8B2uRuKDWoYGmpHEqxKNI&#13;&#10;3NrwEDc3XpKIeB3FbhL+PcsJLiOtRjszX7aZbCsG7H3jSMHlPAKBVDrTUKXgpXicrUD4oMno1hEq&#13;&#10;+EYPm/z0JNOpcSPtcNiHSnAI+VQrqEPoUil9WaPVfu46JPY+XW914LOvpOn1yOG2lYsoWkqrG+KG&#13;&#10;Wnd4V2P5tT9aBR8X1fuzn7avY3wddw9PQ5G8mUKp87Ppfs1yuwYRcAp/H/DLwPsh52EHdyTjRauA&#13;&#10;aYKCRbIEwW58s4pBHBQkVzHIPJP/GfIfAAAA//8DAFBLAQItABQABgAIAAAAIQC2gziS/gAAAOEB&#13;&#10;AAATAAAAAAAAAAAAAAAAAAAAAABbQ29udGVudF9UeXBlc10ueG1sUEsBAi0AFAAGAAgAAAAhADj9&#13;&#10;If/WAAAAlAEAAAsAAAAAAAAAAAAAAAAALwEAAF9yZWxzLy5yZWxzUEsBAi0AFAAGAAgAAAAhAN5K&#13;&#10;sONFAgAAggQAAA4AAAAAAAAAAAAAAAAALgIAAGRycy9lMm9Eb2MueG1sUEsBAi0AFAAGAAgAAAAh&#13;&#10;ALdQbWLkAAAACwEAAA8AAAAAAAAAAAAAAAAAnwQAAGRycy9kb3ducmV2LnhtbFBLBQYAAAAABAAE&#13;&#10;APMAAACwBQAAAAA=&#13;&#10;" fillcolor="white [3201]" stroked="f" strokeweight=".5pt">
                <v:textbox>
                  <w:txbxContent>
                    <w:p w14:paraId="5020CC65" w14:textId="60157F41" w:rsidR="003145F7" w:rsidRPr="00BC7016" w:rsidRDefault="003145F7" w:rsidP="008C3BF8">
                      <w:pPr>
                        <w:rPr>
                          <w:sz w:val="20"/>
                          <w:szCs w:val="20"/>
                        </w:rPr>
                      </w:pPr>
                      <w:r>
                        <w:rPr>
                          <w:sz w:val="20"/>
                          <w:szCs w:val="20"/>
                        </w:rPr>
                        <w:t>Table 6: All data for control plants</w:t>
                      </w:r>
                    </w:p>
                  </w:txbxContent>
                </v:textbox>
              </v:shape>
            </w:pict>
          </mc:Fallback>
        </mc:AlternateContent>
      </w:r>
    </w:p>
    <w:p w14:paraId="3558E77C" w14:textId="08CBD326" w:rsidR="00453802" w:rsidRDefault="00453802" w:rsidP="00453802">
      <w:pPr>
        <w:rPr>
          <w:color w:val="000000" w:themeColor="text1"/>
        </w:rPr>
      </w:pPr>
    </w:p>
    <w:p w14:paraId="7D67FF4B" w14:textId="73312ED0" w:rsidR="00453802" w:rsidRDefault="00453802" w:rsidP="00453802">
      <w:pPr>
        <w:rPr>
          <w:color w:val="000000" w:themeColor="text1"/>
        </w:rPr>
      </w:pPr>
    </w:p>
    <w:tbl>
      <w:tblPr>
        <w:tblW w:w="8332" w:type="dxa"/>
        <w:tblInd w:w="510" w:type="dxa"/>
        <w:tblLook w:val="04A0" w:firstRow="1" w:lastRow="0" w:firstColumn="1" w:lastColumn="0" w:noHBand="0" w:noVBand="1"/>
      </w:tblPr>
      <w:tblGrid>
        <w:gridCol w:w="2322"/>
        <w:gridCol w:w="2535"/>
        <w:gridCol w:w="1955"/>
        <w:gridCol w:w="724"/>
        <w:gridCol w:w="796"/>
      </w:tblGrid>
      <w:tr w:rsidR="00453802" w:rsidRPr="00D33D8B" w14:paraId="7158733C" w14:textId="77777777" w:rsidTr="00D33D8B">
        <w:trPr>
          <w:trHeight w:val="309"/>
        </w:trPr>
        <w:tc>
          <w:tcPr>
            <w:tcW w:w="2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05483" w14:textId="77777777" w:rsidR="00453802" w:rsidRPr="00D33D8B" w:rsidRDefault="00453802" w:rsidP="000103D7">
            <w:pPr>
              <w:rPr>
                <w:color w:val="000000"/>
                <w:sz w:val="22"/>
                <w:szCs w:val="22"/>
              </w:rPr>
            </w:pPr>
            <w:r w:rsidRPr="00D33D8B">
              <w:rPr>
                <w:color w:val="000000"/>
                <w:sz w:val="22"/>
                <w:szCs w:val="22"/>
              </w:rPr>
              <w:t xml:space="preserve">Data for Control (0 </w:t>
            </w:r>
            <w:proofErr w:type="spellStart"/>
            <w:r w:rsidRPr="00D33D8B">
              <w:rPr>
                <w:color w:val="000000"/>
                <w:sz w:val="22"/>
                <w:szCs w:val="22"/>
              </w:rPr>
              <w:t>umol</w:t>
            </w:r>
            <w:proofErr w:type="spellEnd"/>
            <w:r w:rsidRPr="00D33D8B">
              <w:rPr>
                <w:color w:val="000000"/>
                <w:sz w:val="22"/>
                <w:szCs w:val="22"/>
              </w:rPr>
              <w:t xml:space="preserve">) </w:t>
            </w:r>
          </w:p>
        </w:tc>
        <w:tc>
          <w:tcPr>
            <w:tcW w:w="2535" w:type="dxa"/>
            <w:tcBorders>
              <w:top w:val="single" w:sz="4" w:space="0" w:color="auto"/>
              <w:left w:val="nil"/>
              <w:bottom w:val="single" w:sz="4" w:space="0" w:color="auto"/>
              <w:right w:val="single" w:sz="4" w:space="0" w:color="auto"/>
            </w:tcBorders>
            <w:shd w:val="clear" w:color="auto" w:fill="auto"/>
            <w:noWrap/>
            <w:vAlign w:val="bottom"/>
            <w:hideMark/>
          </w:tcPr>
          <w:p w14:paraId="3FC705DF" w14:textId="77777777" w:rsidR="00453802" w:rsidRPr="00D33D8B" w:rsidRDefault="00453802" w:rsidP="000103D7">
            <w:pPr>
              <w:rPr>
                <w:color w:val="000000"/>
                <w:sz w:val="22"/>
                <w:szCs w:val="22"/>
              </w:rPr>
            </w:pPr>
            <w:r w:rsidRPr="00D33D8B">
              <w:rPr>
                <w:color w:val="000000"/>
                <w:sz w:val="22"/>
                <w:szCs w:val="22"/>
              </w:rPr>
              <w:t xml:space="preserve">Dry wt. of Flower per plant (g.) </w:t>
            </w:r>
          </w:p>
        </w:tc>
        <w:tc>
          <w:tcPr>
            <w:tcW w:w="1955" w:type="dxa"/>
            <w:tcBorders>
              <w:top w:val="single" w:sz="4" w:space="0" w:color="auto"/>
              <w:left w:val="nil"/>
              <w:bottom w:val="single" w:sz="4" w:space="0" w:color="auto"/>
              <w:right w:val="single" w:sz="4" w:space="0" w:color="auto"/>
            </w:tcBorders>
            <w:shd w:val="clear" w:color="auto" w:fill="auto"/>
            <w:noWrap/>
            <w:vAlign w:val="bottom"/>
            <w:hideMark/>
          </w:tcPr>
          <w:p w14:paraId="51392583" w14:textId="77777777" w:rsidR="00453802" w:rsidRPr="00D33D8B" w:rsidRDefault="00453802" w:rsidP="000103D7">
            <w:pPr>
              <w:rPr>
                <w:color w:val="000000"/>
                <w:sz w:val="22"/>
                <w:szCs w:val="22"/>
              </w:rPr>
            </w:pPr>
            <w:r w:rsidRPr="00D33D8B">
              <w:rPr>
                <w:color w:val="000000"/>
                <w:sz w:val="22"/>
                <w:szCs w:val="22"/>
              </w:rPr>
              <w:t>Cannabinoid content (%)</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14:paraId="1860E2D7" w14:textId="77777777" w:rsidR="00453802" w:rsidRPr="00D33D8B" w:rsidRDefault="00453802" w:rsidP="000103D7">
            <w:pPr>
              <w:rPr>
                <w:color w:val="000000"/>
                <w:sz w:val="22"/>
                <w:szCs w:val="22"/>
              </w:rPr>
            </w:pPr>
            <w:r w:rsidRPr="00D33D8B">
              <w:rPr>
                <w:color w:val="000000"/>
                <w:sz w:val="22"/>
                <w:szCs w:val="22"/>
              </w:rPr>
              <w:t>Bg. Ht.</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14:paraId="57EB1A2F" w14:textId="77777777" w:rsidR="00453802" w:rsidRPr="00D33D8B" w:rsidRDefault="00453802" w:rsidP="000103D7">
            <w:pPr>
              <w:rPr>
                <w:color w:val="000000"/>
                <w:sz w:val="22"/>
                <w:szCs w:val="22"/>
              </w:rPr>
            </w:pPr>
            <w:r w:rsidRPr="00D33D8B">
              <w:rPr>
                <w:color w:val="000000"/>
                <w:sz w:val="22"/>
                <w:szCs w:val="22"/>
              </w:rPr>
              <w:t>End Ht.</w:t>
            </w:r>
          </w:p>
        </w:tc>
      </w:tr>
      <w:tr w:rsidR="00453802" w:rsidRPr="00D33D8B" w14:paraId="60475F7B"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6949AFCB" w14:textId="77777777" w:rsidR="00453802" w:rsidRPr="00D33D8B" w:rsidRDefault="00453802" w:rsidP="000103D7">
            <w:pPr>
              <w:rPr>
                <w:color w:val="000000"/>
                <w:sz w:val="22"/>
                <w:szCs w:val="22"/>
              </w:rPr>
            </w:pPr>
            <w:r w:rsidRPr="00D33D8B">
              <w:rPr>
                <w:color w:val="000000"/>
                <w:sz w:val="22"/>
                <w:szCs w:val="22"/>
              </w:rPr>
              <w:t>Plant 1</w:t>
            </w:r>
          </w:p>
        </w:tc>
        <w:tc>
          <w:tcPr>
            <w:tcW w:w="2535" w:type="dxa"/>
            <w:tcBorders>
              <w:top w:val="nil"/>
              <w:left w:val="nil"/>
              <w:bottom w:val="single" w:sz="4" w:space="0" w:color="auto"/>
              <w:right w:val="single" w:sz="4" w:space="0" w:color="auto"/>
            </w:tcBorders>
            <w:shd w:val="clear" w:color="auto" w:fill="auto"/>
            <w:noWrap/>
            <w:vAlign w:val="bottom"/>
            <w:hideMark/>
          </w:tcPr>
          <w:p w14:paraId="4AE9E745" w14:textId="77777777" w:rsidR="00453802" w:rsidRPr="00D33D8B" w:rsidRDefault="00453802" w:rsidP="000103D7">
            <w:pPr>
              <w:jc w:val="right"/>
              <w:rPr>
                <w:color w:val="000000"/>
                <w:sz w:val="22"/>
                <w:szCs w:val="22"/>
              </w:rPr>
            </w:pPr>
            <w:r w:rsidRPr="00D33D8B">
              <w:rPr>
                <w:color w:val="000000"/>
                <w:sz w:val="22"/>
                <w:szCs w:val="22"/>
              </w:rPr>
              <w:t>82.7</w:t>
            </w:r>
          </w:p>
        </w:tc>
        <w:tc>
          <w:tcPr>
            <w:tcW w:w="1955" w:type="dxa"/>
            <w:tcBorders>
              <w:top w:val="nil"/>
              <w:left w:val="nil"/>
              <w:bottom w:val="single" w:sz="4" w:space="0" w:color="auto"/>
              <w:right w:val="single" w:sz="4" w:space="0" w:color="auto"/>
            </w:tcBorders>
            <w:shd w:val="clear" w:color="auto" w:fill="auto"/>
            <w:noWrap/>
            <w:vAlign w:val="bottom"/>
            <w:hideMark/>
          </w:tcPr>
          <w:p w14:paraId="0A5A2AD2" w14:textId="77777777" w:rsidR="00453802" w:rsidRPr="00D33D8B" w:rsidRDefault="00453802" w:rsidP="000103D7">
            <w:pPr>
              <w:rPr>
                <w:color w:val="000000"/>
                <w:sz w:val="22"/>
                <w:szCs w:val="22"/>
              </w:rPr>
            </w:pPr>
            <w:r w:rsidRPr="00D33D8B">
              <w:rPr>
                <w:color w:val="000000"/>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14:paraId="40296B38" w14:textId="77777777" w:rsidR="00453802" w:rsidRPr="00D33D8B" w:rsidRDefault="00453802" w:rsidP="000103D7">
            <w:pPr>
              <w:jc w:val="right"/>
              <w:rPr>
                <w:color w:val="000000"/>
                <w:sz w:val="22"/>
                <w:szCs w:val="22"/>
              </w:rPr>
            </w:pPr>
            <w:r w:rsidRPr="00D33D8B">
              <w:rPr>
                <w:color w:val="000000"/>
                <w:sz w:val="22"/>
                <w:szCs w:val="22"/>
              </w:rPr>
              <w:t>51</w:t>
            </w:r>
          </w:p>
        </w:tc>
        <w:tc>
          <w:tcPr>
            <w:tcW w:w="796" w:type="dxa"/>
            <w:tcBorders>
              <w:top w:val="nil"/>
              <w:left w:val="nil"/>
              <w:bottom w:val="single" w:sz="4" w:space="0" w:color="auto"/>
              <w:right w:val="single" w:sz="4" w:space="0" w:color="auto"/>
            </w:tcBorders>
            <w:shd w:val="clear" w:color="auto" w:fill="auto"/>
            <w:noWrap/>
            <w:vAlign w:val="bottom"/>
            <w:hideMark/>
          </w:tcPr>
          <w:p w14:paraId="10030E46" w14:textId="77777777" w:rsidR="00453802" w:rsidRPr="00D33D8B" w:rsidRDefault="00453802" w:rsidP="000103D7">
            <w:pPr>
              <w:jc w:val="right"/>
              <w:rPr>
                <w:color w:val="000000"/>
                <w:sz w:val="22"/>
                <w:szCs w:val="22"/>
              </w:rPr>
            </w:pPr>
            <w:r w:rsidRPr="00D33D8B">
              <w:rPr>
                <w:color w:val="000000"/>
                <w:sz w:val="22"/>
                <w:szCs w:val="22"/>
              </w:rPr>
              <w:t>73</w:t>
            </w:r>
          </w:p>
        </w:tc>
      </w:tr>
      <w:tr w:rsidR="00453802" w:rsidRPr="00D33D8B" w14:paraId="65868782"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2D26D989" w14:textId="77777777" w:rsidR="00453802" w:rsidRPr="00D33D8B" w:rsidRDefault="00453802" w:rsidP="000103D7">
            <w:pPr>
              <w:rPr>
                <w:color w:val="000000"/>
                <w:sz w:val="22"/>
                <w:szCs w:val="22"/>
              </w:rPr>
            </w:pPr>
            <w:r w:rsidRPr="00D33D8B">
              <w:rPr>
                <w:color w:val="000000"/>
                <w:sz w:val="22"/>
                <w:szCs w:val="22"/>
              </w:rPr>
              <w:t>Plant 2</w:t>
            </w:r>
          </w:p>
        </w:tc>
        <w:tc>
          <w:tcPr>
            <w:tcW w:w="2535" w:type="dxa"/>
            <w:tcBorders>
              <w:top w:val="nil"/>
              <w:left w:val="nil"/>
              <w:bottom w:val="single" w:sz="4" w:space="0" w:color="auto"/>
              <w:right w:val="single" w:sz="4" w:space="0" w:color="auto"/>
            </w:tcBorders>
            <w:shd w:val="clear" w:color="auto" w:fill="auto"/>
            <w:noWrap/>
            <w:vAlign w:val="bottom"/>
            <w:hideMark/>
          </w:tcPr>
          <w:p w14:paraId="46742D2B" w14:textId="77777777" w:rsidR="00453802" w:rsidRPr="00D33D8B" w:rsidRDefault="00453802" w:rsidP="000103D7">
            <w:pPr>
              <w:jc w:val="right"/>
              <w:rPr>
                <w:color w:val="000000"/>
                <w:sz w:val="22"/>
                <w:szCs w:val="22"/>
              </w:rPr>
            </w:pPr>
            <w:r w:rsidRPr="00D33D8B">
              <w:rPr>
                <w:color w:val="000000"/>
                <w:sz w:val="22"/>
                <w:szCs w:val="22"/>
              </w:rPr>
              <w:t>85.9</w:t>
            </w:r>
          </w:p>
        </w:tc>
        <w:tc>
          <w:tcPr>
            <w:tcW w:w="1955" w:type="dxa"/>
            <w:tcBorders>
              <w:top w:val="nil"/>
              <w:left w:val="nil"/>
              <w:bottom w:val="single" w:sz="4" w:space="0" w:color="auto"/>
              <w:right w:val="single" w:sz="4" w:space="0" w:color="auto"/>
            </w:tcBorders>
            <w:shd w:val="clear" w:color="auto" w:fill="auto"/>
            <w:noWrap/>
            <w:vAlign w:val="bottom"/>
            <w:hideMark/>
          </w:tcPr>
          <w:p w14:paraId="71F5A0A3" w14:textId="77777777" w:rsidR="00453802" w:rsidRPr="00D33D8B" w:rsidRDefault="00453802" w:rsidP="000103D7">
            <w:pPr>
              <w:rPr>
                <w:color w:val="000000"/>
                <w:sz w:val="22"/>
                <w:szCs w:val="22"/>
              </w:rPr>
            </w:pPr>
            <w:r w:rsidRPr="00D33D8B">
              <w:rPr>
                <w:color w:val="000000"/>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14:paraId="77207B22" w14:textId="77777777" w:rsidR="00453802" w:rsidRPr="00D33D8B" w:rsidRDefault="00453802" w:rsidP="000103D7">
            <w:pPr>
              <w:jc w:val="right"/>
              <w:rPr>
                <w:color w:val="000000"/>
                <w:sz w:val="22"/>
                <w:szCs w:val="22"/>
              </w:rPr>
            </w:pPr>
            <w:r w:rsidRPr="00D33D8B">
              <w:rPr>
                <w:color w:val="000000"/>
                <w:sz w:val="22"/>
                <w:szCs w:val="22"/>
              </w:rPr>
              <w:t>49</w:t>
            </w:r>
          </w:p>
        </w:tc>
        <w:tc>
          <w:tcPr>
            <w:tcW w:w="796" w:type="dxa"/>
            <w:tcBorders>
              <w:top w:val="nil"/>
              <w:left w:val="nil"/>
              <w:bottom w:val="single" w:sz="4" w:space="0" w:color="auto"/>
              <w:right w:val="single" w:sz="4" w:space="0" w:color="auto"/>
            </w:tcBorders>
            <w:shd w:val="clear" w:color="auto" w:fill="auto"/>
            <w:noWrap/>
            <w:vAlign w:val="bottom"/>
            <w:hideMark/>
          </w:tcPr>
          <w:p w14:paraId="3420B32D" w14:textId="77777777" w:rsidR="00453802" w:rsidRPr="00D33D8B" w:rsidRDefault="00453802" w:rsidP="000103D7">
            <w:pPr>
              <w:jc w:val="right"/>
              <w:rPr>
                <w:color w:val="000000"/>
                <w:sz w:val="22"/>
                <w:szCs w:val="22"/>
              </w:rPr>
            </w:pPr>
            <w:r w:rsidRPr="00D33D8B">
              <w:rPr>
                <w:color w:val="000000"/>
                <w:sz w:val="22"/>
                <w:szCs w:val="22"/>
              </w:rPr>
              <w:t>76</w:t>
            </w:r>
          </w:p>
        </w:tc>
      </w:tr>
      <w:tr w:rsidR="00453802" w:rsidRPr="00D33D8B" w14:paraId="00EEB368"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75096EF9" w14:textId="77777777" w:rsidR="00453802" w:rsidRPr="00D33D8B" w:rsidRDefault="00453802" w:rsidP="000103D7">
            <w:pPr>
              <w:rPr>
                <w:color w:val="000000"/>
                <w:sz w:val="22"/>
                <w:szCs w:val="22"/>
              </w:rPr>
            </w:pPr>
            <w:r w:rsidRPr="00D33D8B">
              <w:rPr>
                <w:color w:val="000000"/>
                <w:sz w:val="22"/>
                <w:szCs w:val="22"/>
              </w:rPr>
              <w:t>Plant 3</w:t>
            </w:r>
          </w:p>
        </w:tc>
        <w:tc>
          <w:tcPr>
            <w:tcW w:w="2535" w:type="dxa"/>
            <w:tcBorders>
              <w:top w:val="nil"/>
              <w:left w:val="nil"/>
              <w:bottom w:val="single" w:sz="4" w:space="0" w:color="auto"/>
              <w:right w:val="single" w:sz="4" w:space="0" w:color="auto"/>
            </w:tcBorders>
            <w:shd w:val="clear" w:color="auto" w:fill="auto"/>
            <w:noWrap/>
            <w:vAlign w:val="bottom"/>
            <w:hideMark/>
          </w:tcPr>
          <w:p w14:paraId="05F3441E" w14:textId="77777777" w:rsidR="00453802" w:rsidRPr="00D33D8B" w:rsidRDefault="00453802" w:rsidP="000103D7">
            <w:pPr>
              <w:jc w:val="right"/>
              <w:rPr>
                <w:color w:val="000000"/>
                <w:sz w:val="22"/>
                <w:szCs w:val="22"/>
              </w:rPr>
            </w:pPr>
            <w:r w:rsidRPr="00D33D8B">
              <w:rPr>
                <w:color w:val="000000"/>
                <w:sz w:val="22"/>
                <w:szCs w:val="22"/>
              </w:rPr>
              <w:t>83.1</w:t>
            </w:r>
          </w:p>
        </w:tc>
        <w:tc>
          <w:tcPr>
            <w:tcW w:w="1955" w:type="dxa"/>
            <w:tcBorders>
              <w:top w:val="nil"/>
              <w:left w:val="nil"/>
              <w:bottom w:val="single" w:sz="4" w:space="0" w:color="auto"/>
              <w:right w:val="single" w:sz="4" w:space="0" w:color="auto"/>
            </w:tcBorders>
            <w:shd w:val="clear" w:color="auto" w:fill="auto"/>
            <w:noWrap/>
            <w:vAlign w:val="bottom"/>
            <w:hideMark/>
          </w:tcPr>
          <w:p w14:paraId="6088D789" w14:textId="77777777" w:rsidR="00453802" w:rsidRPr="00D33D8B" w:rsidRDefault="00453802" w:rsidP="000103D7">
            <w:pPr>
              <w:rPr>
                <w:color w:val="000000"/>
                <w:sz w:val="22"/>
                <w:szCs w:val="22"/>
              </w:rPr>
            </w:pPr>
            <w:r w:rsidRPr="00D33D8B">
              <w:rPr>
                <w:color w:val="000000"/>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14:paraId="7CC19C26" w14:textId="77777777" w:rsidR="00453802" w:rsidRPr="00D33D8B" w:rsidRDefault="00453802" w:rsidP="000103D7">
            <w:pPr>
              <w:jc w:val="right"/>
              <w:rPr>
                <w:color w:val="000000"/>
                <w:sz w:val="22"/>
                <w:szCs w:val="22"/>
              </w:rPr>
            </w:pPr>
            <w:r w:rsidRPr="00D33D8B">
              <w:rPr>
                <w:color w:val="000000"/>
                <w:sz w:val="22"/>
                <w:szCs w:val="22"/>
              </w:rPr>
              <w:t>50</w:t>
            </w:r>
          </w:p>
        </w:tc>
        <w:tc>
          <w:tcPr>
            <w:tcW w:w="796" w:type="dxa"/>
            <w:tcBorders>
              <w:top w:val="nil"/>
              <w:left w:val="nil"/>
              <w:bottom w:val="single" w:sz="4" w:space="0" w:color="auto"/>
              <w:right w:val="single" w:sz="4" w:space="0" w:color="auto"/>
            </w:tcBorders>
            <w:shd w:val="clear" w:color="auto" w:fill="auto"/>
            <w:noWrap/>
            <w:vAlign w:val="bottom"/>
            <w:hideMark/>
          </w:tcPr>
          <w:p w14:paraId="2A9067E6" w14:textId="77777777" w:rsidR="00453802" w:rsidRPr="00D33D8B" w:rsidRDefault="00453802" w:rsidP="000103D7">
            <w:pPr>
              <w:jc w:val="right"/>
              <w:rPr>
                <w:color w:val="000000"/>
                <w:sz w:val="22"/>
                <w:szCs w:val="22"/>
              </w:rPr>
            </w:pPr>
            <w:r w:rsidRPr="00D33D8B">
              <w:rPr>
                <w:color w:val="000000"/>
                <w:sz w:val="22"/>
                <w:szCs w:val="22"/>
              </w:rPr>
              <w:t>76</w:t>
            </w:r>
          </w:p>
        </w:tc>
      </w:tr>
      <w:tr w:rsidR="00453802" w:rsidRPr="00D33D8B" w14:paraId="5F905A98"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60654FE1" w14:textId="77777777" w:rsidR="00453802" w:rsidRPr="00D33D8B" w:rsidRDefault="00453802" w:rsidP="000103D7">
            <w:pPr>
              <w:rPr>
                <w:color w:val="000000"/>
                <w:sz w:val="22"/>
                <w:szCs w:val="22"/>
              </w:rPr>
            </w:pPr>
            <w:r w:rsidRPr="00D33D8B">
              <w:rPr>
                <w:color w:val="000000"/>
                <w:sz w:val="22"/>
                <w:szCs w:val="22"/>
              </w:rPr>
              <w:t>Plant4</w:t>
            </w:r>
          </w:p>
        </w:tc>
        <w:tc>
          <w:tcPr>
            <w:tcW w:w="2535" w:type="dxa"/>
            <w:tcBorders>
              <w:top w:val="nil"/>
              <w:left w:val="nil"/>
              <w:bottom w:val="single" w:sz="4" w:space="0" w:color="auto"/>
              <w:right w:val="single" w:sz="4" w:space="0" w:color="auto"/>
            </w:tcBorders>
            <w:shd w:val="clear" w:color="auto" w:fill="auto"/>
            <w:noWrap/>
            <w:vAlign w:val="bottom"/>
            <w:hideMark/>
          </w:tcPr>
          <w:p w14:paraId="29B6664C" w14:textId="77777777" w:rsidR="00453802" w:rsidRPr="00D33D8B" w:rsidRDefault="00453802" w:rsidP="000103D7">
            <w:pPr>
              <w:jc w:val="right"/>
              <w:rPr>
                <w:color w:val="000000"/>
                <w:sz w:val="22"/>
                <w:szCs w:val="22"/>
              </w:rPr>
            </w:pPr>
            <w:r w:rsidRPr="00D33D8B">
              <w:rPr>
                <w:color w:val="000000"/>
                <w:sz w:val="22"/>
                <w:szCs w:val="22"/>
              </w:rPr>
              <w:t>69.5</w:t>
            </w:r>
          </w:p>
        </w:tc>
        <w:tc>
          <w:tcPr>
            <w:tcW w:w="1955" w:type="dxa"/>
            <w:tcBorders>
              <w:top w:val="nil"/>
              <w:left w:val="nil"/>
              <w:bottom w:val="single" w:sz="4" w:space="0" w:color="auto"/>
              <w:right w:val="single" w:sz="4" w:space="0" w:color="auto"/>
            </w:tcBorders>
            <w:shd w:val="clear" w:color="auto" w:fill="auto"/>
            <w:noWrap/>
            <w:vAlign w:val="bottom"/>
            <w:hideMark/>
          </w:tcPr>
          <w:p w14:paraId="557F44B4" w14:textId="77777777" w:rsidR="00453802" w:rsidRPr="00D33D8B" w:rsidRDefault="00453802" w:rsidP="000103D7">
            <w:pPr>
              <w:rPr>
                <w:color w:val="000000"/>
                <w:sz w:val="22"/>
                <w:szCs w:val="22"/>
              </w:rPr>
            </w:pPr>
            <w:r w:rsidRPr="00D33D8B">
              <w:rPr>
                <w:color w:val="000000"/>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14:paraId="0E7B9818" w14:textId="77777777" w:rsidR="00453802" w:rsidRPr="00D33D8B" w:rsidRDefault="00453802" w:rsidP="000103D7">
            <w:pPr>
              <w:jc w:val="right"/>
              <w:rPr>
                <w:color w:val="000000"/>
                <w:sz w:val="22"/>
                <w:szCs w:val="22"/>
              </w:rPr>
            </w:pPr>
            <w:r w:rsidRPr="00D33D8B">
              <w:rPr>
                <w:color w:val="000000"/>
                <w:sz w:val="22"/>
                <w:szCs w:val="22"/>
              </w:rPr>
              <w:t>53</w:t>
            </w:r>
          </w:p>
        </w:tc>
        <w:tc>
          <w:tcPr>
            <w:tcW w:w="796" w:type="dxa"/>
            <w:tcBorders>
              <w:top w:val="nil"/>
              <w:left w:val="nil"/>
              <w:bottom w:val="single" w:sz="4" w:space="0" w:color="auto"/>
              <w:right w:val="single" w:sz="4" w:space="0" w:color="auto"/>
            </w:tcBorders>
            <w:shd w:val="clear" w:color="auto" w:fill="auto"/>
            <w:noWrap/>
            <w:vAlign w:val="bottom"/>
            <w:hideMark/>
          </w:tcPr>
          <w:p w14:paraId="36867702" w14:textId="77777777" w:rsidR="00453802" w:rsidRPr="00D33D8B" w:rsidRDefault="00453802" w:rsidP="000103D7">
            <w:pPr>
              <w:jc w:val="right"/>
              <w:rPr>
                <w:color w:val="000000"/>
                <w:sz w:val="22"/>
                <w:szCs w:val="22"/>
              </w:rPr>
            </w:pPr>
            <w:r w:rsidRPr="00D33D8B">
              <w:rPr>
                <w:color w:val="000000"/>
                <w:sz w:val="22"/>
                <w:szCs w:val="22"/>
              </w:rPr>
              <w:t>79</w:t>
            </w:r>
          </w:p>
        </w:tc>
      </w:tr>
      <w:tr w:rsidR="00453802" w:rsidRPr="00D33D8B" w14:paraId="55FD910A"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3FF07560" w14:textId="77777777" w:rsidR="00453802" w:rsidRPr="00D33D8B" w:rsidRDefault="00453802" w:rsidP="000103D7">
            <w:pPr>
              <w:rPr>
                <w:color w:val="000000"/>
                <w:sz w:val="22"/>
                <w:szCs w:val="22"/>
              </w:rPr>
            </w:pPr>
            <w:r w:rsidRPr="00D33D8B">
              <w:rPr>
                <w:color w:val="000000"/>
                <w:sz w:val="22"/>
                <w:szCs w:val="22"/>
              </w:rPr>
              <w:t>Plant5</w:t>
            </w:r>
          </w:p>
        </w:tc>
        <w:tc>
          <w:tcPr>
            <w:tcW w:w="2535" w:type="dxa"/>
            <w:tcBorders>
              <w:top w:val="nil"/>
              <w:left w:val="nil"/>
              <w:bottom w:val="single" w:sz="4" w:space="0" w:color="auto"/>
              <w:right w:val="single" w:sz="4" w:space="0" w:color="auto"/>
            </w:tcBorders>
            <w:shd w:val="clear" w:color="auto" w:fill="auto"/>
            <w:noWrap/>
            <w:vAlign w:val="bottom"/>
            <w:hideMark/>
          </w:tcPr>
          <w:p w14:paraId="06D3BCE5" w14:textId="77777777" w:rsidR="00453802" w:rsidRPr="00D33D8B" w:rsidRDefault="00453802" w:rsidP="000103D7">
            <w:pPr>
              <w:jc w:val="right"/>
              <w:rPr>
                <w:color w:val="000000"/>
                <w:sz w:val="22"/>
                <w:szCs w:val="22"/>
              </w:rPr>
            </w:pPr>
            <w:r w:rsidRPr="00D33D8B">
              <w:rPr>
                <w:color w:val="000000"/>
                <w:sz w:val="22"/>
                <w:szCs w:val="22"/>
              </w:rPr>
              <w:t>83.3</w:t>
            </w:r>
          </w:p>
        </w:tc>
        <w:tc>
          <w:tcPr>
            <w:tcW w:w="1955" w:type="dxa"/>
            <w:tcBorders>
              <w:top w:val="nil"/>
              <w:left w:val="nil"/>
              <w:bottom w:val="single" w:sz="4" w:space="0" w:color="auto"/>
              <w:right w:val="single" w:sz="4" w:space="0" w:color="auto"/>
            </w:tcBorders>
            <w:shd w:val="clear" w:color="auto" w:fill="auto"/>
            <w:noWrap/>
            <w:vAlign w:val="bottom"/>
            <w:hideMark/>
          </w:tcPr>
          <w:p w14:paraId="04024894" w14:textId="77777777" w:rsidR="00453802" w:rsidRPr="00D33D8B" w:rsidRDefault="00453802" w:rsidP="000103D7">
            <w:pPr>
              <w:rPr>
                <w:color w:val="000000"/>
                <w:sz w:val="22"/>
                <w:szCs w:val="22"/>
              </w:rPr>
            </w:pPr>
            <w:r w:rsidRPr="00D33D8B">
              <w:rPr>
                <w:color w:val="000000"/>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14:paraId="66A70FC2" w14:textId="77777777" w:rsidR="00453802" w:rsidRPr="00D33D8B" w:rsidRDefault="00453802" w:rsidP="000103D7">
            <w:pPr>
              <w:jc w:val="right"/>
              <w:rPr>
                <w:color w:val="000000"/>
                <w:sz w:val="22"/>
                <w:szCs w:val="22"/>
              </w:rPr>
            </w:pPr>
            <w:r w:rsidRPr="00D33D8B">
              <w:rPr>
                <w:color w:val="000000"/>
                <w:sz w:val="22"/>
                <w:szCs w:val="22"/>
              </w:rPr>
              <w:t>49</w:t>
            </w:r>
          </w:p>
        </w:tc>
        <w:tc>
          <w:tcPr>
            <w:tcW w:w="796" w:type="dxa"/>
            <w:tcBorders>
              <w:top w:val="nil"/>
              <w:left w:val="nil"/>
              <w:bottom w:val="single" w:sz="4" w:space="0" w:color="auto"/>
              <w:right w:val="single" w:sz="4" w:space="0" w:color="auto"/>
            </w:tcBorders>
            <w:shd w:val="clear" w:color="auto" w:fill="auto"/>
            <w:noWrap/>
            <w:vAlign w:val="bottom"/>
            <w:hideMark/>
          </w:tcPr>
          <w:p w14:paraId="321475F2" w14:textId="77777777" w:rsidR="00453802" w:rsidRPr="00D33D8B" w:rsidRDefault="00453802" w:rsidP="000103D7">
            <w:pPr>
              <w:jc w:val="right"/>
              <w:rPr>
                <w:color w:val="000000"/>
                <w:sz w:val="22"/>
                <w:szCs w:val="22"/>
              </w:rPr>
            </w:pPr>
            <w:r w:rsidRPr="00D33D8B">
              <w:rPr>
                <w:color w:val="000000"/>
                <w:sz w:val="22"/>
                <w:szCs w:val="22"/>
              </w:rPr>
              <w:t>81</w:t>
            </w:r>
          </w:p>
        </w:tc>
      </w:tr>
      <w:tr w:rsidR="00453802" w:rsidRPr="00D33D8B" w14:paraId="61E30746" w14:textId="77777777" w:rsidTr="00D33D8B">
        <w:trPr>
          <w:trHeight w:val="309"/>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7BB21B73" w14:textId="77777777" w:rsidR="00453802" w:rsidRPr="00D33D8B" w:rsidRDefault="00453802" w:rsidP="000103D7">
            <w:pPr>
              <w:rPr>
                <w:color w:val="000000"/>
                <w:sz w:val="22"/>
                <w:szCs w:val="22"/>
              </w:rPr>
            </w:pPr>
            <w:r w:rsidRPr="00D33D8B">
              <w:rPr>
                <w:color w:val="000000"/>
                <w:sz w:val="22"/>
                <w:szCs w:val="22"/>
              </w:rPr>
              <w:t>Average</w:t>
            </w:r>
          </w:p>
        </w:tc>
        <w:tc>
          <w:tcPr>
            <w:tcW w:w="2535" w:type="dxa"/>
            <w:tcBorders>
              <w:top w:val="nil"/>
              <w:left w:val="nil"/>
              <w:bottom w:val="single" w:sz="4" w:space="0" w:color="auto"/>
              <w:right w:val="single" w:sz="4" w:space="0" w:color="auto"/>
            </w:tcBorders>
            <w:shd w:val="clear" w:color="auto" w:fill="auto"/>
            <w:noWrap/>
            <w:vAlign w:val="bottom"/>
            <w:hideMark/>
          </w:tcPr>
          <w:p w14:paraId="7AD3FD6A" w14:textId="5869B592" w:rsidR="00453802" w:rsidRPr="00D33D8B" w:rsidRDefault="00453802" w:rsidP="000103D7">
            <w:pPr>
              <w:jc w:val="right"/>
              <w:rPr>
                <w:color w:val="000000"/>
                <w:sz w:val="22"/>
                <w:szCs w:val="22"/>
              </w:rPr>
            </w:pPr>
            <w:r w:rsidRPr="00D33D8B">
              <w:rPr>
                <w:color w:val="000000"/>
                <w:sz w:val="22"/>
                <w:szCs w:val="22"/>
              </w:rPr>
              <w:t>80.9</w:t>
            </w:r>
          </w:p>
        </w:tc>
        <w:tc>
          <w:tcPr>
            <w:tcW w:w="1955" w:type="dxa"/>
            <w:tcBorders>
              <w:top w:val="nil"/>
              <w:left w:val="nil"/>
              <w:bottom w:val="single" w:sz="4" w:space="0" w:color="auto"/>
              <w:right w:val="single" w:sz="4" w:space="0" w:color="auto"/>
            </w:tcBorders>
            <w:shd w:val="clear" w:color="auto" w:fill="auto"/>
            <w:noWrap/>
            <w:vAlign w:val="bottom"/>
            <w:hideMark/>
          </w:tcPr>
          <w:p w14:paraId="31ADC86A" w14:textId="77777777" w:rsidR="00453802" w:rsidRPr="00D33D8B" w:rsidRDefault="00453802" w:rsidP="000103D7">
            <w:pPr>
              <w:jc w:val="right"/>
              <w:rPr>
                <w:color w:val="000000"/>
                <w:sz w:val="22"/>
                <w:szCs w:val="22"/>
              </w:rPr>
            </w:pPr>
            <w:r w:rsidRPr="00D33D8B">
              <w:rPr>
                <w:color w:val="000000"/>
                <w:sz w:val="22"/>
                <w:szCs w:val="22"/>
              </w:rPr>
              <w:t>22.49</w:t>
            </w:r>
          </w:p>
        </w:tc>
        <w:tc>
          <w:tcPr>
            <w:tcW w:w="724" w:type="dxa"/>
            <w:tcBorders>
              <w:top w:val="nil"/>
              <w:left w:val="nil"/>
              <w:bottom w:val="single" w:sz="4" w:space="0" w:color="auto"/>
              <w:right w:val="single" w:sz="4" w:space="0" w:color="auto"/>
            </w:tcBorders>
            <w:shd w:val="clear" w:color="auto" w:fill="auto"/>
            <w:noWrap/>
            <w:vAlign w:val="bottom"/>
            <w:hideMark/>
          </w:tcPr>
          <w:p w14:paraId="72EE5C8D" w14:textId="77777777" w:rsidR="00453802" w:rsidRPr="00D33D8B" w:rsidRDefault="00453802" w:rsidP="000103D7">
            <w:pPr>
              <w:jc w:val="right"/>
              <w:rPr>
                <w:color w:val="000000"/>
                <w:sz w:val="22"/>
                <w:szCs w:val="22"/>
              </w:rPr>
            </w:pPr>
            <w:r w:rsidRPr="00D33D8B">
              <w:rPr>
                <w:color w:val="000000"/>
                <w:sz w:val="22"/>
                <w:szCs w:val="22"/>
              </w:rPr>
              <w:t>50.4</w:t>
            </w:r>
          </w:p>
        </w:tc>
        <w:tc>
          <w:tcPr>
            <w:tcW w:w="796" w:type="dxa"/>
            <w:tcBorders>
              <w:top w:val="nil"/>
              <w:left w:val="nil"/>
              <w:bottom w:val="single" w:sz="4" w:space="0" w:color="auto"/>
              <w:right w:val="single" w:sz="4" w:space="0" w:color="auto"/>
            </w:tcBorders>
            <w:shd w:val="clear" w:color="auto" w:fill="auto"/>
            <w:noWrap/>
            <w:vAlign w:val="bottom"/>
            <w:hideMark/>
          </w:tcPr>
          <w:p w14:paraId="3D618974" w14:textId="77777777" w:rsidR="00453802" w:rsidRPr="00D33D8B" w:rsidRDefault="00453802" w:rsidP="000103D7">
            <w:pPr>
              <w:jc w:val="right"/>
              <w:rPr>
                <w:color w:val="000000"/>
                <w:sz w:val="22"/>
                <w:szCs w:val="22"/>
              </w:rPr>
            </w:pPr>
            <w:r w:rsidRPr="00D33D8B">
              <w:rPr>
                <w:color w:val="000000"/>
                <w:sz w:val="22"/>
                <w:szCs w:val="22"/>
              </w:rPr>
              <w:t>77</w:t>
            </w:r>
          </w:p>
        </w:tc>
      </w:tr>
    </w:tbl>
    <w:p w14:paraId="40DDC7FD" w14:textId="7897AE2E" w:rsidR="00453802" w:rsidRDefault="00453802" w:rsidP="00453802">
      <w:pPr>
        <w:rPr>
          <w:color w:val="000000" w:themeColor="text1"/>
        </w:rPr>
      </w:pPr>
    </w:p>
    <w:p w14:paraId="2238A603" w14:textId="3C2017B4" w:rsidR="00453802" w:rsidRDefault="00453802" w:rsidP="00453802">
      <w:pPr>
        <w:rPr>
          <w:color w:val="000000" w:themeColor="text1"/>
        </w:rPr>
      </w:pPr>
    </w:p>
    <w:p w14:paraId="69CBCC3D" w14:textId="553B8230" w:rsidR="00453802" w:rsidRDefault="00453802" w:rsidP="00453802">
      <w:pPr>
        <w:rPr>
          <w:color w:val="000000" w:themeColor="text1"/>
        </w:rPr>
      </w:pPr>
    </w:p>
    <w:p w14:paraId="3126072C" w14:textId="6BCE5239" w:rsidR="00453802" w:rsidRDefault="00453802" w:rsidP="00453802">
      <w:pPr>
        <w:rPr>
          <w:color w:val="000000" w:themeColor="text1"/>
        </w:rPr>
      </w:pPr>
    </w:p>
    <w:p w14:paraId="1CFA1DB0" w14:textId="39A47741" w:rsidR="00453802" w:rsidRDefault="00453802" w:rsidP="00453802">
      <w:pPr>
        <w:rPr>
          <w:color w:val="000000" w:themeColor="text1"/>
        </w:rPr>
      </w:pPr>
    </w:p>
    <w:p w14:paraId="2A15002C" w14:textId="3BE5F9DD" w:rsidR="00BC7016" w:rsidRDefault="00BC7016" w:rsidP="00453802">
      <w:pPr>
        <w:rPr>
          <w:color w:val="000000" w:themeColor="text1"/>
        </w:rPr>
      </w:pPr>
    </w:p>
    <w:p w14:paraId="5B4F4D90" w14:textId="6D997F98" w:rsidR="00BC7016" w:rsidRDefault="00BC7016" w:rsidP="00453802">
      <w:pPr>
        <w:rPr>
          <w:color w:val="000000" w:themeColor="text1"/>
        </w:rPr>
      </w:pPr>
    </w:p>
    <w:p w14:paraId="43588818" w14:textId="324B6AF0" w:rsidR="00BC7016" w:rsidRDefault="00BC7016" w:rsidP="00453802">
      <w:pPr>
        <w:rPr>
          <w:color w:val="000000" w:themeColor="text1"/>
        </w:rPr>
      </w:pPr>
    </w:p>
    <w:p w14:paraId="66E6BF47" w14:textId="4AA66E82" w:rsidR="00453802" w:rsidRDefault="00BC7016" w:rsidP="00453802">
      <w:pPr>
        <w:rPr>
          <w:color w:val="000000" w:themeColor="text1"/>
        </w:rPr>
      </w:pPr>
      <w:r>
        <w:rPr>
          <w:color w:val="000000" w:themeColor="text1"/>
        </w:rPr>
        <w:tab/>
      </w:r>
    </w:p>
    <w:p w14:paraId="01881F83" w14:textId="5A67F324" w:rsidR="00453802" w:rsidRDefault="00453802" w:rsidP="00453802">
      <w:pPr>
        <w:rPr>
          <w:color w:val="000000" w:themeColor="text1"/>
        </w:rPr>
      </w:pPr>
    </w:p>
    <w:p w14:paraId="60E7A4B6" w14:textId="31A6C4E4" w:rsidR="009E69CD" w:rsidRDefault="009E69CD" w:rsidP="00453802">
      <w:pPr>
        <w:rPr>
          <w:color w:val="000000" w:themeColor="text1"/>
        </w:rPr>
      </w:pPr>
    </w:p>
    <w:p w14:paraId="65DC3272" w14:textId="4B883487" w:rsidR="009E69CD" w:rsidRDefault="009E69CD" w:rsidP="00453802">
      <w:pPr>
        <w:rPr>
          <w:color w:val="000000" w:themeColor="text1"/>
        </w:rPr>
      </w:pPr>
    </w:p>
    <w:p w14:paraId="4353F536" w14:textId="56466DB9" w:rsidR="009E69CD" w:rsidRDefault="009E69CD" w:rsidP="00453802">
      <w:pPr>
        <w:rPr>
          <w:color w:val="000000" w:themeColor="text1"/>
        </w:rPr>
      </w:pPr>
    </w:p>
    <w:p w14:paraId="5B3425F7" w14:textId="77777777" w:rsidR="009E69CD" w:rsidRDefault="009E69CD" w:rsidP="00453802">
      <w:pPr>
        <w:rPr>
          <w:color w:val="000000" w:themeColor="text1"/>
        </w:rPr>
      </w:pPr>
    </w:p>
    <w:p w14:paraId="1DFEB2C9" w14:textId="77777777" w:rsidR="009E69CD" w:rsidRDefault="009E69CD" w:rsidP="00453802">
      <w:pPr>
        <w:rPr>
          <w:color w:val="000000" w:themeColor="text1"/>
        </w:rPr>
      </w:pPr>
    </w:p>
    <w:p w14:paraId="3EF95F04" w14:textId="7AA16DD0" w:rsidR="00453802" w:rsidRDefault="009E69CD" w:rsidP="00453802">
      <w:pPr>
        <w:rPr>
          <w:color w:val="000000" w:themeColor="text1"/>
        </w:rPr>
      </w:pPr>
      <w:r>
        <w:rPr>
          <w:noProof/>
          <w:color w:val="000000" w:themeColor="text1"/>
        </w:rPr>
        <mc:AlternateContent>
          <mc:Choice Requires="wps">
            <w:drawing>
              <wp:anchor distT="0" distB="0" distL="114300" distR="114300" simplePos="0" relativeHeight="251657214" behindDoc="1" locked="0" layoutInCell="1" allowOverlap="1" wp14:anchorId="413FF66E" wp14:editId="6EFE7482">
                <wp:simplePos x="0" y="0"/>
                <wp:positionH relativeFrom="column">
                  <wp:posOffset>197519</wp:posOffset>
                </wp:positionH>
                <wp:positionV relativeFrom="paragraph">
                  <wp:posOffset>-101892</wp:posOffset>
                </wp:positionV>
                <wp:extent cx="2529205" cy="30861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529205" cy="308610"/>
                        </a:xfrm>
                        <a:prstGeom prst="rect">
                          <a:avLst/>
                        </a:prstGeom>
                        <a:solidFill>
                          <a:schemeClr val="lt1"/>
                        </a:solidFill>
                        <a:ln w="6350">
                          <a:noFill/>
                        </a:ln>
                      </wps:spPr>
                      <wps:txbx>
                        <w:txbxContent>
                          <w:p w14:paraId="055C8837" w14:textId="22E92F28" w:rsidR="003145F7" w:rsidRPr="00BC7016" w:rsidRDefault="003145F7" w:rsidP="008C3BF8">
                            <w:pPr>
                              <w:rPr>
                                <w:sz w:val="20"/>
                                <w:szCs w:val="20"/>
                              </w:rPr>
                            </w:pPr>
                            <w:r>
                              <w:rPr>
                                <w:sz w:val="20"/>
                                <w:szCs w:val="20"/>
                              </w:rPr>
                              <w:t>Table 7: All data for Treatment 1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FF66E" id="Text Box 28" o:spid="_x0000_s1030" type="#_x0000_t202" style="position:absolute;margin-left:15.55pt;margin-top:-8pt;width:199.15pt;height:24.3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hUrRgIAAIIEAAAOAAAAZHJzL2Uyb0RvYy54bWysVE1v2zAMvQ/YfxB0X+y4SdYGdYosRYcB&#13;&#10;RVsgHXpWZLkxIIuapMTOfv2e5KTtup2GXWSKpPjxHunLq77VbK+cb8iUfDzKOVNGUtWY55J/f7z5&#13;&#10;dM6ZD8JUQpNRJT8oz68WHz9cdnauCtqSrpRjCGL8vLMl34Zg51nm5Va1wo/IKgNjTa4VAVf3nFVO&#13;&#10;dIje6qzI81nWkausI6m8h/Z6MPJFil/XSob7uvYqMF1y1BbS6dK5iWe2uBTzZyfstpHHMsQ/VNGK&#13;&#10;xiDpS6hrEQTbueaPUG0jHXmqw0hSm1FdN1KlHtDNOH/XzXorrEq9ABxvX2Dy/y+svNs/ONZUJS/A&#13;&#10;lBEtOHpUfWBfqGdQAZ/O+jnc1haOoYcePJ/0HsrYdl+7Nn7REIMdSB9e0I3RJJTFtLgo8ilnEraz&#13;&#10;/Hw2TvBnr6+t8+GropZFoeQO7CVQxf7WB1QC15NLTOZJN9VNo3W6xIlRK+3YXoBrHVKNePGblzas&#13;&#10;K/nsbJqnwIbi8yGyNkgQex16ilLoN33CZnLqd0PVATA4GgbJW3nToNZb4cODcJgcdI5tCPc4ak3I&#13;&#10;RUeJsy25n3/TR38QCitnHSax5P7HTjjFmf5mQPXFeDKJo5suk+nnAhf31rJ5azG7dkUAYIy9szKJ&#13;&#10;0T/ok1g7ap+wNMuYFSZhJHKXPJzEVRj2A0sn1XKZnDCsVoRbs7Yyho6ARyYe+yfh7JGuAKLv6DSz&#13;&#10;Yv6OtcE3vjS03AWqm0RpxHlA9Qg/Bj0xfVzKuElv78nr9dex+AUAAP//AwBQSwMEFAAGAAgAAAAh&#13;&#10;APOYWiHlAAAADgEAAA8AAABkcnMvZG93bnJldi54bWxMj0tPwzAQhO9I/Adrkbig1nmUAmmcCvGU&#13;&#10;uNHwEDc3XpKIeB3FbhL+PcsJLiutZnZ2vnw7206MOPjWkYJ4GYFAqpxpqVbwUt4vLkH4oMnozhEq&#13;&#10;+EYP2+L4KNeZcRM947gLteAQ8plW0ITQZ1L6qkGr/dL1SKx9usHqwOtQSzPoicNtJ5MoWkurW+IP&#13;&#10;je7xpsHqa3ewCj7O6vcnPz+8Tul52t89juXFmymVOj2Zbzc8rjcgAs7h7wJ+Gbg/FFxs7w5kvOgU&#13;&#10;pHHMTgWLeM1gbFglVysQe1aSNcgil/8xih8AAAD//wMAUEsBAi0AFAAGAAgAAAAhALaDOJL+AAAA&#13;&#10;4QEAABMAAAAAAAAAAAAAAAAAAAAAAFtDb250ZW50X1R5cGVzXS54bWxQSwECLQAUAAYACAAAACEA&#13;&#10;OP0h/9YAAACUAQAACwAAAAAAAAAAAAAAAAAvAQAAX3JlbHMvLnJlbHNQSwECLQAUAAYACAAAACEA&#13;&#10;KdYVK0YCAACCBAAADgAAAAAAAAAAAAAAAAAuAgAAZHJzL2Uyb0RvYy54bWxQSwECLQAUAAYACAAA&#13;&#10;ACEA85haIeUAAAAOAQAADwAAAAAAAAAAAAAAAACgBAAAZHJzL2Rvd25yZXYueG1sUEsFBgAAAAAE&#13;&#10;AAQA8wAAALIFAAAAAA==&#13;&#10;" fillcolor="white [3201]" stroked="f" strokeweight=".5pt">
                <v:textbox>
                  <w:txbxContent>
                    <w:p w14:paraId="055C8837" w14:textId="22E92F28" w:rsidR="003145F7" w:rsidRPr="00BC7016" w:rsidRDefault="003145F7" w:rsidP="008C3BF8">
                      <w:pPr>
                        <w:rPr>
                          <w:sz w:val="20"/>
                          <w:szCs w:val="20"/>
                        </w:rPr>
                      </w:pPr>
                      <w:r>
                        <w:rPr>
                          <w:sz w:val="20"/>
                          <w:szCs w:val="20"/>
                        </w:rPr>
                        <w:t>Table 7: All data for Treatment 1 plants</w:t>
                      </w:r>
                    </w:p>
                  </w:txbxContent>
                </v:textbox>
              </v:shape>
            </w:pict>
          </mc:Fallback>
        </mc:AlternateContent>
      </w:r>
    </w:p>
    <w:tbl>
      <w:tblPr>
        <w:tblpPr w:leftFromText="180" w:rightFromText="180" w:vertAnchor="text" w:horzAnchor="margin" w:tblpXSpec="center" w:tblpY="107"/>
        <w:tblW w:w="8330" w:type="dxa"/>
        <w:tblLook w:val="04A0" w:firstRow="1" w:lastRow="0" w:firstColumn="1" w:lastColumn="0" w:noHBand="0" w:noVBand="1"/>
      </w:tblPr>
      <w:tblGrid>
        <w:gridCol w:w="2321"/>
        <w:gridCol w:w="2535"/>
        <w:gridCol w:w="1955"/>
        <w:gridCol w:w="723"/>
        <w:gridCol w:w="796"/>
      </w:tblGrid>
      <w:tr w:rsidR="009E69CD" w:rsidRPr="00D33D8B" w14:paraId="778D37A4" w14:textId="77777777" w:rsidTr="009E69CD">
        <w:trPr>
          <w:trHeight w:val="285"/>
        </w:trPr>
        <w:tc>
          <w:tcPr>
            <w:tcW w:w="2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B6374" w14:textId="77777777" w:rsidR="009E69CD" w:rsidRPr="00D33D8B" w:rsidRDefault="009E69CD" w:rsidP="009E69CD">
            <w:pPr>
              <w:rPr>
                <w:color w:val="000000"/>
                <w:sz w:val="22"/>
                <w:szCs w:val="22"/>
              </w:rPr>
            </w:pPr>
            <w:r w:rsidRPr="00D33D8B">
              <w:rPr>
                <w:color w:val="000000"/>
                <w:sz w:val="22"/>
                <w:szCs w:val="22"/>
              </w:rPr>
              <w:t xml:space="preserve">Data for Treatment 1 (20 </w:t>
            </w:r>
            <w:proofErr w:type="spellStart"/>
            <w:r w:rsidRPr="00D33D8B">
              <w:rPr>
                <w:color w:val="000000"/>
                <w:sz w:val="22"/>
                <w:szCs w:val="22"/>
              </w:rPr>
              <w:t>umol</w:t>
            </w:r>
            <w:proofErr w:type="spellEnd"/>
            <w:r w:rsidRPr="00D33D8B">
              <w:rPr>
                <w:color w:val="000000"/>
                <w:sz w:val="22"/>
                <w:szCs w:val="22"/>
              </w:rPr>
              <w:t xml:space="preserve"> far red)</w:t>
            </w:r>
          </w:p>
        </w:tc>
        <w:tc>
          <w:tcPr>
            <w:tcW w:w="2535" w:type="dxa"/>
            <w:tcBorders>
              <w:top w:val="single" w:sz="4" w:space="0" w:color="auto"/>
              <w:left w:val="nil"/>
              <w:bottom w:val="single" w:sz="4" w:space="0" w:color="auto"/>
              <w:right w:val="single" w:sz="4" w:space="0" w:color="auto"/>
            </w:tcBorders>
            <w:shd w:val="clear" w:color="auto" w:fill="auto"/>
            <w:noWrap/>
            <w:vAlign w:val="bottom"/>
            <w:hideMark/>
          </w:tcPr>
          <w:p w14:paraId="4D232F88" w14:textId="77777777" w:rsidR="009E69CD" w:rsidRPr="00D33D8B" w:rsidRDefault="009E69CD" w:rsidP="009E69CD">
            <w:pPr>
              <w:rPr>
                <w:color w:val="000000"/>
                <w:sz w:val="22"/>
                <w:szCs w:val="22"/>
              </w:rPr>
            </w:pPr>
            <w:r w:rsidRPr="00D33D8B">
              <w:rPr>
                <w:color w:val="000000"/>
                <w:sz w:val="22"/>
                <w:szCs w:val="22"/>
              </w:rPr>
              <w:t xml:space="preserve">Dry wt. of Flower per plant (g.) </w:t>
            </w:r>
          </w:p>
        </w:tc>
        <w:tc>
          <w:tcPr>
            <w:tcW w:w="1955" w:type="dxa"/>
            <w:tcBorders>
              <w:top w:val="single" w:sz="4" w:space="0" w:color="auto"/>
              <w:left w:val="nil"/>
              <w:bottom w:val="single" w:sz="4" w:space="0" w:color="auto"/>
              <w:right w:val="single" w:sz="4" w:space="0" w:color="auto"/>
            </w:tcBorders>
            <w:shd w:val="clear" w:color="auto" w:fill="auto"/>
            <w:noWrap/>
            <w:vAlign w:val="bottom"/>
            <w:hideMark/>
          </w:tcPr>
          <w:p w14:paraId="59E35ECE" w14:textId="77777777" w:rsidR="009E69CD" w:rsidRPr="00D33D8B" w:rsidRDefault="009E69CD" w:rsidP="009E69CD">
            <w:pPr>
              <w:rPr>
                <w:color w:val="000000"/>
                <w:sz w:val="22"/>
                <w:szCs w:val="22"/>
              </w:rPr>
            </w:pPr>
            <w:r w:rsidRPr="00D33D8B">
              <w:rPr>
                <w:color w:val="000000"/>
                <w:sz w:val="22"/>
                <w:szCs w:val="22"/>
              </w:rPr>
              <w:t>Cannabinoid content (%)</w:t>
            </w:r>
          </w:p>
        </w:tc>
        <w:tc>
          <w:tcPr>
            <w:tcW w:w="723" w:type="dxa"/>
            <w:tcBorders>
              <w:top w:val="single" w:sz="4" w:space="0" w:color="auto"/>
              <w:left w:val="nil"/>
              <w:bottom w:val="single" w:sz="4" w:space="0" w:color="auto"/>
              <w:right w:val="single" w:sz="4" w:space="0" w:color="auto"/>
            </w:tcBorders>
            <w:shd w:val="clear" w:color="auto" w:fill="auto"/>
            <w:noWrap/>
            <w:vAlign w:val="bottom"/>
            <w:hideMark/>
          </w:tcPr>
          <w:p w14:paraId="02B8DBFB" w14:textId="77777777" w:rsidR="009E69CD" w:rsidRPr="00D33D8B" w:rsidRDefault="009E69CD" w:rsidP="009E69CD">
            <w:pPr>
              <w:rPr>
                <w:color w:val="000000"/>
                <w:sz w:val="22"/>
                <w:szCs w:val="22"/>
              </w:rPr>
            </w:pPr>
            <w:r w:rsidRPr="00D33D8B">
              <w:rPr>
                <w:color w:val="000000"/>
                <w:sz w:val="22"/>
                <w:szCs w:val="22"/>
              </w:rPr>
              <w:t>Bg. Ht.</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14:paraId="08DBE92E" w14:textId="77777777" w:rsidR="009E69CD" w:rsidRPr="00D33D8B" w:rsidRDefault="009E69CD" w:rsidP="009E69CD">
            <w:pPr>
              <w:rPr>
                <w:color w:val="000000"/>
                <w:sz w:val="22"/>
                <w:szCs w:val="22"/>
              </w:rPr>
            </w:pPr>
            <w:r w:rsidRPr="00D33D8B">
              <w:rPr>
                <w:color w:val="000000"/>
                <w:sz w:val="22"/>
                <w:szCs w:val="22"/>
              </w:rPr>
              <w:t>End Ht.</w:t>
            </w:r>
          </w:p>
        </w:tc>
      </w:tr>
      <w:tr w:rsidR="009E69CD" w:rsidRPr="00D33D8B" w14:paraId="215180F8"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7F9C8CAB" w14:textId="77777777" w:rsidR="009E69CD" w:rsidRPr="00D33D8B" w:rsidRDefault="009E69CD" w:rsidP="009E69CD">
            <w:pPr>
              <w:rPr>
                <w:color w:val="000000"/>
                <w:sz w:val="22"/>
                <w:szCs w:val="22"/>
              </w:rPr>
            </w:pPr>
            <w:r w:rsidRPr="00D33D8B">
              <w:rPr>
                <w:color w:val="000000"/>
                <w:sz w:val="22"/>
                <w:szCs w:val="22"/>
              </w:rPr>
              <w:t>Plant 1</w:t>
            </w:r>
          </w:p>
        </w:tc>
        <w:tc>
          <w:tcPr>
            <w:tcW w:w="2535" w:type="dxa"/>
            <w:tcBorders>
              <w:top w:val="nil"/>
              <w:left w:val="nil"/>
              <w:bottom w:val="single" w:sz="4" w:space="0" w:color="auto"/>
              <w:right w:val="single" w:sz="4" w:space="0" w:color="auto"/>
            </w:tcBorders>
            <w:shd w:val="clear" w:color="auto" w:fill="auto"/>
            <w:noWrap/>
            <w:vAlign w:val="bottom"/>
            <w:hideMark/>
          </w:tcPr>
          <w:p w14:paraId="33CD8803" w14:textId="77777777" w:rsidR="009E69CD" w:rsidRPr="00D33D8B" w:rsidRDefault="009E69CD" w:rsidP="009E69CD">
            <w:pPr>
              <w:jc w:val="right"/>
              <w:rPr>
                <w:color w:val="000000"/>
                <w:sz w:val="22"/>
                <w:szCs w:val="22"/>
              </w:rPr>
            </w:pPr>
            <w:r w:rsidRPr="00D33D8B">
              <w:rPr>
                <w:color w:val="000000"/>
                <w:sz w:val="22"/>
                <w:szCs w:val="22"/>
              </w:rPr>
              <w:t>69.3</w:t>
            </w:r>
          </w:p>
        </w:tc>
        <w:tc>
          <w:tcPr>
            <w:tcW w:w="1955" w:type="dxa"/>
            <w:tcBorders>
              <w:top w:val="nil"/>
              <w:left w:val="nil"/>
              <w:bottom w:val="single" w:sz="4" w:space="0" w:color="auto"/>
              <w:right w:val="single" w:sz="4" w:space="0" w:color="auto"/>
            </w:tcBorders>
            <w:shd w:val="clear" w:color="auto" w:fill="auto"/>
            <w:noWrap/>
            <w:vAlign w:val="bottom"/>
            <w:hideMark/>
          </w:tcPr>
          <w:p w14:paraId="6EE7B9B9" w14:textId="77777777" w:rsidR="009E69CD" w:rsidRPr="00D33D8B" w:rsidRDefault="009E69CD" w:rsidP="009E69CD">
            <w:pPr>
              <w:rPr>
                <w:color w:val="000000"/>
                <w:sz w:val="22"/>
                <w:szCs w:val="22"/>
              </w:rPr>
            </w:pPr>
            <w:r w:rsidRPr="00D33D8B">
              <w:rPr>
                <w:color w:val="000000"/>
                <w:sz w:val="22"/>
                <w:szCs w:val="22"/>
              </w:rPr>
              <w:t> </w:t>
            </w:r>
          </w:p>
        </w:tc>
        <w:tc>
          <w:tcPr>
            <w:tcW w:w="723" w:type="dxa"/>
            <w:tcBorders>
              <w:top w:val="nil"/>
              <w:left w:val="nil"/>
              <w:bottom w:val="single" w:sz="4" w:space="0" w:color="auto"/>
              <w:right w:val="single" w:sz="4" w:space="0" w:color="auto"/>
            </w:tcBorders>
            <w:shd w:val="clear" w:color="auto" w:fill="auto"/>
            <w:noWrap/>
            <w:vAlign w:val="bottom"/>
            <w:hideMark/>
          </w:tcPr>
          <w:p w14:paraId="4ACCD7DB" w14:textId="77777777" w:rsidR="009E69CD" w:rsidRPr="00D33D8B" w:rsidRDefault="009E69CD" w:rsidP="009E69CD">
            <w:pPr>
              <w:jc w:val="right"/>
              <w:rPr>
                <w:color w:val="000000"/>
                <w:sz w:val="22"/>
                <w:szCs w:val="22"/>
              </w:rPr>
            </w:pPr>
            <w:r w:rsidRPr="00D33D8B">
              <w:rPr>
                <w:color w:val="000000"/>
                <w:sz w:val="22"/>
                <w:szCs w:val="22"/>
              </w:rPr>
              <w:t>54</w:t>
            </w:r>
          </w:p>
        </w:tc>
        <w:tc>
          <w:tcPr>
            <w:tcW w:w="796" w:type="dxa"/>
            <w:tcBorders>
              <w:top w:val="nil"/>
              <w:left w:val="nil"/>
              <w:bottom w:val="single" w:sz="4" w:space="0" w:color="auto"/>
              <w:right w:val="single" w:sz="4" w:space="0" w:color="auto"/>
            </w:tcBorders>
            <w:shd w:val="clear" w:color="auto" w:fill="auto"/>
            <w:noWrap/>
            <w:vAlign w:val="bottom"/>
            <w:hideMark/>
          </w:tcPr>
          <w:p w14:paraId="2F81CAE5" w14:textId="77777777" w:rsidR="009E69CD" w:rsidRPr="00D33D8B" w:rsidRDefault="009E69CD" w:rsidP="009E69CD">
            <w:pPr>
              <w:jc w:val="right"/>
              <w:rPr>
                <w:color w:val="000000"/>
                <w:sz w:val="22"/>
                <w:szCs w:val="22"/>
              </w:rPr>
            </w:pPr>
            <w:r w:rsidRPr="00D33D8B">
              <w:rPr>
                <w:color w:val="000000"/>
                <w:sz w:val="22"/>
                <w:szCs w:val="22"/>
              </w:rPr>
              <w:t>81</w:t>
            </w:r>
          </w:p>
        </w:tc>
      </w:tr>
      <w:tr w:rsidR="009E69CD" w:rsidRPr="00D33D8B" w14:paraId="6C7B7528"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4ECD7266" w14:textId="77777777" w:rsidR="009E69CD" w:rsidRPr="00D33D8B" w:rsidRDefault="009E69CD" w:rsidP="009E69CD">
            <w:pPr>
              <w:rPr>
                <w:color w:val="000000"/>
                <w:sz w:val="22"/>
                <w:szCs w:val="22"/>
              </w:rPr>
            </w:pPr>
            <w:r w:rsidRPr="00D33D8B">
              <w:rPr>
                <w:color w:val="000000"/>
                <w:sz w:val="22"/>
                <w:szCs w:val="22"/>
              </w:rPr>
              <w:t>Plant 2</w:t>
            </w:r>
          </w:p>
        </w:tc>
        <w:tc>
          <w:tcPr>
            <w:tcW w:w="2535" w:type="dxa"/>
            <w:tcBorders>
              <w:top w:val="nil"/>
              <w:left w:val="nil"/>
              <w:bottom w:val="single" w:sz="4" w:space="0" w:color="auto"/>
              <w:right w:val="single" w:sz="4" w:space="0" w:color="auto"/>
            </w:tcBorders>
            <w:shd w:val="clear" w:color="auto" w:fill="auto"/>
            <w:noWrap/>
            <w:vAlign w:val="bottom"/>
            <w:hideMark/>
          </w:tcPr>
          <w:p w14:paraId="3AAA97C2" w14:textId="77777777" w:rsidR="009E69CD" w:rsidRPr="00D33D8B" w:rsidRDefault="009E69CD" w:rsidP="009E69CD">
            <w:pPr>
              <w:jc w:val="right"/>
              <w:rPr>
                <w:color w:val="000000"/>
                <w:sz w:val="22"/>
                <w:szCs w:val="22"/>
              </w:rPr>
            </w:pPr>
            <w:r w:rsidRPr="00D33D8B">
              <w:rPr>
                <w:color w:val="000000"/>
                <w:sz w:val="22"/>
                <w:szCs w:val="22"/>
              </w:rPr>
              <w:t>70.9</w:t>
            </w:r>
          </w:p>
        </w:tc>
        <w:tc>
          <w:tcPr>
            <w:tcW w:w="1955" w:type="dxa"/>
            <w:tcBorders>
              <w:top w:val="nil"/>
              <w:left w:val="nil"/>
              <w:bottom w:val="single" w:sz="4" w:space="0" w:color="auto"/>
              <w:right w:val="single" w:sz="4" w:space="0" w:color="auto"/>
            </w:tcBorders>
            <w:shd w:val="clear" w:color="auto" w:fill="auto"/>
            <w:noWrap/>
            <w:vAlign w:val="bottom"/>
            <w:hideMark/>
          </w:tcPr>
          <w:p w14:paraId="3D8CCC1D" w14:textId="77777777" w:rsidR="009E69CD" w:rsidRPr="00D33D8B" w:rsidRDefault="009E69CD" w:rsidP="009E69CD">
            <w:pPr>
              <w:rPr>
                <w:color w:val="000000"/>
                <w:sz w:val="22"/>
                <w:szCs w:val="22"/>
              </w:rPr>
            </w:pPr>
            <w:r w:rsidRPr="00D33D8B">
              <w:rPr>
                <w:color w:val="000000"/>
                <w:sz w:val="22"/>
                <w:szCs w:val="22"/>
              </w:rPr>
              <w:t> </w:t>
            </w:r>
          </w:p>
        </w:tc>
        <w:tc>
          <w:tcPr>
            <w:tcW w:w="723" w:type="dxa"/>
            <w:tcBorders>
              <w:top w:val="nil"/>
              <w:left w:val="nil"/>
              <w:bottom w:val="single" w:sz="4" w:space="0" w:color="auto"/>
              <w:right w:val="single" w:sz="4" w:space="0" w:color="auto"/>
            </w:tcBorders>
            <w:shd w:val="clear" w:color="auto" w:fill="auto"/>
            <w:noWrap/>
            <w:vAlign w:val="bottom"/>
            <w:hideMark/>
          </w:tcPr>
          <w:p w14:paraId="5D7F37D2" w14:textId="77777777" w:rsidR="009E69CD" w:rsidRPr="00D33D8B" w:rsidRDefault="009E69CD" w:rsidP="009E69CD">
            <w:pPr>
              <w:jc w:val="right"/>
              <w:rPr>
                <w:color w:val="000000"/>
                <w:sz w:val="22"/>
                <w:szCs w:val="22"/>
              </w:rPr>
            </w:pPr>
            <w:r w:rsidRPr="00D33D8B">
              <w:rPr>
                <w:color w:val="000000"/>
                <w:sz w:val="22"/>
                <w:szCs w:val="22"/>
              </w:rPr>
              <w:t>51</w:t>
            </w:r>
          </w:p>
        </w:tc>
        <w:tc>
          <w:tcPr>
            <w:tcW w:w="796" w:type="dxa"/>
            <w:tcBorders>
              <w:top w:val="nil"/>
              <w:left w:val="nil"/>
              <w:bottom w:val="single" w:sz="4" w:space="0" w:color="auto"/>
              <w:right w:val="single" w:sz="4" w:space="0" w:color="auto"/>
            </w:tcBorders>
            <w:shd w:val="clear" w:color="auto" w:fill="auto"/>
            <w:noWrap/>
            <w:vAlign w:val="bottom"/>
            <w:hideMark/>
          </w:tcPr>
          <w:p w14:paraId="748D5179" w14:textId="77777777" w:rsidR="009E69CD" w:rsidRPr="00D33D8B" w:rsidRDefault="009E69CD" w:rsidP="009E69CD">
            <w:pPr>
              <w:jc w:val="right"/>
              <w:rPr>
                <w:color w:val="000000"/>
                <w:sz w:val="22"/>
                <w:szCs w:val="22"/>
              </w:rPr>
            </w:pPr>
            <w:r w:rsidRPr="00D33D8B">
              <w:rPr>
                <w:color w:val="000000"/>
                <w:sz w:val="22"/>
                <w:szCs w:val="22"/>
              </w:rPr>
              <w:t>88</w:t>
            </w:r>
          </w:p>
        </w:tc>
      </w:tr>
      <w:tr w:rsidR="009E69CD" w:rsidRPr="00D33D8B" w14:paraId="660594E4"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574A7671" w14:textId="77777777" w:rsidR="009E69CD" w:rsidRPr="00D33D8B" w:rsidRDefault="009E69CD" w:rsidP="009E69CD">
            <w:pPr>
              <w:rPr>
                <w:color w:val="000000"/>
                <w:sz w:val="22"/>
                <w:szCs w:val="22"/>
              </w:rPr>
            </w:pPr>
            <w:r w:rsidRPr="00D33D8B">
              <w:rPr>
                <w:color w:val="000000"/>
                <w:sz w:val="22"/>
                <w:szCs w:val="22"/>
              </w:rPr>
              <w:t>Plant 3</w:t>
            </w:r>
          </w:p>
        </w:tc>
        <w:tc>
          <w:tcPr>
            <w:tcW w:w="2535" w:type="dxa"/>
            <w:tcBorders>
              <w:top w:val="nil"/>
              <w:left w:val="nil"/>
              <w:bottom w:val="single" w:sz="4" w:space="0" w:color="auto"/>
              <w:right w:val="single" w:sz="4" w:space="0" w:color="auto"/>
            </w:tcBorders>
            <w:shd w:val="clear" w:color="auto" w:fill="auto"/>
            <w:noWrap/>
            <w:vAlign w:val="bottom"/>
            <w:hideMark/>
          </w:tcPr>
          <w:p w14:paraId="5EAEB114" w14:textId="77777777" w:rsidR="009E69CD" w:rsidRPr="00D33D8B" w:rsidRDefault="009E69CD" w:rsidP="009E69CD">
            <w:pPr>
              <w:jc w:val="right"/>
              <w:rPr>
                <w:color w:val="000000"/>
                <w:sz w:val="22"/>
                <w:szCs w:val="22"/>
              </w:rPr>
            </w:pPr>
            <w:r w:rsidRPr="00D33D8B">
              <w:rPr>
                <w:color w:val="000000"/>
                <w:sz w:val="22"/>
                <w:szCs w:val="22"/>
              </w:rPr>
              <w:t>67.2</w:t>
            </w:r>
          </w:p>
        </w:tc>
        <w:tc>
          <w:tcPr>
            <w:tcW w:w="1955" w:type="dxa"/>
            <w:tcBorders>
              <w:top w:val="nil"/>
              <w:left w:val="nil"/>
              <w:bottom w:val="single" w:sz="4" w:space="0" w:color="auto"/>
              <w:right w:val="single" w:sz="4" w:space="0" w:color="auto"/>
            </w:tcBorders>
            <w:shd w:val="clear" w:color="auto" w:fill="auto"/>
            <w:noWrap/>
            <w:vAlign w:val="bottom"/>
            <w:hideMark/>
          </w:tcPr>
          <w:p w14:paraId="6ECC38E9" w14:textId="77777777" w:rsidR="009E69CD" w:rsidRPr="00D33D8B" w:rsidRDefault="009E69CD" w:rsidP="009E69CD">
            <w:pPr>
              <w:rPr>
                <w:color w:val="000000"/>
                <w:sz w:val="22"/>
                <w:szCs w:val="22"/>
              </w:rPr>
            </w:pPr>
            <w:r w:rsidRPr="00D33D8B">
              <w:rPr>
                <w:color w:val="000000"/>
                <w:sz w:val="22"/>
                <w:szCs w:val="22"/>
              </w:rPr>
              <w:t> </w:t>
            </w:r>
          </w:p>
        </w:tc>
        <w:tc>
          <w:tcPr>
            <w:tcW w:w="723" w:type="dxa"/>
            <w:tcBorders>
              <w:top w:val="nil"/>
              <w:left w:val="nil"/>
              <w:bottom w:val="single" w:sz="4" w:space="0" w:color="auto"/>
              <w:right w:val="single" w:sz="4" w:space="0" w:color="auto"/>
            </w:tcBorders>
            <w:shd w:val="clear" w:color="auto" w:fill="auto"/>
            <w:noWrap/>
            <w:vAlign w:val="bottom"/>
            <w:hideMark/>
          </w:tcPr>
          <w:p w14:paraId="2BB02B05" w14:textId="77777777" w:rsidR="009E69CD" w:rsidRPr="00D33D8B" w:rsidRDefault="009E69CD" w:rsidP="009E69CD">
            <w:pPr>
              <w:jc w:val="right"/>
              <w:rPr>
                <w:color w:val="000000"/>
                <w:sz w:val="22"/>
                <w:szCs w:val="22"/>
              </w:rPr>
            </w:pPr>
            <w:r w:rsidRPr="00D33D8B">
              <w:rPr>
                <w:color w:val="000000"/>
                <w:sz w:val="22"/>
                <w:szCs w:val="22"/>
              </w:rPr>
              <w:t>50</w:t>
            </w:r>
          </w:p>
        </w:tc>
        <w:tc>
          <w:tcPr>
            <w:tcW w:w="796" w:type="dxa"/>
            <w:tcBorders>
              <w:top w:val="nil"/>
              <w:left w:val="nil"/>
              <w:bottom w:val="single" w:sz="4" w:space="0" w:color="auto"/>
              <w:right w:val="single" w:sz="4" w:space="0" w:color="auto"/>
            </w:tcBorders>
            <w:shd w:val="clear" w:color="auto" w:fill="auto"/>
            <w:noWrap/>
            <w:vAlign w:val="bottom"/>
            <w:hideMark/>
          </w:tcPr>
          <w:p w14:paraId="206F39B5" w14:textId="77777777" w:rsidR="009E69CD" w:rsidRPr="00D33D8B" w:rsidRDefault="009E69CD" w:rsidP="009E69CD">
            <w:pPr>
              <w:jc w:val="right"/>
              <w:rPr>
                <w:color w:val="000000"/>
                <w:sz w:val="22"/>
                <w:szCs w:val="22"/>
              </w:rPr>
            </w:pPr>
            <w:r w:rsidRPr="00D33D8B">
              <w:rPr>
                <w:color w:val="000000"/>
                <w:sz w:val="22"/>
                <w:szCs w:val="22"/>
              </w:rPr>
              <w:t>84</w:t>
            </w:r>
          </w:p>
        </w:tc>
      </w:tr>
      <w:tr w:rsidR="009E69CD" w:rsidRPr="00D33D8B" w14:paraId="32FFC084"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7F2DDB3F" w14:textId="77777777" w:rsidR="009E69CD" w:rsidRPr="00D33D8B" w:rsidRDefault="009E69CD" w:rsidP="009E69CD">
            <w:pPr>
              <w:rPr>
                <w:color w:val="000000"/>
                <w:sz w:val="22"/>
                <w:szCs w:val="22"/>
              </w:rPr>
            </w:pPr>
            <w:r w:rsidRPr="00D33D8B">
              <w:rPr>
                <w:color w:val="000000"/>
                <w:sz w:val="22"/>
                <w:szCs w:val="22"/>
              </w:rPr>
              <w:t>Plant 4</w:t>
            </w:r>
          </w:p>
        </w:tc>
        <w:tc>
          <w:tcPr>
            <w:tcW w:w="2535" w:type="dxa"/>
            <w:tcBorders>
              <w:top w:val="nil"/>
              <w:left w:val="nil"/>
              <w:bottom w:val="single" w:sz="4" w:space="0" w:color="auto"/>
              <w:right w:val="single" w:sz="4" w:space="0" w:color="auto"/>
            </w:tcBorders>
            <w:shd w:val="clear" w:color="auto" w:fill="auto"/>
            <w:noWrap/>
            <w:vAlign w:val="bottom"/>
            <w:hideMark/>
          </w:tcPr>
          <w:p w14:paraId="1D40F9B9" w14:textId="77777777" w:rsidR="009E69CD" w:rsidRPr="00D33D8B" w:rsidRDefault="009E69CD" w:rsidP="009E69CD">
            <w:pPr>
              <w:jc w:val="right"/>
              <w:rPr>
                <w:color w:val="000000"/>
                <w:sz w:val="22"/>
                <w:szCs w:val="22"/>
              </w:rPr>
            </w:pPr>
            <w:r w:rsidRPr="00D33D8B">
              <w:rPr>
                <w:color w:val="000000"/>
                <w:sz w:val="22"/>
                <w:szCs w:val="22"/>
              </w:rPr>
              <w:t>65.1</w:t>
            </w:r>
          </w:p>
        </w:tc>
        <w:tc>
          <w:tcPr>
            <w:tcW w:w="1955" w:type="dxa"/>
            <w:tcBorders>
              <w:top w:val="nil"/>
              <w:left w:val="nil"/>
              <w:bottom w:val="single" w:sz="4" w:space="0" w:color="auto"/>
              <w:right w:val="single" w:sz="4" w:space="0" w:color="auto"/>
            </w:tcBorders>
            <w:shd w:val="clear" w:color="auto" w:fill="auto"/>
            <w:noWrap/>
            <w:vAlign w:val="bottom"/>
            <w:hideMark/>
          </w:tcPr>
          <w:p w14:paraId="60B8EF2B" w14:textId="77777777" w:rsidR="009E69CD" w:rsidRPr="00D33D8B" w:rsidRDefault="009E69CD" w:rsidP="009E69CD">
            <w:pPr>
              <w:rPr>
                <w:color w:val="000000"/>
                <w:sz w:val="22"/>
                <w:szCs w:val="22"/>
              </w:rPr>
            </w:pPr>
            <w:r w:rsidRPr="00D33D8B">
              <w:rPr>
                <w:color w:val="000000"/>
                <w:sz w:val="22"/>
                <w:szCs w:val="22"/>
              </w:rPr>
              <w:t> </w:t>
            </w:r>
          </w:p>
        </w:tc>
        <w:tc>
          <w:tcPr>
            <w:tcW w:w="723" w:type="dxa"/>
            <w:tcBorders>
              <w:top w:val="nil"/>
              <w:left w:val="nil"/>
              <w:bottom w:val="single" w:sz="4" w:space="0" w:color="auto"/>
              <w:right w:val="single" w:sz="4" w:space="0" w:color="auto"/>
            </w:tcBorders>
            <w:shd w:val="clear" w:color="auto" w:fill="auto"/>
            <w:noWrap/>
            <w:vAlign w:val="bottom"/>
            <w:hideMark/>
          </w:tcPr>
          <w:p w14:paraId="31BC30F8" w14:textId="77777777" w:rsidR="009E69CD" w:rsidRPr="00D33D8B" w:rsidRDefault="009E69CD" w:rsidP="009E69CD">
            <w:pPr>
              <w:jc w:val="right"/>
              <w:rPr>
                <w:color w:val="000000"/>
                <w:sz w:val="22"/>
                <w:szCs w:val="22"/>
              </w:rPr>
            </w:pPr>
            <w:r w:rsidRPr="00D33D8B">
              <w:rPr>
                <w:color w:val="000000"/>
                <w:sz w:val="22"/>
                <w:szCs w:val="22"/>
              </w:rPr>
              <w:t>49</w:t>
            </w:r>
          </w:p>
        </w:tc>
        <w:tc>
          <w:tcPr>
            <w:tcW w:w="796" w:type="dxa"/>
            <w:tcBorders>
              <w:top w:val="nil"/>
              <w:left w:val="nil"/>
              <w:bottom w:val="single" w:sz="4" w:space="0" w:color="auto"/>
              <w:right w:val="single" w:sz="4" w:space="0" w:color="auto"/>
            </w:tcBorders>
            <w:shd w:val="clear" w:color="auto" w:fill="auto"/>
            <w:noWrap/>
            <w:vAlign w:val="bottom"/>
            <w:hideMark/>
          </w:tcPr>
          <w:p w14:paraId="1BAF6699" w14:textId="77777777" w:rsidR="009E69CD" w:rsidRPr="00D33D8B" w:rsidRDefault="009E69CD" w:rsidP="009E69CD">
            <w:pPr>
              <w:jc w:val="right"/>
              <w:rPr>
                <w:color w:val="000000"/>
                <w:sz w:val="22"/>
                <w:szCs w:val="22"/>
              </w:rPr>
            </w:pPr>
            <w:r w:rsidRPr="00D33D8B">
              <w:rPr>
                <w:color w:val="000000"/>
                <w:sz w:val="22"/>
                <w:szCs w:val="22"/>
              </w:rPr>
              <w:t>83</w:t>
            </w:r>
          </w:p>
        </w:tc>
      </w:tr>
      <w:tr w:rsidR="009E69CD" w:rsidRPr="00D33D8B" w14:paraId="51B534C6"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188965FE" w14:textId="77777777" w:rsidR="009E69CD" w:rsidRPr="00D33D8B" w:rsidRDefault="009E69CD" w:rsidP="009E69CD">
            <w:pPr>
              <w:rPr>
                <w:color w:val="000000"/>
                <w:sz w:val="22"/>
                <w:szCs w:val="22"/>
              </w:rPr>
            </w:pPr>
            <w:r w:rsidRPr="00D33D8B">
              <w:rPr>
                <w:color w:val="000000"/>
                <w:sz w:val="22"/>
                <w:szCs w:val="22"/>
              </w:rPr>
              <w:t>Plant 5</w:t>
            </w:r>
          </w:p>
        </w:tc>
        <w:tc>
          <w:tcPr>
            <w:tcW w:w="2535" w:type="dxa"/>
            <w:tcBorders>
              <w:top w:val="nil"/>
              <w:left w:val="nil"/>
              <w:bottom w:val="single" w:sz="4" w:space="0" w:color="auto"/>
              <w:right w:val="single" w:sz="4" w:space="0" w:color="auto"/>
            </w:tcBorders>
            <w:shd w:val="clear" w:color="auto" w:fill="auto"/>
            <w:noWrap/>
            <w:vAlign w:val="bottom"/>
            <w:hideMark/>
          </w:tcPr>
          <w:p w14:paraId="6A1A732C" w14:textId="77777777" w:rsidR="009E69CD" w:rsidRPr="00D33D8B" w:rsidRDefault="009E69CD" w:rsidP="009E69CD">
            <w:pPr>
              <w:jc w:val="right"/>
              <w:rPr>
                <w:color w:val="000000"/>
                <w:sz w:val="22"/>
                <w:szCs w:val="22"/>
              </w:rPr>
            </w:pPr>
            <w:r w:rsidRPr="00D33D8B">
              <w:rPr>
                <w:color w:val="000000"/>
                <w:sz w:val="22"/>
                <w:szCs w:val="22"/>
              </w:rPr>
              <w:t>64.9</w:t>
            </w:r>
          </w:p>
        </w:tc>
        <w:tc>
          <w:tcPr>
            <w:tcW w:w="1955" w:type="dxa"/>
            <w:tcBorders>
              <w:top w:val="nil"/>
              <w:left w:val="nil"/>
              <w:bottom w:val="single" w:sz="4" w:space="0" w:color="auto"/>
              <w:right w:val="single" w:sz="4" w:space="0" w:color="auto"/>
            </w:tcBorders>
            <w:shd w:val="clear" w:color="auto" w:fill="auto"/>
            <w:noWrap/>
            <w:vAlign w:val="bottom"/>
            <w:hideMark/>
          </w:tcPr>
          <w:p w14:paraId="13C15E24" w14:textId="77777777" w:rsidR="009E69CD" w:rsidRPr="00D33D8B" w:rsidRDefault="009E69CD" w:rsidP="009E69CD">
            <w:pPr>
              <w:rPr>
                <w:color w:val="000000"/>
                <w:sz w:val="22"/>
                <w:szCs w:val="22"/>
              </w:rPr>
            </w:pPr>
            <w:r w:rsidRPr="00D33D8B">
              <w:rPr>
                <w:color w:val="000000"/>
                <w:sz w:val="22"/>
                <w:szCs w:val="22"/>
              </w:rPr>
              <w:t> </w:t>
            </w:r>
          </w:p>
        </w:tc>
        <w:tc>
          <w:tcPr>
            <w:tcW w:w="723" w:type="dxa"/>
            <w:tcBorders>
              <w:top w:val="nil"/>
              <w:left w:val="nil"/>
              <w:bottom w:val="single" w:sz="4" w:space="0" w:color="auto"/>
              <w:right w:val="single" w:sz="4" w:space="0" w:color="auto"/>
            </w:tcBorders>
            <w:shd w:val="clear" w:color="auto" w:fill="auto"/>
            <w:noWrap/>
            <w:vAlign w:val="bottom"/>
            <w:hideMark/>
          </w:tcPr>
          <w:p w14:paraId="7C4547EB" w14:textId="77777777" w:rsidR="009E69CD" w:rsidRPr="00D33D8B" w:rsidRDefault="009E69CD" w:rsidP="009E69CD">
            <w:pPr>
              <w:jc w:val="right"/>
              <w:rPr>
                <w:color w:val="000000"/>
                <w:sz w:val="22"/>
                <w:szCs w:val="22"/>
              </w:rPr>
            </w:pPr>
            <w:r w:rsidRPr="00D33D8B">
              <w:rPr>
                <w:color w:val="000000"/>
                <w:sz w:val="22"/>
                <w:szCs w:val="22"/>
              </w:rPr>
              <w:t>50</w:t>
            </w:r>
          </w:p>
        </w:tc>
        <w:tc>
          <w:tcPr>
            <w:tcW w:w="796" w:type="dxa"/>
            <w:tcBorders>
              <w:top w:val="nil"/>
              <w:left w:val="nil"/>
              <w:bottom w:val="single" w:sz="4" w:space="0" w:color="auto"/>
              <w:right w:val="single" w:sz="4" w:space="0" w:color="auto"/>
            </w:tcBorders>
            <w:shd w:val="clear" w:color="auto" w:fill="auto"/>
            <w:noWrap/>
            <w:vAlign w:val="bottom"/>
            <w:hideMark/>
          </w:tcPr>
          <w:p w14:paraId="08E4EF19" w14:textId="77777777" w:rsidR="009E69CD" w:rsidRPr="00D33D8B" w:rsidRDefault="009E69CD" w:rsidP="009E69CD">
            <w:pPr>
              <w:jc w:val="right"/>
              <w:rPr>
                <w:color w:val="000000"/>
                <w:sz w:val="22"/>
                <w:szCs w:val="22"/>
              </w:rPr>
            </w:pPr>
            <w:r w:rsidRPr="00D33D8B">
              <w:rPr>
                <w:color w:val="000000"/>
                <w:sz w:val="22"/>
                <w:szCs w:val="22"/>
              </w:rPr>
              <w:t>84.5</w:t>
            </w:r>
          </w:p>
        </w:tc>
      </w:tr>
      <w:tr w:rsidR="009E69CD" w:rsidRPr="00D33D8B" w14:paraId="542DE09C" w14:textId="77777777" w:rsidTr="009E69CD">
        <w:trPr>
          <w:trHeight w:val="285"/>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14:paraId="2FB66D97" w14:textId="457EA67C" w:rsidR="009E69CD" w:rsidRPr="00D33D8B" w:rsidRDefault="009E69CD" w:rsidP="009E69CD">
            <w:pPr>
              <w:rPr>
                <w:color w:val="000000"/>
                <w:sz w:val="22"/>
                <w:szCs w:val="22"/>
              </w:rPr>
            </w:pPr>
            <w:r w:rsidRPr="00D33D8B">
              <w:rPr>
                <w:color w:val="000000"/>
                <w:sz w:val="22"/>
                <w:szCs w:val="22"/>
              </w:rPr>
              <w:t>Average</w:t>
            </w:r>
          </w:p>
        </w:tc>
        <w:tc>
          <w:tcPr>
            <w:tcW w:w="2535" w:type="dxa"/>
            <w:tcBorders>
              <w:top w:val="nil"/>
              <w:left w:val="nil"/>
              <w:bottom w:val="single" w:sz="4" w:space="0" w:color="auto"/>
              <w:right w:val="single" w:sz="4" w:space="0" w:color="auto"/>
            </w:tcBorders>
            <w:shd w:val="clear" w:color="auto" w:fill="auto"/>
            <w:noWrap/>
            <w:vAlign w:val="bottom"/>
            <w:hideMark/>
          </w:tcPr>
          <w:p w14:paraId="049715A6" w14:textId="77777777" w:rsidR="009E69CD" w:rsidRPr="00D33D8B" w:rsidRDefault="009E69CD" w:rsidP="009E69CD">
            <w:pPr>
              <w:jc w:val="right"/>
              <w:rPr>
                <w:color w:val="000000"/>
                <w:sz w:val="22"/>
                <w:szCs w:val="22"/>
              </w:rPr>
            </w:pPr>
            <w:r w:rsidRPr="00D33D8B">
              <w:rPr>
                <w:color w:val="000000"/>
                <w:sz w:val="22"/>
                <w:szCs w:val="22"/>
              </w:rPr>
              <w:t>67.5</w:t>
            </w:r>
          </w:p>
        </w:tc>
        <w:tc>
          <w:tcPr>
            <w:tcW w:w="1955" w:type="dxa"/>
            <w:tcBorders>
              <w:top w:val="nil"/>
              <w:left w:val="nil"/>
              <w:bottom w:val="single" w:sz="4" w:space="0" w:color="auto"/>
              <w:right w:val="single" w:sz="4" w:space="0" w:color="auto"/>
            </w:tcBorders>
            <w:shd w:val="clear" w:color="auto" w:fill="auto"/>
            <w:noWrap/>
            <w:vAlign w:val="bottom"/>
            <w:hideMark/>
          </w:tcPr>
          <w:p w14:paraId="332621F9" w14:textId="77777777" w:rsidR="009E69CD" w:rsidRPr="00D33D8B" w:rsidRDefault="009E69CD" w:rsidP="009E69CD">
            <w:pPr>
              <w:jc w:val="right"/>
              <w:rPr>
                <w:color w:val="000000"/>
                <w:sz w:val="22"/>
                <w:szCs w:val="22"/>
              </w:rPr>
            </w:pPr>
            <w:r w:rsidRPr="00D33D8B">
              <w:rPr>
                <w:color w:val="000000"/>
                <w:sz w:val="22"/>
                <w:szCs w:val="22"/>
              </w:rPr>
              <w:t>20.83</w:t>
            </w:r>
          </w:p>
        </w:tc>
        <w:tc>
          <w:tcPr>
            <w:tcW w:w="723" w:type="dxa"/>
            <w:tcBorders>
              <w:top w:val="nil"/>
              <w:left w:val="nil"/>
              <w:bottom w:val="single" w:sz="4" w:space="0" w:color="auto"/>
              <w:right w:val="single" w:sz="4" w:space="0" w:color="auto"/>
            </w:tcBorders>
            <w:shd w:val="clear" w:color="auto" w:fill="auto"/>
            <w:noWrap/>
            <w:vAlign w:val="bottom"/>
            <w:hideMark/>
          </w:tcPr>
          <w:p w14:paraId="58F22ECA" w14:textId="77777777" w:rsidR="009E69CD" w:rsidRPr="00D33D8B" w:rsidRDefault="009E69CD" w:rsidP="009E69CD">
            <w:pPr>
              <w:jc w:val="right"/>
              <w:rPr>
                <w:color w:val="000000"/>
                <w:sz w:val="22"/>
                <w:szCs w:val="22"/>
              </w:rPr>
            </w:pPr>
            <w:r w:rsidRPr="00D33D8B">
              <w:rPr>
                <w:color w:val="000000"/>
                <w:sz w:val="22"/>
                <w:szCs w:val="22"/>
              </w:rPr>
              <w:t>50.8</w:t>
            </w:r>
          </w:p>
        </w:tc>
        <w:tc>
          <w:tcPr>
            <w:tcW w:w="796" w:type="dxa"/>
            <w:tcBorders>
              <w:top w:val="nil"/>
              <w:left w:val="nil"/>
              <w:bottom w:val="single" w:sz="4" w:space="0" w:color="auto"/>
              <w:right w:val="single" w:sz="4" w:space="0" w:color="auto"/>
            </w:tcBorders>
            <w:shd w:val="clear" w:color="auto" w:fill="auto"/>
            <w:noWrap/>
            <w:vAlign w:val="bottom"/>
            <w:hideMark/>
          </w:tcPr>
          <w:p w14:paraId="5DF9D359" w14:textId="77777777" w:rsidR="009E69CD" w:rsidRPr="00D33D8B" w:rsidRDefault="009E69CD" w:rsidP="009E69CD">
            <w:pPr>
              <w:jc w:val="right"/>
              <w:rPr>
                <w:color w:val="000000"/>
                <w:sz w:val="22"/>
                <w:szCs w:val="22"/>
              </w:rPr>
            </w:pPr>
            <w:r w:rsidRPr="00D33D8B">
              <w:rPr>
                <w:color w:val="000000"/>
                <w:sz w:val="22"/>
                <w:szCs w:val="22"/>
              </w:rPr>
              <w:t>84.1</w:t>
            </w:r>
          </w:p>
        </w:tc>
      </w:tr>
    </w:tbl>
    <w:p w14:paraId="392FE7E2" w14:textId="302DF7FC" w:rsidR="009E69CD" w:rsidRDefault="009E69CD" w:rsidP="00D33D8B">
      <w:pPr>
        <w:jc w:val="center"/>
        <w:rPr>
          <w:b/>
          <w:color w:val="000000" w:themeColor="text1"/>
          <w:sz w:val="28"/>
          <w:szCs w:val="28"/>
          <w:u w:val="single"/>
        </w:rPr>
      </w:pPr>
    </w:p>
    <w:p w14:paraId="03A0D596" w14:textId="4652FF30" w:rsidR="009E69CD" w:rsidRDefault="009E69CD" w:rsidP="00D33D8B">
      <w:pPr>
        <w:jc w:val="center"/>
        <w:rPr>
          <w:b/>
          <w:color w:val="000000" w:themeColor="text1"/>
          <w:sz w:val="28"/>
          <w:szCs w:val="28"/>
          <w:u w:val="single"/>
        </w:rPr>
      </w:pPr>
    </w:p>
    <w:p w14:paraId="0DB051D9" w14:textId="7914B744" w:rsidR="001D7014" w:rsidRDefault="009E69CD" w:rsidP="00D33D8B">
      <w:pPr>
        <w:jc w:val="center"/>
        <w:rPr>
          <w:b/>
          <w:color w:val="000000" w:themeColor="text1"/>
          <w:sz w:val="28"/>
          <w:szCs w:val="28"/>
          <w:u w:val="single"/>
        </w:rPr>
      </w:pPr>
      <w:r>
        <w:rPr>
          <w:noProof/>
          <w:color w:val="000000" w:themeColor="text1"/>
        </w:rPr>
        <mc:AlternateContent>
          <mc:Choice Requires="wps">
            <w:drawing>
              <wp:anchor distT="0" distB="0" distL="114300" distR="114300" simplePos="0" relativeHeight="251658239" behindDoc="1" locked="0" layoutInCell="1" allowOverlap="1" wp14:anchorId="6AEBB842" wp14:editId="73ECB31E">
                <wp:simplePos x="0" y="0"/>
                <wp:positionH relativeFrom="column">
                  <wp:posOffset>194310</wp:posOffset>
                </wp:positionH>
                <wp:positionV relativeFrom="paragraph">
                  <wp:posOffset>62161</wp:posOffset>
                </wp:positionV>
                <wp:extent cx="2529205" cy="30861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529205" cy="308610"/>
                        </a:xfrm>
                        <a:prstGeom prst="rect">
                          <a:avLst/>
                        </a:prstGeom>
                        <a:solidFill>
                          <a:schemeClr val="lt1"/>
                        </a:solidFill>
                        <a:ln w="6350">
                          <a:noFill/>
                        </a:ln>
                      </wps:spPr>
                      <wps:txbx>
                        <w:txbxContent>
                          <w:p w14:paraId="61E5A53F" w14:textId="47A0CCBA" w:rsidR="003145F7" w:rsidRPr="00BC7016" w:rsidRDefault="003145F7" w:rsidP="008C3BF8">
                            <w:pPr>
                              <w:rPr>
                                <w:sz w:val="20"/>
                                <w:szCs w:val="20"/>
                              </w:rPr>
                            </w:pPr>
                            <w:r>
                              <w:rPr>
                                <w:sz w:val="20"/>
                                <w:szCs w:val="20"/>
                              </w:rPr>
                              <w:t>Table 8: All data for Treatment 2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BB842" id="Text Box 29" o:spid="_x0000_s1031" type="#_x0000_t202" style="position:absolute;left:0;text-align:left;margin-left:15.3pt;margin-top:4.9pt;width:199.15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3pLRwIAAIIEAAAOAAAAZHJzL2Uyb0RvYy54bWysVE1v2zAMvQ/YfxB0X+24SdYGdYosRYcB&#13;&#10;RVugGXpWZDkxIIuapMTufv2e5CTtup2GXWSKpPjxHumr677VbK+cb8iUfHSWc6aMpKoxm5J/X91+&#13;&#10;uuDMB2Eqocmokr8oz6/nHz9cdXamCtqSrpRjCGL8rLMl34ZgZ1nm5Va1wp+RVQbGmlwrAq5uk1VO&#13;&#10;dIje6qzI82nWkausI6m8h/ZmMPJ5il/XSoaHuvYqMF1y1BbS6dK5jmc2vxKzjRN228hDGeIfqmhF&#13;&#10;Y5D0FOpGBMF2rvkjVNtIR57qcCapzaiuG6lSD+hmlL/r5mkrrEq9ABxvTzD5/xdW3u8fHWuqkheX&#13;&#10;nBnRgqOV6gP7Qj2DCvh01s/g9mThGHrowfNR76GMbfe1a+MXDTHYgfTLCd0YTUJZTIrLIp9wJmE7&#13;&#10;zy+mowR/9vraOh++KmpZFEruwF4CVezvfEAlcD26xGSedFPdNlqnS5wYtdSO7QW41iHViBe/eWnD&#13;&#10;upJPzyd5CmwoPh8ia4MEsdehpyiFft0nbCbHftdUvQAGR8MgeStvG9R6J3x4FA6Tg86xDeEBR60J&#13;&#10;ueggcbYl9/Nv+ugPQmHlrMMkltz/2AmnONPfDKi+HI3HcXTTZTz5XODi3lrWby1m1y4JAIywd1Ym&#13;&#10;MfoHfRRrR+0zlmYRs8IkjETukoejuAzDfmDppFoskhOG1YpwZ56sjKEj4JGJVf8snD3QFUD0PR1n&#13;&#10;VszesTb4xpeGFrtAdZMojTgPqB7gx6Anpg9LGTfp7T15vf465r8AAAD//wMAUEsDBBQABgAIAAAA&#13;&#10;IQA2BDll5QAAAAwBAAAPAAAAZHJzL2Rvd25yZXYueG1sTI9LT8MwEITvSPwHa5G4IOrQtCVNs6kQ&#13;&#10;jyJxo+Ehbm5skoh4HcVuEv49ywkuK61mdna+bDvZVgym940jhKtZBMJQ6XRDFcJL8XCZgPBBkVat&#13;&#10;I4PwbTxs89OTTKXajfRshn2oBIeQTxVCHUKXSunL2ljlZ64zxNqn660KvPaV1L0aOdy2ch5FK2lV&#13;&#10;Q/yhVp25rU35tT9ahI+L6v3JT7vXMV7G3f3jUFy/6QLx/Gy62/C42YAIZgp/F/DLwP0h52IHdyTt&#13;&#10;RYsQRyt2IqyZguXFPFmDOCAskwXIPJP/IfIfAAAA//8DAFBLAQItABQABgAIAAAAIQC2gziS/gAA&#13;&#10;AOEBAAATAAAAAAAAAAAAAAAAAAAAAABbQ29udGVudF9UeXBlc10ueG1sUEsBAi0AFAAGAAgAAAAh&#13;&#10;ADj9If/WAAAAlAEAAAsAAAAAAAAAAAAAAAAALwEAAF9yZWxzLy5yZWxzUEsBAi0AFAAGAAgAAAAh&#13;&#10;AEpnektHAgAAggQAAA4AAAAAAAAAAAAAAAAALgIAAGRycy9lMm9Eb2MueG1sUEsBAi0AFAAGAAgA&#13;&#10;AAAhADYEOWXlAAAADAEAAA8AAAAAAAAAAAAAAAAAoQQAAGRycy9kb3ducmV2LnhtbFBLBQYAAAAA&#13;&#10;BAAEAPMAAACzBQAAAAA=&#13;&#10;" fillcolor="white [3201]" stroked="f" strokeweight=".5pt">
                <v:textbox>
                  <w:txbxContent>
                    <w:p w14:paraId="61E5A53F" w14:textId="47A0CCBA" w:rsidR="003145F7" w:rsidRPr="00BC7016" w:rsidRDefault="003145F7" w:rsidP="008C3BF8">
                      <w:pPr>
                        <w:rPr>
                          <w:sz w:val="20"/>
                          <w:szCs w:val="20"/>
                        </w:rPr>
                      </w:pPr>
                      <w:r>
                        <w:rPr>
                          <w:sz w:val="20"/>
                          <w:szCs w:val="20"/>
                        </w:rPr>
                        <w:t>Table 8: All data for Treatment 2 plants</w:t>
                      </w:r>
                    </w:p>
                  </w:txbxContent>
                </v:textbox>
              </v:shape>
            </w:pict>
          </mc:Fallback>
        </mc:AlternateContent>
      </w:r>
    </w:p>
    <w:p w14:paraId="0C51AB05" w14:textId="36E52D98" w:rsidR="001D7014" w:rsidRDefault="001D7014" w:rsidP="00D33D8B">
      <w:pPr>
        <w:jc w:val="center"/>
        <w:rPr>
          <w:b/>
          <w:color w:val="000000" w:themeColor="text1"/>
          <w:sz w:val="28"/>
          <w:szCs w:val="28"/>
          <w:u w:val="single"/>
        </w:rPr>
      </w:pPr>
    </w:p>
    <w:tbl>
      <w:tblPr>
        <w:tblpPr w:leftFromText="180" w:rightFromText="180" w:vertAnchor="text" w:horzAnchor="margin" w:tblpXSpec="center" w:tblpY="10"/>
        <w:tblW w:w="8378" w:type="dxa"/>
        <w:tblLook w:val="04A0" w:firstRow="1" w:lastRow="0" w:firstColumn="1" w:lastColumn="0" w:noHBand="0" w:noVBand="1"/>
      </w:tblPr>
      <w:tblGrid>
        <w:gridCol w:w="1933"/>
        <w:gridCol w:w="2320"/>
        <w:gridCol w:w="2581"/>
        <w:gridCol w:w="772"/>
        <w:gridCol w:w="772"/>
      </w:tblGrid>
      <w:tr w:rsidR="009E69CD" w:rsidRPr="00D33D8B" w14:paraId="5CC7C9CB" w14:textId="77777777" w:rsidTr="009E69CD">
        <w:trPr>
          <w:trHeight w:val="274"/>
        </w:trPr>
        <w:tc>
          <w:tcPr>
            <w:tcW w:w="19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6A587" w14:textId="77777777" w:rsidR="009E69CD" w:rsidRPr="00D33D8B" w:rsidRDefault="009E69CD" w:rsidP="009E69CD">
            <w:pPr>
              <w:rPr>
                <w:color w:val="000000"/>
                <w:sz w:val="22"/>
                <w:szCs w:val="22"/>
              </w:rPr>
            </w:pPr>
            <w:r w:rsidRPr="00D33D8B">
              <w:rPr>
                <w:color w:val="000000"/>
                <w:sz w:val="22"/>
                <w:szCs w:val="22"/>
              </w:rPr>
              <w:t xml:space="preserve">Data for Treatment 2 (40 </w:t>
            </w:r>
            <w:proofErr w:type="spellStart"/>
            <w:r w:rsidRPr="00D33D8B">
              <w:rPr>
                <w:color w:val="000000"/>
                <w:sz w:val="22"/>
                <w:szCs w:val="22"/>
              </w:rPr>
              <w:t>umol</w:t>
            </w:r>
            <w:proofErr w:type="spellEnd"/>
            <w:r w:rsidRPr="00D33D8B">
              <w:rPr>
                <w:color w:val="000000"/>
                <w:sz w:val="22"/>
                <w:szCs w:val="22"/>
              </w:rPr>
              <w:t xml:space="preserve"> far red)</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6CD90847" w14:textId="0356E2AB" w:rsidR="009E69CD" w:rsidRPr="00D33D8B" w:rsidRDefault="009E69CD" w:rsidP="009E69CD">
            <w:pPr>
              <w:rPr>
                <w:color w:val="000000"/>
                <w:sz w:val="22"/>
                <w:szCs w:val="22"/>
              </w:rPr>
            </w:pPr>
            <w:r w:rsidRPr="00D33D8B">
              <w:rPr>
                <w:color w:val="000000"/>
                <w:sz w:val="22"/>
                <w:szCs w:val="22"/>
              </w:rPr>
              <w:t xml:space="preserve">Dry wt. of Flower per plant (g.) </w:t>
            </w:r>
          </w:p>
        </w:tc>
        <w:tc>
          <w:tcPr>
            <w:tcW w:w="2581" w:type="dxa"/>
            <w:tcBorders>
              <w:top w:val="single" w:sz="4" w:space="0" w:color="auto"/>
              <w:left w:val="nil"/>
              <w:bottom w:val="single" w:sz="4" w:space="0" w:color="auto"/>
              <w:right w:val="single" w:sz="4" w:space="0" w:color="auto"/>
            </w:tcBorders>
            <w:shd w:val="clear" w:color="auto" w:fill="auto"/>
            <w:noWrap/>
            <w:vAlign w:val="bottom"/>
            <w:hideMark/>
          </w:tcPr>
          <w:p w14:paraId="5D1F7CA2" w14:textId="77777777" w:rsidR="009E69CD" w:rsidRPr="00D33D8B" w:rsidRDefault="009E69CD" w:rsidP="009E69CD">
            <w:pPr>
              <w:rPr>
                <w:color w:val="000000"/>
                <w:sz w:val="22"/>
                <w:szCs w:val="22"/>
              </w:rPr>
            </w:pPr>
            <w:r w:rsidRPr="00D33D8B">
              <w:rPr>
                <w:color w:val="000000"/>
                <w:sz w:val="22"/>
                <w:szCs w:val="22"/>
              </w:rPr>
              <w:t>Cannabinoid content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14:paraId="1BFD41F9" w14:textId="77777777" w:rsidR="009E69CD" w:rsidRPr="00D33D8B" w:rsidRDefault="009E69CD" w:rsidP="009E69CD">
            <w:pPr>
              <w:rPr>
                <w:color w:val="000000"/>
                <w:sz w:val="22"/>
                <w:szCs w:val="22"/>
              </w:rPr>
            </w:pPr>
            <w:r w:rsidRPr="00D33D8B">
              <w:rPr>
                <w:color w:val="000000"/>
                <w:sz w:val="22"/>
                <w:szCs w:val="22"/>
              </w:rPr>
              <w:t>Bg. Ht.</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14:paraId="5DD8AF3E" w14:textId="77777777" w:rsidR="009E69CD" w:rsidRPr="00D33D8B" w:rsidRDefault="009E69CD" w:rsidP="009E69CD">
            <w:pPr>
              <w:rPr>
                <w:color w:val="000000"/>
                <w:sz w:val="22"/>
                <w:szCs w:val="22"/>
              </w:rPr>
            </w:pPr>
            <w:r w:rsidRPr="00D33D8B">
              <w:rPr>
                <w:color w:val="000000"/>
                <w:sz w:val="22"/>
                <w:szCs w:val="22"/>
              </w:rPr>
              <w:t>End Ht.</w:t>
            </w:r>
          </w:p>
        </w:tc>
      </w:tr>
      <w:tr w:rsidR="009E69CD" w:rsidRPr="00D33D8B" w14:paraId="28DD769A" w14:textId="77777777" w:rsidTr="009E69CD">
        <w:trPr>
          <w:trHeight w:val="274"/>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77955CA4" w14:textId="77777777" w:rsidR="009E69CD" w:rsidRPr="00D33D8B" w:rsidRDefault="009E69CD" w:rsidP="009E69CD">
            <w:pPr>
              <w:rPr>
                <w:color w:val="000000"/>
                <w:sz w:val="22"/>
                <w:szCs w:val="22"/>
              </w:rPr>
            </w:pPr>
            <w:r w:rsidRPr="00D33D8B">
              <w:rPr>
                <w:color w:val="000000"/>
                <w:sz w:val="22"/>
                <w:szCs w:val="22"/>
              </w:rPr>
              <w:t>Plant 1</w:t>
            </w:r>
          </w:p>
        </w:tc>
        <w:tc>
          <w:tcPr>
            <w:tcW w:w="2320" w:type="dxa"/>
            <w:tcBorders>
              <w:top w:val="nil"/>
              <w:left w:val="nil"/>
              <w:bottom w:val="single" w:sz="4" w:space="0" w:color="auto"/>
              <w:right w:val="single" w:sz="4" w:space="0" w:color="auto"/>
            </w:tcBorders>
            <w:shd w:val="clear" w:color="auto" w:fill="auto"/>
            <w:noWrap/>
            <w:vAlign w:val="bottom"/>
            <w:hideMark/>
          </w:tcPr>
          <w:p w14:paraId="380FEEFF" w14:textId="77777777" w:rsidR="009E69CD" w:rsidRPr="00D33D8B" w:rsidRDefault="009E69CD" w:rsidP="009E69CD">
            <w:pPr>
              <w:jc w:val="right"/>
              <w:rPr>
                <w:color w:val="000000"/>
                <w:sz w:val="22"/>
                <w:szCs w:val="22"/>
              </w:rPr>
            </w:pPr>
            <w:r w:rsidRPr="00D33D8B">
              <w:rPr>
                <w:color w:val="000000"/>
                <w:sz w:val="22"/>
                <w:szCs w:val="22"/>
              </w:rPr>
              <w:t>55.9</w:t>
            </w:r>
          </w:p>
        </w:tc>
        <w:tc>
          <w:tcPr>
            <w:tcW w:w="2581" w:type="dxa"/>
            <w:tcBorders>
              <w:top w:val="nil"/>
              <w:left w:val="nil"/>
              <w:bottom w:val="single" w:sz="4" w:space="0" w:color="auto"/>
              <w:right w:val="single" w:sz="4" w:space="0" w:color="auto"/>
            </w:tcBorders>
            <w:shd w:val="clear" w:color="auto" w:fill="auto"/>
            <w:noWrap/>
            <w:vAlign w:val="bottom"/>
            <w:hideMark/>
          </w:tcPr>
          <w:p w14:paraId="56508A5F" w14:textId="77777777" w:rsidR="009E69CD" w:rsidRPr="00D33D8B" w:rsidRDefault="009E69CD" w:rsidP="009E69CD">
            <w:pPr>
              <w:rPr>
                <w:color w:val="000000"/>
                <w:sz w:val="22"/>
                <w:szCs w:val="22"/>
              </w:rPr>
            </w:pPr>
            <w:r w:rsidRPr="00D33D8B">
              <w:rPr>
                <w:color w:val="000000"/>
                <w:sz w:val="22"/>
                <w:szCs w:val="22"/>
              </w:rPr>
              <w:t> </w:t>
            </w:r>
          </w:p>
        </w:tc>
        <w:tc>
          <w:tcPr>
            <w:tcW w:w="772" w:type="dxa"/>
            <w:tcBorders>
              <w:top w:val="nil"/>
              <w:left w:val="nil"/>
              <w:bottom w:val="single" w:sz="4" w:space="0" w:color="auto"/>
              <w:right w:val="single" w:sz="4" w:space="0" w:color="auto"/>
            </w:tcBorders>
            <w:shd w:val="clear" w:color="auto" w:fill="auto"/>
            <w:noWrap/>
            <w:vAlign w:val="bottom"/>
            <w:hideMark/>
          </w:tcPr>
          <w:p w14:paraId="6AD94144" w14:textId="77777777" w:rsidR="009E69CD" w:rsidRPr="00D33D8B" w:rsidRDefault="009E69CD" w:rsidP="009E69CD">
            <w:pPr>
              <w:jc w:val="right"/>
              <w:rPr>
                <w:color w:val="000000"/>
                <w:sz w:val="22"/>
                <w:szCs w:val="22"/>
              </w:rPr>
            </w:pPr>
            <w:r w:rsidRPr="00D33D8B">
              <w:rPr>
                <w:color w:val="000000"/>
                <w:sz w:val="22"/>
                <w:szCs w:val="22"/>
              </w:rPr>
              <w:t>56</w:t>
            </w:r>
          </w:p>
        </w:tc>
        <w:tc>
          <w:tcPr>
            <w:tcW w:w="772" w:type="dxa"/>
            <w:tcBorders>
              <w:top w:val="nil"/>
              <w:left w:val="nil"/>
              <w:bottom w:val="single" w:sz="4" w:space="0" w:color="auto"/>
              <w:right w:val="single" w:sz="4" w:space="0" w:color="auto"/>
            </w:tcBorders>
            <w:shd w:val="clear" w:color="auto" w:fill="auto"/>
            <w:noWrap/>
            <w:vAlign w:val="bottom"/>
            <w:hideMark/>
          </w:tcPr>
          <w:p w14:paraId="2BA9B6FB" w14:textId="77777777" w:rsidR="009E69CD" w:rsidRPr="00D33D8B" w:rsidRDefault="009E69CD" w:rsidP="009E69CD">
            <w:pPr>
              <w:jc w:val="right"/>
              <w:rPr>
                <w:color w:val="000000"/>
                <w:sz w:val="22"/>
                <w:szCs w:val="22"/>
              </w:rPr>
            </w:pPr>
            <w:r w:rsidRPr="00D33D8B">
              <w:rPr>
                <w:color w:val="000000"/>
                <w:sz w:val="22"/>
                <w:szCs w:val="22"/>
              </w:rPr>
              <w:t>94</w:t>
            </w:r>
          </w:p>
        </w:tc>
      </w:tr>
      <w:tr w:rsidR="009E69CD" w:rsidRPr="00D33D8B" w14:paraId="104D8AE8" w14:textId="77777777" w:rsidTr="009E69CD">
        <w:trPr>
          <w:trHeight w:val="274"/>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531BCD5B" w14:textId="77777777" w:rsidR="009E69CD" w:rsidRPr="00D33D8B" w:rsidRDefault="009E69CD" w:rsidP="009E69CD">
            <w:pPr>
              <w:rPr>
                <w:color w:val="000000"/>
                <w:sz w:val="22"/>
                <w:szCs w:val="22"/>
              </w:rPr>
            </w:pPr>
            <w:r w:rsidRPr="00D33D8B">
              <w:rPr>
                <w:color w:val="000000"/>
                <w:sz w:val="22"/>
                <w:szCs w:val="22"/>
              </w:rPr>
              <w:t>Plant 2</w:t>
            </w:r>
          </w:p>
        </w:tc>
        <w:tc>
          <w:tcPr>
            <w:tcW w:w="2320" w:type="dxa"/>
            <w:tcBorders>
              <w:top w:val="nil"/>
              <w:left w:val="nil"/>
              <w:bottom w:val="single" w:sz="4" w:space="0" w:color="auto"/>
              <w:right w:val="single" w:sz="4" w:space="0" w:color="auto"/>
            </w:tcBorders>
            <w:shd w:val="clear" w:color="auto" w:fill="auto"/>
            <w:noWrap/>
            <w:vAlign w:val="bottom"/>
            <w:hideMark/>
          </w:tcPr>
          <w:p w14:paraId="6CA20CF9" w14:textId="77777777" w:rsidR="009E69CD" w:rsidRPr="00D33D8B" w:rsidRDefault="009E69CD" w:rsidP="009E69CD">
            <w:pPr>
              <w:jc w:val="right"/>
              <w:rPr>
                <w:color w:val="000000"/>
                <w:sz w:val="22"/>
                <w:szCs w:val="22"/>
              </w:rPr>
            </w:pPr>
            <w:r w:rsidRPr="00D33D8B">
              <w:rPr>
                <w:color w:val="000000"/>
                <w:sz w:val="22"/>
                <w:szCs w:val="22"/>
              </w:rPr>
              <w:t>56</w:t>
            </w:r>
          </w:p>
        </w:tc>
        <w:tc>
          <w:tcPr>
            <w:tcW w:w="2581" w:type="dxa"/>
            <w:tcBorders>
              <w:top w:val="nil"/>
              <w:left w:val="nil"/>
              <w:bottom w:val="single" w:sz="4" w:space="0" w:color="auto"/>
              <w:right w:val="single" w:sz="4" w:space="0" w:color="auto"/>
            </w:tcBorders>
            <w:shd w:val="clear" w:color="auto" w:fill="auto"/>
            <w:noWrap/>
            <w:vAlign w:val="bottom"/>
            <w:hideMark/>
          </w:tcPr>
          <w:p w14:paraId="1FD8A265" w14:textId="77777777" w:rsidR="009E69CD" w:rsidRPr="00D33D8B" w:rsidRDefault="009E69CD" w:rsidP="009E69CD">
            <w:pPr>
              <w:rPr>
                <w:color w:val="000000"/>
                <w:sz w:val="22"/>
                <w:szCs w:val="22"/>
              </w:rPr>
            </w:pPr>
            <w:r w:rsidRPr="00D33D8B">
              <w:rPr>
                <w:color w:val="000000"/>
                <w:sz w:val="22"/>
                <w:szCs w:val="22"/>
              </w:rPr>
              <w:t> </w:t>
            </w:r>
          </w:p>
        </w:tc>
        <w:tc>
          <w:tcPr>
            <w:tcW w:w="772" w:type="dxa"/>
            <w:tcBorders>
              <w:top w:val="nil"/>
              <w:left w:val="nil"/>
              <w:bottom w:val="single" w:sz="4" w:space="0" w:color="auto"/>
              <w:right w:val="single" w:sz="4" w:space="0" w:color="auto"/>
            </w:tcBorders>
            <w:shd w:val="clear" w:color="auto" w:fill="auto"/>
            <w:noWrap/>
            <w:vAlign w:val="bottom"/>
            <w:hideMark/>
          </w:tcPr>
          <w:p w14:paraId="54DAD2EF" w14:textId="77777777" w:rsidR="009E69CD" w:rsidRPr="00D33D8B" w:rsidRDefault="009E69CD" w:rsidP="009E69CD">
            <w:pPr>
              <w:jc w:val="right"/>
              <w:rPr>
                <w:color w:val="000000"/>
                <w:sz w:val="22"/>
                <w:szCs w:val="22"/>
              </w:rPr>
            </w:pPr>
            <w:r w:rsidRPr="00D33D8B">
              <w:rPr>
                <w:color w:val="000000"/>
                <w:sz w:val="22"/>
                <w:szCs w:val="22"/>
              </w:rPr>
              <w:t>55</w:t>
            </w:r>
          </w:p>
        </w:tc>
        <w:tc>
          <w:tcPr>
            <w:tcW w:w="772" w:type="dxa"/>
            <w:tcBorders>
              <w:top w:val="nil"/>
              <w:left w:val="nil"/>
              <w:bottom w:val="single" w:sz="4" w:space="0" w:color="auto"/>
              <w:right w:val="single" w:sz="4" w:space="0" w:color="auto"/>
            </w:tcBorders>
            <w:shd w:val="clear" w:color="auto" w:fill="auto"/>
            <w:noWrap/>
            <w:vAlign w:val="bottom"/>
            <w:hideMark/>
          </w:tcPr>
          <w:p w14:paraId="69DAF749" w14:textId="77777777" w:rsidR="009E69CD" w:rsidRPr="00D33D8B" w:rsidRDefault="009E69CD" w:rsidP="009E69CD">
            <w:pPr>
              <w:jc w:val="right"/>
              <w:rPr>
                <w:color w:val="000000"/>
                <w:sz w:val="22"/>
                <w:szCs w:val="22"/>
              </w:rPr>
            </w:pPr>
            <w:r w:rsidRPr="00D33D8B">
              <w:rPr>
                <w:color w:val="000000"/>
                <w:sz w:val="22"/>
                <w:szCs w:val="22"/>
              </w:rPr>
              <w:t>93</w:t>
            </w:r>
          </w:p>
        </w:tc>
      </w:tr>
      <w:tr w:rsidR="009E69CD" w:rsidRPr="00D33D8B" w14:paraId="6C8B59A8" w14:textId="77777777" w:rsidTr="009E69CD">
        <w:trPr>
          <w:trHeight w:val="274"/>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09D6A287" w14:textId="77777777" w:rsidR="009E69CD" w:rsidRPr="00D33D8B" w:rsidRDefault="009E69CD" w:rsidP="009E69CD">
            <w:pPr>
              <w:rPr>
                <w:color w:val="000000"/>
                <w:sz w:val="22"/>
                <w:szCs w:val="22"/>
              </w:rPr>
            </w:pPr>
            <w:r w:rsidRPr="00D33D8B">
              <w:rPr>
                <w:color w:val="000000"/>
                <w:sz w:val="22"/>
                <w:szCs w:val="22"/>
              </w:rPr>
              <w:t>Plant 3</w:t>
            </w:r>
          </w:p>
        </w:tc>
        <w:tc>
          <w:tcPr>
            <w:tcW w:w="2320" w:type="dxa"/>
            <w:tcBorders>
              <w:top w:val="nil"/>
              <w:left w:val="nil"/>
              <w:bottom w:val="single" w:sz="4" w:space="0" w:color="auto"/>
              <w:right w:val="single" w:sz="4" w:space="0" w:color="auto"/>
            </w:tcBorders>
            <w:shd w:val="clear" w:color="auto" w:fill="auto"/>
            <w:noWrap/>
            <w:vAlign w:val="bottom"/>
            <w:hideMark/>
          </w:tcPr>
          <w:p w14:paraId="0A25CA05" w14:textId="77777777" w:rsidR="009E69CD" w:rsidRPr="00D33D8B" w:rsidRDefault="009E69CD" w:rsidP="009E69CD">
            <w:pPr>
              <w:jc w:val="right"/>
              <w:rPr>
                <w:color w:val="000000"/>
                <w:sz w:val="22"/>
                <w:szCs w:val="22"/>
              </w:rPr>
            </w:pPr>
            <w:r w:rsidRPr="00D33D8B">
              <w:rPr>
                <w:color w:val="000000"/>
                <w:sz w:val="22"/>
                <w:szCs w:val="22"/>
              </w:rPr>
              <w:t>56.9</w:t>
            </w:r>
          </w:p>
        </w:tc>
        <w:tc>
          <w:tcPr>
            <w:tcW w:w="2581" w:type="dxa"/>
            <w:tcBorders>
              <w:top w:val="nil"/>
              <w:left w:val="nil"/>
              <w:bottom w:val="single" w:sz="4" w:space="0" w:color="auto"/>
              <w:right w:val="single" w:sz="4" w:space="0" w:color="auto"/>
            </w:tcBorders>
            <w:shd w:val="clear" w:color="auto" w:fill="auto"/>
            <w:noWrap/>
            <w:vAlign w:val="bottom"/>
            <w:hideMark/>
          </w:tcPr>
          <w:p w14:paraId="66C3E566" w14:textId="77777777" w:rsidR="009E69CD" w:rsidRPr="00D33D8B" w:rsidRDefault="009E69CD" w:rsidP="009E69CD">
            <w:pPr>
              <w:rPr>
                <w:color w:val="000000"/>
                <w:sz w:val="22"/>
                <w:szCs w:val="22"/>
              </w:rPr>
            </w:pPr>
            <w:r w:rsidRPr="00D33D8B">
              <w:rPr>
                <w:color w:val="000000"/>
                <w:sz w:val="22"/>
                <w:szCs w:val="22"/>
              </w:rPr>
              <w:t> </w:t>
            </w:r>
          </w:p>
        </w:tc>
        <w:tc>
          <w:tcPr>
            <w:tcW w:w="772" w:type="dxa"/>
            <w:tcBorders>
              <w:top w:val="nil"/>
              <w:left w:val="nil"/>
              <w:bottom w:val="single" w:sz="4" w:space="0" w:color="auto"/>
              <w:right w:val="single" w:sz="4" w:space="0" w:color="auto"/>
            </w:tcBorders>
            <w:shd w:val="clear" w:color="auto" w:fill="auto"/>
            <w:noWrap/>
            <w:vAlign w:val="bottom"/>
            <w:hideMark/>
          </w:tcPr>
          <w:p w14:paraId="0444741E" w14:textId="77777777" w:rsidR="009E69CD" w:rsidRPr="00D33D8B" w:rsidRDefault="009E69CD" w:rsidP="009E69CD">
            <w:pPr>
              <w:jc w:val="right"/>
              <w:rPr>
                <w:color w:val="000000"/>
                <w:sz w:val="22"/>
                <w:szCs w:val="22"/>
              </w:rPr>
            </w:pPr>
            <w:r w:rsidRPr="00D33D8B">
              <w:rPr>
                <w:color w:val="000000"/>
                <w:sz w:val="22"/>
                <w:szCs w:val="22"/>
              </w:rPr>
              <w:t>55</w:t>
            </w:r>
          </w:p>
        </w:tc>
        <w:tc>
          <w:tcPr>
            <w:tcW w:w="772" w:type="dxa"/>
            <w:tcBorders>
              <w:top w:val="nil"/>
              <w:left w:val="nil"/>
              <w:bottom w:val="single" w:sz="4" w:space="0" w:color="auto"/>
              <w:right w:val="single" w:sz="4" w:space="0" w:color="auto"/>
            </w:tcBorders>
            <w:shd w:val="clear" w:color="auto" w:fill="auto"/>
            <w:noWrap/>
            <w:vAlign w:val="bottom"/>
            <w:hideMark/>
          </w:tcPr>
          <w:p w14:paraId="51275241" w14:textId="77777777" w:rsidR="009E69CD" w:rsidRPr="00D33D8B" w:rsidRDefault="009E69CD" w:rsidP="009E69CD">
            <w:pPr>
              <w:jc w:val="right"/>
              <w:rPr>
                <w:color w:val="000000"/>
                <w:sz w:val="22"/>
                <w:szCs w:val="22"/>
              </w:rPr>
            </w:pPr>
            <w:r w:rsidRPr="00D33D8B">
              <w:rPr>
                <w:color w:val="000000"/>
                <w:sz w:val="22"/>
                <w:szCs w:val="22"/>
              </w:rPr>
              <w:t>89.5</w:t>
            </w:r>
          </w:p>
        </w:tc>
      </w:tr>
      <w:tr w:rsidR="009E69CD" w:rsidRPr="00D33D8B" w14:paraId="22B56B40" w14:textId="77777777" w:rsidTr="009E69CD">
        <w:trPr>
          <w:trHeight w:val="274"/>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38FB7E43" w14:textId="77777777" w:rsidR="009E69CD" w:rsidRPr="00D33D8B" w:rsidRDefault="009E69CD" w:rsidP="009E69CD">
            <w:pPr>
              <w:rPr>
                <w:color w:val="000000"/>
                <w:sz w:val="22"/>
                <w:szCs w:val="22"/>
              </w:rPr>
            </w:pPr>
            <w:r w:rsidRPr="00D33D8B">
              <w:rPr>
                <w:color w:val="000000"/>
                <w:sz w:val="22"/>
                <w:szCs w:val="22"/>
              </w:rPr>
              <w:t>Plant 4</w:t>
            </w:r>
          </w:p>
        </w:tc>
        <w:tc>
          <w:tcPr>
            <w:tcW w:w="2320" w:type="dxa"/>
            <w:tcBorders>
              <w:top w:val="nil"/>
              <w:left w:val="nil"/>
              <w:bottom w:val="single" w:sz="4" w:space="0" w:color="auto"/>
              <w:right w:val="single" w:sz="4" w:space="0" w:color="auto"/>
            </w:tcBorders>
            <w:shd w:val="clear" w:color="auto" w:fill="auto"/>
            <w:noWrap/>
            <w:vAlign w:val="bottom"/>
            <w:hideMark/>
          </w:tcPr>
          <w:p w14:paraId="2327B07A" w14:textId="77777777" w:rsidR="009E69CD" w:rsidRPr="00D33D8B" w:rsidRDefault="009E69CD" w:rsidP="009E69CD">
            <w:pPr>
              <w:jc w:val="right"/>
              <w:rPr>
                <w:color w:val="000000"/>
                <w:sz w:val="22"/>
                <w:szCs w:val="22"/>
              </w:rPr>
            </w:pPr>
            <w:r w:rsidRPr="00D33D8B">
              <w:rPr>
                <w:color w:val="000000"/>
                <w:sz w:val="22"/>
                <w:szCs w:val="22"/>
              </w:rPr>
              <w:t>58.3</w:t>
            </w:r>
          </w:p>
        </w:tc>
        <w:tc>
          <w:tcPr>
            <w:tcW w:w="2581" w:type="dxa"/>
            <w:tcBorders>
              <w:top w:val="nil"/>
              <w:left w:val="nil"/>
              <w:bottom w:val="single" w:sz="4" w:space="0" w:color="auto"/>
              <w:right w:val="single" w:sz="4" w:space="0" w:color="auto"/>
            </w:tcBorders>
            <w:shd w:val="clear" w:color="auto" w:fill="auto"/>
            <w:noWrap/>
            <w:vAlign w:val="bottom"/>
            <w:hideMark/>
          </w:tcPr>
          <w:p w14:paraId="44A9ED85" w14:textId="77777777" w:rsidR="009E69CD" w:rsidRPr="00D33D8B" w:rsidRDefault="009E69CD" w:rsidP="009E69CD">
            <w:pPr>
              <w:rPr>
                <w:color w:val="000000"/>
                <w:sz w:val="22"/>
                <w:szCs w:val="22"/>
              </w:rPr>
            </w:pPr>
            <w:r w:rsidRPr="00D33D8B">
              <w:rPr>
                <w:color w:val="000000"/>
                <w:sz w:val="22"/>
                <w:szCs w:val="22"/>
              </w:rPr>
              <w:t> </w:t>
            </w:r>
          </w:p>
        </w:tc>
        <w:tc>
          <w:tcPr>
            <w:tcW w:w="772" w:type="dxa"/>
            <w:tcBorders>
              <w:top w:val="nil"/>
              <w:left w:val="nil"/>
              <w:bottom w:val="single" w:sz="4" w:space="0" w:color="auto"/>
              <w:right w:val="single" w:sz="4" w:space="0" w:color="auto"/>
            </w:tcBorders>
            <w:shd w:val="clear" w:color="auto" w:fill="auto"/>
            <w:noWrap/>
            <w:vAlign w:val="bottom"/>
            <w:hideMark/>
          </w:tcPr>
          <w:p w14:paraId="4609DFCF" w14:textId="77777777" w:rsidR="009E69CD" w:rsidRPr="00D33D8B" w:rsidRDefault="009E69CD" w:rsidP="009E69CD">
            <w:pPr>
              <w:jc w:val="right"/>
              <w:rPr>
                <w:color w:val="000000"/>
                <w:sz w:val="22"/>
                <w:szCs w:val="22"/>
              </w:rPr>
            </w:pPr>
            <w:r w:rsidRPr="00D33D8B">
              <w:rPr>
                <w:color w:val="000000"/>
                <w:sz w:val="22"/>
                <w:szCs w:val="22"/>
              </w:rPr>
              <w:t>56</w:t>
            </w:r>
          </w:p>
        </w:tc>
        <w:tc>
          <w:tcPr>
            <w:tcW w:w="772" w:type="dxa"/>
            <w:tcBorders>
              <w:top w:val="nil"/>
              <w:left w:val="nil"/>
              <w:bottom w:val="single" w:sz="4" w:space="0" w:color="auto"/>
              <w:right w:val="single" w:sz="4" w:space="0" w:color="auto"/>
            </w:tcBorders>
            <w:shd w:val="clear" w:color="auto" w:fill="auto"/>
            <w:noWrap/>
            <w:vAlign w:val="bottom"/>
            <w:hideMark/>
          </w:tcPr>
          <w:p w14:paraId="03DBCF89" w14:textId="77777777" w:rsidR="009E69CD" w:rsidRPr="00D33D8B" w:rsidRDefault="009E69CD" w:rsidP="009E69CD">
            <w:pPr>
              <w:jc w:val="right"/>
              <w:rPr>
                <w:color w:val="000000"/>
                <w:sz w:val="22"/>
                <w:szCs w:val="22"/>
              </w:rPr>
            </w:pPr>
            <w:r w:rsidRPr="00D33D8B">
              <w:rPr>
                <w:color w:val="000000"/>
                <w:sz w:val="22"/>
                <w:szCs w:val="22"/>
              </w:rPr>
              <w:t>89</w:t>
            </w:r>
          </w:p>
        </w:tc>
      </w:tr>
      <w:tr w:rsidR="009E69CD" w:rsidRPr="00D33D8B" w14:paraId="389AF638" w14:textId="77777777" w:rsidTr="009E69CD">
        <w:trPr>
          <w:trHeight w:val="274"/>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24E03DBC" w14:textId="77777777" w:rsidR="009E69CD" w:rsidRPr="00D33D8B" w:rsidRDefault="009E69CD" w:rsidP="009E69CD">
            <w:pPr>
              <w:rPr>
                <w:color w:val="000000"/>
                <w:sz w:val="22"/>
                <w:szCs w:val="22"/>
              </w:rPr>
            </w:pPr>
            <w:r w:rsidRPr="00D33D8B">
              <w:rPr>
                <w:color w:val="000000"/>
                <w:sz w:val="22"/>
                <w:szCs w:val="22"/>
              </w:rPr>
              <w:t>Plant 5</w:t>
            </w:r>
          </w:p>
        </w:tc>
        <w:tc>
          <w:tcPr>
            <w:tcW w:w="2320" w:type="dxa"/>
            <w:tcBorders>
              <w:top w:val="nil"/>
              <w:left w:val="nil"/>
              <w:bottom w:val="single" w:sz="4" w:space="0" w:color="auto"/>
              <w:right w:val="single" w:sz="4" w:space="0" w:color="auto"/>
            </w:tcBorders>
            <w:shd w:val="clear" w:color="auto" w:fill="auto"/>
            <w:noWrap/>
            <w:vAlign w:val="bottom"/>
            <w:hideMark/>
          </w:tcPr>
          <w:p w14:paraId="49AD13B6" w14:textId="0123D904" w:rsidR="009E69CD" w:rsidRPr="00D33D8B" w:rsidRDefault="009E69CD" w:rsidP="009E69CD">
            <w:pPr>
              <w:jc w:val="right"/>
              <w:rPr>
                <w:color w:val="000000"/>
                <w:sz w:val="22"/>
                <w:szCs w:val="22"/>
              </w:rPr>
            </w:pPr>
            <w:r w:rsidRPr="00D33D8B">
              <w:rPr>
                <w:color w:val="000000"/>
                <w:sz w:val="22"/>
                <w:szCs w:val="22"/>
              </w:rPr>
              <w:t>60.2</w:t>
            </w:r>
          </w:p>
        </w:tc>
        <w:tc>
          <w:tcPr>
            <w:tcW w:w="2581" w:type="dxa"/>
            <w:tcBorders>
              <w:top w:val="nil"/>
              <w:left w:val="nil"/>
              <w:bottom w:val="single" w:sz="4" w:space="0" w:color="auto"/>
              <w:right w:val="single" w:sz="4" w:space="0" w:color="auto"/>
            </w:tcBorders>
            <w:shd w:val="clear" w:color="auto" w:fill="auto"/>
            <w:noWrap/>
            <w:vAlign w:val="bottom"/>
            <w:hideMark/>
          </w:tcPr>
          <w:p w14:paraId="0FDA12B9" w14:textId="77777777" w:rsidR="009E69CD" w:rsidRPr="00D33D8B" w:rsidRDefault="009E69CD" w:rsidP="009E69CD">
            <w:pPr>
              <w:rPr>
                <w:color w:val="000000"/>
                <w:sz w:val="22"/>
                <w:szCs w:val="22"/>
              </w:rPr>
            </w:pPr>
            <w:r w:rsidRPr="00D33D8B">
              <w:rPr>
                <w:color w:val="000000"/>
                <w:sz w:val="22"/>
                <w:szCs w:val="22"/>
              </w:rPr>
              <w:t> </w:t>
            </w:r>
          </w:p>
        </w:tc>
        <w:tc>
          <w:tcPr>
            <w:tcW w:w="772" w:type="dxa"/>
            <w:tcBorders>
              <w:top w:val="nil"/>
              <w:left w:val="nil"/>
              <w:bottom w:val="single" w:sz="4" w:space="0" w:color="auto"/>
              <w:right w:val="single" w:sz="4" w:space="0" w:color="auto"/>
            </w:tcBorders>
            <w:shd w:val="clear" w:color="auto" w:fill="auto"/>
            <w:noWrap/>
            <w:vAlign w:val="bottom"/>
            <w:hideMark/>
          </w:tcPr>
          <w:p w14:paraId="3C0D025F" w14:textId="77777777" w:rsidR="009E69CD" w:rsidRPr="00D33D8B" w:rsidRDefault="009E69CD" w:rsidP="009E69CD">
            <w:pPr>
              <w:jc w:val="right"/>
              <w:rPr>
                <w:color w:val="000000"/>
                <w:sz w:val="22"/>
                <w:szCs w:val="22"/>
              </w:rPr>
            </w:pPr>
            <w:r w:rsidRPr="00D33D8B">
              <w:rPr>
                <w:color w:val="000000"/>
                <w:sz w:val="22"/>
                <w:szCs w:val="22"/>
              </w:rPr>
              <w:t>52</w:t>
            </w:r>
          </w:p>
        </w:tc>
        <w:tc>
          <w:tcPr>
            <w:tcW w:w="772" w:type="dxa"/>
            <w:tcBorders>
              <w:top w:val="nil"/>
              <w:left w:val="nil"/>
              <w:bottom w:val="single" w:sz="4" w:space="0" w:color="auto"/>
              <w:right w:val="single" w:sz="4" w:space="0" w:color="auto"/>
            </w:tcBorders>
            <w:shd w:val="clear" w:color="auto" w:fill="auto"/>
            <w:noWrap/>
            <w:vAlign w:val="bottom"/>
            <w:hideMark/>
          </w:tcPr>
          <w:p w14:paraId="5A20D512" w14:textId="77777777" w:rsidR="009E69CD" w:rsidRPr="00D33D8B" w:rsidRDefault="009E69CD" w:rsidP="009E69CD">
            <w:pPr>
              <w:jc w:val="right"/>
              <w:rPr>
                <w:color w:val="000000"/>
                <w:sz w:val="22"/>
                <w:szCs w:val="22"/>
              </w:rPr>
            </w:pPr>
            <w:r w:rsidRPr="00D33D8B">
              <w:rPr>
                <w:color w:val="000000"/>
                <w:sz w:val="22"/>
                <w:szCs w:val="22"/>
              </w:rPr>
              <w:t>93.5</w:t>
            </w:r>
          </w:p>
        </w:tc>
      </w:tr>
      <w:tr w:rsidR="009E69CD" w:rsidRPr="00D33D8B" w14:paraId="4B556CBA" w14:textId="77777777" w:rsidTr="009E69CD">
        <w:trPr>
          <w:trHeight w:val="8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14:paraId="2BE4A4A7" w14:textId="77777777" w:rsidR="009E69CD" w:rsidRPr="00D33D8B" w:rsidRDefault="009E69CD" w:rsidP="009E69CD">
            <w:pPr>
              <w:rPr>
                <w:color w:val="000000"/>
                <w:sz w:val="22"/>
                <w:szCs w:val="22"/>
              </w:rPr>
            </w:pPr>
            <w:r w:rsidRPr="00D33D8B">
              <w:rPr>
                <w:color w:val="000000"/>
                <w:sz w:val="22"/>
                <w:szCs w:val="22"/>
              </w:rPr>
              <w:t>Average</w:t>
            </w:r>
          </w:p>
        </w:tc>
        <w:tc>
          <w:tcPr>
            <w:tcW w:w="2320" w:type="dxa"/>
            <w:tcBorders>
              <w:top w:val="nil"/>
              <w:left w:val="nil"/>
              <w:bottom w:val="single" w:sz="4" w:space="0" w:color="auto"/>
              <w:right w:val="single" w:sz="4" w:space="0" w:color="auto"/>
            </w:tcBorders>
            <w:shd w:val="clear" w:color="auto" w:fill="auto"/>
            <w:noWrap/>
            <w:vAlign w:val="bottom"/>
            <w:hideMark/>
          </w:tcPr>
          <w:p w14:paraId="7D8D5A21" w14:textId="77777777" w:rsidR="009E69CD" w:rsidRPr="00D33D8B" w:rsidRDefault="009E69CD" w:rsidP="009E69CD">
            <w:pPr>
              <w:jc w:val="right"/>
              <w:rPr>
                <w:color w:val="000000"/>
                <w:sz w:val="22"/>
                <w:szCs w:val="22"/>
              </w:rPr>
            </w:pPr>
            <w:r w:rsidRPr="00D33D8B">
              <w:rPr>
                <w:color w:val="000000"/>
                <w:sz w:val="22"/>
                <w:szCs w:val="22"/>
              </w:rPr>
              <w:t>57.46</w:t>
            </w:r>
          </w:p>
        </w:tc>
        <w:tc>
          <w:tcPr>
            <w:tcW w:w="2581" w:type="dxa"/>
            <w:tcBorders>
              <w:top w:val="nil"/>
              <w:left w:val="nil"/>
              <w:bottom w:val="single" w:sz="4" w:space="0" w:color="auto"/>
              <w:right w:val="single" w:sz="4" w:space="0" w:color="auto"/>
            </w:tcBorders>
            <w:shd w:val="clear" w:color="auto" w:fill="auto"/>
            <w:noWrap/>
            <w:vAlign w:val="bottom"/>
            <w:hideMark/>
          </w:tcPr>
          <w:p w14:paraId="32C79E6C" w14:textId="77777777" w:rsidR="009E69CD" w:rsidRPr="00D33D8B" w:rsidRDefault="009E69CD" w:rsidP="009E69CD">
            <w:pPr>
              <w:rPr>
                <w:color w:val="000000"/>
                <w:sz w:val="22"/>
                <w:szCs w:val="22"/>
              </w:rPr>
            </w:pPr>
            <w:r w:rsidRPr="00D33D8B">
              <w:rPr>
                <w:color w:val="000000"/>
                <w:sz w:val="22"/>
                <w:szCs w:val="22"/>
              </w:rPr>
              <w:t>                                    17.6</w:t>
            </w:r>
          </w:p>
        </w:tc>
        <w:tc>
          <w:tcPr>
            <w:tcW w:w="772" w:type="dxa"/>
            <w:tcBorders>
              <w:top w:val="nil"/>
              <w:left w:val="nil"/>
              <w:bottom w:val="single" w:sz="4" w:space="0" w:color="auto"/>
              <w:right w:val="single" w:sz="4" w:space="0" w:color="auto"/>
            </w:tcBorders>
            <w:shd w:val="clear" w:color="auto" w:fill="auto"/>
            <w:noWrap/>
            <w:vAlign w:val="bottom"/>
            <w:hideMark/>
          </w:tcPr>
          <w:p w14:paraId="2F156795" w14:textId="77777777" w:rsidR="009E69CD" w:rsidRPr="00D33D8B" w:rsidRDefault="009E69CD" w:rsidP="009E69CD">
            <w:pPr>
              <w:jc w:val="right"/>
              <w:rPr>
                <w:color w:val="000000"/>
                <w:sz w:val="22"/>
                <w:szCs w:val="22"/>
              </w:rPr>
            </w:pPr>
            <w:r w:rsidRPr="00D33D8B">
              <w:rPr>
                <w:color w:val="000000"/>
                <w:sz w:val="22"/>
                <w:szCs w:val="22"/>
              </w:rPr>
              <w:t>54.8</w:t>
            </w:r>
          </w:p>
        </w:tc>
        <w:tc>
          <w:tcPr>
            <w:tcW w:w="772" w:type="dxa"/>
            <w:tcBorders>
              <w:top w:val="nil"/>
              <w:left w:val="nil"/>
              <w:bottom w:val="single" w:sz="4" w:space="0" w:color="auto"/>
              <w:right w:val="single" w:sz="4" w:space="0" w:color="auto"/>
            </w:tcBorders>
            <w:shd w:val="clear" w:color="auto" w:fill="auto"/>
            <w:noWrap/>
            <w:vAlign w:val="bottom"/>
            <w:hideMark/>
          </w:tcPr>
          <w:p w14:paraId="63338A81" w14:textId="77777777" w:rsidR="009E69CD" w:rsidRPr="00D33D8B" w:rsidRDefault="009E69CD" w:rsidP="009E69CD">
            <w:pPr>
              <w:jc w:val="right"/>
              <w:rPr>
                <w:color w:val="000000"/>
                <w:sz w:val="22"/>
                <w:szCs w:val="22"/>
              </w:rPr>
            </w:pPr>
            <w:r w:rsidRPr="00D33D8B">
              <w:rPr>
                <w:color w:val="000000"/>
                <w:sz w:val="22"/>
                <w:szCs w:val="22"/>
              </w:rPr>
              <w:t>91.8</w:t>
            </w:r>
          </w:p>
        </w:tc>
      </w:tr>
    </w:tbl>
    <w:p w14:paraId="7AC9F4A6" w14:textId="0F3F8D77" w:rsidR="001D7014" w:rsidRDefault="001D7014" w:rsidP="009E69CD">
      <w:pPr>
        <w:rPr>
          <w:b/>
          <w:color w:val="000000" w:themeColor="text1"/>
          <w:sz w:val="28"/>
          <w:szCs w:val="28"/>
          <w:u w:val="single"/>
        </w:rPr>
      </w:pPr>
    </w:p>
    <w:p w14:paraId="21A405E9" w14:textId="0DAC8670" w:rsidR="001D7014" w:rsidRDefault="001D7014" w:rsidP="00D33D8B">
      <w:pPr>
        <w:jc w:val="center"/>
        <w:rPr>
          <w:b/>
          <w:color w:val="000000" w:themeColor="text1"/>
          <w:sz w:val="28"/>
          <w:szCs w:val="28"/>
          <w:u w:val="single"/>
        </w:rPr>
      </w:pPr>
    </w:p>
    <w:p w14:paraId="67E5151D" w14:textId="77777777" w:rsidR="009E69CD" w:rsidRDefault="009E69CD" w:rsidP="00D33D8B">
      <w:pPr>
        <w:jc w:val="center"/>
        <w:rPr>
          <w:b/>
          <w:color w:val="000000" w:themeColor="text1"/>
          <w:sz w:val="28"/>
          <w:szCs w:val="28"/>
          <w:u w:val="single"/>
        </w:rPr>
      </w:pPr>
    </w:p>
    <w:p w14:paraId="4919EC22" w14:textId="36F4C98E" w:rsidR="001D7014" w:rsidRDefault="009E69CD" w:rsidP="00D33D8B">
      <w:pPr>
        <w:jc w:val="center"/>
        <w:rPr>
          <w:b/>
          <w:color w:val="000000" w:themeColor="text1"/>
          <w:sz w:val="28"/>
          <w:szCs w:val="28"/>
          <w:u w:val="single"/>
        </w:rPr>
      </w:pPr>
      <w:r>
        <w:rPr>
          <w:noProof/>
          <w:color w:val="000000" w:themeColor="text1"/>
        </w:rPr>
        <mc:AlternateContent>
          <mc:Choice Requires="wps">
            <w:drawing>
              <wp:anchor distT="0" distB="0" distL="114300" distR="114300" simplePos="0" relativeHeight="251666432" behindDoc="1" locked="0" layoutInCell="1" allowOverlap="1" wp14:anchorId="26212E43" wp14:editId="13495ACE">
                <wp:simplePos x="0" y="0"/>
                <wp:positionH relativeFrom="column">
                  <wp:posOffset>136971</wp:posOffset>
                </wp:positionH>
                <wp:positionV relativeFrom="paragraph">
                  <wp:posOffset>162114</wp:posOffset>
                </wp:positionV>
                <wp:extent cx="2529205" cy="30861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29205" cy="308610"/>
                        </a:xfrm>
                        <a:prstGeom prst="rect">
                          <a:avLst/>
                        </a:prstGeom>
                        <a:solidFill>
                          <a:schemeClr val="lt1"/>
                        </a:solidFill>
                        <a:ln w="6350">
                          <a:noFill/>
                        </a:ln>
                      </wps:spPr>
                      <wps:txbx>
                        <w:txbxContent>
                          <w:p w14:paraId="4E1D1A79" w14:textId="0757DC62" w:rsidR="003145F7" w:rsidRPr="00BC7016" w:rsidRDefault="003145F7" w:rsidP="008C3BF8">
                            <w:pPr>
                              <w:rPr>
                                <w:sz w:val="20"/>
                                <w:szCs w:val="20"/>
                              </w:rPr>
                            </w:pPr>
                            <w:r>
                              <w:rPr>
                                <w:sz w:val="20"/>
                                <w:szCs w:val="20"/>
                              </w:rPr>
                              <w:t>Table 9: All data for Treatment 3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12E43" id="Text Box 30" o:spid="_x0000_s1032" type="#_x0000_t202" style="position:absolute;left:0;text-align:left;margin-left:10.8pt;margin-top:12.75pt;width:199.15pt;height:2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xjnRgIAAIIEAAAOAAAAZHJzL2Uyb0RvYy54bWysVMFu2zAMvQ/YPwi6L3aSJmuDOEWWosOA&#13;&#10;oi2QDj0rspwYkEVNUmJ3X78nOWmzbqdhF5kiqUfykfT8ums0OyjnazIFHw5yzpSRVNZmW/DvT7ef&#13;&#10;LjnzQZhSaDKq4C/K8+vFxw/z1s7UiHakS+UYQIyftbbguxDsLMu83KlG+AFZZWCsyDUi4Oq2WelE&#13;&#10;C/RGZ6M8n2YtudI6ksp7aG96I18k/KpSMjxUlVeB6YIjt5BOl85NPLPFXMy2TthdLY9piH/IohG1&#13;&#10;QdBXqBsRBNu7+g+oppaOPFVhIKnJqKpqqVINqGaYv6tmvRNWpVpAjrevNPn/ByvvD4+O1WXBx6DH&#13;&#10;iAY9elJdYF+oY1CBn9b6GdzWFo6hgx59Puk9lLHsrnJN/KIgBjugXl7ZjWgSytFkdDXKJ5xJ2Mb5&#13;&#10;5XSY4LO319b58FVRw6JQcIfuJVLF4c4HZALXk0sM5knX5W2tdbrEiVEr7dhBoNc6pBzx4jcvbVhb&#13;&#10;8Ol4kidgQ/F5j6wNAsRa+5qiFLpNl7iZnurdUPkCGhz1g+StvK2R653w4VE4TA4qxzaEBxyVJsSi&#13;&#10;o8TZjtzPv+mjPxoKK2ctJrHg/sdeOMWZ/mbQ6qvhxUUc3XS5mHwe4eLOLZtzi9k3KwIBQ+ydlUmM&#13;&#10;/kGfxMpR84ylWcaoMAkjEbvg4SSuQr8fWDqplsvkhGG1ItyZtZUROhIeO/HUPQtnj+0KaPQ9nWZW&#13;&#10;zN51rfeNLw0t94GqOrU08tyzeqQfg546fVzKuEnn9+T19utY/AIAAP//AwBQSwMEFAAGAAgAAAAh&#13;&#10;AE/QdrzjAAAADQEAAA8AAABkcnMvZG93bnJldi54bWxMT8lOwzAQvSPxD9YgcUHUSdu0NI1TIVaJ&#13;&#10;Gw2LuLnxkETE4yh2k/D3DCe4zGj03rwl2022FQP2vnGkIJ5FIJBKZxqqFLwU95dXIHzQZHTrCBV8&#13;&#10;o4ddfnqS6dS4kZ5x2IdKsAj5VCuoQ+hSKX1Zo9V+5jokxj5db3Xgs6+k6fXI4raV8yhaSasbYoda&#13;&#10;d3hTY/m1P1oFHxfV+5OfHl7HRbLo7h6HYv1mCqXOz6bbLY/rLYiAU/j7gN8OnB9yDnZwRzJetArm&#13;&#10;8YqZvJMEBOPLeLMBcVCwXsYg80z+b5H/AAAA//8DAFBLAQItABQABgAIAAAAIQC2gziS/gAAAOEB&#13;&#10;AAATAAAAAAAAAAAAAAAAAAAAAABbQ29udGVudF9UeXBlc10ueG1sUEsBAi0AFAAGAAgAAAAhADj9&#13;&#10;If/WAAAAlAEAAAsAAAAAAAAAAAAAAAAALwEAAF9yZWxzLy5yZWxzUEsBAi0AFAAGAAgAAAAhAP3D&#13;&#10;GOdGAgAAggQAAA4AAAAAAAAAAAAAAAAALgIAAGRycy9lMm9Eb2MueG1sUEsBAi0AFAAGAAgAAAAh&#13;&#10;AE/QdrzjAAAADQEAAA8AAAAAAAAAAAAAAAAAoAQAAGRycy9kb3ducmV2LnhtbFBLBQYAAAAABAAE&#13;&#10;APMAAACwBQAAAAA=&#13;&#10;" fillcolor="white [3201]" stroked="f" strokeweight=".5pt">
                <v:textbox>
                  <w:txbxContent>
                    <w:p w14:paraId="4E1D1A79" w14:textId="0757DC62" w:rsidR="003145F7" w:rsidRPr="00BC7016" w:rsidRDefault="003145F7" w:rsidP="008C3BF8">
                      <w:pPr>
                        <w:rPr>
                          <w:sz w:val="20"/>
                          <w:szCs w:val="20"/>
                        </w:rPr>
                      </w:pPr>
                      <w:r>
                        <w:rPr>
                          <w:sz w:val="20"/>
                          <w:szCs w:val="20"/>
                        </w:rPr>
                        <w:t>Table 9: All data for Treatment 3 plants</w:t>
                      </w:r>
                    </w:p>
                  </w:txbxContent>
                </v:textbox>
              </v:shape>
            </w:pict>
          </mc:Fallback>
        </mc:AlternateContent>
      </w:r>
    </w:p>
    <w:p w14:paraId="019FA166" w14:textId="77777777" w:rsidR="009E69CD" w:rsidRDefault="009E69CD" w:rsidP="00D33D8B">
      <w:pPr>
        <w:jc w:val="center"/>
        <w:rPr>
          <w:b/>
          <w:color w:val="000000" w:themeColor="text1"/>
          <w:sz w:val="28"/>
          <w:szCs w:val="28"/>
          <w:u w:val="single"/>
        </w:rPr>
      </w:pPr>
    </w:p>
    <w:tbl>
      <w:tblPr>
        <w:tblpPr w:leftFromText="180" w:rightFromText="180" w:vertAnchor="text" w:horzAnchor="margin" w:tblpXSpec="center" w:tblpY="183"/>
        <w:tblW w:w="8358" w:type="dxa"/>
        <w:tblLook w:val="04A0" w:firstRow="1" w:lastRow="0" w:firstColumn="1" w:lastColumn="0" w:noHBand="0" w:noVBand="1"/>
      </w:tblPr>
      <w:tblGrid>
        <w:gridCol w:w="2323"/>
        <w:gridCol w:w="2545"/>
        <w:gridCol w:w="1963"/>
        <w:gridCol w:w="727"/>
        <w:gridCol w:w="800"/>
      </w:tblGrid>
      <w:tr w:rsidR="009E69CD" w:rsidRPr="00D33D8B" w14:paraId="33578541" w14:textId="77777777" w:rsidTr="009E69CD">
        <w:trPr>
          <w:trHeight w:val="282"/>
        </w:trPr>
        <w:tc>
          <w:tcPr>
            <w:tcW w:w="2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F1AA9" w14:textId="77777777" w:rsidR="009E69CD" w:rsidRPr="00BC7016" w:rsidRDefault="009E69CD" w:rsidP="009E69CD">
            <w:pPr>
              <w:rPr>
                <w:color w:val="000000"/>
                <w:sz w:val="22"/>
                <w:szCs w:val="22"/>
              </w:rPr>
            </w:pPr>
            <w:r w:rsidRPr="00BC7016">
              <w:rPr>
                <w:color w:val="000000"/>
                <w:sz w:val="22"/>
                <w:szCs w:val="22"/>
              </w:rPr>
              <w:t xml:space="preserve">Data for Treatment 3 (60 </w:t>
            </w:r>
            <w:proofErr w:type="spellStart"/>
            <w:r w:rsidRPr="00BC7016">
              <w:rPr>
                <w:color w:val="000000"/>
                <w:sz w:val="22"/>
                <w:szCs w:val="22"/>
              </w:rPr>
              <w:t>umol</w:t>
            </w:r>
            <w:proofErr w:type="spellEnd"/>
            <w:r w:rsidRPr="00BC7016">
              <w:rPr>
                <w:color w:val="000000"/>
                <w:sz w:val="22"/>
                <w:szCs w:val="22"/>
              </w:rPr>
              <w:t xml:space="preserve"> far-red)</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14:paraId="491E921F" w14:textId="77777777" w:rsidR="009E69CD" w:rsidRPr="00BC7016" w:rsidRDefault="009E69CD" w:rsidP="009E69CD">
            <w:pPr>
              <w:rPr>
                <w:color w:val="000000"/>
                <w:sz w:val="22"/>
                <w:szCs w:val="22"/>
              </w:rPr>
            </w:pPr>
            <w:r w:rsidRPr="00BC7016">
              <w:rPr>
                <w:color w:val="000000"/>
                <w:sz w:val="22"/>
                <w:szCs w:val="22"/>
              </w:rPr>
              <w:t xml:space="preserve">Dry wt. of Flower per plant (g.) </w:t>
            </w:r>
          </w:p>
        </w:tc>
        <w:tc>
          <w:tcPr>
            <w:tcW w:w="1963" w:type="dxa"/>
            <w:tcBorders>
              <w:top w:val="single" w:sz="4" w:space="0" w:color="auto"/>
              <w:left w:val="nil"/>
              <w:bottom w:val="single" w:sz="4" w:space="0" w:color="auto"/>
              <w:right w:val="single" w:sz="4" w:space="0" w:color="auto"/>
            </w:tcBorders>
            <w:shd w:val="clear" w:color="auto" w:fill="auto"/>
            <w:noWrap/>
            <w:vAlign w:val="bottom"/>
            <w:hideMark/>
          </w:tcPr>
          <w:p w14:paraId="34D8949A" w14:textId="77777777" w:rsidR="009E69CD" w:rsidRPr="00BC7016" w:rsidRDefault="009E69CD" w:rsidP="009E69CD">
            <w:pPr>
              <w:rPr>
                <w:color w:val="000000"/>
                <w:sz w:val="22"/>
                <w:szCs w:val="22"/>
              </w:rPr>
            </w:pPr>
            <w:r w:rsidRPr="00BC7016">
              <w:rPr>
                <w:color w:val="000000"/>
                <w:sz w:val="22"/>
                <w:szCs w:val="22"/>
              </w:rPr>
              <w:t>Cannabinoid content (%)</w:t>
            </w:r>
          </w:p>
        </w:tc>
        <w:tc>
          <w:tcPr>
            <w:tcW w:w="727" w:type="dxa"/>
            <w:tcBorders>
              <w:top w:val="single" w:sz="4" w:space="0" w:color="auto"/>
              <w:left w:val="nil"/>
              <w:bottom w:val="single" w:sz="4" w:space="0" w:color="auto"/>
              <w:right w:val="single" w:sz="4" w:space="0" w:color="auto"/>
            </w:tcBorders>
            <w:shd w:val="clear" w:color="auto" w:fill="auto"/>
            <w:noWrap/>
            <w:vAlign w:val="bottom"/>
            <w:hideMark/>
          </w:tcPr>
          <w:p w14:paraId="73C9B84D" w14:textId="77777777" w:rsidR="009E69CD" w:rsidRPr="00BC7016" w:rsidRDefault="009E69CD" w:rsidP="009E69CD">
            <w:pPr>
              <w:rPr>
                <w:color w:val="000000"/>
                <w:sz w:val="22"/>
                <w:szCs w:val="22"/>
              </w:rPr>
            </w:pPr>
            <w:r w:rsidRPr="00BC7016">
              <w:rPr>
                <w:color w:val="000000"/>
                <w:sz w:val="22"/>
                <w:szCs w:val="22"/>
              </w:rPr>
              <w:t>Bg. Ht.</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1CB05271" w14:textId="77777777" w:rsidR="009E69CD" w:rsidRPr="00BC7016" w:rsidRDefault="009E69CD" w:rsidP="009E69CD">
            <w:pPr>
              <w:rPr>
                <w:color w:val="000000"/>
                <w:sz w:val="22"/>
                <w:szCs w:val="22"/>
              </w:rPr>
            </w:pPr>
            <w:r w:rsidRPr="00BC7016">
              <w:rPr>
                <w:color w:val="000000"/>
                <w:sz w:val="22"/>
                <w:szCs w:val="22"/>
              </w:rPr>
              <w:t>End Ht.</w:t>
            </w:r>
          </w:p>
        </w:tc>
      </w:tr>
      <w:tr w:rsidR="009E69CD" w:rsidRPr="00D33D8B" w14:paraId="32F9D82F"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3F9FDE0A" w14:textId="77777777" w:rsidR="009E69CD" w:rsidRPr="00BC7016" w:rsidRDefault="009E69CD" w:rsidP="009E69CD">
            <w:pPr>
              <w:rPr>
                <w:color w:val="000000"/>
                <w:sz w:val="22"/>
                <w:szCs w:val="22"/>
              </w:rPr>
            </w:pPr>
            <w:r w:rsidRPr="00BC7016">
              <w:rPr>
                <w:color w:val="000000"/>
                <w:sz w:val="22"/>
                <w:szCs w:val="22"/>
              </w:rPr>
              <w:t>Plant 1</w:t>
            </w:r>
          </w:p>
        </w:tc>
        <w:tc>
          <w:tcPr>
            <w:tcW w:w="2545" w:type="dxa"/>
            <w:tcBorders>
              <w:top w:val="nil"/>
              <w:left w:val="nil"/>
              <w:bottom w:val="single" w:sz="4" w:space="0" w:color="auto"/>
              <w:right w:val="single" w:sz="4" w:space="0" w:color="auto"/>
            </w:tcBorders>
            <w:shd w:val="clear" w:color="auto" w:fill="auto"/>
            <w:noWrap/>
            <w:vAlign w:val="bottom"/>
            <w:hideMark/>
          </w:tcPr>
          <w:p w14:paraId="7315EDC9" w14:textId="77777777" w:rsidR="009E69CD" w:rsidRPr="00BC7016" w:rsidRDefault="009E69CD" w:rsidP="009E69CD">
            <w:pPr>
              <w:jc w:val="right"/>
              <w:rPr>
                <w:color w:val="000000"/>
                <w:sz w:val="22"/>
                <w:szCs w:val="22"/>
              </w:rPr>
            </w:pPr>
            <w:r w:rsidRPr="00BC7016">
              <w:rPr>
                <w:color w:val="000000"/>
                <w:sz w:val="22"/>
                <w:szCs w:val="22"/>
              </w:rPr>
              <w:t>49.8</w:t>
            </w:r>
          </w:p>
        </w:tc>
        <w:tc>
          <w:tcPr>
            <w:tcW w:w="1963" w:type="dxa"/>
            <w:tcBorders>
              <w:top w:val="nil"/>
              <w:left w:val="nil"/>
              <w:bottom w:val="single" w:sz="4" w:space="0" w:color="auto"/>
              <w:right w:val="single" w:sz="4" w:space="0" w:color="auto"/>
            </w:tcBorders>
            <w:shd w:val="clear" w:color="auto" w:fill="auto"/>
            <w:noWrap/>
            <w:vAlign w:val="bottom"/>
            <w:hideMark/>
          </w:tcPr>
          <w:p w14:paraId="2B503527" w14:textId="77777777" w:rsidR="009E69CD" w:rsidRPr="00BC7016" w:rsidRDefault="009E69CD" w:rsidP="009E69CD">
            <w:pPr>
              <w:rPr>
                <w:color w:val="000000"/>
                <w:sz w:val="22"/>
                <w:szCs w:val="22"/>
              </w:rPr>
            </w:pPr>
            <w:r w:rsidRPr="00BC7016">
              <w:rPr>
                <w:color w:val="000000"/>
                <w:sz w:val="22"/>
                <w:szCs w:val="22"/>
              </w:rPr>
              <w:t> </w:t>
            </w:r>
          </w:p>
        </w:tc>
        <w:tc>
          <w:tcPr>
            <w:tcW w:w="727" w:type="dxa"/>
            <w:tcBorders>
              <w:top w:val="nil"/>
              <w:left w:val="nil"/>
              <w:bottom w:val="single" w:sz="4" w:space="0" w:color="auto"/>
              <w:right w:val="single" w:sz="4" w:space="0" w:color="auto"/>
            </w:tcBorders>
            <w:shd w:val="clear" w:color="auto" w:fill="auto"/>
            <w:noWrap/>
            <w:vAlign w:val="bottom"/>
            <w:hideMark/>
          </w:tcPr>
          <w:p w14:paraId="3F13D9D5" w14:textId="77777777" w:rsidR="009E69CD" w:rsidRPr="00BC7016" w:rsidRDefault="009E69CD" w:rsidP="009E69CD">
            <w:pPr>
              <w:jc w:val="right"/>
              <w:rPr>
                <w:color w:val="000000"/>
                <w:sz w:val="22"/>
                <w:szCs w:val="22"/>
              </w:rPr>
            </w:pPr>
            <w:r w:rsidRPr="00BC7016">
              <w:rPr>
                <w:color w:val="000000"/>
                <w:sz w:val="22"/>
                <w:szCs w:val="22"/>
              </w:rPr>
              <w:t>56</w:t>
            </w:r>
          </w:p>
        </w:tc>
        <w:tc>
          <w:tcPr>
            <w:tcW w:w="800" w:type="dxa"/>
            <w:tcBorders>
              <w:top w:val="nil"/>
              <w:left w:val="nil"/>
              <w:bottom w:val="single" w:sz="4" w:space="0" w:color="auto"/>
              <w:right w:val="single" w:sz="4" w:space="0" w:color="auto"/>
            </w:tcBorders>
            <w:shd w:val="clear" w:color="auto" w:fill="auto"/>
            <w:noWrap/>
            <w:vAlign w:val="bottom"/>
            <w:hideMark/>
          </w:tcPr>
          <w:p w14:paraId="779890D9" w14:textId="77777777" w:rsidR="009E69CD" w:rsidRPr="00BC7016" w:rsidRDefault="009E69CD" w:rsidP="009E69CD">
            <w:pPr>
              <w:jc w:val="right"/>
              <w:rPr>
                <w:color w:val="000000"/>
                <w:sz w:val="22"/>
                <w:szCs w:val="22"/>
              </w:rPr>
            </w:pPr>
            <w:r w:rsidRPr="00BC7016">
              <w:rPr>
                <w:color w:val="000000"/>
                <w:sz w:val="22"/>
                <w:szCs w:val="22"/>
              </w:rPr>
              <w:t>77</w:t>
            </w:r>
          </w:p>
        </w:tc>
      </w:tr>
      <w:tr w:rsidR="009E69CD" w:rsidRPr="00D33D8B" w14:paraId="76D0AF42"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35E74696" w14:textId="77777777" w:rsidR="009E69CD" w:rsidRPr="00BC7016" w:rsidRDefault="009E69CD" w:rsidP="009E69CD">
            <w:pPr>
              <w:rPr>
                <w:color w:val="000000"/>
                <w:sz w:val="22"/>
                <w:szCs w:val="22"/>
              </w:rPr>
            </w:pPr>
            <w:r w:rsidRPr="00BC7016">
              <w:rPr>
                <w:color w:val="000000"/>
                <w:sz w:val="22"/>
                <w:szCs w:val="22"/>
              </w:rPr>
              <w:t>Plant 2</w:t>
            </w:r>
          </w:p>
        </w:tc>
        <w:tc>
          <w:tcPr>
            <w:tcW w:w="2545" w:type="dxa"/>
            <w:tcBorders>
              <w:top w:val="nil"/>
              <w:left w:val="nil"/>
              <w:bottom w:val="single" w:sz="4" w:space="0" w:color="auto"/>
              <w:right w:val="single" w:sz="4" w:space="0" w:color="auto"/>
            </w:tcBorders>
            <w:shd w:val="clear" w:color="auto" w:fill="auto"/>
            <w:noWrap/>
            <w:vAlign w:val="bottom"/>
            <w:hideMark/>
          </w:tcPr>
          <w:p w14:paraId="048BB539" w14:textId="77777777" w:rsidR="009E69CD" w:rsidRPr="00BC7016" w:rsidRDefault="009E69CD" w:rsidP="009E69CD">
            <w:pPr>
              <w:jc w:val="right"/>
              <w:rPr>
                <w:color w:val="000000"/>
                <w:sz w:val="22"/>
                <w:szCs w:val="22"/>
              </w:rPr>
            </w:pPr>
            <w:r w:rsidRPr="00BC7016">
              <w:rPr>
                <w:color w:val="000000"/>
                <w:sz w:val="22"/>
                <w:szCs w:val="22"/>
              </w:rPr>
              <w:t>47</w:t>
            </w:r>
          </w:p>
        </w:tc>
        <w:tc>
          <w:tcPr>
            <w:tcW w:w="1963" w:type="dxa"/>
            <w:tcBorders>
              <w:top w:val="nil"/>
              <w:left w:val="nil"/>
              <w:bottom w:val="single" w:sz="4" w:space="0" w:color="auto"/>
              <w:right w:val="single" w:sz="4" w:space="0" w:color="auto"/>
            </w:tcBorders>
            <w:shd w:val="clear" w:color="auto" w:fill="auto"/>
            <w:noWrap/>
            <w:vAlign w:val="bottom"/>
            <w:hideMark/>
          </w:tcPr>
          <w:p w14:paraId="7EB3FF2E" w14:textId="77777777" w:rsidR="009E69CD" w:rsidRPr="00BC7016" w:rsidRDefault="009E69CD" w:rsidP="009E69CD">
            <w:pPr>
              <w:rPr>
                <w:color w:val="000000"/>
                <w:sz w:val="22"/>
                <w:szCs w:val="22"/>
              </w:rPr>
            </w:pPr>
            <w:r w:rsidRPr="00BC7016">
              <w:rPr>
                <w:color w:val="000000"/>
                <w:sz w:val="22"/>
                <w:szCs w:val="22"/>
              </w:rPr>
              <w:t> </w:t>
            </w:r>
          </w:p>
        </w:tc>
        <w:tc>
          <w:tcPr>
            <w:tcW w:w="727" w:type="dxa"/>
            <w:tcBorders>
              <w:top w:val="nil"/>
              <w:left w:val="nil"/>
              <w:bottom w:val="single" w:sz="4" w:space="0" w:color="auto"/>
              <w:right w:val="single" w:sz="4" w:space="0" w:color="auto"/>
            </w:tcBorders>
            <w:shd w:val="clear" w:color="auto" w:fill="auto"/>
            <w:noWrap/>
            <w:vAlign w:val="bottom"/>
            <w:hideMark/>
          </w:tcPr>
          <w:p w14:paraId="5A517FBF" w14:textId="77777777" w:rsidR="009E69CD" w:rsidRPr="00BC7016" w:rsidRDefault="009E69CD" w:rsidP="009E69CD">
            <w:pPr>
              <w:jc w:val="right"/>
              <w:rPr>
                <w:color w:val="000000"/>
                <w:sz w:val="22"/>
                <w:szCs w:val="22"/>
              </w:rPr>
            </w:pPr>
            <w:r w:rsidRPr="00BC7016">
              <w:rPr>
                <w:color w:val="000000"/>
                <w:sz w:val="22"/>
                <w:szCs w:val="22"/>
              </w:rPr>
              <w:t>50</w:t>
            </w:r>
          </w:p>
        </w:tc>
        <w:tc>
          <w:tcPr>
            <w:tcW w:w="800" w:type="dxa"/>
            <w:tcBorders>
              <w:top w:val="nil"/>
              <w:left w:val="nil"/>
              <w:bottom w:val="single" w:sz="4" w:space="0" w:color="auto"/>
              <w:right w:val="single" w:sz="4" w:space="0" w:color="auto"/>
            </w:tcBorders>
            <w:shd w:val="clear" w:color="auto" w:fill="auto"/>
            <w:noWrap/>
            <w:vAlign w:val="bottom"/>
            <w:hideMark/>
          </w:tcPr>
          <w:p w14:paraId="039E9BEE" w14:textId="77777777" w:rsidR="009E69CD" w:rsidRPr="00BC7016" w:rsidRDefault="009E69CD" w:rsidP="009E69CD">
            <w:pPr>
              <w:jc w:val="right"/>
              <w:rPr>
                <w:color w:val="000000"/>
                <w:sz w:val="22"/>
                <w:szCs w:val="22"/>
              </w:rPr>
            </w:pPr>
            <w:r w:rsidRPr="00BC7016">
              <w:rPr>
                <w:color w:val="000000"/>
                <w:sz w:val="22"/>
                <w:szCs w:val="22"/>
              </w:rPr>
              <w:t>86</w:t>
            </w:r>
          </w:p>
        </w:tc>
      </w:tr>
      <w:tr w:rsidR="009E69CD" w:rsidRPr="00D33D8B" w14:paraId="598B07D7"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3EE060DA" w14:textId="77777777" w:rsidR="009E69CD" w:rsidRPr="00BC7016" w:rsidRDefault="009E69CD" w:rsidP="009E69CD">
            <w:pPr>
              <w:rPr>
                <w:color w:val="000000"/>
                <w:sz w:val="22"/>
                <w:szCs w:val="22"/>
              </w:rPr>
            </w:pPr>
            <w:r w:rsidRPr="00BC7016">
              <w:rPr>
                <w:color w:val="000000"/>
                <w:sz w:val="22"/>
                <w:szCs w:val="22"/>
              </w:rPr>
              <w:t>Plant 3</w:t>
            </w:r>
          </w:p>
        </w:tc>
        <w:tc>
          <w:tcPr>
            <w:tcW w:w="2545" w:type="dxa"/>
            <w:tcBorders>
              <w:top w:val="nil"/>
              <w:left w:val="nil"/>
              <w:bottom w:val="single" w:sz="4" w:space="0" w:color="auto"/>
              <w:right w:val="single" w:sz="4" w:space="0" w:color="auto"/>
            </w:tcBorders>
            <w:shd w:val="clear" w:color="auto" w:fill="auto"/>
            <w:noWrap/>
            <w:vAlign w:val="bottom"/>
            <w:hideMark/>
          </w:tcPr>
          <w:p w14:paraId="40F057FF" w14:textId="77777777" w:rsidR="009E69CD" w:rsidRPr="00BC7016" w:rsidRDefault="009E69CD" w:rsidP="009E69CD">
            <w:pPr>
              <w:jc w:val="right"/>
              <w:rPr>
                <w:color w:val="000000"/>
                <w:sz w:val="22"/>
                <w:szCs w:val="22"/>
              </w:rPr>
            </w:pPr>
            <w:r w:rsidRPr="00BC7016">
              <w:rPr>
                <w:color w:val="000000"/>
                <w:sz w:val="22"/>
                <w:szCs w:val="22"/>
              </w:rPr>
              <w:t>48.2</w:t>
            </w:r>
          </w:p>
        </w:tc>
        <w:tc>
          <w:tcPr>
            <w:tcW w:w="1963" w:type="dxa"/>
            <w:tcBorders>
              <w:top w:val="nil"/>
              <w:left w:val="nil"/>
              <w:bottom w:val="single" w:sz="4" w:space="0" w:color="auto"/>
              <w:right w:val="single" w:sz="4" w:space="0" w:color="auto"/>
            </w:tcBorders>
            <w:shd w:val="clear" w:color="auto" w:fill="auto"/>
            <w:noWrap/>
            <w:vAlign w:val="bottom"/>
            <w:hideMark/>
          </w:tcPr>
          <w:p w14:paraId="5F6CB271" w14:textId="77777777" w:rsidR="009E69CD" w:rsidRPr="00BC7016" w:rsidRDefault="009E69CD" w:rsidP="009E69CD">
            <w:pPr>
              <w:rPr>
                <w:color w:val="000000"/>
                <w:sz w:val="22"/>
                <w:szCs w:val="22"/>
              </w:rPr>
            </w:pPr>
            <w:r w:rsidRPr="00BC7016">
              <w:rPr>
                <w:color w:val="000000"/>
                <w:sz w:val="22"/>
                <w:szCs w:val="22"/>
              </w:rPr>
              <w:t> </w:t>
            </w:r>
          </w:p>
        </w:tc>
        <w:tc>
          <w:tcPr>
            <w:tcW w:w="727" w:type="dxa"/>
            <w:tcBorders>
              <w:top w:val="nil"/>
              <w:left w:val="nil"/>
              <w:bottom w:val="single" w:sz="4" w:space="0" w:color="auto"/>
              <w:right w:val="single" w:sz="4" w:space="0" w:color="auto"/>
            </w:tcBorders>
            <w:shd w:val="clear" w:color="auto" w:fill="auto"/>
            <w:noWrap/>
            <w:vAlign w:val="bottom"/>
            <w:hideMark/>
          </w:tcPr>
          <w:p w14:paraId="68068CF6" w14:textId="77777777" w:rsidR="009E69CD" w:rsidRPr="00BC7016" w:rsidRDefault="009E69CD" w:rsidP="009E69CD">
            <w:pPr>
              <w:jc w:val="right"/>
              <w:rPr>
                <w:color w:val="000000"/>
                <w:sz w:val="22"/>
                <w:szCs w:val="22"/>
              </w:rPr>
            </w:pPr>
            <w:r w:rsidRPr="00BC7016">
              <w:rPr>
                <w:color w:val="000000"/>
                <w:sz w:val="22"/>
                <w:szCs w:val="22"/>
              </w:rPr>
              <w:t>50</w:t>
            </w:r>
          </w:p>
        </w:tc>
        <w:tc>
          <w:tcPr>
            <w:tcW w:w="800" w:type="dxa"/>
            <w:tcBorders>
              <w:top w:val="nil"/>
              <w:left w:val="nil"/>
              <w:bottom w:val="single" w:sz="4" w:space="0" w:color="auto"/>
              <w:right w:val="single" w:sz="4" w:space="0" w:color="auto"/>
            </w:tcBorders>
            <w:shd w:val="clear" w:color="auto" w:fill="auto"/>
            <w:noWrap/>
            <w:vAlign w:val="bottom"/>
            <w:hideMark/>
          </w:tcPr>
          <w:p w14:paraId="5E5AB97E" w14:textId="77777777" w:rsidR="009E69CD" w:rsidRPr="00BC7016" w:rsidRDefault="009E69CD" w:rsidP="009E69CD">
            <w:pPr>
              <w:jc w:val="right"/>
              <w:rPr>
                <w:color w:val="000000"/>
                <w:sz w:val="22"/>
                <w:szCs w:val="22"/>
              </w:rPr>
            </w:pPr>
            <w:r w:rsidRPr="00BC7016">
              <w:rPr>
                <w:color w:val="000000"/>
                <w:sz w:val="22"/>
                <w:szCs w:val="22"/>
              </w:rPr>
              <w:t>80</w:t>
            </w:r>
          </w:p>
        </w:tc>
      </w:tr>
      <w:tr w:rsidR="009E69CD" w:rsidRPr="00D33D8B" w14:paraId="7695C775"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45B8A09E" w14:textId="77777777" w:rsidR="009E69CD" w:rsidRPr="00BC7016" w:rsidRDefault="009E69CD" w:rsidP="009E69CD">
            <w:pPr>
              <w:rPr>
                <w:color w:val="000000"/>
                <w:sz w:val="22"/>
                <w:szCs w:val="22"/>
              </w:rPr>
            </w:pPr>
            <w:r w:rsidRPr="00BC7016">
              <w:rPr>
                <w:color w:val="000000"/>
                <w:sz w:val="22"/>
                <w:szCs w:val="22"/>
              </w:rPr>
              <w:t>Plant 4</w:t>
            </w:r>
          </w:p>
        </w:tc>
        <w:tc>
          <w:tcPr>
            <w:tcW w:w="2545" w:type="dxa"/>
            <w:tcBorders>
              <w:top w:val="nil"/>
              <w:left w:val="nil"/>
              <w:bottom w:val="single" w:sz="4" w:space="0" w:color="auto"/>
              <w:right w:val="single" w:sz="4" w:space="0" w:color="auto"/>
            </w:tcBorders>
            <w:shd w:val="clear" w:color="auto" w:fill="auto"/>
            <w:noWrap/>
            <w:vAlign w:val="bottom"/>
            <w:hideMark/>
          </w:tcPr>
          <w:p w14:paraId="56F69B3F" w14:textId="77777777" w:rsidR="009E69CD" w:rsidRPr="00BC7016" w:rsidRDefault="009E69CD" w:rsidP="009E69CD">
            <w:pPr>
              <w:jc w:val="right"/>
              <w:rPr>
                <w:color w:val="000000"/>
                <w:sz w:val="22"/>
                <w:szCs w:val="22"/>
              </w:rPr>
            </w:pPr>
            <w:r w:rsidRPr="00BC7016">
              <w:rPr>
                <w:color w:val="000000"/>
                <w:sz w:val="22"/>
                <w:szCs w:val="22"/>
              </w:rPr>
              <w:t>45.5</w:t>
            </w:r>
          </w:p>
        </w:tc>
        <w:tc>
          <w:tcPr>
            <w:tcW w:w="1963" w:type="dxa"/>
            <w:tcBorders>
              <w:top w:val="nil"/>
              <w:left w:val="nil"/>
              <w:bottom w:val="single" w:sz="4" w:space="0" w:color="auto"/>
              <w:right w:val="single" w:sz="4" w:space="0" w:color="auto"/>
            </w:tcBorders>
            <w:shd w:val="clear" w:color="auto" w:fill="auto"/>
            <w:noWrap/>
            <w:vAlign w:val="bottom"/>
            <w:hideMark/>
          </w:tcPr>
          <w:p w14:paraId="4DAEB586" w14:textId="77777777" w:rsidR="009E69CD" w:rsidRPr="00BC7016" w:rsidRDefault="009E69CD" w:rsidP="009E69CD">
            <w:pPr>
              <w:rPr>
                <w:color w:val="000000"/>
                <w:sz w:val="22"/>
                <w:szCs w:val="22"/>
              </w:rPr>
            </w:pPr>
            <w:r w:rsidRPr="00BC7016">
              <w:rPr>
                <w:color w:val="000000"/>
                <w:sz w:val="22"/>
                <w:szCs w:val="22"/>
              </w:rPr>
              <w:t> </w:t>
            </w:r>
          </w:p>
        </w:tc>
        <w:tc>
          <w:tcPr>
            <w:tcW w:w="727" w:type="dxa"/>
            <w:tcBorders>
              <w:top w:val="nil"/>
              <w:left w:val="nil"/>
              <w:bottom w:val="single" w:sz="4" w:space="0" w:color="auto"/>
              <w:right w:val="single" w:sz="4" w:space="0" w:color="auto"/>
            </w:tcBorders>
            <w:shd w:val="clear" w:color="auto" w:fill="auto"/>
            <w:noWrap/>
            <w:vAlign w:val="bottom"/>
            <w:hideMark/>
          </w:tcPr>
          <w:p w14:paraId="4276B643" w14:textId="77777777" w:rsidR="009E69CD" w:rsidRPr="00BC7016" w:rsidRDefault="009E69CD" w:rsidP="009E69CD">
            <w:pPr>
              <w:jc w:val="right"/>
              <w:rPr>
                <w:color w:val="000000"/>
                <w:sz w:val="22"/>
                <w:szCs w:val="22"/>
              </w:rPr>
            </w:pPr>
            <w:r w:rsidRPr="00BC7016">
              <w:rPr>
                <w:color w:val="000000"/>
                <w:sz w:val="22"/>
                <w:szCs w:val="22"/>
              </w:rPr>
              <w:t>49</w:t>
            </w:r>
          </w:p>
        </w:tc>
        <w:tc>
          <w:tcPr>
            <w:tcW w:w="800" w:type="dxa"/>
            <w:tcBorders>
              <w:top w:val="nil"/>
              <w:left w:val="nil"/>
              <w:bottom w:val="single" w:sz="4" w:space="0" w:color="auto"/>
              <w:right w:val="single" w:sz="4" w:space="0" w:color="auto"/>
            </w:tcBorders>
            <w:shd w:val="clear" w:color="auto" w:fill="auto"/>
            <w:noWrap/>
            <w:vAlign w:val="bottom"/>
            <w:hideMark/>
          </w:tcPr>
          <w:p w14:paraId="5F3B0759" w14:textId="77777777" w:rsidR="009E69CD" w:rsidRPr="00BC7016" w:rsidRDefault="009E69CD" w:rsidP="009E69CD">
            <w:pPr>
              <w:jc w:val="right"/>
              <w:rPr>
                <w:color w:val="000000"/>
                <w:sz w:val="22"/>
                <w:szCs w:val="22"/>
              </w:rPr>
            </w:pPr>
            <w:r w:rsidRPr="00BC7016">
              <w:rPr>
                <w:color w:val="000000"/>
                <w:sz w:val="22"/>
                <w:szCs w:val="22"/>
              </w:rPr>
              <w:t>79</w:t>
            </w:r>
          </w:p>
        </w:tc>
      </w:tr>
      <w:tr w:rsidR="009E69CD" w:rsidRPr="00D33D8B" w14:paraId="203B27D1"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6B11C372" w14:textId="77777777" w:rsidR="009E69CD" w:rsidRPr="00BC7016" w:rsidRDefault="009E69CD" w:rsidP="009E69CD">
            <w:pPr>
              <w:rPr>
                <w:color w:val="000000"/>
                <w:sz w:val="22"/>
                <w:szCs w:val="22"/>
              </w:rPr>
            </w:pPr>
            <w:r w:rsidRPr="00BC7016">
              <w:rPr>
                <w:color w:val="000000"/>
                <w:sz w:val="22"/>
                <w:szCs w:val="22"/>
              </w:rPr>
              <w:t>Plant 5</w:t>
            </w:r>
          </w:p>
        </w:tc>
        <w:tc>
          <w:tcPr>
            <w:tcW w:w="2545" w:type="dxa"/>
            <w:tcBorders>
              <w:top w:val="nil"/>
              <w:left w:val="nil"/>
              <w:bottom w:val="single" w:sz="4" w:space="0" w:color="auto"/>
              <w:right w:val="single" w:sz="4" w:space="0" w:color="auto"/>
            </w:tcBorders>
            <w:shd w:val="clear" w:color="auto" w:fill="auto"/>
            <w:noWrap/>
            <w:vAlign w:val="bottom"/>
            <w:hideMark/>
          </w:tcPr>
          <w:p w14:paraId="2383D4A4" w14:textId="77777777" w:rsidR="009E69CD" w:rsidRPr="00BC7016" w:rsidRDefault="009E69CD" w:rsidP="009E69CD">
            <w:pPr>
              <w:jc w:val="right"/>
              <w:rPr>
                <w:color w:val="000000"/>
                <w:sz w:val="22"/>
                <w:szCs w:val="22"/>
              </w:rPr>
            </w:pPr>
            <w:r w:rsidRPr="00BC7016">
              <w:rPr>
                <w:color w:val="000000"/>
                <w:sz w:val="22"/>
                <w:szCs w:val="22"/>
              </w:rPr>
              <w:t>43.9</w:t>
            </w:r>
          </w:p>
        </w:tc>
        <w:tc>
          <w:tcPr>
            <w:tcW w:w="1963" w:type="dxa"/>
            <w:tcBorders>
              <w:top w:val="nil"/>
              <w:left w:val="nil"/>
              <w:bottom w:val="single" w:sz="4" w:space="0" w:color="auto"/>
              <w:right w:val="single" w:sz="4" w:space="0" w:color="auto"/>
            </w:tcBorders>
            <w:shd w:val="clear" w:color="auto" w:fill="auto"/>
            <w:noWrap/>
            <w:vAlign w:val="bottom"/>
            <w:hideMark/>
          </w:tcPr>
          <w:p w14:paraId="13816488" w14:textId="77777777" w:rsidR="009E69CD" w:rsidRPr="00BC7016" w:rsidRDefault="009E69CD" w:rsidP="009E69CD">
            <w:pPr>
              <w:rPr>
                <w:color w:val="000000"/>
                <w:sz w:val="22"/>
                <w:szCs w:val="22"/>
              </w:rPr>
            </w:pPr>
            <w:r w:rsidRPr="00BC7016">
              <w:rPr>
                <w:color w:val="000000"/>
                <w:sz w:val="22"/>
                <w:szCs w:val="22"/>
              </w:rPr>
              <w:t> </w:t>
            </w:r>
          </w:p>
        </w:tc>
        <w:tc>
          <w:tcPr>
            <w:tcW w:w="727" w:type="dxa"/>
            <w:tcBorders>
              <w:top w:val="nil"/>
              <w:left w:val="nil"/>
              <w:bottom w:val="single" w:sz="4" w:space="0" w:color="auto"/>
              <w:right w:val="single" w:sz="4" w:space="0" w:color="auto"/>
            </w:tcBorders>
            <w:shd w:val="clear" w:color="auto" w:fill="auto"/>
            <w:noWrap/>
            <w:vAlign w:val="bottom"/>
            <w:hideMark/>
          </w:tcPr>
          <w:p w14:paraId="65FA7DC9" w14:textId="77777777" w:rsidR="009E69CD" w:rsidRPr="00BC7016" w:rsidRDefault="009E69CD" w:rsidP="009E69CD">
            <w:pPr>
              <w:jc w:val="right"/>
              <w:rPr>
                <w:color w:val="000000"/>
                <w:sz w:val="22"/>
                <w:szCs w:val="22"/>
              </w:rPr>
            </w:pPr>
            <w:r w:rsidRPr="00BC7016">
              <w:rPr>
                <w:color w:val="000000"/>
                <w:sz w:val="22"/>
                <w:szCs w:val="22"/>
              </w:rPr>
              <w:t>52</w:t>
            </w:r>
          </w:p>
        </w:tc>
        <w:tc>
          <w:tcPr>
            <w:tcW w:w="800" w:type="dxa"/>
            <w:tcBorders>
              <w:top w:val="nil"/>
              <w:left w:val="nil"/>
              <w:bottom w:val="single" w:sz="4" w:space="0" w:color="auto"/>
              <w:right w:val="single" w:sz="4" w:space="0" w:color="auto"/>
            </w:tcBorders>
            <w:shd w:val="clear" w:color="auto" w:fill="auto"/>
            <w:noWrap/>
            <w:vAlign w:val="bottom"/>
            <w:hideMark/>
          </w:tcPr>
          <w:p w14:paraId="55B873B1" w14:textId="77777777" w:rsidR="009E69CD" w:rsidRPr="00BC7016" w:rsidRDefault="009E69CD" w:rsidP="009E69CD">
            <w:pPr>
              <w:jc w:val="right"/>
              <w:rPr>
                <w:color w:val="000000"/>
                <w:sz w:val="22"/>
                <w:szCs w:val="22"/>
              </w:rPr>
            </w:pPr>
            <w:r w:rsidRPr="00BC7016">
              <w:rPr>
                <w:color w:val="000000"/>
                <w:sz w:val="22"/>
                <w:szCs w:val="22"/>
              </w:rPr>
              <w:t>81</w:t>
            </w:r>
          </w:p>
        </w:tc>
      </w:tr>
      <w:tr w:rsidR="009E69CD" w:rsidRPr="00D33D8B" w14:paraId="3AD5DC27" w14:textId="77777777" w:rsidTr="009E69CD">
        <w:trPr>
          <w:trHeight w:val="282"/>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18734097" w14:textId="77777777" w:rsidR="009E69CD" w:rsidRPr="00BC7016" w:rsidRDefault="009E69CD" w:rsidP="009E69CD">
            <w:pPr>
              <w:rPr>
                <w:color w:val="000000"/>
                <w:sz w:val="22"/>
                <w:szCs w:val="22"/>
              </w:rPr>
            </w:pPr>
            <w:r w:rsidRPr="00BC7016">
              <w:rPr>
                <w:color w:val="000000"/>
                <w:sz w:val="22"/>
                <w:szCs w:val="22"/>
              </w:rPr>
              <w:t>Average</w:t>
            </w:r>
          </w:p>
        </w:tc>
        <w:tc>
          <w:tcPr>
            <w:tcW w:w="2545" w:type="dxa"/>
            <w:tcBorders>
              <w:top w:val="nil"/>
              <w:left w:val="nil"/>
              <w:bottom w:val="single" w:sz="4" w:space="0" w:color="auto"/>
              <w:right w:val="single" w:sz="4" w:space="0" w:color="auto"/>
            </w:tcBorders>
            <w:shd w:val="clear" w:color="auto" w:fill="auto"/>
            <w:noWrap/>
            <w:vAlign w:val="bottom"/>
            <w:hideMark/>
          </w:tcPr>
          <w:p w14:paraId="18819528" w14:textId="77777777" w:rsidR="009E69CD" w:rsidRPr="00BC7016" w:rsidRDefault="009E69CD" w:rsidP="009E69CD">
            <w:pPr>
              <w:jc w:val="right"/>
              <w:rPr>
                <w:color w:val="000000"/>
                <w:sz w:val="22"/>
                <w:szCs w:val="22"/>
              </w:rPr>
            </w:pPr>
            <w:r w:rsidRPr="00BC7016">
              <w:rPr>
                <w:color w:val="000000"/>
                <w:sz w:val="22"/>
                <w:szCs w:val="22"/>
              </w:rPr>
              <w:t>46.88</w:t>
            </w:r>
          </w:p>
        </w:tc>
        <w:tc>
          <w:tcPr>
            <w:tcW w:w="1963" w:type="dxa"/>
            <w:tcBorders>
              <w:top w:val="nil"/>
              <w:left w:val="nil"/>
              <w:bottom w:val="single" w:sz="4" w:space="0" w:color="auto"/>
              <w:right w:val="single" w:sz="4" w:space="0" w:color="auto"/>
            </w:tcBorders>
            <w:shd w:val="clear" w:color="auto" w:fill="auto"/>
            <w:noWrap/>
            <w:vAlign w:val="bottom"/>
            <w:hideMark/>
          </w:tcPr>
          <w:p w14:paraId="3E43F121" w14:textId="77777777" w:rsidR="009E69CD" w:rsidRPr="00BC7016" w:rsidRDefault="009E69CD" w:rsidP="009E69CD">
            <w:pPr>
              <w:jc w:val="right"/>
              <w:rPr>
                <w:color w:val="000000"/>
                <w:sz w:val="22"/>
                <w:szCs w:val="22"/>
              </w:rPr>
            </w:pPr>
            <w:r w:rsidRPr="00BC7016">
              <w:rPr>
                <w:color w:val="000000"/>
                <w:sz w:val="22"/>
                <w:szCs w:val="22"/>
              </w:rPr>
              <w:t>19.5</w:t>
            </w:r>
          </w:p>
        </w:tc>
        <w:tc>
          <w:tcPr>
            <w:tcW w:w="727" w:type="dxa"/>
            <w:tcBorders>
              <w:top w:val="nil"/>
              <w:left w:val="nil"/>
              <w:bottom w:val="single" w:sz="4" w:space="0" w:color="auto"/>
              <w:right w:val="single" w:sz="4" w:space="0" w:color="auto"/>
            </w:tcBorders>
            <w:shd w:val="clear" w:color="auto" w:fill="auto"/>
            <w:noWrap/>
            <w:vAlign w:val="bottom"/>
            <w:hideMark/>
          </w:tcPr>
          <w:p w14:paraId="4F865169" w14:textId="77777777" w:rsidR="009E69CD" w:rsidRPr="00BC7016" w:rsidRDefault="009E69CD" w:rsidP="009E69CD">
            <w:pPr>
              <w:jc w:val="right"/>
              <w:rPr>
                <w:color w:val="000000"/>
                <w:sz w:val="22"/>
                <w:szCs w:val="22"/>
              </w:rPr>
            </w:pPr>
            <w:r w:rsidRPr="00BC7016">
              <w:rPr>
                <w:color w:val="000000"/>
                <w:sz w:val="22"/>
                <w:szCs w:val="22"/>
              </w:rPr>
              <w:t>51.4</w:t>
            </w:r>
          </w:p>
        </w:tc>
        <w:tc>
          <w:tcPr>
            <w:tcW w:w="800" w:type="dxa"/>
            <w:tcBorders>
              <w:top w:val="nil"/>
              <w:left w:val="nil"/>
              <w:bottom w:val="single" w:sz="4" w:space="0" w:color="auto"/>
              <w:right w:val="single" w:sz="4" w:space="0" w:color="auto"/>
            </w:tcBorders>
            <w:shd w:val="clear" w:color="auto" w:fill="auto"/>
            <w:noWrap/>
            <w:vAlign w:val="bottom"/>
            <w:hideMark/>
          </w:tcPr>
          <w:p w14:paraId="6EEDFB7D" w14:textId="77777777" w:rsidR="009E69CD" w:rsidRPr="00BC7016" w:rsidRDefault="009E69CD" w:rsidP="009E69CD">
            <w:pPr>
              <w:jc w:val="right"/>
              <w:rPr>
                <w:color w:val="000000"/>
                <w:sz w:val="22"/>
                <w:szCs w:val="22"/>
              </w:rPr>
            </w:pPr>
            <w:r w:rsidRPr="00BC7016">
              <w:rPr>
                <w:color w:val="000000"/>
                <w:sz w:val="22"/>
                <w:szCs w:val="22"/>
              </w:rPr>
              <w:t>80.6</w:t>
            </w:r>
          </w:p>
        </w:tc>
      </w:tr>
    </w:tbl>
    <w:p w14:paraId="03F8D8C4" w14:textId="77777777" w:rsidR="001D7014" w:rsidRDefault="001D7014" w:rsidP="00D33D8B">
      <w:pPr>
        <w:jc w:val="center"/>
        <w:rPr>
          <w:b/>
          <w:color w:val="000000" w:themeColor="text1"/>
          <w:sz w:val="28"/>
          <w:szCs w:val="28"/>
          <w:u w:val="single"/>
        </w:rPr>
      </w:pPr>
    </w:p>
    <w:p w14:paraId="4D90814F" w14:textId="77777777" w:rsidR="009E69CD" w:rsidRDefault="009E69CD" w:rsidP="00D33D8B">
      <w:pPr>
        <w:jc w:val="center"/>
        <w:rPr>
          <w:b/>
          <w:color w:val="000000" w:themeColor="text1"/>
          <w:sz w:val="28"/>
          <w:szCs w:val="28"/>
          <w:u w:val="single"/>
        </w:rPr>
      </w:pPr>
    </w:p>
    <w:p w14:paraId="73EE41A7" w14:textId="77777777" w:rsidR="009E69CD" w:rsidRDefault="009E69CD" w:rsidP="00D33D8B">
      <w:pPr>
        <w:jc w:val="center"/>
        <w:rPr>
          <w:b/>
          <w:color w:val="000000" w:themeColor="text1"/>
          <w:sz w:val="28"/>
          <w:szCs w:val="28"/>
          <w:u w:val="single"/>
        </w:rPr>
      </w:pPr>
    </w:p>
    <w:p w14:paraId="068EE398" w14:textId="77777777" w:rsidR="009E69CD" w:rsidRDefault="009E69CD" w:rsidP="00D33D8B">
      <w:pPr>
        <w:jc w:val="center"/>
        <w:rPr>
          <w:b/>
          <w:color w:val="000000" w:themeColor="text1"/>
          <w:sz w:val="28"/>
          <w:szCs w:val="28"/>
          <w:u w:val="single"/>
        </w:rPr>
      </w:pPr>
    </w:p>
    <w:p w14:paraId="65B02FB3" w14:textId="77777777" w:rsidR="009E69CD" w:rsidRDefault="009E69CD" w:rsidP="00042E74">
      <w:pPr>
        <w:rPr>
          <w:b/>
          <w:color w:val="000000" w:themeColor="text1"/>
          <w:sz w:val="28"/>
          <w:szCs w:val="28"/>
          <w:u w:val="single"/>
        </w:rPr>
      </w:pPr>
    </w:p>
    <w:p w14:paraId="662329EB" w14:textId="3322D632" w:rsidR="00453802" w:rsidRDefault="008F49BB" w:rsidP="00D33D8B">
      <w:pPr>
        <w:jc w:val="center"/>
        <w:rPr>
          <w:b/>
          <w:color w:val="000000" w:themeColor="text1"/>
          <w:sz w:val="28"/>
          <w:szCs w:val="28"/>
          <w:u w:val="single"/>
        </w:rPr>
      </w:pPr>
      <w:r w:rsidRPr="008F49BB">
        <w:rPr>
          <w:b/>
          <w:color w:val="000000" w:themeColor="text1"/>
          <w:sz w:val="28"/>
          <w:szCs w:val="28"/>
          <w:u w:val="single"/>
        </w:rPr>
        <w:lastRenderedPageBreak/>
        <w:t>Vita</w:t>
      </w:r>
    </w:p>
    <w:p w14:paraId="3F5C4236" w14:textId="52622995" w:rsidR="008F49BB" w:rsidRDefault="00D33D8B" w:rsidP="00453802">
      <w:pPr>
        <w:rPr>
          <w:b/>
          <w:color w:val="000000" w:themeColor="text1"/>
          <w:sz w:val="28"/>
          <w:szCs w:val="28"/>
          <w:u w:val="single"/>
        </w:rPr>
      </w:pPr>
      <w:r>
        <w:rPr>
          <w:b/>
          <w:color w:val="000000" w:themeColor="text1"/>
          <w:sz w:val="28"/>
          <w:szCs w:val="28"/>
          <w:u w:val="single"/>
        </w:rPr>
        <w:t xml:space="preserve"> </w:t>
      </w:r>
    </w:p>
    <w:p w14:paraId="27EEB613" w14:textId="59662122" w:rsidR="008F49BB" w:rsidRPr="00D33D8B" w:rsidRDefault="008F49BB" w:rsidP="00D33D8B">
      <w:pPr>
        <w:spacing w:line="480" w:lineRule="auto"/>
        <w:rPr>
          <w:color w:val="000000" w:themeColor="text1"/>
        </w:rPr>
      </w:pPr>
      <w:r>
        <w:rPr>
          <w:color w:val="000000" w:themeColor="text1"/>
          <w:sz w:val="28"/>
          <w:szCs w:val="28"/>
        </w:rPr>
        <w:tab/>
      </w:r>
      <w:r w:rsidRPr="00D33D8B">
        <w:rPr>
          <w:color w:val="000000" w:themeColor="text1"/>
        </w:rPr>
        <w:t xml:space="preserve">Ben Carter attended the University of Tennessee starting in 2015 and finished with his bachelors in </w:t>
      </w:r>
      <w:r w:rsidR="001D7014">
        <w:rPr>
          <w:color w:val="000000" w:themeColor="text1"/>
        </w:rPr>
        <w:t xml:space="preserve">plant </w:t>
      </w:r>
      <w:r w:rsidRPr="00D33D8B">
        <w:rPr>
          <w:color w:val="000000" w:themeColor="text1"/>
        </w:rPr>
        <w:t>science</w:t>
      </w:r>
      <w:r w:rsidR="001D7014">
        <w:rPr>
          <w:color w:val="000000" w:themeColor="text1"/>
        </w:rPr>
        <w:t>s</w:t>
      </w:r>
      <w:r w:rsidRPr="00D33D8B">
        <w:rPr>
          <w:color w:val="000000" w:themeColor="text1"/>
        </w:rPr>
        <w:t xml:space="preserve"> in 2019. Ben Started his </w:t>
      </w:r>
      <w:r w:rsidR="00EE78BE" w:rsidRPr="00D33D8B">
        <w:rPr>
          <w:color w:val="000000" w:themeColor="text1"/>
        </w:rPr>
        <w:t>Master’s</w:t>
      </w:r>
      <w:r w:rsidRPr="00D33D8B">
        <w:rPr>
          <w:color w:val="000000" w:themeColor="text1"/>
        </w:rPr>
        <w:t xml:space="preserve"> </w:t>
      </w:r>
      <w:r w:rsidR="009E69CD">
        <w:rPr>
          <w:color w:val="000000" w:themeColor="text1"/>
        </w:rPr>
        <w:t>in</w:t>
      </w:r>
      <w:r w:rsidRPr="00D33D8B">
        <w:rPr>
          <w:color w:val="000000" w:themeColor="text1"/>
        </w:rPr>
        <w:t xml:space="preserve"> </w:t>
      </w:r>
      <w:r w:rsidR="001D7014">
        <w:rPr>
          <w:color w:val="000000" w:themeColor="text1"/>
        </w:rPr>
        <w:t>soil science</w:t>
      </w:r>
      <w:r w:rsidRPr="00D33D8B">
        <w:rPr>
          <w:color w:val="000000" w:themeColor="text1"/>
        </w:rPr>
        <w:t xml:space="preserve"> in 2019 and will graduate in </w:t>
      </w:r>
      <w:r w:rsidR="00EE78BE" w:rsidRPr="00D33D8B">
        <w:rPr>
          <w:color w:val="000000" w:themeColor="text1"/>
        </w:rPr>
        <w:t xml:space="preserve">2022. </w:t>
      </w:r>
    </w:p>
    <w:sectPr w:rsidR="008F49BB" w:rsidRPr="00D33D8B" w:rsidSect="001B7ED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44609" w14:textId="77777777" w:rsidR="001E0CC9" w:rsidRDefault="001E0CC9" w:rsidP="00C70BA5">
      <w:r>
        <w:separator/>
      </w:r>
    </w:p>
  </w:endnote>
  <w:endnote w:type="continuationSeparator" w:id="0">
    <w:p w14:paraId="0B946A24" w14:textId="77777777" w:rsidR="001E0CC9" w:rsidRDefault="001E0CC9" w:rsidP="00C7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8330250"/>
      <w:docPartObj>
        <w:docPartGallery w:val="Page Numbers (Bottom of Page)"/>
        <w:docPartUnique/>
      </w:docPartObj>
    </w:sdtPr>
    <w:sdtContent>
      <w:p w14:paraId="7A0BAD73" w14:textId="782403B9" w:rsidR="003145F7" w:rsidRDefault="003145F7" w:rsidP="001B7E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384C12" w14:textId="77777777" w:rsidR="003145F7" w:rsidRDefault="003145F7" w:rsidP="003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61621085"/>
      <w:docPartObj>
        <w:docPartGallery w:val="Page Numbers (Bottom of Page)"/>
        <w:docPartUnique/>
      </w:docPartObj>
    </w:sdtPr>
    <w:sdtEndPr>
      <w:rPr>
        <w:rStyle w:val="PageNumber"/>
        <w:rFonts w:ascii="Times New Roman" w:hAnsi="Times New Roman" w:cs="Times New Roman"/>
      </w:rPr>
    </w:sdtEndPr>
    <w:sdtContent>
      <w:p w14:paraId="20689A88" w14:textId="592F9B6D" w:rsidR="003145F7" w:rsidRPr="00100159" w:rsidRDefault="003145F7" w:rsidP="001B7EDB">
        <w:pPr>
          <w:pStyle w:val="Footer"/>
          <w:framePr w:wrap="none" w:vAnchor="text" w:hAnchor="margin" w:xAlign="right" w:y="1"/>
          <w:rPr>
            <w:rStyle w:val="PageNumber"/>
            <w:rFonts w:ascii="Times New Roman" w:hAnsi="Times New Roman" w:cs="Times New Roman"/>
          </w:rPr>
        </w:pPr>
        <w:r w:rsidRPr="00100159">
          <w:rPr>
            <w:rStyle w:val="PageNumber"/>
            <w:rFonts w:ascii="Times New Roman" w:hAnsi="Times New Roman" w:cs="Times New Roman"/>
          </w:rPr>
          <w:fldChar w:fldCharType="begin"/>
        </w:r>
        <w:r w:rsidRPr="00100159">
          <w:rPr>
            <w:rStyle w:val="PageNumber"/>
            <w:rFonts w:ascii="Times New Roman" w:hAnsi="Times New Roman" w:cs="Times New Roman"/>
          </w:rPr>
          <w:instrText xml:space="preserve"> PAGE </w:instrText>
        </w:r>
        <w:r w:rsidRPr="00100159">
          <w:rPr>
            <w:rStyle w:val="PageNumber"/>
            <w:rFonts w:ascii="Times New Roman" w:hAnsi="Times New Roman" w:cs="Times New Roman"/>
          </w:rPr>
          <w:fldChar w:fldCharType="separate"/>
        </w:r>
        <w:r w:rsidRPr="00100159">
          <w:rPr>
            <w:rStyle w:val="PageNumber"/>
            <w:rFonts w:ascii="Times New Roman" w:hAnsi="Times New Roman" w:cs="Times New Roman"/>
            <w:noProof/>
          </w:rPr>
          <w:t>xvii</w:t>
        </w:r>
        <w:r w:rsidRPr="00100159">
          <w:rPr>
            <w:rStyle w:val="PageNumber"/>
            <w:rFonts w:ascii="Times New Roman" w:hAnsi="Times New Roman" w:cs="Times New Roman"/>
          </w:rPr>
          <w:fldChar w:fldCharType="end"/>
        </w:r>
      </w:p>
    </w:sdtContent>
  </w:sdt>
  <w:p w14:paraId="38252724" w14:textId="77777777" w:rsidR="003145F7" w:rsidRDefault="003145F7" w:rsidP="003A71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67DE1" w14:textId="77777777" w:rsidR="001E0CC9" w:rsidRDefault="001E0CC9" w:rsidP="00C70BA5">
      <w:r>
        <w:separator/>
      </w:r>
    </w:p>
  </w:footnote>
  <w:footnote w:type="continuationSeparator" w:id="0">
    <w:p w14:paraId="142FB556" w14:textId="77777777" w:rsidR="001E0CC9" w:rsidRDefault="001E0CC9" w:rsidP="00C70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74BAA"/>
    <w:multiLevelType w:val="hybridMultilevel"/>
    <w:tmpl w:val="E4CA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D4254"/>
    <w:multiLevelType w:val="hybridMultilevel"/>
    <w:tmpl w:val="C1B26950"/>
    <w:lvl w:ilvl="0" w:tplc="4AD4238A">
      <w:start w:val="1"/>
      <w:numFmt w:val="decimal"/>
      <w:lvlText w:val="%1."/>
      <w:lvlJc w:val="left"/>
      <w:pPr>
        <w:ind w:left="360" w:hanging="360"/>
      </w:pPr>
      <w:rPr>
        <w:rFonts w:ascii="Arial" w:hAnsi="Arial" w:cs="Arial" w:hint="default"/>
        <w:b/>
        <w:color w:val="00000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7E50467"/>
    <w:multiLevelType w:val="hybridMultilevel"/>
    <w:tmpl w:val="2CE6EF5A"/>
    <w:lvl w:ilvl="0" w:tplc="C3680C1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B4D351F"/>
    <w:multiLevelType w:val="hybridMultilevel"/>
    <w:tmpl w:val="463C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A5"/>
    <w:rsid w:val="0000393B"/>
    <w:rsid w:val="000103D7"/>
    <w:rsid w:val="00012C3F"/>
    <w:rsid w:val="000271B1"/>
    <w:rsid w:val="0003535B"/>
    <w:rsid w:val="00042E74"/>
    <w:rsid w:val="000662B4"/>
    <w:rsid w:val="000747DB"/>
    <w:rsid w:val="00074C2D"/>
    <w:rsid w:val="00080222"/>
    <w:rsid w:val="000943F2"/>
    <w:rsid w:val="000A400C"/>
    <w:rsid w:val="000D67FD"/>
    <w:rsid w:val="000E1C78"/>
    <w:rsid w:val="000E236E"/>
    <w:rsid w:val="000E2B52"/>
    <w:rsid w:val="000F1977"/>
    <w:rsid w:val="000F2E14"/>
    <w:rsid w:val="000F7EF5"/>
    <w:rsid w:val="00100159"/>
    <w:rsid w:val="00100370"/>
    <w:rsid w:val="00101A00"/>
    <w:rsid w:val="0010601B"/>
    <w:rsid w:val="00123161"/>
    <w:rsid w:val="00126609"/>
    <w:rsid w:val="0012713E"/>
    <w:rsid w:val="0012769A"/>
    <w:rsid w:val="00131FF4"/>
    <w:rsid w:val="0014232A"/>
    <w:rsid w:val="001449D9"/>
    <w:rsid w:val="0015367C"/>
    <w:rsid w:val="00156470"/>
    <w:rsid w:val="0016076E"/>
    <w:rsid w:val="00171584"/>
    <w:rsid w:val="0017193A"/>
    <w:rsid w:val="001735F5"/>
    <w:rsid w:val="0019400E"/>
    <w:rsid w:val="00194D1D"/>
    <w:rsid w:val="00195116"/>
    <w:rsid w:val="00197882"/>
    <w:rsid w:val="001A0013"/>
    <w:rsid w:val="001A59ED"/>
    <w:rsid w:val="001B7EDB"/>
    <w:rsid w:val="001C6235"/>
    <w:rsid w:val="001D0F62"/>
    <w:rsid w:val="001D2E55"/>
    <w:rsid w:val="001D7014"/>
    <w:rsid w:val="001E0CC9"/>
    <w:rsid w:val="00207655"/>
    <w:rsid w:val="00207BEB"/>
    <w:rsid w:val="00216D89"/>
    <w:rsid w:val="00237A7F"/>
    <w:rsid w:val="00237CBE"/>
    <w:rsid w:val="00241D7B"/>
    <w:rsid w:val="002479F5"/>
    <w:rsid w:val="00257D73"/>
    <w:rsid w:val="00266BFF"/>
    <w:rsid w:val="002754CF"/>
    <w:rsid w:val="0028010F"/>
    <w:rsid w:val="002A0C9D"/>
    <w:rsid w:val="002A7C05"/>
    <w:rsid w:val="002B1499"/>
    <w:rsid w:val="002B6897"/>
    <w:rsid w:val="002B6AA1"/>
    <w:rsid w:val="002B6E2E"/>
    <w:rsid w:val="002E0CCC"/>
    <w:rsid w:val="002E31C5"/>
    <w:rsid w:val="002E67E0"/>
    <w:rsid w:val="00304533"/>
    <w:rsid w:val="0030566F"/>
    <w:rsid w:val="003063D7"/>
    <w:rsid w:val="00313483"/>
    <w:rsid w:val="003145F7"/>
    <w:rsid w:val="0032589B"/>
    <w:rsid w:val="003423FD"/>
    <w:rsid w:val="00344889"/>
    <w:rsid w:val="0038254A"/>
    <w:rsid w:val="003876BB"/>
    <w:rsid w:val="003966BD"/>
    <w:rsid w:val="003A1DCE"/>
    <w:rsid w:val="003A7121"/>
    <w:rsid w:val="003C5377"/>
    <w:rsid w:val="004024E9"/>
    <w:rsid w:val="00411956"/>
    <w:rsid w:val="0041411D"/>
    <w:rsid w:val="00416C19"/>
    <w:rsid w:val="00420289"/>
    <w:rsid w:val="00423374"/>
    <w:rsid w:val="00424BC4"/>
    <w:rsid w:val="00426185"/>
    <w:rsid w:val="004317B8"/>
    <w:rsid w:val="00435602"/>
    <w:rsid w:val="004360B8"/>
    <w:rsid w:val="004379BA"/>
    <w:rsid w:val="00453802"/>
    <w:rsid w:val="00454D18"/>
    <w:rsid w:val="00460D99"/>
    <w:rsid w:val="00462488"/>
    <w:rsid w:val="004642A8"/>
    <w:rsid w:val="004710FC"/>
    <w:rsid w:val="00477BB2"/>
    <w:rsid w:val="00484B9E"/>
    <w:rsid w:val="00485379"/>
    <w:rsid w:val="00490B01"/>
    <w:rsid w:val="00493EA0"/>
    <w:rsid w:val="00495C86"/>
    <w:rsid w:val="004A6330"/>
    <w:rsid w:val="004B716C"/>
    <w:rsid w:val="004C191D"/>
    <w:rsid w:val="004C4A82"/>
    <w:rsid w:val="004C740C"/>
    <w:rsid w:val="004D632C"/>
    <w:rsid w:val="004E51A1"/>
    <w:rsid w:val="004F44DD"/>
    <w:rsid w:val="00500C6A"/>
    <w:rsid w:val="00502B12"/>
    <w:rsid w:val="00513D82"/>
    <w:rsid w:val="0052558B"/>
    <w:rsid w:val="005278AD"/>
    <w:rsid w:val="00527F88"/>
    <w:rsid w:val="00534DAC"/>
    <w:rsid w:val="00537B01"/>
    <w:rsid w:val="0054188E"/>
    <w:rsid w:val="00541CAD"/>
    <w:rsid w:val="00543EA4"/>
    <w:rsid w:val="005564FD"/>
    <w:rsid w:val="0057626F"/>
    <w:rsid w:val="0058465D"/>
    <w:rsid w:val="005902B7"/>
    <w:rsid w:val="005907F9"/>
    <w:rsid w:val="0059326E"/>
    <w:rsid w:val="005938D1"/>
    <w:rsid w:val="005A2890"/>
    <w:rsid w:val="005A7E75"/>
    <w:rsid w:val="005B790A"/>
    <w:rsid w:val="005D010E"/>
    <w:rsid w:val="005D7F89"/>
    <w:rsid w:val="005E473E"/>
    <w:rsid w:val="005E5D12"/>
    <w:rsid w:val="005F1D1D"/>
    <w:rsid w:val="005F7B39"/>
    <w:rsid w:val="00602C95"/>
    <w:rsid w:val="00607BA7"/>
    <w:rsid w:val="00611351"/>
    <w:rsid w:val="0061490F"/>
    <w:rsid w:val="00620E4E"/>
    <w:rsid w:val="00622285"/>
    <w:rsid w:val="006269C8"/>
    <w:rsid w:val="00646E00"/>
    <w:rsid w:val="00653722"/>
    <w:rsid w:val="0065373E"/>
    <w:rsid w:val="00656857"/>
    <w:rsid w:val="0065789B"/>
    <w:rsid w:val="00660908"/>
    <w:rsid w:val="00672E46"/>
    <w:rsid w:val="00673F6F"/>
    <w:rsid w:val="00686346"/>
    <w:rsid w:val="006902F8"/>
    <w:rsid w:val="006969CA"/>
    <w:rsid w:val="006D6183"/>
    <w:rsid w:val="006E15C3"/>
    <w:rsid w:val="006E30A7"/>
    <w:rsid w:val="006E63ED"/>
    <w:rsid w:val="006F1647"/>
    <w:rsid w:val="006F234A"/>
    <w:rsid w:val="006F67F3"/>
    <w:rsid w:val="00701D69"/>
    <w:rsid w:val="00701EA6"/>
    <w:rsid w:val="00703C5C"/>
    <w:rsid w:val="0071417C"/>
    <w:rsid w:val="00716233"/>
    <w:rsid w:val="00735B9B"/>
    <w:rsid w:val="00740068"/>
    <w:rsid w:val="00742DFB"/>
    <w:rsid w:val="00763C7A"/>
    <w:rsid w:val="00777A2D"/>
    <w:rsid w:val="0078021F"/>
    <w:rsid w:val="007E2158"/>
    <w:rsid w:val="007E2E52"/>
    <w:rsid w:val="007E394C"/>
    <w:rsid w:val="007F3F1C"/>
    <w:rsid w:val="007F6770"/>
    <w:rsid w:val="007F7306"/>
    <w:rsid w:val="00806854"/>
    <w:rsid w:val="0081400C"/>
    <w:rsid w:val="00814C3D"/>
    <w:rsid w:val="00840F9D"/>
    <w:rsid w:val="00847DB4"/>
    <w:rsid w:val="00857EDE"/>
    <w:rsid w:val="00863580"/>
    <w:rsid w:val="00865B22"/>
    <w:rsid w:val="0086788C"/>
    <w:rsid w:val="008751E5"/>
    <w:rsid w:val="00886042"/>
    <w:rsid w:val="008A6852"/>
    <w:rsid w:val="008B3370"/>
    <w:rsid w:val="008B4792"/>
    <w:rsid w:val="008C3BF8"/>
    <w:rsid w:val="008C454B"/>
    <w:rsid w:val="008C5F31"/>
    <w:rsid w:val="008C726C"/>
    <w:rsid w:val="008D6813"/>
    <w:rsid w:val="008F49BB"/>
    <w:rsid w:val="008F6E84"/>
    <w:rsid w:val="00913B7D"/>
    <w:rsid w:val="009150BF"/>
    <w:rsid w:val="00920953"/>
    <w:rsid w:val="00921E91"/>
    <w:rsid w:val="00923252"/>
    <w:rsid w:val="00930785"/>
    <w:rsid w:val="00932ED1"/>
    <w:rsid w:val="00945FAD"/>
    <w:rsid w:val="009517BE"/>
    <w:rsid w:val="0097564C"/>
    <w:rsid w:val="00980564"/>
    <w:rsid w:val="00986BDE"/>
    <w:rsid w:val="009C088B"/>
    <w:rsid w:val="009E69CD"/>
    <w:rsid w:val="009F304C"/>
    <w:rsid w:val="00A2410F"/>
    <w:rsid w:val="00A24E6A"/>
    <w:rsid w:val="00A301D0"/>
    <w:rsid w:val="00A35A69"/>
    <w:rsid w:val="00A601B7"/>
    <w:rsid w:val="00A60B44"/>
    <w:rsid w:val="00A71FC4"/>
    <w:rsid w:val="00A75DAC"/>
    <w:rsid w:val="00A94E52"/>
    <w:rsid w:val="00AA1FFE"/>
    <w:rsid w:val="00AB553C"/>
    <w:rsid w:val="00AB6C1B"/>
    <w:rsid w:val="00AC086F"/>
    <w:rsid w:val="00AC5CCE"/>
    <w:rsid w:val="00AC5DDF"/>
    <w:rsid w:val="00AD1820"/>
    <w:rsid w:val="00AD21FD"/>
    <w:rsid w:val="00AD55F7"/>
    <w:rsid w:val="00AE6729"/>
    <w:rsid w:val="00AF00D8"/>
    <w:rsid w:val="00AF1109"/>
    <w:rsid w:val="00B03068"/>
    <w:rsid w:val="00B05574"/>
    <w:rsid w:val="00B06B8E"/>
    <w:rsid w:val="00B1296F"/>
    <w:rsid w:val="00B44EF6"/>
    <w:rsid w:val="00B47F1E"/>
    <w:rsid w:val="00B51C9F"/>
    <w:rsid w:val="00B5692C"/>
    <w:rsid w:val="00B646E7"/>
    <w:rsid w:val="00B665AF"/>
    <w:rsid w:val="00B66D90"/>
    <w:rsid w:val="00B75C60"/>
    <w:rsid w:val="00B922F2"/>
    <w:rsid w:val="00B93CFC"/>
    <w:rsid w:val="00B95D69"/>
    <w:rsid w:val="00BC7016"/>
    <w:rsid w:val="00BD1866"/>
    <w:rsid w:val="00BD28E5"/>
    <w:rsid w:val="00BD2A8C"/>
    <w:rsid w:val="00BD3351"/>
    <w:rsid w:val="00BD3DE5"/>
    <w:rsid w:val="00BE68C9"/>
    <w:rsid w:val="00BE731E"/>
    <w:rsid w:val="00BF01A1"/>
    <w:rsid w:val="00C01E92"/>
    <w:rsid w:val="00C14EC0"/>
    <w:rsid w:val="00C17861"/>
    <w:rsid w:val="00C17C86"/>
    <w:rsid w:val="00C24DF8"/>
    <w:rsid w:val="00C27851"/>
    <w:rsid w:val="00C36622"/>
    <w:rsid w:val="00C43100"/>
    <w:rsid w:val="00C53433"/>
    <w:rsid w:val="00C70BA5"/>
    <w:rsid w:val="00C7370C"/>
    <w:rsid w:val="00C81D60"/>
    <w:rsid w:val="00C86471"/>
    <w:rsid w:val="00C93D5A"/>
    <w:rsid w:val="00C96739"/>
    <w:rsid w:val="00CA512F"/>
    <w:rsid w:val="00CB598F"/>
    <w:rsid w:val="00CB615D"/>
    <w:rsid w:val="00CC1688"/>
    <w:rsid w:val="00CD3180"/>
    <w:rsid w:val="00CD3974"/>
    <w:rsid w:val="00CD786C"/>
    <w:rsid w:val="00CE1569"/>
    <w:rsid w:val="00CE16ED"/>
    <w:rsid w:val="00CE6D7E"/>
    <w:rsid w:val="00D01967"/>
    <w:rsid w:val="00D12A5D"/>
    <w:rsid w:val="00D15B27"/>
    <w:rsid w:val="00D272B8"/>
    <w:rsid w:val="00D33CCE"/>
    <w:rsid w:val="00D33D8B"/>
    <w:rsid w:val="00D73BA4"/>
    <w:rsid w:val="00DA57DB"/>
    <w:rsid w:val="00DA695A"/>
    <w:rsid w:val="00DC5475"/>
    <w:rsid w:val="00DE5F1F"/>
    <w:rsid w:val="00DE75CD"/>
    <w:rsid w:val="00DF187E"/>
    <w:rsid w:val="00DF2857"/>
    <w:rsid w:val="00DF3F3F"/>
    <w:rsid w:val="00E01376"/>
    <w:rsid w:val="00E129EA"/>
    <w:rsid w:val="00E22470"/>
    <w:rsid w:val="00E2399F"/>
    <w:rsid w:val="00E26767"/>
    <w:rsid w:val="00E40C6F"/>
    <w:rsid w:val="00E4395C"/>
    <w:rsid w:val="00E44125"/>
    <w:rsid w:val="00E54251"/>
    <w:rsid w:val="00E62F51"/>
    <w:rsid w:val="00E635FC"/>
    <w:rsid w:val="00E64029"/>
    <w:rsid w:val="00E649A1"/>
    <w:rsid w:val="00E70902"/>
    <w:rsid w:val="00E73109"/>
    <w:rsid w:val="00E85597"/>
    <w:rsid w:val="00E927B7"/>
    <w:rsid w:val="00E94834"/>
    <w:rsid w:val="00E95C39"/>
    <w:rsid w:val="00E961DC"/>
    <w:rsid w:val="00EB4028"/>
    <w:rsid w:val="00EB53E4"/>
    <w:rsid w:val="00EC1998"/>
    <w:rsid w:val="00EC1A8C"/>
    <w:rsid w:val="00ED5D0B"/>
    <w:rsid w:val="00EE369B"/>
    <w:rsid w:val="00EE66DE"/>
    <w:rsid w:val="00EE78BE"/>
    <w:rsid w:val="00EF2B9A"/>
    <w:rsid w:val="00F01547"/>
    <w:rsid w:val="00F020DB"/>
    <w:rsid w:val="00F0743F"/>
    <w:rsid w:val="00F22F1A"/>
    <w:rsid w:val="00F25031"/>
    <w:rsid w:val="00F327C7"/>
    <w:rsid w:val="00F61595"/>
    <w:rsid w:val="00F62411"/>
    <w:rsid w:val="00F625AB"/>
    <w:rsid w:val="00F64761"/>
    <w:rsid w:val="00F70533"/>
    <w:rsid w:val="00F72B3B"/>
    <w:rsid w:val="00F76147"/>
    <w:rsid w:val="00F7627A"/>
    <w:rsid w:val="00F915EA"/>
    <w:rsid w:val="00F95317"/>
    <w:rsid w:val="00FA3583"/>
    <w:rsid w:val="00FA4F76"/>
    <w:rsid w:val="00FC436E"/>
    <w:rsid w:val="00FC781C"/>
    <w:rsid w:val="00FD6D8E"/>
    <w:rsid w:val="00FE6125"/>
    <w:rsid w:val="00FE7ACC"/>
    <w:rsid w:val="00FE7E37"/>
    <w:rsid w:val="00FE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A837"/>
  <w15:chartTrackingRefBased/>
  <w15:docId w15:val="{96DEB351-7B13-3542-9B28-4727EFE2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0902"/>
    <w:rPr>
      <w:rFonts w:ascii="Times New Roman" w:eastAsia="Times New Roman" w:hAnsi="Times New Roman" w:cs="Times New Roman"/>
    </w:rPr>
  </w:style>
  <w:style w:type="paragraph" w:styleId="Heading1">
    <w:name w:val="heading 1"/>
    <w:basedOn w:val="Normal"/>
    <w:next w:val="Normal"/>
    <w:link w:val="Heading1Char"/>
    <w:uiPriority w:val="9"/>
    <w:qFormat/>
    <w:rsid w:val="00E013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70BA5"/>
    <w:rPr>
      <w:i/>
      <w:iCs/>
    </w:rPr>
  </w:style>
  <w:style w:type="character" w:styleId="Hyperlink">
    <w:name w:val="Hyperlink"/>
    <w:basedOn w:val="DefaultParagraphFont"/>
    <w:uiPriority w:val="99"/>
    <w:unhideWhenUsed/>
    <w:rsid w:val="00C70BA5"/>
    <w:rPr>
      <w:color w:val="0000FF"/>
      <w:u w:val="single"/>
    </w:rPr>
  </w:style>
  <w:style w:type="paragraph" w:styleId="ListParagraph">
    <w:name w:val="List Paragraph"/>
    <w:basedOn w:val="Normal"/>
    <w:uiPriority w:val="34"/>
    <w:qFormat/>
    <w:rsid w:val="00C70BA5"/>
    <w:pPr>
      <w:spacing w:after="160" w:line="259" w:lineRule="auto"/>
      <w:ind w:left="720"/>
      <w:contextualSpacing/>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C70BA5"/>
    <w:pPr>
      <w:spacing w:after="200"/>
    </w:pPr>
    <w:rPr>
      <w:rFonts w:asciiTheme="minorHAnsi" w:eastAsiaTheme="minorHAnsi" w:hAnsiTheme="minorHAnsi" w:cstheme="minorBidi"/>
      <w:i/>
      <w:iCs/>
      <w:color w:val="44546A" w:themeColor="text2"/>
      <w:sz w:val="18"/>
      <w:szCs w:val="18"/>
    </w:rPr>
  </w:style>
  <w:style w:type="character" w:styleId="CommentReference">
    <w:name w:val="annotation reference"/>
    <w:basedOn w:val="DefaultParagraphFont"/>
    <w:uiPriority w:val="99"/>
    <w:semiHidden/>
    <w:unhideWhenUsed/>
    <w:rsid w:val="00C70BA5"/>
    <w:rPr>
      <w:sz w:val="16"/>
      <w:szCs w:val="16"/>
    </w:rPr>
  </w:style>
  <w:style w:type="paragraph" w:styleId="CommentText">
    <w:name w:val="annotation text"/>
    <w:basedOn w:val="Normal"/>
    <w:link w:val="CommentTextChar"/>
    <w:uiPriority w:val="99"/>
    <w:semiHidden/>
    <w:unhideWhenUsed/>
    <w:rsid w:val="00C70BA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70BA5"/>
    <w:rPr>
      <w:sz w:val="20"/>
      <w:szCs w:val="20"/>
    </w:rPr>
  </w:style>
  <w:style w:type="paragraph" w:styleId="BalloonText">
    <w:name w:val="Balloon Text"/>
    <w:basedOn w:val="Normal"/>
    <w:link w:val="BalloonTextChar"/>
    <w:uiPriority w:val="99"/>
    <w:semiHidden/>
    <w:unhideWhenUsed/>
    <w:rsid w:val="00C70BA5"/>
    <w:rPr>
      <w:rFonts w:eastAsiaTheme="minorHAnsi"/>
      <w:sz w:val="18"/>
      <w:szCs w:val="18"/>
    </w:rPr>
  </w:style>
  <w:style w:type="character" w:customStyle="1" w:styleId="BalloonTextChar">
    <w:name w:val="Balloon Text Char"/>
    <w:basedOn w:val="DefaultParagraphFont"/>
    <w:link w:val="BalloonText"/>
    <w:uiPriority w:val="99"/>
    <w:semiHidden/>
    <w:rsid w:val="00C70BA5"/>
    <w:rPr>
      <w:rFonts w:ascii="Times New Roman" w:hAnsi="Times New Roman" w:cs="Times New Roman"/>
      <w:sz w:val="18"/>
      <w:szCs w:val="18"/>
    </w:rPr>
  </w:style>
  <w:style w:type="paragraph" w:styleId="Header">
    <w:name w:val="header"/>
    <w:basedOn w:val="Normal"/>
    <w:link w:val="HeaderChar"/>
    <w:uiPriority w:val="99"/>
    <w:unhideWhenUsed/>
    <w:rsid w:val="00C70BA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70BA5"/>
    <w:rPr>
      <w:sz w:val="22"/>
      <w:szCs w:val="22"/>
    </w:rPr>
  </w:style>
  <w:style w:type="paragraph" w:styleId="Footer">
    <w:name w:val="footer"/>
    <w:basedOn w:val="Normal"/>
    <w:link w:val="FooterChar"/>
    <w:uiPriority w:val="99"/>
    <w:unhideWhenUsed/>
    <w:rsid w:val="00C70BA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70BA5"/>
    <w:rPr>
      <w:sz w:val="22"/>
      <w:szCs w:val="22"/>
    </w:rPr>
  </w:style>
  <w:style w:type="character" w:styleId="PlaceholderText">
    <w:name w:val="Placeholder Text"/>
    <w:basedOn w:val="DefaultParagraphFont"/>
    <w:uiPriority w:val="99"/>
    <w:semiHidden/>
    <w:rsid w:val="00C27851"/>
    <w:rPr>
      <w:color w:val="808080"/>
    </w:rPr>
  </w:style>
  <w:style w:type="paragraph" w:styleId="NormalWeb">
    <w:name w:val="Normal (Web)"/>
    <w:basedOn w:val="Normal"/>
    <w:uiPriority w:val="99"/>
    <w:unhideWhenUsed/>
    <w:rsid w:val="004E51A1"/>
    <w:pPr>
      <w:spacing w:before="100" w:beforeAutospacing="1" w:after="100" w:afterAutospacing="1"/>
    </w:pPr>
  </w:style>
  <w:style w:type="character" w:customStyle="1" w:styleId="ref-title">
    <w:name w:val="ref-title"/>
    <w:basedOn w:val="DefaultParagraphFont"/>
    <w:rsid w:val="00863580"/>
  </w:style>
  <w:style w:type="character" w:customStyle="1" w:styleId="ref-journal">
    <w:name w:val="ref-journal"/>
    <w:basedOn w:val="DefaultParagraphFont"/>
    <w:rsid w:val="00863580"/>
  </w:style>
  <w:style w:type="character" w:customStyle="1" w:styleId="ref-vol">
    <w:name w:val="ref-vol"/>
    <w:basedOn w:val="DefaultParagraphFont"/>
    <w:rsid w:val="00863580"/>
  </w:style>
  <w:style w:type="character" w:styleId="UnresolvedMention">
    <w:name w:val="Unresolved Mention"/>
    <w:basedOn w:val="DefaultParagraphFont"/>
    <w:uiPriority w:val="99"/>
    <w:rsid w:val="00C36622"/>
    <w:rPr>
      <w:color w:val="605E5C"/>
      <w:shd w:val="clear" w:color="auto" w:fill="E1DFDD"/>
    </w:rPr>
  </w:style>
  <w:style w:type="character" w:styleId="PageNumber">
    <w:name w:val="page number"/>
    <w:basedOn w:val="DefaultParagraphFont"/>
    <w:uiPriority w:val="99"/>
    <w:semiHidden/>
    <w:unhideWhenUsed/>
    <w:rsid w:val="003A7121"/>
  </w:style>
  <w:style w:type="character" w:styleId="LineNumber">
    <w:name w:val="line number"/>
    <w:basedOn w:val="DefaultParagraphFont"/>
    <w:uiPriority w:val="99"/>
    <w:semiHidden/>
    <w:unhideWhenUsed/>
    <w:rsid w:val="004D632C"/>
  </w:style>
  <w:style w:type="paragraph" w:styleId="CommentSubject">
    <w:name w:val="annotation subject"/>
    <w:basedOn w:val="CommentText"/>
    <w:next w:val="CommentText"/>
    <w:link w:val="CommentSubjectChar"/>
    <w:uiPriority w:val="99"/>
    <w:semiHidden/>
    <w:unhideWhenUsed/>
    <w:rsid w:val="003966B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966B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E013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376"/>
    <w:pPr>
      <w:spacing w:before="480" w:line="276" w:lineRule="auto"/>
      <w:outlineLvl w:val="9"/>
    </w:pPr>
    <w:rPr>
      <w:b/>
      <w:bCs/>
      <w:sz w:val="28"/>
      <w:szCs w:val="28"/>
    </w:rPr>
  </w:style>
  <w:style w:type="paragraph" w:styleId="TOC2">
    <w:name w:val="toc 2"/>
    <w:basedOn w:val="Normal"/>
    <w:next w:val="Normal"/>
    <w:autoRedefine/>
    <w:uiPriority w:val="39"/>
    <w:unhideWhenUsed/>
    <w:rsid w:val="00E01376"/>
    <w:pPr>
      <w:ind w:left="240"/>
    </w:pPr>
    <w:rPr>
      <w:rFonts w:asciiTheme="minorHAnsi" w:hAnsiTheme="minorHAnsi"/>
      <w:smallCaps/>
      <w:sz w:val="20"/>
      <w:szCs w:val="20"/>
    </w:rPr>
  </w:style>
  <w:style w:type="paragraph" w:styleId="TOC1">
    <w:name w:val="toc 1"/>
    <w:basedOn w:val="Normal"/>
    <w:next w:val="Normal"/>
    <w:autoRedefine/>
    <w:uiPriority w:val="39"/>
    <w:unhideWhenUsed/>
    <w:rsid w:val="00E01376"/>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E01376"/>
    <w:pPr>
      <w:ind w:left="480"/>
    </w:pPr>
    <w:rPr>
      <w:rFonts w:asciiTheme="minorHAnsi" w:hAnsiTheme="minorHAnsi"/>
      <w:i/>
      <w:iCs/>
      <w:sz w:val="20"/>
      <w:szCs w:val="20"/>
    </w:rPr>
  </w:style>
  <w:style w:type="paragraph" w:styleId="TOC4">
    <w:name w:val="toc 4"/>
    <w:basedOn w:val="Normal"/>
    <w:next w:val="Normal"/>
    <w:autoRedefine/>
    <w:uiPriority w:val="39"/>
    <w:semiHidden/>
    <w:unhideWhenUsed/>
    <w:rsid w:val="00E01376"/>
    <w:pPr>
      <w:ind w:left="720"/>
    </w:pPr>
    <w:rPr>
      <w:rFonts w:asciiTheme="minorHAnsi" w:hAnsiTheme="minorHAnsi"/>
      <w:sz w:val="18"/>
      <w:szCs w:val="18"/>
    </w:rPr>
  </w:style>
  <w:style w:type="paragraph" w:styleId="TOC5">
    <w:name w:val="toc 5"/>
    <w:basedOn w:val="Normal"/>
    <w:next w:val="Normal"/>
    <w:autoRedefine/>
    <w:uiPriority w:val="39"/>
    <w:semiHidden/>
    <w:unhideWhenUsed/>
    <w:rsid w:val="00E01376"/>
    <w:pPr>
      <w:ind w:left="960"/>
    </w:pPr>
    <w:rPr>
      <w:rFonts w:asciiTheme="minorHAnsi" w:hAnsiTheme="minorHAnsi"/>
      <w:sz w:val="18"/>
      <w:szCs w:val="18"/>
    </w:rPr>
  </w:style>
  <w:style w:type="paragraph" w:styleId="TOC6">
    <w:name w:val="toc 6"/>
    <w:basedOn w:val="Normal"/>
    <w:next w:val="Normal"/>
    <w:autoRedefine/>
    <w:uiPriority w:val="39"/>
    <w:semiHidden/>
    <w:unhideWhenUsed/>
    <w:rsid w:val="00E01376"/>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E01376"/>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E01376"/>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E01376"/>
    <w:pPr>
      <w:ind w:left="1920"/>
    </w:pPr>
    <w:rPr>
      <w:rFonts w:asciiTheme="minorHAnsi" w:hAnsiTheme="minorHAnsi"/>
      <w:sz w:val="18"/>
      <w:szCs w:val="18"/>
    </w:rPr>
  </w:style>
  <w:style w:type="character" w:customStyle="1" w:styleId="apple-converted-space">
    <w:name w:val="apple-converted-space"/>
    <w:basedOn w:val="DefaultParagraphFont"/>
    <w:rsid w:val="0049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5218">
      <w:bodyDiv w:val="1"/>
      <w:marLeft w:val="0"/>
      <w:marRight w:val="0"/>
      <w:marTop w:val="0"/>
      <w:marBottom w:val="0"/>
      <w:divBdr>
        <w:top w:val="none" w:sz="0" w:space="0" w:color="auto"/>
        <w:left w:val="none" w:sz="0" w:space="0" w:color="auto"/>
        <w:bottom w:val="none" w:sz="0" w:space="0" w:color="auto"/>
        <w:right w:val="none" w:sz="0" w:space="0" w:color="auto"/>
      </w:divBdr>
    </w:div>
    <w:div w:id="63770397">
      <w:bodyDiv w:val="1"/>
      <w:marLeft w:val="0"/>
      <w:marRight w:val="0"/>
      <w:marTop w:val="0"/>
      <w:marBottom w:val="0"/>
      <w:divBdr>
        <w:top w:val="none" w:sz="0" w:space="0" w:color="auto"/>
        <w:left w:val="none" w:sz="0" w:space="0" w:color="auto"/>
        <w:bottom w:val="none" w:sz="0" w:space="0" w:color="auto"/>
        <w:right w:val="none" w:sz="0" w:space="0" w:color="auto"/>
      </w:divBdr>
    </w:div>
    <w:div w:id="68775293">
      <w:bodyDiv w:val="1"/>
      <w:marLeft w:val="0"/>
      <w:marRight w:val="0"/>
      <w:marTop w:val="0"/>
      <w:marBottom w:val="0"/>
      <w:divBdr>
        <w:top w:val="none" w:sz="0" w:space="0" w:color="auto"/>
        <w:left w:val="none" w:sz="0" w:space="0" w:color="auto"/>
        <w:bottom w:val="none" w:sz="0" w:space="0" w:color="auto"/>
        <w:right w:val="none" w:sz="0" w:space="0" w:color="auto"/>
      </w:divBdr>
    </w:div>
    <w:div w:id="72897286">
      <w:bodyDiv w:val="1"/>
      <w:marLeft w:val="0"/>
      <w:marRight w:val="0"/>
      <w:marTop w:val="0"/>
      <w:marBottom w:val="0"/>
      <w:divBdr>
        <w:top w:val="none" w:sz="0" w:space="0" w:color="auto"/>
        <w:left w:val="none" w:sz="0" w:space="0" w:color="auto"/>
        <w:bottom w:val="none" w:sz="0" w:space="0" w:color="auto"/>
        <w:right w:val="none" w:sz="0" w:space="0" w:color="auto"/>
      </w:divBdr>
    </w:div>
    <w:div w:id="94912738">
      <w:bodyDiv w:val="1"/>
      <w:marLeft w:val="0"/>
      <w:marRight w:val="0"/>
      <w:marTop w:val="0"/>
      <w:marBottom w:val="0"/>
      <w:divBdr>
        <w:top w:val="none" w:sz="0" w:space="0" w:color="auto"/>
        <w:left w:val="none" w:sz="0" w:space="0" w:color="auto"/>
        <w:bottom w:val="none" w:sz="0" w:space="0" w:color="auto"/>
        <w:right w:val="none" w:sz="0" w:space="0" w:color="auto"/>
      </w:divBdr>
    </w:div>
    <w:div w:id="114101940">
      <w:bodyDiv w:val="1"/>
      <w:marLeft w:val="0"/>
      <w:marRight w:val="0"/>
      <w:marTop w:val="0"/>
      <w:marBottom w:val="0"/>
      <w:divBdr>
        <w:top w:val="none" w:sz="0" w:space="0" w:color="auto"/>
        <w:left w:val="none" w:sz="0" w:space="0" w:color="auto"/>
        <w:bottom w:val="none" w:sz="0" w:space="0" w:color="auto"/>
        <w:right w:val="none" w:sz="0" w:space="0" w:color="auto"/>
      </w:divBdr>
    </w:div>
    <w:div w:id="130902024">
      <w:bodyDiv w:val="1"/>
      <w:marLeft w:val="0"/>
      <w:marRight w:val="0"/>
      <w:marTop w:val="0"/>
      <w:marBottom w:val="0"/>
      <w:divBdr>
        <w:top w:val="none" w:sz="0" w:space="0" w:color="auto"/>
        <w:left w:val="none" w:sz="0" w:space="0" w:color="auto"/>
        <w:bottom w:val="none" w:sz="0" w:space="0" w:color="auto"/>
        <w:right w:val="none" w:sz="0" w:space="0" w:color="auto"/>
      </w:divBdr>
    </w:div>
    <w:div w:id="135224931">
      <w:bodyDiv w:val="1"/>
      <w:marLeft w:val="0"/>
      <w:marRight w:val="0"/>
      <w:marTop w:val="0"/>
      <w:marBottom w:val="0"/>
      <w:divBdr>
        <w:top w:val="none" w:sz="0" w:space="0" w:color="auto"/>
        <w:left w:val="none" w:sz="0" w:space="0" w:color="auto"/>
        <w:bottom w:val="none" w:sz="0" w:space="0" w:color="auto"/>
        <w:right w:val="none" w:sz="0" w:space="0" w:color="auto"/>
      </w:divBdr>
    </w:div>
    <w:div w:id="171998271">
      <w:bodyDiv w:val="1"/>
      <w:marLeft w:val="0"/>
      <w:marRight w:val="0"/>
      <w:marTop w:val="0"/>
      <w:marBottom w:val="0"/>
      <w:divBdr>
        <w:top w:val="none" w:sz="0" w:space="0" w:color="auto"/>
        <w:left w:val="none" w:sz="0" w:space="0" w:color="auto"/>
        <w:bottom w:val="none" w:sz="0" w:space="0" w:color="auto"/>
        <w:right w:val="none" w:sz="0" w:space="0" w:color="auto"/>
      </w:divBdr>
    </w:div>
    <w:div w:id="174079934">
      <w:bodyDiv w:val="1"/>
      <w:marLeft w:val="0"/>
      <w:marRight w:val="0"/>
      <w:marTop w:val="0"/>
      <w:marBottom w:val="0"/>
      <w:divBdr>
        <w:top w:val="none" w:sz="0" w:space="0" w:color="auto"/>
        <w:left w:val="none" w:sz="0" w:space="0" w:color="auto"/>
        <w:bottom w:val="none" w:sz="0" w:space="0" w:color="auto"/>
        <w:right w:val="none" w:sz="0" w:space="0" w:color="auto"/>
      </w:divBdr>
    </w:div>
    <w:div w:id="180902614">
      <w:bodyDiv w:val="1"/>
      <w:marLeft w:val="0"/>
      <w:marRight w:val="0"/>
      <w:marTop w:val="0"/>
      <w:marBottom w:val="0"/>
      <w:divBdr>
        <w:top w:val="none" w:sz="0" w:space="0" w:color="auto"/>
        <w:left w:val="none" w:sz="0" w:space="0" w:color="auto"/>
        <w:bottom w:val="none" w:sz="0" w:space="0" w:color="auto"/>
        <w:right w:val="none" w:sz="0" w:space="0" w:color="auto"/>
      </w:divBdr>
    </w:div>
    <w:div w:id="238566290">
      <w:bodyDiv w:val="1"/>
      <w:marLeft w:val="0"/>
      <w:marRight w:val="0"/>
      <w:marTop w:val="0"/>
      <w:marBottom w:val="0"/>
      <w:divBdr>
        <w:top w:val="none" w:sz="0" w:space="0" w:color="auto"/>
        <w:left w:val="none" w:sz="0" w:space="0" w:color="auto"/>
        <w:bottom w:val="none" w:sz="0" w:space="0" w:color="auto"/>
        <w:right w:val="none" w:sz="0" w:space="0" w:color="auto"/>
      </w:divBdr>
    </w:div>
    <w:div w:id="245502273">
      <w:bodyDiv w:val="1"/>
      <w:marLeft w:val="0"/>
      <w:marRight w:val="0"/>
      <w:marTop w:val="0"/>
      <w:marBottom w:val="0"/>
      <w:divBdr>
        <w:top w:val="none" w:sz="0" w:space="0" w:color="auto"/>
        <w:left w:val="none" w:sz="0" w:space="0" w:color="auto"/>
        <w:bottom w:val="none" w:sz="0" w:space="0" w:color="auto"/>
        <w:right w:val="none" w:sz="0" w:space="0" w:color="auto"/>
      </w:divBdr>
    </w:div>
    <w:div w:id="248580696">
      <w:bodyDiv w:val="1"/>
      <w:marLeft w:val="0"/>
      <w:marRight w:val="0"/>
      <w:marTop w:val="0"/>
      <w:marBottom w:val="0"/>
      <w:divBdr>
        <w:top w:val="none" w:sz="0" w:space="0" w:color="auto"/>
        <w:left w:val="none" w:sz="0" w:space="0" w:color="auto"/>
        <w:bottom w:val="none" w:sz="0" w:space="0" w:color="auto"/>
        <w:right w:val="none" w:sz="0" w:space="0" w:color="auto"/>
      </w:divBdr>
    </w:div>
    <w:div w:id="280579156">
      <w:bodyDiv w:val="1"/>
      <w:marLeft w:val="0"/>
      <w:marRight w:val="0"/>
      <w:marTop w:val="0"/>
      <w:marBottom w:val="0"/>
      <w:divBdr>
        <w:top w:val="none" w:sz="0" w:space="0" w:color="auto"/>
        <w:left w:val="none" w:sz="0" w:space="0" w:color="auto"/>
        <w:bottom w:val="none" w:sz="0" w:space="0" w:color="auto"/>
        <w:right w:val="none" w:sz="0" w:space="0" w:color="auto"/>
      </w:divBdr>
    </w:div>
    <w:div w:id="338586790">
      <w:bodyDiv w:val="1"/>
      <w:marLeft w:val="0"/>
      <w:marRight w:val="0"/>
      <w:marTop w:val="0"/>
      <w:marBottom w:val="0"/>
      <w:divBdr>
        <w:top w:val="none" w:sz="0" w:space="0" w:color="auto"/>
        <w:left w:val="none" w:sz="0" w:space="0" w:color="auto"/>
        <w:bottom w:val="none" w:sz="0" w:space="0" w:color="auto"/>
        <w:right w:val="none" w:sz="0" w:space="0" w:color="auto"/>
      </w:divBdr>
    </w:div>
    <w:div w:id="346949098">
      <w:bodyDiv w:val="1"/>
      <w:marLeft w:val="0"/>
      <w:marRight w:val="0"/>
      <w:marTop w:val="0"/>
      <w:marBottom w:val="0"/>
      <w:divBdr>
        <w:top w:val="none" w:sz="0" w:space="0" w:color="auto"/>
        <w:left w:val="none" w:sz="0" w:space="0" w:color="auto"/>
        <w:bottom w:val="none" w:sz="0" w:space="0" w:color="auto"/>
        <w:right w:val="none" w:sz="0" w:space="0" w:color="auto"/>
      </w:divBdr>
    </w:div>
    <w:div w:id="365564939">
      <w:bodyDiv w:val="1"/>
      <w:marLeft w:val="0"/>
      <w:marRight w:val="0"/>
      <w:marTop w:val="0"/>
      <w:marBottom w:val="0"/>
      <w:divBdr>
        <w:top w:val="none" w:sz="0" w:space="0" w:color="auto"/>
        <w:left w:val="none" w:sz="0" w:space="0" w:color="auto"/>
        <w:bottom w:val="none" w:sz="0" w:space="0" w:color="auto"/>
        <w:right w:val="none" w:sz="0" w:space="0" w:color="auto"/>
      </w:divBdr>
    </w:div>
    <w:div w:id="429161655">
      <w:bodyDiv w:val="1"/>
      <w:marLeft w:val="0"/>
      <w:marRight w:val="0"/>
      <w:marTop w:val="0"/>
      <w:marBottom w:val="0"/>
      <w:divBdr>
        <w:top w:val="none" w:sz="0" w:space="0" w:color="auto"/>
        <w:left w:val="none" w:sz="0" w:space="0" w:color="auto"/>
        <w:bottom w:val="none" w:sz="0" w:space="0" w:color="auto"/>
        <w:right w:val="none" w:sz="0" w:space="0" w:color="auto"/>
      </w:divBdr>
    </w:div>
    <w:div w:id="437523886">
      <w:bodyDiv w:val="1"/>
      <w:marLeft w:val="0"/>
      <w:marRight w:val="0"/>
      <w:marTop w:val="0"/>
      <w:marBottom w:val="0"/>
      <w:divBdr>
        <w:top w:val="none" w:sz="0" w:space="0" w:color="auto"/>
        <w:left w:val="none" w:sz="0" w:space="0" w:color="auto"/>
        <w:bottom w:val="none" w:sz="0" w:space="0" w:color="auto"/>
        <w:right w:val="none" w:sz="0" w:space="0" w:color="auto"/>
      </w:divBdr>
    </w:div>
    <w:div w:id="447045135">
      <w:bodyDiv w:val="1"/>
      <w:marLeft w:val="0"/>
      <w:marRight w:val="0"/>
      <w:marTop w:val="0"/>
      <w:marBottom w:val="0"/>
      <w:divBdr>
        <w:top w:val="none" w:sz="0" w:space="0" w:color="auto"/>
        <w:left w:val="none" w:sz="0" w:space="0" w:color="auto"/>
        <w:bottom w:val="none" w:sz="0" w:space="0" w:color="auto"/>
        <w:right w:val="none" w:sz="0" w:space="0" w:color="auto"/>
      </w:divBdr>
    </w:div>
    <w:div w:id="451554750">
      <w:bodyDiv w:val="1"/>
      <w:marLeft w:val="0"/>
      <w:marRight w:val="0"/>
      <w:marTop w:val="0"/>
      <w:marBottom w:val="0"/>
      <w:divBdr>
        <w:top w:val="none" w:sz="0" w:space="0" w:color="auto"/>
        <w:left w:val="none" w:sz="0" w:space="0" w:color="auto"/>
        <w:bottom w:val="none" w:sz="0" w:space="0" w:color="auto"/>
        <w:right w:val="none" w:sz="0" w:space="0" w:color="auto"/>
      </w:divBdr>
    </w:div>
    <w:div w:id="456801254">
      <w:bodyDiv w:val="1"/>
      <w:marLeft w:val="0"/>
      <w:marRight w:val="0"/>
      <w:marTop w:val="0"/>
      <w:marBottom w:val="0"/>
      <w:divBdr>
        <w:top w:val="none" w:sz="0" w:space="0" w:color="auto"/>
        <w:left w:val="none" w:sz="0" w:space="0" w:color="auto"/>
        <w:bottom w:val="none" w:sz="0" w:space="0" w:color="auto"/>
        <w:right w:val="none" w:sz="0" w:space="0" w:color="auto"/>
      </w:divBdr>
    </w:div>
    <w:div w:id="462700333">
      <w:bodyDiv w:val="1"/>
      <w:marLeft w:val="0"/>
      <w:marRight w:val="0"/>
      <w:marTop w:val="0"/>
      <w:marBottom w:val="0"/>
      <w:divBdr>
        <w:top w:val="none" w:sz="0" w:space="0" w:color="auto"/>
        <w:left w:val="none" w:sz="0" w:space="0" w:color="auto"/>
        <w:bottom w:val="none" w:sz="0" w:space="0" w:color="auto"/>
        <w:right w:val="none" w:sz="0" w:space="0" w:color="auto"/>
      </w:divBdr>
      <w:divsChild>
        <w:div w:id="536313773">
          <w:marLeft w:val="0"/>
          <w:marRight w:val="0"/>
          <w:marTop w:val="0"/>
          <w:marBottom w:val="0"/>
          <w:divBdr>
            <w:top w:val="none" w:sz="0" w:space="0" w:color="auto"/>
            <w:left w:val="none" w:sz="0" w:space="0" w:color="auto"/>
            <w:bottom w:val="none" w:sz="0" w:space="0" w:color="auto"/>
            <w:right w:val="none" w:sz="0" w:space="0" w:color="auto"/>
          </w:divBdr>
        </w:div>
      </w:divsChild>
    </w:div>
    <w:div w:id="518737171">
      <w:bodyDiv w:val="1"/>
      <w:marLeft w:val="0"/>
      <w:marRight w:val="0"/>
      <w:marTop w:val="0"/>
      <w:marBottom w:val="0"/>
      <w:divBdr>
        <w:top w:val="none" w:sz="0" w:space="0" w:color="auto"/>
        <w:left w:val="none" w:sz="0" w:space="0" w:color="auto"/>
        <w:bottom w:val="none" w:sz="0" w:space="0" w:color="auto"/>
        <w:right w:val="none" w:sz="0" w:space="0" w:color="auto"/>
      </w:divBdr>
    </w:div>
    <w:div w:id="523709377">
      <w:bodyDiv w:val="1"/>
      <w:marLeft w:val="0"/>
      <w:marRight w:val="0"/>
      <w:marTop w:val="0"/>
      <w:marBottom w:val="0"/>
      <w:divBdr>
        <w:top w:val="none" w:sz="0" w:space="0" w:color="auto"/>
        <w:left w:val="none" w:sz="0" w:space="0" w:color="auto"/>
        <w:bottom w:val="none" w:sz="0" w:space="0" w:color="auto"/>
        <w:right w:val="none" w:sz="0" w:space="0" w:color="auto"/>
      </w:divBdr>
    </w:div>
    <w:div w:id="545407248">
      <w:bodyDiv w:val="1"/>
      <w:marLeft w:val="0"/>
      <w:marRight w:val="0"/>
      <w:marTop w:val="0"/>
      <w:marBottom w:val="0"/>
      <w:divBdr>
        <w:top w:val="none" w:sz="0" w:space="0" w:color="auto"/>
        <w:left w:val="none" w:sz="0" w:space="0" w:color="auto"/>
        <w:bottom w:val="none" w:sz="0" w:space="0" w:color="auto"/>
        <w:right w:val="none" w:sz="0" w:space="0" w:color="auto"/>
      </w:divBdr>
    </w:div>
    <w:div w:id="559562020">
      <w:bodyDiv w:val="1"/>
      <w:marLeft w:val="0"/>
      <w:marRight w:val="0"/>
      <w:marTop w:val="0"/>
      <w:marBottom w:val="0"/>
      <w:divBdr>
        <w:top w:val="none" w:sz="0" w:space="0" w:color="auto"/>
        <w:left w:val="none" w:sz="0" w:space="0" w:color="auto"/>
        <w:bottom w:val="none" w:sz="0" w:space="0" w:color="auto"/>
        <w:right w:val="none" w:sz="0" w:space="0" w:color="auto"/>
      </w:divBdr>
    </w:div>
    <w:div w:id="568885007">
      <w:bodyDiv w:val="1"/>
      <w:marLeft w:val="0"/>
      <w:marRight w:val="0"/>
      <w:marTop w:val="0"/>
      <w:marBottom w:val="0"/>
      <w:divBdr>
        <w:top w:val="none" w:sz="0" w:space="0" w:color="auto"/>
        <w:left w:val="none" w:sz="0" w:space="0" w:color="auto"/>
        <w:bottom w:val="none" w:sz="0" w:space="0" w:color="auto"/>
        <w:right w:val="none" w:sz="0" w:space="0" w:color="auto"/>
      </w:divBdr>
    </w:div>
    <w:div w:id="578174477">
      <w:bodyDiv w:val="1"/>
      <w:marLeft w:val="0"/>
      <w:marRight w:val="0"/>
      <w:marTop w:val="0"/>
      <w:marBottom w:val="0"/>
      <w:divBdr>
        <w:top w:val="none" w:sz="0" w:space="0" w:color="auto"/>
        <w:left w:val="none" w:sz="0" w:space="0" w:color="auto"/>
        <w:bottom w:val="none" w:sz="0" w:space="0" w:color="auto"/>
        <w:right w:val="none" w:sz="0" w:space="0" w:color="auto"/>
      </w:divBdr>
    </w:div>
    <w:div w:id="584463687">
      <w:bodyDiv w:val="1"/>
      <w:marLeft w:val="0"/>
      <w:marRight w:val="0"/>
      <w:marTop w:val="0"/>
      <w:marBottom w:val="0"/>
      <w:divBdr>
        <w:top w:val="none" w:sz="0" w:space="0" w:color="auto"/>
        <w:left w:val="none" w:sz="0" w:space="0" w:color="auto"/>
        <w:bottom w:val="none" w:sz="0" w:space="0" w:color="auto"/>
        <w:right w:val="none" w:sz="0" w:space="0" w:color="auto"/>
      </w:divBdr>
    </w:div>
    <w:div w:id="623924917">
      <w:bodyDiv w:val="1"/>
      <w:marLeft w:val="0"/>
      <w:marRight w:val="0"/>
      <w:marTop w:val="0"/>
      <w:marBottom w:val="0"/>
      <w:divBdr>
        <w:top w:val="none" w:sz="0" w:space="0" w:color="auto"/>
        <w:left w:val="none" w:sz="0" w:space="0" w:color="auto"/>
        <w:bottom w:val="none" w:sz="0" w:space="0" w:color="auto"/>
        <w:right w:val="none" w:sz="0" w:space="0" w:color="auto"/>
      </w:divBdr>
    </w:div>
    <w:div w:id="630863457">
      <w:bodyDiv w:val="1"/>
      <w:marLeft w:val="0"/>
      <w:marRight w:val="0"/>
      <w:marTop w:val="0"/>
      <w:marBottom w:val="0"/>
      <w:divBdr>
        <w:top w:val="none" w:sz="0" w:space="0" w:color="auto"/>
        <w:left w:val="none" w:sz="0" w:space="0" w:color="auto"/>
        <w:bottom w:val="none" w:sz="0" w:space="0" w:color="auto"/>
        <w:right w:val="none" w:sz="0" w:space="0" w:color="auto"/>
      </w:divBdr>
    </w:div>
    <w:div w:id="681903452">
      <w:bodyDiv w:val="1"/>
      <w:marLeft w:val="0"/>
      <w:marRight w:val="0"/>
      <w:marTop w:val="0"/>
      <w:marBottom w:val="0"/>
      <w:divBdr>
        <w:top w:val="none" w:sz="0" w:space="0" w:color="auto"/>
        <w:left w:val="none" w:sz="0" w:space="0" w:color="auto"/>
        <w:bottom w:val="none" w:sz="0" w:space="0" w:color="auto"/>
        <w:right w:val="none" w:sz="0" w:space="0" w:color="auto"/>
      </w:divBdr>
      <w:divsChild>
        <w:div w:id="303703269">
          <w:marLeft w:val="0"/>
          <w:marRight w:val="0"/>
          <w:marTop w:val="0"/>
          <w:marBottom w:val="0"/>
          <w:divBdr>
            <w:top w:val="none" w:sz="0" w:space="0" w:color="auto"/>
            <w:left w:val="none" w:sz="0" w:space="0" w:color="auto"/>
            <w:bottom w:val="none" w:sz="0" w:space="0" w:color="auto"/>
            <w:right w:val="none" w:sz="0" w:space="0" w:color="auto"/>
          </w:divBdr>
        </w:div>
      </w:divsChild>
    </w:div>
    <w:div w:id="766972025">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
    <w:div w:id="835417587">
      <w:bodyDiv w:val="1"/>
      <w:marLeft w:val="0"/>
      <w:marRight w:val="0"/>
      <w:marTop w:val="0"/>
      <w:marBottom w:val="0"/>
      <w:divBdr>
        <w:top w:val="none" w:sz="0" w:space="0" w:color="auto"/>
        <w:left w:val="none" w:sz="0" w:space="0" w:color="auto"/>
        <w:bottom w:val="none" w:sz="0" w:space="0" w:color="auto"/>
        <w:right w:val="none" w:sz="0" w:space="0" w:color="auto"/>
      </w:divBdr>
    </w:div>
    <w:div w:id="879829506">
      <w:bodyDiv w:val="1"/>
      <w:marLeft w:val="0"/>
      <w:marRight w:val="0"/>
      <w:marTop w:val="0"/>
      <w:marBottom w:val="0"/>
      <w:divBdr>
        <w:top w:val="none" w:sz="0" w:space="0" w:color="auto"/>
        <w:left w:val="none" w:sz="0" w:space="0" w:color="auto"/>
        <w:bottom w:val="none" w:sz="0" w:space="0" w:color="auto"/>
        <w:right w:val="none" w:sz="0" w:space="0" w:color="auto"/>
      </w:divBdr>
    </w:div>
    <w:div w:id="894779720">
      <w:bodyDiv w:val="1"/>
      <w:marLeft w:val="0"/>
      <w:marRight w:val="0"/>
      <w:marTop w:val="0"/>
      <w:marBottom w:val="0"/>
      <w:divBdr>
        <w:top w:val="none" w:sz="0" w:space="0" w:color="auto"/>
        <w:left w:val="none" w:sz="0" w:space="0" w:color="auto"/>
        <w:bottom w:val="none" w:sz="0" w:space="0" w:color="auto"/>
        <w:right w:val="none" w:sz="0" w:space="0" w:color="auto"/>
      </w:divBdr>
    </w:div>
    <w:div w:id="905840334">
      <w:bodyDiv w:val="1"/>
      <w:marLeft w:val="0"/>
      <w:marRight w:val="0"/>
      <w:marTop w:val="0"/>
      <w:marBottom w:val="0"/>
      <w:divBdr>
        <w:top w:val="none" w:sz="0" w:space="0" w:color="auto"/>
        <w:left w:val="none" w:sz="0" w:space="0" w:color="auto"/>
        <w:bottom w:val="none" w:sz="0" w:space="0" w:color="auto"/>
        <w:right w:val="none" w:sz="0" w:space="0" w:color="auto"/>
      </w:divBdr>
    </w:div>
    <w:div w:id="914166517">
      <w:bodyDiv w:val="1"/>
      <w:marLeft w:val="0"/>
      <w:marRight w:val="0"/>
      <w:marTop w:val="0"/>
      <w:marBottom w:val="0"/>
      <w:divBdr>
        <w:top w:val="none" w:sz="0" w:space="0" w:color="auto"/>
        <w:left w:val="none" w:sz="0" w:space="0" w:color="auto"/>
        <w:bottom w:val="none" w:sz="0" w:space="0" w:color="auto"/>
        <w:right w:val="none" w:sz="0" w:space="0" w:color="auto"/>
      </w:divBdr>
    </w:div>
    <w:div w:id="950665785">
      <w:bodyDiv w:val="1"/>
      <w:marLeft w:val="0"/>
      <w:marRight w:val="0"/>
      <w:marTop w:val="0"/>
      <w:marBottom w:val="0"/>
      <w:divBdr>
        <w:top w:val="none" w:sz="0" w:space="0" w:color="auto"/>
        <w:left w:val="none" w:sz="0" w:space="0" w:color="auto"/>
        <w:bottom w:val="none" w:sz="0" w:space="0" w:color="auto"/>
        <w:right w:val="none" w:sz="0" w:space="0" w:color="auto"/>
      </w:divBdr>
    </w:div>
    <w:div w:id="952131571">
      <w:bodyDiv w:val="1"/>
      <w:marLeft w:val="0"/>
      <w:marRight w:val="0"/>
      <w:marTop w:val="0"/>
      <w:marBottom w:val="0"/>
      <w:divBdr>
        <w:top w:val="none" w:sz="0" w:space="0" w:color="auto"/>
        <w:left w:val="none" w:sz="0" w:space="0" w:color="auto"/>
        <w:bottom w:val="none" w:sz="0" w:space="0" w:color="auto"/>
        <w:right w:val="none" w:sz="0" w:space="0" w:color="auto"/>
      </w:divBdr>
    </w:div>
    <w:div w:id="971406216">
      <w:bodyDiv w:val="1"/>
      <w:marLeft w:val="0"/>
      <w:marRight w:val="0"/>
      <w:marTop w:val="0"/>
      <w:marBottom w:val="0"/>
      <w:divBdr>
        <w:top w:val="none" w:sz="0" w:space="0" w:color="auto"/>
        <w:left w:val="none" w:sz="0" w:space="0" w:color="auto"/>
        <w:bottom w:val="none" w:sz="0" w:space="0" w:color="auto"/>
        <w:right w:val="none" w:sz="0" w:space="0" w:color="auto"/>
      </w:divBdr>
    </w:div>
    <w:div w:id="979264962">
      <w:bodyDiv w:val="1"/>
      <w:marLeft w:val="0"/>
      <w:marRight w:val="0"/>
      <w:marTop w:val="0"/>
      <w:marBottom w:val="0"/>
      <w:divBdr>
        <w:top w:val="none" w:sz="0" w:space="0" w:color="auto"/>
        <w:left w:val="none" w:sz="0" w:space="0" w:color="auto"/>
        <w:bottom w:val="none" w:sz="0" w:space="0" w:color="auto"/>
        <w:right w:val="none" w:sz="0" w:space="0" w:color="auto"/>
      </w:divBdr>
    </w:div>
    <w:div w:id="1003777213">
      <w:bodyDiv w:val="1"/>
      <w:marLeft w:val="0"/>
      <w:marRight w:val="0"/>
      <w:marTop w:val="0"/>
      <w:marBottom w:val="0"/>
      <w:divBdr>
        <w:top w:val="none" w:sz="0" w:space="0" w:color="auto"/>
        <w:left w:val="none" w:sz="0" w:space="0" w:color="auto"/>
        <w:bottom w:val="none" w:sz="0" w:space="0" w:color="auto"/>
        <w:right w:val="none" w:sz="0" w:space="0" w:color="auto"/>
      </w:divBdr>
    </w:div>
    <w:div w:id="1006714763">
      <w:bodyDiv w:val="1"/>
      <w:marLeft w:val="0"/>
      <w:marRight w:val="0"/>
      <w:marTop w:val="0"/>
      <w:marBottom w:val="0"/>
      <w:divBdr>
        <w:top w:val="none" w:sz="0" w:space="0" w:color="auto"/>
        <w:left w:val="none" w:sz="0" w:space="0" w:color="auto"/>
        <w:bottom w:val="none" w:sz="0" w:space="0" w:color="auto"/>
        <w:right w:val="none" w:sz="0" w:space="0" w:color="auto"/>
      </w:divBdr>
    </w:div>
    <w:div w:id="1020206999">
      <w:bodyDiv w:val="1"/>
      <w:marLeft w:val="0"/>
      <w:marRight w:val="0"/>
      <w:marTop w:val="0"/>
      <w:marBottom w:val="0"/>
      <w:divBdr>
        <w:top w:val="none" w:sz="0" w:space="0" w:color="auto"/>
        <w:left w:val="none" w:sz="0" w:space="0" w:color="auto"/>
        <w:bottom w:val="none" w:sz="0" w:space="0" w:color="auto"/>
        <w:right w:val="none" w:sz="0" w:space="0" w:color="auto"/>
      </w:divBdr>
      <w:divsChild>
        <w:div w:id="756438558">
          <w:marLeft w:val="0"/>
          <w:marRight w:val="0"/>
          <w:marTop w:val="0"/>
          <w:marBottom w:val="0"/>
          <w:divBdr>
            <w:top w:val="none" w:sz="0" w:space="0" w:color="auto"/>
            <w:left w:val="none" w:sz="0" w:space="0" w:color="auto"/>
            <w:bottom w:val="none" w:sz="0" w:space="0" w:color="auto"/>
            <w:right w:val="none" w:sz="0" w:space="0" w:color="auto"/>
          </w:divBdr>
        </w:div>
      </w:divsChild>
    </w:div>
    <w:div w:id="1030687800">
      <w:bodyDiv w:val="1"/>
      <w:marLeft w:val="0"/>
      <w:marRight w:val="0"/>
      <w:marTop w:val="0"/>
      <w:marBottom w:val="0"/>
      <w:divBdr>
        <w:top w:val="none" w:sz="0" w:space="0" w:color="auto"/>
        <w:left w:val="none" w:sz="0" w:space="0" w:color="auto"/>
        <w:bottom w:val="none" w:sz="0" w:space="0" w:color="auto"/>
        <w:right w:val="none" w:sz="0" w:space="0" w:color="auto"/>
      </w:divBdr>
    </w:div>
    <w:div w:id="1046181032">
      <w:bodyDiv w:val="1"/>
      <w:marLeft w:val="0"/>
      <w:marRight w:val="0"/>
      <w:marTop w:val="0"/>
      <w:marBottom w:val="0"/>
      <w:divBdr>
        <w:top w:val="none" w:sz="0" w:space="0" w:color="auto"/>
        <w:left w:val="none" w:sz="0" w:space="0" w:color="auto"/>
        <w:bottom w:val="none" w:sz="0" w:space="0" w:color="auto"/>
        <w:right w:val="none" w:sz="0" w:space="0" w:color="auto"/>
      </w:divBdr>
    </w:div>
    <w:div w:id="1056658701">
      <w:bodyDiv w:val="1"/>
      <w:marLeft w:val="0"/>
      <w:marRight w:val="0"/>
      <w:marTop w:val="0"/>
      <w:marBottom w:val="0"/>
      <w:divBdr>
        <w:top w:val="none" w:sz="0" w:space="0" w:color="auto"/>
        <w:left w:val="none" w:sz="0" w:space="0" w:color="auto"/>
        <w:bottom w:val="none" w:sz="0" w:space="0" w:color="auto"/>
        <w:right w:val="none" w:sz="0" w:space="0" w:color="auto"/>
      </w:divBdr>
    </w:div>
    <w:div w:id="1060788140">
      <w:bodyDiv w:val="1"/>
      <w:marLeft w:val="0"/>
      <w:marRight w:val="0"/>
      <w:marTop w:val="0"/>
      <w:marBottom w:val="0"/>
      <w:divBdr>
        <w:top w:val="none" w:sz="0" w:space="0" w:color="auto"/>
        <w:left w:val="none" w:sz="0" w:space="0" w:color="auto"/>
        <w:bottom w:val="none" w:sz="0" w:space="0" w:color="auto"/>
        <w:right w:val="none" w:sz="0" w:space="0" w:color="auto"/>
      </w:divBdr>
    </w:div>
    <w:div w:id="1061320563">
      <w:bodyDiv w:val="1"/>
      <w:marLeft w:val="0"/>
      <w:marRight w:val="0"/>
      <w:marTop w:val="0"/>
      <w:marBottom w:val="0"/>
      <w:divBdr>
        <w:top w:val="none" w:sz="0" w:space="0" w:color="auto"/>
        <w:left w:val="none" w:sz="0" w:space="0" w:color="auto"/>
        <w:bottom w:val="none" w:sz="0" w:space="0" w:color="auto"/>
        <w:right w:val="none" w:sz="0" w:space="0" w:color="auto"/>
      </w:divBdr>
    </w:div>
    <w:div w:id="1070807851">
      <w:bodyDiv w:val="1"/>
      <w:marLeft w:val="0"/>
      <w:marRight w:val="0"/>
      <w:marTop w:val="0"/>
      <w:marBottom w:val="0"/>
      <w:divBdr>
        <w:top w:val="none" w:sz="0" w:space="0" w:color="auto"/>
        <w:left w:val="none" w:sz="0" w:space="0" w:color="auto"/>
        <w:bottom w:val="none" w:sz="0" w:space="0" w:color="auto"/>
        <w:right w:val="none" w:sz="0" w:space="0" w:color="auto"/>
      </w:divBdr>
    </w:div>
    <w:div w:id="1078938433">
      <w:bodyDiv w:val="1"/>
      <w:marLeft w:val="0"/>
      <w:marRight w:val="0"/>
      <w:marTop w:val="0"/>
      <w:marBottom w:val="0"/>
      <w:divBdr>
        <w:top w:val="none" w:sz="0" w:space="0" w:color="auto"/>
        <w:left w:val="none" w:sz="0" w:space="0" w:color="auto"/>
        <w:bottom w:val="none" w:sz="0" w:space="0" w:color="auto"/>
        <w:right w:val="none" w:sz="0" w:space="0" w:color="auto"/>
      </w:divBdr>
    </w:div>
    <w:div w:id="1083840650">
      <w:bodyDiv w:val="1"/>
      <w:marLeft w:val="0"/>
      <w:marRight w:val="0"/>
      <w:marTop w:val="0"/>
      <w:marBottom w:val="0"/>
      <w:divBdr>
        <w:top w:val="none" w:sz="0" w:space="0" w:color="auto"/>
        <w:left w:val="none" w:sz="0" w:space="0" w:color="auto"/>
        <w:bottom w:val="none" w:sz="0" w:space="0" w:color="auto"/>
        <w:right w:val="none" w:sz="0" w:space="0" w:color="auto"/>
      </w:divBdr>
    </w:div>
    <w:div w:id="1102998041">
      <w:bodyDiv w:val="1"/>
      <w:marLeft w:val="0"/>
      <w:marRight w:val="0"/>
      <w:marTop w:val="0"/>
      <w:marBottom w:val="0"/>
      <w:divBdr>
        <w:top w:val="none" w:sz="0" w:space="0" w:color="auto"/>
        <w:left w:val="none" w:sz="0" w:space="0" w:color="auto"/>
        <w:bottom w:val="none" w:sz="0" w:space="0" w:color="auto"/>
        <w:right w:val="none" w:sz="0" w:space="0" w:color="auto"/>
      </w:divBdr>
    </w:div>
    <w:div w:id="1133183019">
      <w:bodyDiv w:val="1"/>
      <w:marLeft w:val="0"/>
      <w:marRight w:val="0"/>
      <w:marTop w:val="0"/>
      <w:marBottom w:val="0"/>
      <w:divBdr>
        <w:top w:val="none" w:sz="0" w:space="0" w:color="auto"/>
        <w:left w:val="none" w:sz="0" w:space="0" w:color="auto"/>
        <w:bottom w:val="none" w:sz="0" w:space="0" w:color="auto"/>
        <w:right w:val="none" w:sz="0" w:space="0" w:color="auto"/>
      </w:divBdr>
    </w:div>
    <w:div w:id="1144931800">
      <w:bodyDiv w:val="1"/>
      <w:marLeft w:val="0"/>
      <w:marRight w:val="0"/>
      <w:marTop w:val="0"/>
      <w:marBottom w:val="0"/>
      <w:divBdr>
        <w:top w:val="none" w:sz="0" w:space="0" w:color="auto"/>
        <w:left w:val="none" w:sz="0" w:space="0" w:color="auto"/>
        <w:bottom w:val="none" w:sz="0" w:space="0" w:color="auto"/>
        <w:right w:val="none" w:sz="0" w:space="0" w:color="auto"/>
      </w:divBdr>
    </w:div>
    <w:div w:id="1177235979">
      <w:bodyDiv w:val="1"/>
      <w:marLeft w:val="0"/>
      <w:marRight w:val="0"/>
      <w:marTop w:val="0"/>
      <w:marBottom w:val="0"/>
      <w:divBdr>
        <w:top w:val="none" w:sz="0" w:space="0" w:color="auto"/>
        <w:left w:val="none" w:sz="0" w:space="0" w:color="auto"/>
        <w:bottom w:val="none" w:sz="0" w:space="0" w:color="auto"/>
        <w:right w:val="none" w:sz="0" w:space="0" w:color="auto"/>
      </w:divBdr>
    </w:div>
    <w:div w:id="1180268459">
      <w:bodyDiv w:val="1"/>
      <w:marLeft w:val="0"/>
      <w:marRight w:val="0"/>
      <w:marTop w:val="0"/>
      <w:marBottom w:val="0"/>
      <w:divBdr>
        <w:top w:val="none" w:sz="0" w:space="0" w:color="auto"/>
        <w:left w:val="none" w:sz="0" w:space="0" w:color="auto"/>
        <w:bottom w:val="none" w:sz="0" w:space="0" w:color="auto"/>
        <w:right w:val="none" w:sz="0" w:space="0" w:color="auto"/>
      </w:divBdr>
    </w:div>
    <w:div w:id="1184899947">
      <w:bodyDiv w:val="1"/>
      <w:marLeft w:val="0"/>
      <w:marRight w:val="0"/>
      <w:marTop w:val="0"/>
      <w:marBottom w:val="0"/>
      <w:divBdr>
        <w:top w:val="none" w:sz="0" w:space="0" w:color="auto"/>
        <w:left w:val="none" w:sz="0" w:space="0" w:color="auto"/>
        <w:bottom w:val="none" w:sz="0" w:space="0" w:color="auto"/>
        <w:right w:val="none" w:sz="0" w:space="0" w:color="auto"/>
      </w:divBdr>
    </w:div>
    <w:div w:id="1191575741">
      <w:bodyDiv w:val="1"/>
      <w:marLeft w:val="0"/>
      <w:marRight w:val="0"/>
      <w:marTop w:val="0"/>
      <w:marBottom w:val="0"/>
      <w:divBdr>
        <w:top w:val="none" w:sz="0" w:space="0" w:color="auto"/>
        <w:left w:val="none" w:sz="0" w:space="0" w:color="auto"/>
        <w:bottom w:val="none" w:sz="0" w:space="0" w:color="auto"/>
        <w:right w:val="none" w:sz="0" w:space="0" w:color="auto"/>
      </w:divBdr>
    </w:div>
    <w:div w:id="1213079687">
      <w:bodyDiv w:val="1"/>
      <w:marLeft w:val="0"/>
      <w:marRight w:val="0"/>
      <w:marTop w:val="0"/>
      <w:marBottom w:val="0"/>
      <w:divBdr>
        <w:top w:val="none" w:sz="0" w:space="0" w:color="auto"/>
        <w:left w:val="none" w:sz="0" w:space="0" w:color="auto"/>
        <w:bottom w:val="none" w:sz="0" w:space="0" w:color="auto"/>
        <w:right w:val="none" w:sz="0" w:space="0" w:color="auto"/>
      </w:divBdr>
    </w:div>
    <w:div w:id="1231228886">
      <w:bodyDiv w:val="1"/>
      <w:marLeft w:val="0"/>
      <w:marRight w:val="0"/>
      <w:marTop w:val="0"/>
      <w:marBottom w:val="0"/>
      <w:divBdr>
        <w:top w:val="none" w:sz="0" w:space="0" w:color="auto"/>
        <w:left w:val="none" w:sz="0" w:space="0" w:color="auto"/>
        <w:bottom w:val="none" w:sz="0" w:space="0" w:color="auto"/>
        <w:right w:val="none" w:sz="0" w:space="0" w:color="auto"/>
      </w:divBdr>
    </w:div>
    <w:div w:id="1260672811">
      <w:bodyDiv w:val="1"/>
      <w:marLeft w:val="0"/>
      <w:marRight w:val="0"/>
      <w:marTop w:val="0"/>
      <w:marBottom w:val="0"/>
      <w:divBdr>
        <w:top w:val="none" w:sz="0" w:space="0" w:color="auto"/>
        <w:left w:val="none" w:sz="0" w:space="0" w:color="auto"/>
        <w:bottom w:val="none" w:sz="0" w:space="0" w:color="auto"/>
        <w:right w:val="none" w:sz="0" w:space="0" w:color="auto"/>
      </w:divBdr>
    </w:div>
    <w:div w:id="1270353294">
      <w:bodyDiv w:val="1"/>
      <w:marLeft w:val="0"/>
      <w:marRight w:val="0"/>
      <w:marTop w:val="0"/>
      <w:marBottom w:val="0"/>
      <w:divBdr>
        <w:top w:val="none" w:sz="0" w:space="0" w:color="auto"/>
        <w:left w:val="none" w:sz="0" w:space="0" w:color="auto"/>
        <w:bottom w:val="none" w:sz="0" w:space="0" w:color="auto"/>
        <w:right w:val="none" w:sz="0" w:space="0" w:color="auto"/>
      </w:divBdr>
    </w:div>
    <w:div w:id="1271551606">
      <w:bodyDiv w:val="1"/>
      <w:marLeft w:val="0"/>
      <w:marRight w:val="0"/>
      <w:marTop w:val="0"/>
      <w:marBottom w:val="0"/>
      <w:divBdr>
        <w:top w:val="none" w:sz="0" w:space="0" w:color="auto"/>
        <w:left w:val="none" w:sz="0" w:space="0" w:color="auto"/>
        <w:bottom w:val="none" w:sz="0" w:space="0" w:color="auto"/>
        <w:right w:val="none" w:sz="0" w:space="0" w:color="auto"/>
      </w:divBdr>
    </w:div>
    <w:div w:id="1277325053">
      <w:bodyDiv w:val="1"/>
      <w:marLeft w:val="0"/>
      <w:marRight w:val="0"/>
      <w:marTop w:val="0"/>
      <w:marBottom w:val="0"/>
      <w:divBdr>
        <w:top w:val="none" w:sz="0" w:space="0" w:color="auto"/>
        <w:left w:val="none" w:sz="0" w:space="0" w:color="auto"/>
        <w:bottom w:val="none" w:sz="0" w:space="0" w:color="auto"/>
        <w:right w:val="none" w:sz="0" w:space="0" w:color="auto"/>
      </w:divBdr>
    </w:div>
    <w:div w:id="1311130066">
      <w:bodyDiv w:val="1"/>
      <w:marLeft w:val="0"/>
      <w:marRight w:val="0"/>
      <w:marTop w:val="0"/>
      <w:marBottom w:val="0"/>
      <w:divBdr>
        <w:top w:val="none" w:sz="0" w:space="0" w:color="auto"/>
        <w:left w:val="none" w:sz="0" w:space="0" w:color="auto"/>
        <w:bottom w:val="none" w:sz="0" w:space="0" w:color="auto"/>
        <w:right w:val="none" w:sz="0" w:space="0" w:color="auto"/>
      </w:divBdr>
    </w:div>
    <w:div w:id="1334258892">
      <w:bodyDiv w:val="1"/>
      <w:marLeft w:val="0"/>
      <w:marRight w:val="0"/>
      <w:marTop w:val="0"/>
      <w:marBottom w:val="0"/>
      <w:divBdr>
        <w:top w:val="none" w:sz="0" w:space="0" w:color="auto"/>
        <w:left w:val="none" w:sz="0" w:space="0" w:color="auto"/>
        <w:bottom w:val="none" w:sz="0" w:space="0" w:color="auto"/>
        <w:right w:val="none" w:sz="0" w:space="0" w:color="auto"/>
      </w:divBdr>
    </w:div>
    <w:div w:id="1350644495">
      <w:bodyDiv w:val="1"/>
      <w:marLeft w:val="0"/>
      <w:marRight w:val="0"/>
      <w:marTop w:val="0"/>
      <w:marBottom w:val="0"/>
      <w:divBdr>
        <w:top w:val="none" w:sz="0" w:space="0" w:color="auto"/>
        <w:left w:val="none" w:sz="0" w:space="0" w:color="auto"/>
        <w:bottom w:val="none" w:sz="0" w:space="0" w:color="auto"/>
        <w:right w:val="none" w:sz="0" w:space="0" w:color="auto"/>
      </w:divBdr>
    </w:div>
    <w:div w:id="1357542695">
      <w:bodyDiv w:val="1"/>
      <w:marLeft w:val="0"/>
      <w:marRight w:val="0"/>
      <w:marTop w:val="0"/>
      <w:marBottom w:val="0"/>
      <w:divBdr>
        <w:top w:val="none" w:sz="0" w:space="0" w:color="auto"/>
        <w:left w:val="none" w:sz="0" w:space="0" w:color="auto"/>
        <w:bottom w:val="none" w:sz="0" w:space="0" w:color="auto"/>
        <w:right w:val="none" w:sz="0" w:space="0" w:color="auto"/>
      </w:divBdr>
    </w:div>
    <w:div w:id="1365255009">
      <w:bodyDiv w:val="1"/>
      <w:marLeft w:val="0"/>
      <w:marRight w:val="0"/>
      <w:marTop w:val="0"/>
      <w:marBottom w:val="0"/>
      <w:divBdr>
        <w:top w:val="none" w:sz="0" w:space="0" w:color="auto"/>
        <w:left w:val="none" w:sz="0" w:space="0" w:color="auto"/>
        <w:bottom w:val="none" w:sz="0" w:space="0" w:color="auto"/>
        <w:right w:val="none" w:sz="0" w:space="0" w:color="auto"/>
      </w:divBdr>
    </w:div>
    <w:div w:id="1370375494">
      <w:bodyDiv w:val="1"/>
      <w:marLeft w:val="0"/>
      <w:marRight w:val="0"/>
      <w:marTop w:val="0"/>
      <w:marBottom w:val="0"/>
      <w:divBdr>
        <w:top w:val="none" w:sz="0" w:space="0" w:color="auto"/>
        <w:left w:val="none" w:sz="0" w:space="0" w:color="auto"/>
        <w:bottom w:val="none" w:sz="0" w:space="0" w:color="auto"/>
        <w:right w:val="none" w:sz="0" w:space="0" w:color="auto"/>
      </w:divBdr>
    </w:div>
    <w:div w:id="1387757088">
      <w:bodyDiv w:val="1"/>
      <w:marLeft w:val="0"/>
      <w:marRight w:val="0"/>
      <w:marTop w:val="0"/>
      <w:marBottom w:val="0"/>
      <w:divBdr>
        <w:top w:val="none" w:sz="0" w:space="0" w:color="auto"/>
        <w:left w:val="none" w:sz="0" w:space="0" w:color="auto"/>
        <w:bottom w:val="none" w:sz="0" w:space="0" w:color="auto"/>
        <w:right w:val="none" w:sz="0" w:space="0" w:color="auto"/>
      </w:divBdr>
    </w:div>
    <w:div w:id="1397584042">
      <w:bodyDiv w:val="1"/>
      <w:marLeft w:val="0"/>
      <w:marRight w:val="0"/>
      <w:marTop w:val="0"/>
      <w:marBottom w:val="0"/>
      <w:divBdr>
        <w:top w:val="none" w:sz="0" w:space="0" w:color="auto"/>
        <w:left w:val="none" w:sz="0" w:space="0" w:color="auto"/>
        <w:bottom w:val="none" w:sz="0" w:space="0" w:color="auto"/>
        <w:right w:val="none" w:sz="0" w:space="0" w:color="auto"/>
      </w:divBdr>
    </w:div>
    <w:div w:id="1398165423">
      <w:bodyDiv w:val="1"/>
      <w:marLeft w:val="0"/>
      <w:marRight w:val="0"/>
      <w:marTop w:val="0"/>
      <w:marBottom w:val="0"/>
      <w:divBdr>
        <w:top w:val="none" w:sz="0" w:space="0" w:color="auto"/>
        <w:left w:val="none" w:sz="0" w:space="0" w:color="auto"/>
        <w:bottom w:val="none" w:sz="0" w:space="0" w:color="auto"/>
        <w:right w:val="none" w:sz="0" w:space="0" w:color="auto"/>
      </w:divBdr>
    </w:div>
    <w:div w:id="1418163058">
      <w:bodyDiv w:val="1"/>
      <w:marLeft w:val="0"/>
      <w:marRight w:val="0"/>
      <w:marTop w:val="0"/>
      <w:marBottom w:val="0"/>
      <w:divBdr>
        <w:top w:val="none" w:sz="0" w:space="0" w:color="auto"/>
        <w:left w:val="none" w:sz="0" w:space="0" w:color="auto"/>
        <w:bottom w:val="none" w:sz="0" w:space="0" w:color="auto"/>
        <w:right w:val="none" w:sz="0" w:space="0" w:color="auto"/>
      </w:divBdr>
    </w:div>
    <w:div w:id="1451893624">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7256234">
      <w:bodyDiv w:val="1"/>
      <w:marLeft w:val="0"/>
      <w:marRight w:val="0"/>
      <w:marTop w:val="0"/>
      <w:marBottom w:val="0"/>
      <w:divBdr>
        <w:top w:val="none" w:sz="0" w:space="0" w:color="auto"/>
        <w:left w:val="none" w:sz="0" w:space="0" w:color="auto"/>
        <w:bottom w:val="none" w:sz="0" w:space="0" w:color="auto"/>
        <w:right w:val="none" w:sz="0" w:space="0" w:color="auto"/>
      </w:divBdr>
    </w:div>
    <w:div w:id="1490974554">
      <w:bodyDiv w:val="1"/>
      <w:marLeft w:val="0"/>
      <w:marRight w:val="0"/>
      <w:marTop w:val="0"/>
      <w:marBottom w:val="0"/>
      <w:divBdr>
        <w:top w:val="none" w:sz="0" w:space="0" w:color="auto"/>
        <w:left w:val="none" w:sz="0" w:space="0" w:color="auto"/>
        <w:bottom w:val="none" w:sz="0" w:space="0" w:color="auto"/>
        <w:right w:val="none" w:sz="0" w:space="0" w:color="auto"/>
      </w:divBdr>
    </w:div>
    <w:div w:id="1529947693">
      <w:bodyDiv w:val="1"/>
      <w:marLeft w:val="0"/>
      <w:marRight w:val="0"/>
      <w:marTop w:val="0"/>
      <w:marBottom w:val="0"/>
      <w:divBdr>
        <w:top w:val="none" w:sz="0" w:space="0" w:color="auto"/>
        <w:left w:val="none" w:sz="0" w:space="0" w:color="auto"/>
        <w:bottom w:val="none" w:sz="0" w:space="0" w:color="auto"/>
        <w:right w:val="none" w:sz="0" w:space="0" w:color="auto"/>
      </w:divBdr>
    </w:div>
    <w:div w:id="1541631099">
      <w:bodyDiv w:val="1"/>
      <w:marLeft w:val="0"/>
      <w:marRight w:val="0"/>
      <w:marTop w:val="0"/>
      <w:marBottom w:val="0"/>
      <w:divBdr>
        <w:top w:val="none" w:sz="0" w:space="0" w:color="auto"/>
        <w:left w:val="none" w:sz="0" w:space="0" w:color="auto"/>
        <w:bottom w:val="none" w:sz="0" w:space="0" w:color="auto"/>
        <w:right w:val="none" w:sz="0" w:space="0" w:color="auto"/>
      </w:divBdr>
    </w:div>
    <w:div w:id="1549994367">
      <w:bodyDiv w:val="1"/>
      <w:marLeft w:val="0"/>
      <w:marRight w:val="0"/>
      <w:marTop w:val="0"/>
      <w:marBottom w:val="0"/>
      <w:divBdr>
        <w:top w:val="none" w:sz="0" w:space="0" w:color="auto"/>
        <w:left w:val="none" w:sz="0" w:space="0" w:color="auto"/>
        <w:bottom w:val="none" w:sz="0" w:space="0" w:color="auto"/>
        <w:right w:val="none" w:sz="0" w:space="0" w:color="auto"/>
      </w:divBdr>
    </w:div>
    <w:div w:id="1561332184">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606692083">
      <w:bodyDiv w:val="1"/>
      <w:marLeft w:val="0"/>
      <w:marRight w:val="0"/>
      <w:marTop w:val="0"/>
      <w:marBottom w:val="0"/>
      <w:divBdr>
        <w:top w:val="none" w:sz="0" w:space="0" w:color="auto"/>
        <w:left w:val="none" w:sz="0" w:space="0" w:color="auto"/>
        <w:bottom w:val="none" w:sz="0" w:space="0" w:color="auto"/>
        <w:right w:val="none" w:sz="0" w:space="0" w:color="auto"/>
      </w:divBdr>
    </w:div>
    <w:div w:id="1615092955">
      <w:bodyDiv w:val="1"/>
      <w:marLeft w:val="0"/>
      <w:marRight w:val="0"/>
      <w:marTop w:val="0"/>
      <w:marBottom w:val="0"/>
      <w:divBdr>
        <w:top w:val="none" w:sz="0" w:space="0" w:color="auto"/>
        <w:left w:val="none" w:sz="0" w:space="0" w:color="auto"/>
        <w:bottom w:val="none" w:sz="0" w:space="0" w:color="auto"/>
        <w:right w:val="none" w:sz="0" w:space="0" w:color="auto"/>
      </w:divBdr>
    </w:div>
    <w:div w:id="1644895514">
      <w:bodyDiv w:val="1"/>
      <w:marLeft w:val="0"/>
      <w:marRight w:val="0"/>
      <w:marTop w:val="0"/>
      <w:marBottom w:val="0"/>
      <w:divBdr>
        <w:top w:val="none" w:sz="0" w:space="0" w:color="auto"/>
        <w:left w:val="none" w:sz="0" w:space="0" w:color="auto"/>
        <w:bottom w:val="none" w:sz="0" w:space="0" w:color="auto"/>
        <w:right w:val="none" w:sz="0" w:space="0" w:color="auto"/>
      </w:divBdr>
    </w:div>
    <w:div w:id="1656832171">
      <w:bodyDiv w:val="1"/>
      <w:marLeft w:val="0"/>
      <w:marRight w:val="0"/>
      <w:marTop w:val="0"/>
      <w:marBottom w:val="0"/>
      <w:divBdr>
        <w:top w:val="none" w:sz="0" w:space="0" w:color="auto"/>
        <w:left w:val="none" w:sz="0" w:space="0" w:color="auto"/>
        <w:bottom w:val="none" w:sz="0" w:space="0" w:color="auto"/>
        <w:right w:val="none" w:sz="0" w:space="0" w:color="auto"/>
      </w:divBdr>
    </w:div>
    <w:div w:id="1687169214">
      <w:bodyDiv w:val="1"/>
      <w:marLeft w:val="0"/>
      <w:marRight w:val="0"/>
      <w:marTop w:val="0"/>
      <w:marBottom w:val="0"/>
      <w:divBdr>
        <w:top w:val="none" w:sz="0" w:space="0" w:color="auto"/>
        <w:left w:val="none" w:sz="0" w:space="0" w:color="auto"/>
        <w:bottom w:val="none" w:sz="0" w:space="0" w:color="auto"/>
        <w:right w:val="none" w:sz="0" w:space="0" w:color="auto"/>
      </w:divBdr>
    </w:div>
    <w:div w:id="1692098404">
      <w:bodyDiv w:val="1"/>
      <w:marLeft w:val="0"/>
      <w:marRight w:val="0"/>
      <w:marTop w:val="0"/>
      <w:marBottom w:val="0"/>
      <w:divBdr>
        <w:top w:val="none" w:sz="0" w:space="0" w:color="auto"/>
        <w:left w:val="none" w:sz="0" w:space="0" w:color="auto"/>
        <w:bottom w:val="none" w:sz="0" w:space="0" w:color="auto"/>
        <w:right w:val="none" w:sz="0" w:space="0" w:color="auto"/>
      </w:divBdr>
    </w:div>
    <w:div w:id="1730688185">
      <w:bodyDiv w:val="1"/>
      <w:marLeft w:val="0"/>
      <w:marRight w:val="0"/>
      <w:marTop w:val="0"/>
      <w:marBottom w:val="0"/>
      <w:divBdr>
        <w:top w:val="none" w:sz="0" w:space="0" w:color="auto"/>
        <w:left w:val="none" w:sz="0" w:space="0" w:color="auto"/>
        <w:bottom w:val="none" w:sz="0" w:space="0" w:color="auto"/>
        <w:right w:val="none" w:sz="0" w:space="0" w:color="auto"/>
      </w:divBdr>
    </w:div>
    <w:div w:id="1748767711">
      <w:bodyDiv w:val="1"/>
      <w:marLeft w:val="0"/>
      <w:marRight w:val="0"/>
      <w:marTop w:val="0"/>
      <w:marBottom w:val="0"/>
      <w:divBdr>
        <w:top w:val="none" w:sz="0" w:space="0" w:color="auto"/>
        <w:left w:val="none" w:sz="0" w:space="0" w:color="auto"/>
        <w:bottom w:val="none" w:sz="0" w:space="0" w:color="auto"/>
        <w:right w:val="none" w:sz="0" w:space="0" w:color="auto"/>
      </w:divBdr>
    </w:div>
    <w:div w:id="1788088275">
      <w:bodyDiv w:val="1"/>
      <w:marLeft w:val="0"/>
      <w:marRight w:val="0"/>
      <w:marTop w:val="0"/>
      <w:marBottom w:val="0"/>
      <w:divBdr>
        <w:top w:val="none" w:sz="0" w:space="0" w:color="auto"/>
        <w:left w:val="none" w:sz="0" w:space="0" w:color="auto"/>
        <w:bottom w:val="none" w:sz="0" w:space="0" w:color="auto"/>
        <w:right w:val="none" w:sz="0" w:space="0" w:color="auto"/>
      </w:divBdr>
    </w:div>
    <w:div w:id="1815174012">
      <w:bodyDiv w:val="1"/>
      <w:marLeft w:val="0"/>
      <w:marRight w:val="0"/>
      <w:marTop w:val="0"/>
      <w:marBottom w:val="0"/>
      <w:divBdr>
        <w:top w:val="none" w:sz="0" w:space="0" w:color="auto"/>
        <w:left w:val="none" w:sz="0" w:space="0" w:color="auto"/>
        <w:bottom w:val="none" w:sz="0" w:space="0" w:color="auto"/>
        <w:right w:val="none" w:sz="0" w:space="0" w:color="auto"/>
      </w:divBdr>
    </w:div>
    <w:div w:id="1818641803">
      <w:bodyDiv w:val="1"/>
      <w:marLeft w:val="0"/>
      <w:marRight w:val="0"/>
      <w:marTop w:val="0"/>
      <w:marBottom w:val="0"/>
      <w:divBdr>
        <w:top w:val="none" w:sz="0" w:space="0" w:color="auto"/>
        <w:left w:val="none" w:sz="0" w:space="0" w:color="auto"/>
        <w:bottom w:val="none" w:sz="0" w:space="0" w:color="auto"/>
        <w:right w:val="none" w:sz="0" w:space="0" w:color="auto"/>
      </w:divBdr>
    </w:div>
    <w:div w:id="1840730591">
      <w:bodyDiv w:val="1"/>
      <w:marLeft w:val="0"/>
      <w:marRight w:val="0"/>
      <w:marTop w:val="0"/>
      <w:marBottom w:val="0"/>
      <w:divBdr>
        <w:top w:val="none" w:sz="0" w:space="0" w:color="auto"/>
        <w:left w:val="none" w:sz="0" w:space="0" w:color="auto"/>
        <w:bottom w:val="none" w:sz="0" w:space="0" w:color="auto"/>
        <w:right w:val="none" w:sz="0" w:space="0" w:color="auto"/>
      </w:divBdr>
    </w:div>
    <w:div w:id="1842314006">
      <w:bodyDiv w:val="1"/>
      <w:marLeft w:val="0"/>
      <w:marRight w:val="0"/>
      <w:marTop w:val="0"/>
      <w:marBottom w:val="0"/>
      <w:divBdr>
        <w:top w:val="none" w:sz="0" w:space="0" w:color="auto"/>
        <w:left w:val="none" w:sz="0" w:space="0" w:color="auto"/>
        <w:bottom w:val="none" w:sz="0" w:space="0" w:color="auto"/>
        <w:right w:val="none" w:sz="0" w:space="0" w:color="auto"/>
      </w:divBdr>
    </w:div>
    <w:div w:id="1864511839">
      <w:bodyDiv w:val="1"/>
      <w:marLeft w:val="0"/>
      <w:marRight w:val="0"/>
      <w:marTop w:val="0"/>
      <w:marBottom w:val="0"/>
      <w:divBdr>
        <w:top w:val="none" w:sz="0" w:space="0" w:color="auto"/>
        <w:left w:val="none" w:sz="0" w:space="0" w:color="auto"/>
        <w:bottom w:val="none" w:sz="0" w:space="0" w:color="auto"/>
        <w:right w:val="none" w:sz="0" w:space="0" w:color="auto"/>
      </w:divBdr>
    </w:div>
    <w:div w:id="1879393879">
      <w:bodyDiv w:val="1"/>
      <w:marLeft w:val="0"/>
      <w:marRight w:val="0"/>
      <w:marTop w:val="0"/>
      <w:marBottom w:val="0"/>
      <w:divBdr>
        <w:top w:val="none" w:sz="0" w:space="0" w:color="auto"/>
        <w:left w:val="none" w:sz="0" w:space="0" w:color="auto"/>
        <w:bottom w:val="none" w:sz="0" w:space="0" w:color="auto"/>
        <w:right w:val="none" w:sz="0" w:space="0" w:color="auto"/>
      </w:divBdr>
      <w:divsChild>
        <w:div w:id="11610655">
          <w:marLeft w:val="0"/>
          <w:marRight w:val="0"/>
          <w:marTop w:val="0"/>
          <w:marBottom w:val="0"/>
          <w:divBdr>
            <w:top w:val="none" w:sz="0" w:space="0" w:color="auto"/>
            <w:left w:val="none" w:sz="0" w:space="0" w:color="auto"/>
            <w:bottom w:val="none" w:sz="0" w:space="0" w:color="auto"/>
            <w:right w:val="none" w:sz="0" w:space="0" w:color="auto"/>
          </w:divBdr>
        </w:div>
      </w:divsChild>
    </w:div>
    <w:div w:id="1897277619">
      <w:bodyDiv w:val="1"/>
      <w:marLeft w:val="0"/>
      <w:marRight w:val="0"/>
      <w:marTop w:val="0"/>
      <w:marBottom w:val="0"/>
      <w:divBdr>
        <w:top w:val="none" w:sz="0" w:space="0" w:color="auto"/>
        <w:left w:val="none" w:sz="0" w:space="0" w:color="auto"/>
        <w:bottom w:val="none" w:sz="0" w:space="0" w:color="auto"/>
        <w:right w:val="none" w:sz="0" w:space="0" w:color="auto"/>
      </w:divBdr>
    </w:div>
    <w:div w:id="1920168405">
      <w:bodyDiv w:val="1"/>
      <w:marLeft w:val="0"/>
      <w:marRight w:val="0"/>
      <w:marTop w:val="0"/>
      <w:marBottom w:val="0"/>
      <w:divBdr>
        <w:top w:val="none" w:sz="0" w:space="0" w:color="auto"/>
        <w:left w:val="none" w:sz="0" w:space="0" w:color="auto"/>
        <w:bottom w:val="none" w:sz="0" w:space="0" w:color="auto"/>
        <w:right w:val="none" w:sz="0" w:space="0" w:color="auto"/>
      </w:divBdr>
    </w:div>
    <w:div w:id="1943800108">
      <w:bodyDiv w:val="1"/>
      <w:marLeft w:val="0"/>
      <w:marRight w:val="0"/>
      <w:marTop w:val="0"/>
      <w:marBottom w:val="0"/>
      <w:divBdr>
        <w:top w:val="none" w:sz="0" w:space="0" w:color="auto"/>
        <w:left w:val="none" w:sz="0" w:space="0" w:color="auto"/>
        <w:bottom w:val="none" w:sz="0" w:space="0" w:color="auto"/>
        <w:right w:val="none" w:sz="0" w:space="0" w:color="auto"/>
      </w:divBdr>
    </w:div>
    <w:div w:id="2004619345">
      <w:bodyDiv w:val="1"/>
      <w:marLeft w:val="0"/>
      <w:marRight w:val="0"/>
      <w:marTop w:val="0"/>
      <w:marBottom w:val="0"/>
      <w:divBdr>
        <w:top w:val="none" w:sz="0" w:space="0" w:color="auto"/>
        <w:left w:val="none" w:sz="0" w:space="0" w:color="auto"/>
        <w:bottom w:val="none" w:sz="0" w:space="0" w:color="auto"/>
        <w:right w:val="none" w:sz="0" w:space="0" w:color="auto"/>
      </w:divBdr>
    </w:div>
    <w:div w:id="2026201631">
      <w:bodyDiv w:val="1"/>
      <w:marLeft w:val="0"/>
      <w:marRight w:val="0"/>
      <w:marTop w:val="0"/>
      <w:marBottom w:val="0"/>
      <w:divBdr>
        <w:top w:val="none" w:sz="0" w:space="0" w:color="auto"/>
        <w:left w:val="none" w:sz="0" w:space="0" w:color="auto"/>
        <w:bottom w:val="none" w:sz="0" w:space="0" w:color="auto"/>
        <w:right w:val="none" w:sz="0" w:space="0" w:color="auto"/>
      </w:divBdr>
    </w:div>
    <w:div w:id="2029408339">
      <w:bodyDiv w:val="1"/>
      <w:marLeft w:val="0"/>
      <w:marRight w:val="0"/>
      <w:marTop w:val="0"/>
      <w:marBottom w:val="0"/>
      <w:divBdr>
        <w:top w:val="none" w:sz="0" w:space="0" w:color="auto"/>
        <w:left w:val="none" w:sz="0" w:space="0" w:color="auto"/>
        <w:bottom w:val="none" w:sz="0" w:space="0" w:color="auto"/>
        <w:right w:val="none" w:sz="0" w:space="0" w:color="auto"/>
      </w:divBdr>
    </w:div>
    <w:div w:id="2043895703">
      <w:bodyDiv w:val="1"/>
      <w:marLeft w:val="0"/>
      <w:marRight w:val="0"/>
      <w:marTop w:val="0"/>
      <w:marBottom w:val="0"/>
      <w:divBdr>
        <w:top w:val="none" w:sz="0" w:space="0" w:color="auto"/>
        <w:left w:val="none" w:sz="0" w:space="0" w:color="auto"/>
        <w:bottom w:val="none" w:sz="0" w:space="0" w:color="auto"/>
        <w:right w:val="none" w:sz="0" w:space="0" w:color="auto"/>
      </w:divBdr>
    </w:div>
    <w:div w:id="2057310183">
      <w:bodyDiv w:val="1"/>
      <w:marLeft w:val="0"/>
      <w:marRight w:val="0"/>
      <w:marTop w:val="0"/>
      <w:marBottom w:val="0"/>
      <w:divBdr>
        <w:top w:val="none" w:sz="0" w:space="0" w:color="auto"/>
        <w:left w:val="none" w:sz="0" w:space="0" w:color="auto"/>
        <w:bottom w:val="none" w:sz="0" w:space="0" w:color="auto"/>
        <w:right w:val="none" w:sz="0" w:space="0" w:color="auto"/>
      </w:divBdr>
    </w:div>
    <w:div w:id="2080250876">
      <w:bodyDiv w:val="1"/>
      <w:marLeft w:val="0"/>
      <w:marRight w:val="0"/>
      <w:marTop w:val="0"/>
      <w:marBottom w:val="0"/>
      <w:divBdr>
        <w:top w:val="none" w:sz="0" w:space="0" w:color="auto"/>
        <w:left w:val="none" w:sz="0" w:space="0" w:color="auto"/>
        <w:bottom w:val="none" w:sz="0" w:space="0" w:color="auto"/>
        <w:right w:val="none" w:sz="0" w:space="0" w:color="auto"/>
      </w:divBdr>
    </w:div>
    <w:div w:id="2118325190">
      <w:bodyDiv w:val="1"/>
      <w:marLeft w:val="0"/>
      <w:marRight w:val="0"/>
      <w:marTop w:val="0"/>
      <w:marBottom w:val="0"/>
      <w:divBdr>
        <w:top w:val="none" w:sz="0" w:space="0" w:color="auto"/>
        <w:left w:val="none" w:sz="0" w:space="0" w:color="auto"/>
        <w:bottom w:val="none" w:sz="0" w:space="0" w:color="auto"/>
        <w:right w:val="none" w:sz="0" w:space="0" w:color="auto"/>
      </w:divBdr>
    </w:div>
    <w:div w:id="213282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1.xml"/><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extension.umaine.edu/publications/2410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2.xml"/><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BenCarter/Downloads/latest%20tables%20for%20researc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BenCarter/Downloads/latest%20tables%20for%20researc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Average Dry Weight of Flower (g) vs. Far-Red Light Intensity  </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solidFill>
            <a:ln>
              <a:noFill/>
            </a:ln>
            <a:effectLst/>
          </c:spPr>
          <c:invertIfNegative val="0"/>
          <c:dLbls>
            <c:dLbl>
              <c:idx val="0"/>
              <c:layout>
                <c:manualLayout>
                  <c:x val="0"/>
                  <c:y val="0.1486988847583642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30-1045-950C-E83ADCE4881C}"/>
                </c:ext>
              </c:extLst>
            </c:dLbl>
            <c:dLbl>
              <c:idx val="1"/>
              <c:layout>
                <c:manualLayout>
                  <c:x val="0"/>
                  <c:y val="0.128681727194738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30-1045-950C-E83ADCE4881C}"/>
                </c:ext>
              </c:extLst>
            </c:dLbl>
            <c:dLbl>
              <c:idx val="2"/>
              <c:layout>
                <c:manualLayout>
                  <c:x val="0"/>
                  <c:y val="0.134400915070060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30-1045-950C-E83ADCE4881C}"/>
                </c:ext>
              </c:extLst>
            </c:dLbl>
            <c:dLbl>
              <c:idx val="3"/>
              <c:layout>
                <c:manualLayout>
                  <c:x val="0"/>
                  <c:y val="0.1730055458109200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3352888086642601E-2"/>
                      <c:h val="6.0008691364251458E-2"/>
                    </c:manualLayout>
                  </c15:layout>
                </c:ext>
                <c:ext xmlns:c16="http://schemas.microsoft.com/office/drawing/2014/chart" uri="{C3380CC4-5D6E-409C-BE32-E72D297353CC}">
                  <c16:uniqueId val="{00000004-9830-1045-950C-E83ADCE488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fixedVal"/>
            <c:noEndCap val="0"/>
            <c:val val="3.794"/>
            <c:spPr>
              <a:noFill/>
              <a:ln w="9525" cap="flat" cmpd="sng" algn="ctr">
                <a:solidFill>
                  <a:schemeClr val="tx1">
                    <a:lumMod val="65000"/>
                    <a:lumOff val="35000"/>
                  </a:schemeClr>
                </a:solidFill>
                <a:round/>
              </a:ln>
              <a:effectLst/>
            </c:spPr>
          </c:errBars>
          <c:cat>
            <c:strRef>
              <c:f>Sheet1!$C$80:$F$80</c:f>
              <c:strCache>
                <c:ptCount val="4"/>
                <c:pt idx="0">
                  <c:v>Control ( 0 umol far-red)  </c:v>
                </c:pt>
                <c:pt idx="1">
                  <c:v>20 umol far-red</c:v>
                </c:pt>
                <c:pt idx="2">
                  <c:v>40 umol far-red </c:v>
                </c:pt>
                <c:pt idx="3">
                  <c:v>60 umol  far-red</c:v>
                </c:pt>
              </c:strCache>
            </c:strRef>
          </c:cat>
          <c:val>
            <c:numRef>
              <c:f>Sheet1!$C$81:$F$81</c:f>
              <c:numCache>
                <c:formatCode>General</c:formatCode>
                <c:ptCount val="4"/>
                <c:pt idx="0">
                  <c:v>80.900000000000006</c:v>
                </c:pt>
                <c:pt idx="1">
                  <c:v>67.5</c:v>
                </c:pt>
                <c:pt idx="2">
                  <c:v>57.46</c:v>
                </c:pt>
                <c:pt idx="3">
                  <c:v>46.88</c:v>
                </c:pt>
              </c:numCache>
            </c:numRef>
          </c:val>
          <c:extLst>
            <c:ext xmlns:c16="http://schemas.microsoft.com/office/drawing/2014/chart" uri="{C3380CC4-5D6E-409C-BE32-E72D297353CC}">
              <c16:uniqueId val="{00000003-9830-1045-950C-E83ADCE4881C}"/>
            </c:ext>
          </c:extLst>
        </c:ser>
        <c:dLbls>
          <c:dLblPos val="outEnd"/>
          <c:showLegendKey val="0"/>
          <c:showVal val="1"/>
          <c:showCatName val="0"/>
          <c:showSerName val="0"/>
          <c:showPercent val="0"/>
          <c:showBubbleSize val="0"/>
        </c:dLbls>
        <c:gapWidth val="83"/>
        <c:overlap val="-27"/>
        <c:axId val="1501463199"/>
        <c:axId val="1547948895"/>
      </c:barChart>
      <c:catAx>
        <c:axId val="15014631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Treatment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7948895"/>
        <c:crosses val="autoZero"/>
        <c:auto val="1"/>
        <c:lblAlgn val="ctr"/>
        <c:lblOffset val="100"/>
        <c:noMultiLvlLbl val="0"/>
      </c:catAx>
      <c:valAx>
        <c:axId val="1547948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Yield (grams)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463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Plant</a:t>
            </a:r>
            <a:r>
              <a:rPr lang="en-US" baseline="0"/>
              <a:t> Heights vs. Far-Red Light Intensity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Beginning Heights </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Sheet1!$B$75:$B$78</c:f>
              <c:strCache>
                <c:ptCount val="4"/>
                <c:pt idx="0">
                  <c:v>Control  (0 umol)</c:v>
                </c:pt>
                <c:pt idx="1">
                  <c:v>Treatment 1 (20 umol)</c:v>
                </c:pt>
                <c:pt idx="2">
                  <c:v>Treatment 2 (40 umol)</c:v>
                </c:pt>
                <c:pt idx="3">
                  <c:v>Treatment 3 (60 umol)</c:v>
                </c:pt>
              </c:strCache>
            </c:strRef>
          </c:cat>
          <c:val>
            <c:numRef>
              <c:f>Sheet1!$C$32:$F$32</c:f>
              <c:numCache>
                <c:formatCode>General</c:formatCode>
                <c:ptCount val="4"/>
                <c:pt idx="0">
                  <c:v>50.4</c:v>
                </c:pt>
                <c:pt idx="1">
                  <c:v>50.8</c:v>
                </c:pt>
                <c:pt idx="2">
                  <c:v>54.8</c:v>
                </c:pt>
                <c:pt idx="3">
                  <c:v>51.4</c:v>
                </c:pt>
              </c:numCache>
            </c:numRef>
          </c:val>
          <c:extLst>
            <c:ext xmlns:c16="http://schemas.microsoft.com/office/drawing/2014/chart" uri="{C3380CC4-5D6E-409C-BE32-E72D297353CC}">
              <c16:uniqueId val="{00000000-BD7A-4C45-9CAD-5794FE6BF42E}"/>
            </c:ext>
          </c:extLst>
        </c:ser>
        <c:ser>
          <c:idx val="1"/>
          <c:order val="1"/>
          <c:tx>
            <c:v>End Heights</c:v>
          </c:tx>
          <c:spPr>
            <a:solidFill>
              <a:schemeClr val="accent2"/>
            </a:solidFill>
            <a:ln>
              <a:noFill/>
            </a:ln>
            <a:effectLst/>
          </c:spPr>
          <c:invertIfNegative val="0"/>
          <c:dLbls>
            <c:dLbl>
              <c:idx val="0"/>
              <c:layout>
                <c:manualLayout>
                  <c:x val="0"/>
                  <c:y val="-6.4814814814814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7A-4C45-9CAD-5794FE6BF42E}"/>
                </c:ext>
              </c:extLst>
            </c:dLbl>
            <c:dLbl>
              <c:idx val="1"/>
              <c:layout>
                <c:manualLayout>
                  <c:x val="-5.0925337632079971E-17"/>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7A-4C45-9CAD-5794FE6BF42E}"/>
                </c:ext>
              </c:extLst>
            </c:dLbl>
            <c:dLbl>
              <c:idx val="2"/>
              <c:layout>
                <c:manualLayout>
                  <c:x val="0"/>
                  <c:y val="-4.718164485397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7A-4C45-9CAD-5794FE6BF42E}"/>
                </c:ext>
              </c:extLst>
            </c:dLbl>
            <c:dLbl>
              <c:idx val="3"/>
              <c:layout>
                <c:manualLayout>
                  <c:x val="0"/>
                  <c:y val="-5.1750905640848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7A-4C45-9CAD-5794FE6BF4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Sheet1!$B$75:$B$78</c:f>
              <c:strCache>
                <c:ptCount val="4"/>
                <c:pt idx="0">
                  <c:v>Control  (0 umol)</c:v>
                </c:pt>
                <c:pt idx="1">
                  <c:v>Treatment 1 (20 umol)</c:v>
                </c:pt>
                <c:pt idx="2">
                  <c:v>Treatment 2 (40 umol)</c:v>
                </c:pt>
                <c:pt idx="3">
                  <c:v>Treatment 3 (60 umol)</c:v>
                </c:pt>
              </c:strCache>
            </c:strRef>
          </c:cat>
          <c:val>
            <c:numRef>
              <c:f>Sheet1!$C$33:$F$33</c:f>
              <c:numCache>
                <c:formatCode>General</c:formatCode>
                <c:ptCount val="4"/>
                <c:pt idx="0">
                  <c:v>77</c:v>
                </c:pt>
                <c:pt idx="1">
                  <c:v>84.1</c:v>
                </c:pt>
                <c:pt idx="2">
                  <c:v>91.8</c:v>
                </c:pt>
                <c:pt idx="3">
                  <c:v>80.599999999999994</c:v>
                </c:pt>
              </c:numCache>
            </c:numRef>
          </c:val>
          <c:extLst>
            <c:ext xmlns:c16="http://schemas.microsoft.com/office/drawing/2014/chart" uri="{C3380CC4-5D6E-409C-BE32-E72D297353CC}">
              <c16:uniqueId val="{00000001-BD7A-4C45-9CAD-5794FE6BF42E}"/>
            </c:ext>
          </c:extLst>
        </c:ser>
        <c:dLbls>
          <c:showLegendKey val="0"/>
          <c:showVal val="0"/>
          <c:showCatName val="0"/>
          <c:showSerName val="0"/>
          <c:showPercent val="0"/>
          <c:showBubbleSize val="0"/>
        </c:dLbls>
        <c:gapWidth val="182"/>
        <c:overlap val="7"/>
        <c:axId val="1515757759"/>
        <c:axId val="1517252495"/>
      </c:barChart>
      <c:catAx>
        <c:axId val="1515757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252495"/>
        <c:crosses val="autoZero"/>
        <c:auto val="1"/>
        <c:lblAlgn val="ctr"/>
        <c:lblOffset val="100"/>
        <c:noMultiLvlLbl val="0"/>
      </c:catAx>
      <c:valAx>
        <c:axId val="1517252495"/>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Heights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575775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B25E6E-4D77-6644-8BC3-DC7FCB3A492D}">
  <we:reference id="wa104382081" version="1.16.0.0" store="en-001" storeType="OMEX"/>
  <we:alternateReferences>
    <we:reference id="wa104382081" version="1.16.0.0" store="en-001" storeType="OMEX"/>
  </we:alternateReferences>
  <we:properties>
    <we:property name="MENDELEY_CITATIONS" value="[{&quot;properties&quot;:{&quot;noteIndex&quot;:0},&quot;citationID&quot;:&quot;MENDELEY_CITATION_c79d77da-f023-4124-acdf-163c1a8971dc&quot;,&quot;isEdited&quot;:false,&quot;citationItems&quot;:[{&quot;id&quot;:&quot;356e9736-7229-3997-8f24-348331fd2cec&quot;,&quot;itemData&quot;:{&quot;type&quot;:&quot;webpage&quot;,&quot;id&quot;:&quot;356e9736-7229-3997-8f24-348331fd2cec&quot;,&quot;title&quot;:&quot;Light Emitting Diodes&quot;,&quot;author&quot;:[{&quot;family&quot;:&quot;Nave&quot;,&quot;given&quot;:&quot;C. R.&quot;,&quot;parse-names&quot;:false,&quot;dropping-particle&quot;:&quot;&quot;,&quot;non-dropping-particle&quot;:&quot;&quot;}],&quot;container-title&quot;:&quot;Hyperphysics, Georgia State University&quot;,&quot;accessed&quot;:{&quot;date-parts&quot;:[[2020,12,28]]},&quot;URL&quot;:&quot;http://hyperphysics.phy-astr.gsu.edu/hbase/Electronic/led.html&quot;,&quot;issued&quot;:{&quot;date-parts&quot;:[[2016]]}},&quot;isTemporary&quot;:false}],&quot;manualOverride&quot;:{&quot;isManuallyOverriden&quot;:false,&quot;manualOverrideText&quot;:&quot;&quot;,&quot;citeprocText&quot;:&quot;(Nave, 2016)&quot;}}]"/>
    <we:property name="MENDELEY_CITATIONS_STYLE" value="&quot;https://www.zotero.org/styles/apa&quot;"/>
    <we:property name="MENDELEY_PROFILE_ID" value="&quot;bd0f1a1f2fc356d1991f7dde95bb7281a3100c3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19892-B7C9-F041-A136-E0A2325C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61</Pages>
  <Words>10298</Words>
  <Characters>58704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Carter, Ben</cp:lastModifiedBy>
  <cp:revision>55</cp:revision>
  <dcterms:created xsi:type="dcterms:W3CDTF">2021-11-24T16:55:00Z</dcterms:created>
  <dcterms:modified xsi:type="dcterms:W3CDTF">2022-01-13T18:22:00Z</dcterms:modified>
</cp:coreProperties>
</file>